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96475"/>
      <w:bookmarkStart w:id="1" w:name="_Toc15377193"/>
      <w:bookmarkStart w:id="2" w:name="_Toc15396597"/>
      <w:bookmarkStart w:id="3" w:name="_Toc15377425"/>
      <w:bookmarkStart w:id="4" w:name="_Toc15378441"/>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0"/>
        <w:rPr>
          <w:rFonts w:hint="eastAsia" w:ascii="宋体" w:hAnsi="宋体" w:eastAsia="宋体" w:cs="宋体"/>
          <w:color w:val="auto"/>
          <w:sz w:val="48"/>
          <w:szCs w:val="48"/>
          <w:highlight w:val="none"/>
          <w:lang w:val="en-US" w:eastAsia="zh-CN"/>
        </w:rPr>
      </w:pPr>
      <w:bookmarkStart w:id="6" w:name="_Toc29029"/>
      <w:r>
        <w:rPr>
          <w:rFonts w:hint="eastAsia" w:ascii="宋体" w:hAnsi="宋体" w:eastAsia="宋体" w:cs="宋体"/>
          <w:color w:val="auto"/>
          <w:sz w:val="48"/>
          <w:szCs w:val="48"/>
          <w:highlight w:val="none"/>
        </w:rPr>
        <w:t>20</w:t>
      </w:r>
      <w:r>
        <w:rPr>
          <w:rFonts w:hint="eastAsia" w:ascii="宋体" w:hAnsi="宋体" w:eastAsia="宋体" w:cs="宋体"/>
          <w:color w:val="auto"/>
          <w:sz w:val="48"/>
          <w:szCs w:val="48"/>
          <w:highlight w:val="none"/>
          <w:lang w:val="en-US" w:eastAsia="zh-CN"/>
        </w:rPr>
        <w:t>21</w:t>
      </w:r>
      <w:r>
        <w:rPr>
          <w:rFonts w:hint="eastAsia" w:ascii="宋体" w:hAnsi="宋体" w:eastAsia="宋体" w:cs="宋体"/>
          <w:color w:val="auto"/>
          <w:sz w:val="48"/>
          <w:szCs w:val="48"/>
          <w:highlight w:val="none"/>
        </w:rPr>
        <w:t>年度</w:t>
      </w:r>
      <w:bookmarkEnd w:id="0"/>
      <w:bookmarkEnd w:id="1"/>
      <w:bookmarkEnd w:id="2"/>
      <w:bookmarkEnd w:id="3"/>
      <w:bookmarkEnd w:id="4"/>
      <w:bookmarkEnd w:id="6"/>
      <w:bookmarkStart w:id="7" w:name="_Toc5042"/>
      <w:bookmarkStart w:id="8" w:name="_Toc15378442"/>
      <w:bookmarkStart w:id="9" w:name="_Toc15396598"/>
      <w:bookmarkStart w:id="10" w:name="_Toc15396476"/>
      <w:bookmarkStart w:id="11" w:name="_Toc15377194"/>
      <w:bookmarkStart w:id="12" w:name="_Toc15377426"/>
      <w:r>
        <w:rPr>
          <w:rFonts w:hint="eastAsia" w:ascii="宋体" w:hAnsi="宋体" w:eastAsia="宋体" w:cs="宋体"/>
          <w:color w:val="auto"/>
          <w:sz w:val="48"/>
          <w:szCs w:val="48"/>
          <w:highlight w:val="none"/>
          <w:lang w:val="en-US" w:eastAsia="zh-CN"/>
        </w:rPr>
        <w:t>广元市</w:t>
      </w:r>
      <w:bookmarkEnd w:id="5"/>
      <w:bookmarkStart w:id="13" w:name="_Toc15306268"/>
      <w:r>
        <w:rPr>
          <w:rFonts w:hint="eastAsia" w:ascii="宋体" w:hAnsi="宋体" w:eastAsia="宋体" w:cs="宋体"/>
          <w:color w:val="auto"/>
          <w:sz w:val="48"/>
          <w:szCs w:val="48"/>
          <w:highlight w:val="none"/>
          <w:lang w:val="en-US" w:eastAsia="zh-CN"/>
        </w:rPr>
        <w:t>人民代表大会常务委员会</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0"/>
        <w:rPr>
          <w:rFonts w:hint="eastAsia" w:ascii="宋体" w:hAnsi="宋体" w:eastAsia="宋体" w:cs="宋体"/>
          <w:color w:val="auto"/>
          <w:sz w:val="48"/>
          <w:szCs w:val="48"/>
          <w:highlight w:val="none"/>
        </w:rPr>
      </w:pPr>
      <w:r>
        <w:rPr>
          <w:rFonts w:hint="eastAsia" w:ascii="宋体" w:hAnsi="宋体" w:eastAsia="宋体" w:cs="宋体"/>
          <w:color w:val="auto"/>
          <w:spacing w:val="40"/>
          <w:sz w:val="48"/>
          <w:szCs w:val="48"/>
          <w:highlight w:val="none"/>
          <w:lang w:val="en-US" w:eastAsia="zh-CN"/>
        </w:rPr>
        <w:t>办公室</w:t>
      </w:r>
      <w:bookmarkEnd w:id="7"/>
      <w:bookmarkStart w:id="14" w:name="_Toc6616"/>
      <w:r>
        <w:rPr>
          <w:rFonts w:hint="eastAsia" w:ascii="宋体" w:hAnsi="宋体" w:eastAsia="宋体" w:cs="宋体"/>
          <w:color w:val="auto"/>
          <w:spacing w:val="40"/>
          <w:sz w:val="48"/>
          <w:szCs w:val="48"/>
          <w:highlight w:val="none"/>
        </w:rPr>
        <w:t>部门决算</w:t>
      </w:r>
      <w:bookmarkEnd w:id="8"/>
      <w:bookmarkEnd w:id="9"/>
      <w:bookmarkEnd w:id="10"/>
      <w:bookmarkEnd w:id="11"/>
      <w:bookmarkEnd w:id="12"/>
      <w:bookmarkEnd w:id="13"/>
      <w:bookmarkEnd w:id="14"/>
    </w:p>
    <w:p>
      <w:pPr>
        <w:widowControl/>
        <w:jc w:val="center"/>
        <w:rPr>
          <w:rFonts w:ascii="黑体" w:hAnsi="黑体" w:eastAsia="黑体"/>
          <w:color w:val="auto"/>
          <w:sz w:val="48"/>
          <w:szCs w:val="48"/>
          <w:highlight w:val="none"/>
        </w:rPr>
      </w:pPr>
    </w:p>
    <w:p>
      <w:pPr>
        <w:widowControl/>
        <w:jc w:val="center"/>
        <w:rPr>
          <w:rFonts w:ascii="黑体" w:hAnsi="黑体" w:eastAsia="黑体" w:cstheme="minorBidi"/>
          <w:color w:val="auto"/>
          <w:sz w:val="28"/>
          <w:szCs w:val="28"/>
          <w:highlight w:val="none"/>
        </w:rPr>
      </w:pPr>
    </w:p>
    <w:p>
      <w:pPr>
        <w:pStyle w:val="2"/>
        <w:rPr>
          <w:rFonts w:ascii="黑体" w:hAnsi="黑体" w:eastAsia="黑体" w:cstheme="minorBidi"/>
          <w:color w:val="auto"/>
          <w:sz w:val="28"/>
          <w:szCs w:val="28"/>
          <w:highlight w:val="none"/>
        </w:rPr>
      </w:pPr>
    </w:p>
    <w:p>
      <w:pPr>
        <w:rPr>
          <w:rFonts w:ascii="黑体" w:hAnsi="黑体" w:eastAsia="黑体" w:cstheme="minorBidi"/>
          <w:color w:val="auto"/>
          <w:sz w:val="28"/>
          <w:szCs w:val="28"/>
          <w:highlight w:val="none"/>
        </w:rPr>
      </w:pPr>
    </w:p>
    <w:p>
      <w:pPr>
        <w:pStyle w:val="2"/>
        <w:rPr>
          <w:rFonts w:ascii="黑体" w:hAnsi="黑体" w:eastAsia="黑体" w:cstheme="minorBidi"/>
          <w:color w:val="auto"/>
          <w:sz w:val="28"/>
          <w:szCs w:val="28"/>
          <w:highlight w:val="none"/>
        </w:rPr>
      </w:pPr>
    </w:p>
    <w:p>
      <w:pPr>
        <w:rPr>
          <w:rFonts w:ascii="黑体" w:hAnsi="黑体" w:eastAsia="黑体" w:cstheme="minorBidi"/>
          <w:color w:val="auto"/>
          <w:sz w:val="28"/>
          <w:szCs w:val="28"/>
          <w:highlight w:val="none"/>
        </w:rPr>
      </w:pPr>
    </w:p>
    <w:p>
      <w:pPr>
        <w:pStyle w:val="2"/>
        <w:rPr>
          <w:rFonts w:ascii="黑体" w:hAnsi="黑体" w:eastAsia="黑体" w:cstheme="minorBidi"/>
          <w:color w:val="auto"/>
          <w:sz w:val="28"/>
          <w:szCs w:val="28"/>
          <w:highlight w:val="none"/>
        </w:rPr>
      </w:pPr>
    </w:p>
    <w:p>
      <w:pPr>
        <w:rPr>
          <w:rFonts w:ascii="黑体" w:hAnsi="黑体" w:eastAsia="黑体" w:cstheme="minorBidi"/>
          <w:color w:val="auto"/>
          <w:sz w:val="28"/>
          <w:szCs w:val="28"/>
          <w:highlight w:val="none"/>
        </w:rPr>
      </w:pPr>
    </w:p>
    <w:p>
      <w:pPr>
        <w:pStyle w:val="2"/>
        <w:rPr>
          <w:rFonts w:ascii="黑体" w:hAnsi="黑体" w:eastAsia="黑体" w:cstheme="minorBidi"/>
          <w:color w:val="auto"/>
          <w:sz w:val="28"/>
          <w:szCs w:val="28"/>
          <w:highlight w:val="none"/>
        </w:rPr>
      </w:pPr>
    </w:p>
    <w:p/>
    <w:p>
      <w:pPr>
        <w:pStyle w:val="10"/>
        <w:outlineLvl w:val="0"/>
        <w:rPr>
          <w:rFonts w:hint="eastAsia" w:ascii="宋体" w:hAnsi="宋体" w:eastAsia="宋体" w:cs="宋体"/>
          <w:color w:val="auto"/>
          <w:sz w:val="32"/>
          <w:szCs w:val="32"/>
          <w:highlight w:val="none"/>
        </w:rPr>
      </w:pPr>
      <w:bookmarkStart w:id="15" w:name="_Toc13363"/>
    </w:p>
    <w:p>
      <w:pPr>
        <w:pStyle w:val="10"/>
        <w:outlineLvl w:val="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公开时间：20</w:t>
      </w:r>
      <w:r>
        <w:rPr>
          <w:rFonts w:hint="eastAsia" w:ascii="楷体_GB2312" w:hAnsi="楷体_GB2312" w:eastAsia="楷体_GB2312" w:cs="楷体_GB2312"/>
          <w:b/>
          <w:bCs/>
          <w:color w:val="auto"/>
          <w:sz w:val="32"/>
          <w:szCs w:val="32"/>
          <w:highlight w:val="none"/>
          <w:lang w:val="en-US" w:eastAsia="zh-CN"/>
        </w:rPr>
        <w:t>22</w:t>
      </w:r>
      <w:r>
        <w:rPr>
          <w:rFonts w:hint="eastAsia" w:ascii="楷体_GB2312" w:hAnsi="楷体_GB2312" w:eastAsia="楷体_GB2312" w:cs="楷体_GB2312"/>
          <w:b/>
          <w:bCs/>
          <w:color w:val="auto"/>
          <w:sz w:val="32"/>
          <w:szCs w:val="32"/>
          <w:highlight w:val="none"/>
        </w:rPr>
        <w:t>年</w:t>
      </w:r>
      <w:r>
        <w:rPr>
          <w:rFonts w:hint="eastAsia" w:ascii="楷体_GB2312" w:hAnsi="楷体_GB2312" w:eastAsia="楷体_GB2312" w:cs="楷体_GB2312"/>
          <w:b/>
          <w:bCs/>
          <w:color w:val="auto"/>
          <w:sz w:val="32"/>
          <w:szCs w:val="32"/>
          <w:highlight w:val="none"/>
          <w:lang w:val="en-US" w:eastAsia="zh-CN"/>
        </w:rPr>
        <w:t>9</w:t>
      </w:r>
      <w:r>
        <w:rPr>
          <w:rFonts w:hint="eastAsia" w:ascii="楷体_GB2312" w:hAnsi="楷体_GB2312" w:eastAsia="楷体_GB2312" w:cs="楷体_GB2312"/>
          <w:b/>
          <w:bCs/>
          <w:color w:val="auto"/>
          <w:sz w:val="32"/>
          <w:szCs w:val="32"/>
          <w:highlight w:val="none"/>
        </w:rPr>
        <w:t>月</w:t>
      </w:r>
      <w:r>
        <w:rPr>
          <w:rFonts w:hint="eastAsia" w:ascii="楷体_GB2312" w:hAnsi="楷体_GB2312" w:eastAsia="楷体_GB2312" w:cs="楷体_GB2312"/>
          <w:b/>
          <w:bCs/>
          <w:color w:val="auto"/>
          <w:sz w:val="32"/>
          <w:szCs w:val="32"/>
          <w:highlight w:val="none"/>
          <w:lang w:val="en-US" w:eastAsia="zh-CN"/>
        </w:rPr>
        <w:t>26</w:t>
      </w:r>
      <w:r>
        <w:rPr>
          <w:rFonts w:hint="eastAsia" w:ascii="楷体_GB2312" w:hAnsi="楷体_GB2312" w:eastAsia="楷体_GB2312" w:cs="楷体_GB2312"/>
          <w:b/>
          <w:bCs/>
          <w:color w:val="auto"/>
          <w:sz w:val="32"/>
          <w:szCs w:val="32"/>
          <w:highlight w:val="none"/>
        </w:rPr>
        <w:t>日</w:t>
      </w:r>
      <w:bookmarkEnd w:id="15"/>
    </w:p>
    <w:p>
      <w:pPr>
        <w:rPr>
          <w:rFonts w:hint="eastAsia" w:ascii="仿宋_GB2312" w:hAnsi="仿宋_GB2312" w:eastAsia="仿宋_GB2312" w:cs="仿宋_GB2312"/>
          <w:color w:val="auto"/>
          <w:sz w:val="32"/>
          <w:szCs w:val="32"/>
          <w:highlight w:val="none"/>
        </w:rPr>
      </w:pPr>
    </w:p>
    <w:p>
      <w:pPr>
        <w:rPr>
          <w:color w:val="auto"/>
          <w:highlight w:val="none"/>
        </w:rPr>
      </w:pPr>
      <w:r>
        <w:rPr>
          <w:sz w:val="21"/>
        </w:rPr>
        <mc:AlternateContent>
          <mc:Choice Requires="wps">
            <w:drawing>
              <wp:anchor distT="0" distB="0" distL="114300" distR="114300" simplePos="0" relativeHeight="251667456" behindDoc="0" locked="0" layoutInCell="1" allowOverlap="1">
                <wp:simplePos x="0" y="0"/>
                <wp:positionH relativeFrom="column">
                  <wp:posOffset>4084955</wp:posOffset>
                </wp:positionH>
                <wp:positionV relativeFrom="paragraph">
                  <wp:posOffset>226060</wp:posOffset>
                </wp:positionV>
                <wp:extent cx="1991995" cy="664210"/>
                <wp:effectExtent l="12700" t="12700" r="22225" b="24130"/>
                <wp:wrapNone/>
                <wp:docPr id="3" name="矩形 3"/>
                <wp:cNvGraphicFramePr/>
                <a:graphic xmlns:a="http://schemas.openxmlformats.org/drawingml/2006/main">
                  <a:graphicData uri="http://schemas.microsoft.com/office/word/2010/wordprocessingShape">
                    <wps:wsp>
                      <wps:cNvSpPr/>
                      <wps:spPr>
                        <a:xfrm>
                          <a:off x="5092700" y="9281160"/>
                          <a:ext cx="1991995" cy="66421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1.65pt;margin-top:17.8pt;height:52.3pt;width:156.85pt;z-index:251667456;v-text-anchor:middle;mso-width-relative:page;mso-height-relative:page;" fillcolor="#FFFFFF [3201]" filled="t" stroked="t" coordsize="21600,21600" o:gfxdata="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8bS87aAAAACgEAAA8AAAAAAAAAAQAgAAAAIgAAAGRycy9kb3ducmV2&#10;LnhtbFBLAQIUABQAAAAIAIdO4kAWNxhDbAIAAOkEAAAOAAAAAAAAAAEAIAAAACkBAABkcnMvZTJv&#10;RG9jLnhtbFBLBQYAAAAABgAGAFkBAAAHBgAAAAA=&#10;">
                <v:fill on="t" focussize="0,0"/>
                <v:stroke weight="2pt" color="#FFFFFF [3212]" joinstyle="round"/>
                <v:imagedata o:title=""/>
                <o:lock v:ext="edit" aspectratio="f"/>
              </v:rect>
            </w:pict>
          </mc:Fallback>
        </mc:AlternateContent>
      </w: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pPr>
    </w:p>
    <w:sdt>
      <w:sdtPr>
        <w:rPr>
          <w:rFonts w:ascii="宋体" w:hAnsi="宋体" w:eastAsia="宋体" w:cs="Times New Roman"/>
          <w:kern w:val="2"/>
          <w:sz w:val="21"/>
          <w:szCs w:val="24"/>
          <w:lang w:val="en-US" w:eastAsia="zh-CN" w:bidi="ar-SA"/>
        </w:rPr>
        <w:id w:val="147464353"/>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仿宋_GB2312" w:hAnsi="仿宋_GB2312" w:eastAsia="仿宋_GB2312" w:cs="仿宋_GB2312"/>
              <w:color w:val="auto"/>
              <w:sz w:val="44"/>
              <w:szCs w:val="44"/>
              <w:highlight w:val="none"/>
            </w:rPr>
            <w:t>目</w:t>
          </w:r>
          <w:r>
            <w:rPr>
              <w:rFonts w:hint="eastAsia" w:ascii="仿宋_GB2312" w:hAnsi="仿宋_GB2312" w:eastAsia="仿宋_GB2312" w:cs="仿宋_GB2312"/>
              <w:color w:val="auto"/>
              <w:sz w:val="44"/>
              <w:szCs w:val="44"/>
              <w:highlight w:val="none"/>
              <w:lang w:val="en-US" w:eastAsia="zh-CN"/>
            </w:rPr>
            <w:t xml:space="preserve">    </w:t>
          </w:r>
          <w:r>
            <w:rPr>
              <w:rFonts w:hint="eastAsia" w:ascii="仿宋_GB2312" w:hAnsi="仿宋_GB2312" w:eastAsia="仿宋_GB2312" w:cs="仿宋_GB2312"/>
              <w:color w:val="auto"/>
              <w:sz w:val="44"/>
              <w:szCs w:val="44"/>
              <w:highlight w:val="none"/>
            </w:rPr>
            <w:t>录</w:t>
          </w:r>
        </w:p>
        <w:p>
          <w:pPr>
            <w:pStyle w:val="30"/>
            <w:tabs>
              <w:tab w:val="right" w:leader="dot" w:pos="8306"/>
            </w:tabs>
            <w:rPr>
              <w:b w:val="0"/>
              <w:bCs w:val="0"/>
            </w:rPr>
          </w:pPr>
          <w:r>
            <w:rPr>
              <w:b w:val="0"/>
              <w:bCs w:val="0"/>
            </w:rPr>
            <w:fldChar w:fldCharType="begin"/>
          </w:r>
          <w:r>
            <w:rPr>
              <w:b w:val="0"/>
              <w:bCs w:val="0"/>
            </w:rPr>
            <w:instrText xml:space="preserve">TOC \o "1-2" \h \u </w:instrText>
          </w:r>
          <w:r>
            <w:rPr>
              <w:b w:val="0"/>
              <w:bCs w:val="0"/>
            </w:rPr>
            <w:fldChar w:fldCharType="separate"/>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_Toc17135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_Toc17135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_Toc4290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一、基本职能及主要工作</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_Toc4290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_Toc16104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二、机构设置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_Toc16104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_Toc7305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bCs/>
              <w:sz w:val="32"/>
              <w:szCs w:val="32"/>
              <w:highlight w:val="none"/>
            </w:rPr>
            <w:t xml:space="preserve">第二部分 </w:t>
          </w:r>
          <w:r>
            <w:rPr>
              <w:rFonts w:hint="eastAsia" w:ascii="仿宋_GB2312" w:hAnsi="仿宋_GB2312" w:eastAsia="仿宋_GB2312" w:cs="仿宋_GB2312"/>
              <w:b/>
              <w:bCs/>
              <w:sz w:val="32"/>
              <w:szCs w:val="32"/>
              <w:highlight w:val="none"/>
              <w:lang w:val="en-US" w:eastAsia="zh-CN"/>
            </w:rPr>
            <w:t>2021年度</w:t>
          </w:r>
          <w:r>
            <w:rPr>
              <w:rFonts w:hint="eastAsia" w:ascii="仿宋_GB2312" w:hAnsi="仿宋_GB2312" w:eastAsia="仿宋_GB2312" w:cs="仿宋_GB2312"/>
              <w:b/>
              <w:bCs/>
              <w:sz w:val="32"/>
              <w:szCs w:val="32"/>
              <w:highlight w:val="none"/>
            </w:rPr>
            <w:t>部门决算情况说明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_Toc7305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_Toc32412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 xml:space="preserve">一、 </w:t>
          </w:r>
          <w:r>
            <w:rPr>
              <w:rFonts w:hint="eastAsia" w:ascii="仿宋_GB2312" w:hAnsi="仿宋_GB2312" w:eastAsia="仿宋_GB2312" w:cs="仿宋_GB2312"/>
              <w:b w:val="0"/>
              <w:bCs w:val="0"/>
              <w:sz w:val="32"/>
              <w:szCs w:val="32"/>
              <w:highlight w:val="none"/>
            </w:rPr>
            <w:t>收入支出决算总体情况说明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_Toc32412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_Toc3566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 xml:space="preserve">二、 </w:t>
          </w:r>
          <w:r>
            <w:rPr>
              <w:rFonts w:hint="eastAsia" w:ascii="仿宋_GB2312" w:hAnsi="仿宋_GB2312" w:eastAsia="仿宋_GB2312" w:cs="仿宋_GB2312"/>
              <w:b w:val="0"/>
              <w:bCs w:val="0"/>
              <w:sz w:val="32"/>
              <w:szCs w:val="32"/>
              <w:highlight w:val="none"/>
            </w:rPr>
            <w:t>收入决算情况说明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_Toc3566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_Toc26500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 xml:space="preserve">三、 </w:t>
          </w:r>
          <w:r>
            <w:rPr>
              <w:rFonts w:hint="eastAsia" w:ascii="仿宋_GB2312" w:hAnsi="仿宋_GB2312" w:eastAsia="仿宋_GB2312" w:cs="仿宋_GB2312"/>
              <w:b w:val="0"/>
              <w:bCs w:val="0"/>
              <w:sz w:val="32"/>
              <w:szCs w:val="32"/>
              <w:highlight w:val="none"/>
            </w:rPr>
            <w:t>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_Toc26500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_Toc16798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四、财政拨款收入支出决算总体情况说明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_Toc16798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_Toc3471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五、一般公共预算财政拨款支出决算情况说明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_Toc3471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_Toc24617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六、一般公共预算财政拨款基本支出决算情况说明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_Toc24617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_Toc20875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七、“三公”经费财政拨款支出决算情况说明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_Toc20875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_Toc4679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八、政府性基金预算支出决算情况说明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_Toc4679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_Toc9722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 xml:space="preserve">九、 </w:t>
          </w:r>
          <w:r>
            <w:rPr>
              <w:rFonts w:hint="eastAsia" w:ascii="仿宋_GB2312" w:hAnsi="仿宋_GB2312" w:eastAsia="仿宋_GB2312" w:cs="仿宋_GB2312"/>
              <w:b w:val="0"/>
              <w:bCs w:val="0"/>
              <w:sz w:val="32"/>
              <w:szCs w:val="32"/>
              <w:highlight w:val="none"/>
            </w:rPr>
            <w:t>国有资本经营预算支出决算情况说明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_Toc9722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_Toc24774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 xml:space="preserve">十、 </w:t>
          </w:r>
          <w:r>
            <w:rPr>
              <w:rFonts w:hint="eastAsia" w:ascii="仿宋_GB2312" w:hAnsi="仿宋_GB2312" w:eastAsia="仿宋_GB2312" w:cs="仿宋_GB2312"/>
              <w:b w:val="0"/>
              <w:bCs w:val="0"/>
              <w:sz w:val="32"/>
              <w:szCs w:val="32"/>
              <w:highlight w:val="none"/>
              <w:lang w:val="en-US" w:eastAsia="zh-CN"/>
            </w:rPr>
            <w:t>预算绩效管理情况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_Toc24774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_Toc23667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 xml:space="preserve">十一、 </w:t>
          </w:r>
          <w:r>
            <w:rPr>
              <w:rFonts w:hint="eastAsia" w:ascii="仿宋_GB2312" w:hAnsi="仿宋_GB2312" w:eastAsia="仿宋_GB2312" w:cs="仿宋_GB2312"/>
              <w:b w:val="0"/>
              <w:bCs w:val="0"/>
              <w:sz w:val="32"/>
              <w:szCs w:val="32"/>
              <w:highlight w:val="none"/>
            </w:rPr>
            <w:t>其他重要事项的情况说明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_Toc23667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_Toc14011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bCs/>
              <w:sz w:val="32"/>
              <w:szCs w:val="32"/>
            </w:rPr>
            <w:t xml:space="preserve">第三部分 </w:t>
          </w:r>
          <w:r>
            <w:rPr>
              <w:rFonts w:hint="eastAsia" w:ascii="仿宋_GB2312" w:hAnsi="仿宋_GB2312" w:eastAsia="仿宋_GB2312" w:cs="仿宋_GB2312"/>
              <w:b/>
              <w:bCs/>
              <w:sz w:val="32"/>
              <w:szCs w:val="32"/>
              <w:highlight w:val="none"/>
            </w:rPr>
            <w:t>名词解释</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_Toc14011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_Toc17810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bCs/>
              <w:sz w:val="32"/>
              <w:szCs w:val="32"/>
              <w:highlight w:val="none"/>
            </w:rPr>
            <w:t>第四部分 附件</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_Toc17810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_Toc16676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bCs/>
              <w:sz w:val="32"/>
              <w:szCs w:val="32"/>
              <w:highlight w:val="none"/>
            </w:rPr>
            <w:t>第五部分 附表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_Toc16676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_Toc7850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一、收入支出决算总表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_Toc7850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_Toc3063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二、收入决算表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_Toc3063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_Toc8170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三、支出决算表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_Toc8170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_Toc18482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四、财政拨款收入支出决算总表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_Toc18482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_Toc31718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五、财政拨款支出决算明细表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_Toc31718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_Toc4182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六、一般公共预算财政拨款支出决算表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_Toc4182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_Toc25806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七、一般公共预算财政拨款支出决算明细表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_Toc25806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_Toc4287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八、一般公共预算财政拨款基本支出决算表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_Toc4287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_Toc13522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九、一般公共预算财政拨款项目支出决算表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_Toc13522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_Toc9491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十、一般公共预算财政拨款“三公”经费支出决算表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_Toc9491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_Toc595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十一、政府性基金预算财政拨款收入支出决算表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_Toc595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_Toc22076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十二、政府性基金预算财政拨款“三公”经费支出决算表</w:t>
          </w:r>
          <w:r>
            <w:rPr>
              <w:rFonts w:hint="eastAsia" w:ascii="仿宋_GB2312" w:hAnsi="仿宋_GB2312" w:eastAsia="仿宋_GB2312" w:cs="仿宋_GB2312"/>
              <w:b w:val="0"/>
              <w:bCs w:val="0"/>
              <w:sz w:val="32"/>
              <w:szCs w:val="32"/>
              <w:highlight w:val="none"/>
              <w:lang w:eastAsia="zh-CN"/>
            </w:rPr>
            <w:t>，本表无数据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_Toc22076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_Toc30320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rPr>
            <w:t>十三、国有资本经营预算</w:t>
          </w:r>
          <w:r>
            <w:rPr>
              <w:rFonts w:hint="eastAsia" w:ascii="仿宋_GB2312" w:hAnsi="仿宋_GB2312" w:eastAsia="仿宋_GB2312" w:cs="仿宋_GB2312"/>
              <w:b w:val="0"/>
              <w:bCs w:val="0"/>
              <w:sz w:val="32"/>
              <w:szCs w:val="32"/>
              <w:highlight w:val="none"/>
              <w:lang w:eastAsia="zh-CN"/>
            </w:rPr>
            <w:t>财政拨款收入</w:t>
          </w:r>
          <w:r>
            <w:rPr>
              <w:rFonts w:hint="eastAsia" w:ascii="仿宋_GB2312" w:hAnsi="仿宋_GB2312" w:eastAsia="仿宋_GB2312" w:cs="仿宋_GB2312"/>
              <w:b w:val="0"/>
              <w:bCs w:val="0"/>
              <w:sz w:val="32"/>
              <w:szCs w:val="32"/>
              <w:highlight w:val="none"/>
            </w:rPr>
            <w:t>支出决算表</w:t>
          </w:r>
          <w:r>
            <w:rPr>
              <w:rFonts w:hint="eastAsia" w:ascii="仿宋_GB2312" w:hAnsi="仿宋_GB2312" w:eastAsia="仿宋_GB2312" w:cs="仿宋_GB2312"/>
              <w:b w:val="0"/>
              <w:bCs w:val="0"/>
              <w:sz w:val="32"/>
              <w:szCs w:val="32"/>
              <w:highlight w:val="none"/>
              <w:lang w:eastAsia="zh-CN"/>
            </w:rPr>
            <w:t>，本表</w:t>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highlight w:val="none"/>
              <w:lang w:eastAsia="zh-CN"/>
            </w:rPr>
            <w:t>无数据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_Toc30320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_Toc25913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highlight w:val="none"/>
              <w:lang w:eastAsia="zh-CN"/>
            </w:rPr>
            <w:t>十四、国有资本经营预算财政拨款支出决算表，本表无数</w:t>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b w:val="0"/>
              <w:bCs w:val="0"/>
            </w:rPr>
          </w:pPr>
          <w:r>
            <w:rPr>
              <w:rFonts w:hint="eastAsia" w:ascii="仿宋_GB2312" w:hAnsi="仿宋_GB2312" w:eastAsia="仿宋_GB2312" w:cs="仿宋_GB2312"/>
              <w:b w:val="0"/>
              <w:bCs w:val="0"/>
              <w:sz w:val="32"/>
              <w:szCs w:val="32"/>
              <w:highlight w:val="none"/>
              <w:lang w:eastAsia="zh-CN"/>
            </w:rPr>
            <w:t>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_Toc25913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r>
            <w:rPr>
              <w:b w:val="0"/>
              <w:bCs w:val="0"/>
            </w:rPr>
            <w:fldChar w:fldCharType="end"/>
          </w:r>
          <w:bookmarkStart w:id="16" w:name="_Toc15396599"/>
          <w:bookmarkStart w:id="17" w:name="_Toc15377196"/>
        </w:p>
      </w:sdtContent>
    </w:sdt>
    <w:p>
      <w:pPr>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pageBreakBefore w:val="0"/>
        <w:kinsoku/>
        <w:wordWrap/>
        <w:overflowPunct/>
        <w:topLinePunct w:val="0"/>
        <w:autoSpaceDE/>
        <w:autoSpaceDN/>
        <w:bidi w:val="0"/>
        <w:spacing w:before="0" w:after="0" w:line="580" w:lineRule="exact"/>
        <w:jc w:val="center"/>
        <w:textAlignment w:val="auto"/>
        <w:rPr>
          <w:rStyle w:val="24"/>
          <w:rFonts w:hint="eastAsia" w:asciiTheme="majorEastAsia" w:hAnsiTheme="majorEastAsia" w:eastAsiaTheme="majorEastAsia" w:cstheme="majorEastAsia"/>
          <w:b/>
          <w:bCs w:val="0"/>
          <w:color w:val="auto"/>
          <w:sz w:val="44"/>
          <w:szCs w:val="44"/>
          <w:highlight w:val="none"/>
        </w:rPr>
      </w:pPr>
      <w:bookmarkStart w:id="18" w:name="_Toc17135"/>
      <w:r>
        <w:rPr>
          <w:rFonts w:hint="eastAsia" w:asciiTheme="majorEastAsia" w:hAnsiTheme="majorEastAsia" w:eastAsiaTheme="majorEastAsia" w:cstheme="majorEastAsia"/>
          <w:b w:val="0"/>
          <w:color w:val="auto"/>
          <w:sz w:val="32"/>
          <w:szCs w:val="32"/>
          <w:highlight w:val="none"/>
        </w:rPr>
        <w:t>第一部分</w:t>
      </w:r>
      <w:r>
        <w:rPr>
          <w:rFonts w:hint="eastAsia" w:asciiTheme="majorEastAsia" w:hAnsiTheme="majorEastAsia" w:eastAsiaTheme="majorEastAsia" w:cstheme="majorEastAsia"/>
          <w:b w:val="0"/>
          <w:color w:val="auto"/>
          <w:sz w:val="32"/>
          <w:szCs w:val="32"/>
          <w:highlight w:val="none"/>
          <w:lang w:val="en-US" w:eastAsia="zh-CN"/>
        </w:rPr>
        <w:t xml:space="preserve"> </w:t>
      </w:r>
      <w:r>
        <w:rPr>
          <w:rFonts w:hint="eastAsia" w:asciiTheme="majorEastAsia" w:hAnsiTheme="majorEastAsia" w:eastAsiaTheme="majorEastAsia" w:cstheme="majorEastAsia"/>
          <w:b w:val="0"/>
          <w:color w:val="auto"/>
          <w:sz w:val="32"/>
          <w:szCs w:val="32"/>
          <w:highlight w:val="none"/>
        </w:rPr>
        <w:t xml:space="preserve"> </w:t>
      </w:r>
      <w:r>
        <w:rPr>
          <w:rStyle w:val="24"/>
          <w:rFonts w:hint="eastAsia" w:asciiTheme="majorEastAsia" w:hAnsiTheme="majorEastAsia" w:eastAsiaTheme="majorEastAsia" w:cstheme="majorEastAsia"/>
          <w:b w:val="0"/>
          <w:bCs w:val="0"/>
          <w:color w:val="auto"/>
          <w:sz w:val="32"/>
          <w:szCs w:val="32"/>
          <w:highlight w:val="none"/>
        </w:rPr>
        <w:t>部门概况</w:t>
      </w:r>
      <w:bookmarkEnd w:id="16"/>
      <w:bookmarkEnd w:id="17"/>
      <w:bookmarkEnd w:id="18"/>
    </w:p>
    <w:p>
      <w:pPr>
        <w:pageBreakBefore w:val="0"/>
        <w:widowControl/>
        <w:kinsoku/>
        <w:wordWrap/>
        <w:overflowPunct/>
        <w:topLinePunct w:val="0"/>
        <w:autoSpaceDE/>
        <w:autoSpaceDN/>
        <w:bidi w:val="0"/>
        <w:spacing w:line="580" w:lineRule="exact"/>
        <w:jc w:val="left"/>
        <w:textAlignment w:val="auto"/>
        <w:rPr>
          <w:rFonts w:hint="eastAsia" w:ascii="仿宋_GB2312" w:hAnsi="仿宋_GB2312" w:eastAsia="仿宋_GB2312" w:cs="仿宋_GB2312"/>
          <w:color w:val="auto"/>
          <w:sz w:val="32"/>
          <w:szCs w:val="32"/>
          <w:highlight w:val="none"/>
        </w:rPr>
      </w:pPr>
    </w:p>
    <w:p>
      <w:pPr>
        <w:pStyle w:val="4"/>
        <w:pageBreakBefore w:val="0"/>
        <w:widowControl w:val="0"/>
        <w:kinsoku/>
        <w:wordWrap/>
        <w:overflowPunct/>
        <w:topLinePunct w:val="0"/>
        <w:autoSpaceDE/>
        <w:autoSpaceDN/>
        <w:bidi w:val="0"/>
        <w:spacing w:before="0" w:after="0" w:line="580" w:lineRule="exact"/>
        <w:ind w:firstLine="640" w:firstLineChars="200"/>
        <w:textAlignment w:val="auto"/>
        <w:rPr>
          <w:rStyle w:val="25"/>
          <w:rFonts w:hint="eastAsia" w:ascii="黑体" w:hAnsi="黑体" w:eastAsia="黑体" w:cs="黑体"/>
          <w:b w:val="0"/>
          <w:bCs w:val="0"/>
          <w:color w:val="auto"/>
          <w:sz w:val="32"/>
          <w:szCs w:val="32"/>
          <w:highlight w:val="none"/>
        </w:rPr>
      </w:pPr>
      <w:bookmarkStart w:id="19" w:name="_Toc15396600"/>
      <w:bookmarkStart w:id="20" w:name="_Toc15377197"/>
      <w:bookmarkStart w:id="21" w:name="_Toc4290"/>
      <w:r>
        <w:rPr>
          <w:rFonts w:hint="eastAsia" w:ascii="黑体" w:hAnsi="黑体" w:eastAsia="黑体" w:cs="黑体"/>
          <w:b w:val="0"/>
          <w:color w:val="auto"/>
          <w:sz w:val="32"/>
          <w:szCs w:val="32"/>
          <w:highlight w:val="none"/>
        </w:rPr>
        <w:t>一、基</w:t>
      </w:r>
      <w:r>
        <w:rPr>
          <w:rStyle w:val="25"/>
          <w:rFonts w:hint="eastAsia" w:ascii="黑体" w:hAnsi="黑体" w:eastAsia="黑体" w:cs="黑体"/>
          <w:b w:val="0"/>
          <w:bCs w:val="0"/>
          <w:color w:val="auto"/>
          <w:sz w:val="32"/>
          <w:szCs w:val="32"/>
          <w:highlight w:val="none"/>
        </w:rPr>
        <w:t>本职能及主要工作</w:t>
      </w:r>
      <w:bookmarkEnd w:id="19"/>
      <w:bookmarkEnd w:id="20"/>
      <w:bookmarkEnd w:id="21"/>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ascii="仿宋_GB2312" w:hAnsi="仿宋_GB2312" w:eastAsia="仿宋_GB2312" w:cs="仿宋_GB2312"/>
          <w:bCs/>
          <w:color w:val="auto"/>
          <w:sz w:val="32"/>
          <w:szCs w:val="32"/>
          <w:highlight w:val="none"/>
        </w:rPr>
      </w:pPr>
      <w:bookmarkStart w:id="22" w:name="_Toc15377198"/>
      <w:bookmarkStart w:id="23" w:name="_Toc15378445"/>
      <w:r>
        <w:rPr>
          <w:rFonts w:hint="eastAsia" w:ascii="仿宋_GB2312" w:hAnsi="仿宋_GB2312" w:eastAsia="仿宋_GB2312" w:cs="仿宋_GB2312"/>
          <w:bCs/>
          <w:color w:val="auto"/>
          <w:sz w:val="32"/>
          <w:szCs w:val="32"/>
          <w:highlight w:val="none"/>
        </w:rPr>
        <w:t>（一）</w:t>
      </w:r>
      <w:bookmarkEnd w:id="22"/>
      <w:bookmarkEnd w:id="23"/>
      <w:r>
        <w:rPr>
          <w:rFonts w:hint="eastAsia" w:ascii="仿宋_GB2312" w:hAnsi="仿宋_GB2312" w:eastAsia="仿宋_GB2312" w:cs="仿宋_GB2312"/>
          <w:bCs/>
          <w:color w:val="auto"/>
          <w:sz w:val="32"/>
          <w:szCs w:val="32"/>
          <w:highlight w:val="none"/>
          <w:lang w:val="en-US" w:eastAsia="zh-CN"/>
        </w:rPr>
        <w:t>基本职能:</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广元市人民代表大会常务委员会按照宪法法律的规定，依法履行立法、讨论决定重大事项、监督、选举任免国家机关工作人员的职能，在本行政区域内行使以下职权：</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1．在本行政区域内，保证宪法、法律、行政法规和上级人民代表大会及其常务委员会决议的遵守和执行。</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hAnsi="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2．对本市经济和社会生活中的重大问题组织调查研究、视察和监</w:t>
      </w:r>
      <w:r>
        <w:rPr>
          <w:rFonts w:hint="eastAsia" w:hAnsi="仿宋_GB2312" w:cs="仿宋_GB2312"/>
          <w:bCs/>
          <w:color w:val="auto"/>
          <w:sz w:val="32"/>
          <w:szCs w:val="32"/>
          <w:highlight w:val="none"/>
          <w:lang w:val="en-US" w:eastAsia="zh-CN"/>
        </w:rPr>
        <w:t>督、审议、执法检查。</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hAnsi="仿宋_GB2312" w:cs="仿宋_GB2312"/>
          <w:bCs/>
          <w:color w:val="auto"/>
          <w:sz w:val="32"/>
          <w:szCs w:val="32"/>
          <w:highlight w:val="none"/>
          <w:lang w:val="en-US" w:eastAsia="zh-CN"/>
        </w:rPr>
      </w:pPr>
      <w:r>
        <w:rPr>
          <w:rFonts w:hint="eastAsia" w:hAnsi="仿宋_GB2312" w:cs="仿宋_GB2312"/>
          <w:bCs/>
          <w:color w:val="auto"/>
          <w:sz w:val="32"/>
          <w:szCs w:val="32"/>
          <w:highlight w:val="none"/>
          <w:lang w:val="en-US" w:eastAsia="zh-CN"/>
        </w:rPr>
        <w:t>3．组织选举省、市人大代表。</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lang w:val="en-US" w:eastAsia="zh-CN"/>
        </w:rPr>
      </w:pPr>
      <w:r>
        <w:rPr>
          <w:rFonts w:hint="eastAsia" w:hAnsi="仿宋_GB2312" w:cs="仿宋_GB2312"/>
          <w:bCs/>
          <w:color w:val="auto"/>
          <w:sz w:val="32"/>
          <w:szCs w:val="32"/>
          <w:highlight w:val="none"/>
          <w:lang w:val="en-US" w:eastAsia="zh-CN"/>
        </w:rPr>
        <w:t>4．选举任免国家机关工作人员。</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ascii="仿宋_GB2312" w:hAnsi="仿宋_GB2312" w:eastAsia="仿宋_GB2312" w:cs="仿宋_GB2312"/>
          <w:bCs/>
          <w:color w:val="auto"/>
          <w:sz w:val="32"/>
          <w:szCs w:val="32"/>
          <w:highlight w:val="none"/>
        </w:rPr>
      </w:pPr>
      <w:r>
        <w:rPr>
          <w:rFonts w:hint="eastAsia" w:hAnsi="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val="en-US" w:eastAsia="zh-CN"/>
        </w:rPr>
        <w:t>．督促市人</w:t>
      </w:r>
      <w:r>
        <w:rPr>
          <w:rFonts w:hint="eastAsia" w:hAnsi="仿宋_GB2312" w:cs="仿宋_GB2312"/>
          <w:bCs/>
          <w:color w:val="auto"/>
          <w:sz w:val="32"/>
          <w:szCs w:val="32"/>
          <w:highlight w:val="none"/>
          <w:lang w:val="en-US" w:eastAsia="zh-CN"/>
        </w:rPr>
        <w:t>大</w:t>
      </w:r>
      <w:r>
        <w:rPr>
          <w:rFonts w:hint="eastAsia" w:ascii="仿宋_GB2312" w:hAnsi="仿宋_GB2312" w:eastAsia="仿宋_GB2312" w:cs="仿宋_GB2312"/>
          <w:bCs/>
          <w:color w:val="auto"/>
          <w:sz w:val="32"/>
          <w:szCs w:val="32"/>
          <w:highlight w:val="none"/>
          <w:lang w:val="en-US" w:eastAsia="zh-CN"/>
        </w:rPr>
        <w:t>代表议案</w:t>
      </w:r>
      <w:r>
        <w:rPr>
          <w:rFonts w:hint="eastAsia" w:hAnsi="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lang w:val="en-US" w:eastAsia="zh-CN"/>
        </w:rPr>
        <w:t>建议</w:t>
      </w:r>
      <w:r>
        <w:rPr>
          <w:rFonts w:hint="eastAsia" w:hAnsi="仿宋_GB2312" w:cs="仿宋_GB2312"/>
          <w:bCs/>
          <w:color w:val="auto"/>
          <w:sz w:val="32"/>
          <w:szCs w:val="32"/>
          <w:highlight w:val="none"/>
          <w:lang w:val="en-US" w:eastAsia="zh-CN"/>
        </w:rPr>
        <w:t>、批评和意见</w:t>
      </w:r>
      <w:r>
        <w:rPr>
          <w:rFonts w:hint="eastAsia" w:ascii="仿宋_GB2312" w:hAnsi="仿宋_GB2312" w:eastAsia="仿宋_GB2312" w:cs="仿宋_GB2312"/>
          <w:bCs/>
          <w:color w:val="auto"/>
          <w:sz w:val="32"/>
          <w:szCs w:val="32"/>
          <w:highlight w:val="none"/>
          <w:lang w:val="en-US" w:eastAsia="zh-CN"/>
        </w:rPr>
        <w:t>的办理工作。</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hAnsi="仿宋_GB2312" w:cs="仿宋_GB2312"/>
          <w:bCs/>
          <w:color w:val="auto"/>
          <w:sz w:val="32"/>
          <w:szCs w:val="32"/>
          <w:highlight w:val="none"/>
          <w:lang w:val="en-US" w:eastAsia="zh-CN"/>
        </w:rPr>
      </w:pPr>
      <w:r>
        <w:rPr>
          <w:rFonts w:hint="eastAsia" w:hAnsi="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lang w:val="en-US" w:eastAsia="zh-CN"/>
        </w:rPr>
        <w:t>．联系</w:t>
      </w:r>
      <w:r>
        <w:rPr>
          <w:rFonts w:hint="eastAsia" w:hAnsi="仿宋_GB2312" w:cs="仿宋_GB2312"/>
          <w:bCs/>
          <w:color w:val="auto"/>
          <w:sz w:val="32"/>
          <w:szCs w:val="32"/>
          <w:highlight w:val="none"/>
          <w:lang w:val="en-US" w:eastAsia="zh-CN"/>
        </w:rPr>
        <w:t>在广元的全国、省、</w:t>
      </w:r>
      <w:r>
        <w:rPr>
          <w:rFonts w:hint="eastAsia" w:ascii="仿宋_GB2312" w:hAnsi="仿宋_GB2312" w:eastAsia="仿宋_GB2312" w:cs="仿宋_GB2312"/>
          <w:bCs/>
          <w:color w:val="auto"/>
          <w:sz w:val="32"/>
          <w:szCs w:val="32"/>
          <w:highlight w:val="none"/>
          <w:lang w:val="en-US" w:eastAsia="zh-CN"/>
        </w:rPr>
        <w:t>市人大代表，组织代表视察、</w:t>
      </w:r>
      <w:r>
        <w:rPr>
          <w:rFonts w:hint="eastAsia" w:hAnsi="仿宋_GB2312" w:cs="仿宋_GB2312"/>
          <w:bCs/>
          <w:color w:val="auto"/>
          <w:sz w:val="32"/>
          <w:szCs w:val="32"/>
          <w:highlight w:val="none"/>
          <w:lang w:val="en-US" w:eastAsia="zh-CN"/>
        </w:rPr>
        <w:t>调研、执法检查、代表小组</w:t>
      </w:r>
      <w:r>
        <w:rPr>
          <w:rFonts w:hint="eastAsia" w:ascii="仿宋_GB2312" w:hAnsi="仿宋_GB2312" w:eastAsia="仿宋_GB2312" w:cs="仿宋_GB2312"/>
          <w:bCs/>
          <w:color w:val="auto"/>
          <w:sz w:val="32"/>
          <w:szCs w:val="32"/>
          <w:highlight w:val="none"/>
          <w:lang w:val="en-US" w:eastAsia="zh-CN"/>
        </w:rPr>
        <w:t>活动</w:t>
      </w:r>
      <w:r>
        <w:rPr>
          <w:rFonts w:hint="eastAsia" w:hAnsi="仿宋_GB2312" w:cs="仿宋_GB2312"/>
          <w:bCs/>
          <w:color w:val="auto"/>
          <w:sz w:val="32"/>
          <w:szCs w:val="32"/>
          <w:highlight w:val="none"/>
          <w:lang w:val="en-US" w:eastAsia="zh-CN"/>
        </w:rPr>
        <w:t>。</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hAnsi="仿宋_GB2312" w:cs="仿宋_GB2312"/>
          <w:bCs/>
          <w:color w:val="auto"/>
          <w:sz w:val="32"/>
          <w:szCs w:val="32"/>
          <w:highlight w:val="none"/>
          <w:lang w:val="en-US" w:eastAsia="zh-CN"/>
        </w:rPr>
      </w:pPr>
      <w:r>
        <w:rPr>
          <w:rFonts w:hint="eastAsia" w:hAnsi="仿宋_GB2312" w:cs="仿宋_GB2312"/>
          <w:bCs/>
          <w:color w:val="auto"/>
          <w:sz w:val="32"/>
          <w:szCs w:val="32"/>
          <w:highlight w:val="none"/>
          <w:lang w:val="en-US" w:eastAsia="zh-CN"/>
        </w:rPr>
        <w:t>7．组织人大代表评议市“一府两院”的工作。</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ascii="仿宋_GB2312" w:hAnsi="仿宋_GB2312" w:eastAsia="仿宋_GB2312" w:cs="仿宋_GB2312"/>
          <w:bCs/>
          <w:color w:val="auto"/>
          <w:sz w:val="32"/>
          <w:szCs w:val="32"/>
          <w:highlight w:val="none"/>
        </w:rPr>
      </w:pPr>
      <w:r>
        <w:rPr>
          <w:rFonts w:hint="eastAsia" w:hAnsi="仿宋_GB2312" w:cs="仿宋_GB2312"/>
          <w:bCs/>
          <w:color w:val="auto"/>
          <w:sz w:val="32"/>
          <w:szCs w:val="32"/>
          <w:highlight w:val="none"/>
          <w:lang w:val="en-US" w:eastAsia="zh-CN"/>
        </w:rPr>
        <w:t>8</w:t>
      </w:r>
      <w:r>
        <w:rPr>
          <w:rFonts w:hint="eastAsia" w:ascii="仿宋_GB2312" w:hAnsi="仿宋_GB2312" w:eastAsia="仿宋_GB2312" w:cs="仿宋_GB2312"/>
          <w:bCs/>
          <w:color w:val="auto"/>
          <w:sz w:val="32"/>
          <w:szCs w:val="32"/>
          <w:highlight w:val="none"/>
          <w:lang w:val="en-US" w:eastAsia="zh-CN"/>
        </w:rPr>
        <w:t>．负责市人代会、市人大常委会、主任会议等会议的组织和服务工作。</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ascii="仿宋_GB2312" w:hAnsi="仿宋_GB2312" w:eastAsia="仿宋_GB2312" w:cs="仿宋_GB2312"/>
          <w:bCs/>
          <w:color w:val="auto"/>
          <w:sz w:val="32"/>
          <w:szCs w:val="32"/>
          <w:highlight w:val="none"/>
          <w:lang w:val="en-US" w:eastAsia="zh-CN"/>
        </w:rPr>
      </w:pPr>
      <w:r>
        <w:rPr>
          <w:rFonts w:hint="eastAsia" w:hAnsi="仿宋_GB2312" w:cs="仿宋_GB2312"/>
          <w:bCs/>
          <w:color w:val="auto"/>
          <w:sz w:val="32"/>
          <w:szCs w:val="32"/>
          <w:highlight w:val="none"/>
          <w:lang w:val="en-US" w:eastAsia="zh-CN"/>
        </w:rPr>
        <w:t>9</w:t>
      </w:r>
      <w:r>
        <w:rPr>
          <w:rFonts w:hint="eastAsia" w:ascii="仿宋_GB2312" w:hAnsi="仿宋_GB2312" w:eastAsia="仿宋_GB2312" w:cs="仿宋_GB2312"/>
          <w:bCs/>
          <w:color w:val="auto"/>
          <w:sz w:val="32"/>
          <w:szCs w:val="32"/>
          <w:highlight w:val="none"/>
          <w:lang w:val="en-US" w:eastAsia="zh-CN"/>
        </w:rPr>
        <w:t>．负责市人大常委会文件、报告的起草、印发，常委会公报、人大工作简报等的编辑印发和人大工作的宣传报道。</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ascii="仿宋_GB2312" w:hAnsi="仿宋_GB2312" w:eastAsia="仿宋_GB2312" w:cs="仿宋_GB2312"/>
          <w:bCs/>
          <w:color w:val="auto"/>
          <w:sz w:val="32"/>
          <w:szCs w:val="32"/>
          <w:highlight w:val="none"/>
        </w:rPr>
      </w:pPr>
      <w:r>
        <w:rPr>
          <w:rFonts w:hint="eastAsia" w:hAnsi="仿宋_GB2312" w:cs="仿宋_GB2312"/>
          <w:bCs/>
          <w:color w:val="auto"/>
          <w:sz w:val="32"/>
          <w:szCs w:val="32"/>
          <w:highlight w:val="none"/>
          <w:lang w:val="en-US" w:eastAsia="zh-CN"/>
        </w:rPr>
        <w:t>10.负责对市人大常委会机关的人事管理、机关的学习安排与组织机关离退休人员的管理与服务；承担机关的行政事务和对全国、省、市人大来广元考察的接待工作，以及机关的后勤服务工作；办理市人大常委会领导临时交办的其他事项。</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outlineLvl w:val="2"/>
        <w:rPr>
          <w:rFonts w:hint="eastAsia" w:ascii="仿宋_GB2312" w:hAnsi="仿宋_GB2312" w:eastAsia="仿宋_GB2312" w:cs="仿宋_GB2312"/>
          <w:bCs/>
          <w:color w:val="auto"/>
          <w:sz w:val="32"/>
          <w:szCs w:val="32"/>
          <w:highlight w:val="none"/>
          <w:lang w:val="en-US" w:eastAsia="zh-CN"/>
        </w:rPr>
      </w:pPr>
      <w:bookmarkStart w:id="24" w:name="_Toc15377199"/>
      <w:bookmarkStart w:id="25" w:name="_Toc15378446"/>
      <w:r>
        <w:rPr>
          <w:rFonts w:hint="eastAsia" w:ascii="仿宋_GB2312" w:hAnsi="仿宋_GB2312" w:eastAsia="仿宋_GB2312" w:cs="仿宋_GB2312"/>
          <w:bCs/>
          <w:color w:val="auto"/>
          <w:sz w:val="32"/>
          <w:szCs w:val="32"/>
          <w:highlight w:val="none"/>
        </w:rPr>
        <w:t>（二）20</w:t>
      </w:r>
      <w:r>
        <w:rPr>
          <w:rFonts w:hint="eastAsia" w:ascii="仿宋_GB2312" w:hAnsi="仿宋_GB2312" w:eastAsia="仿宋_GB2312" w:cs="仿宋_GB2312"/>
          <w:bCs/>
          <w:color w:val="auto"/>
          <w:sz w:val="32"/>
          <w:szCs w:val="32"/>
          <w:highlight w:val="none"/>
          <w:lang w:val="en-US" w:eastAsia="zh-CN"/>
        </w:rPr>
        <w:t>21</w:t>
      </w:r>
      <w:r>
        <w:rPr>
          <w:rFonts w:hint="eastAsia" w:ascii="仿宋_GB2312" w:hAnsi="仿宋_GB2312" w:eastAsia="仿宋_GB2312" w:cs="仿宋_GB2312"/>
          <w:bCs/>
          <w:color w:val="auto"/>
          <w:sz w:val="32"/>
          <w:szCs w:val="32"/>
          <w:highlight w:val="none"/>
        </w:rPr>
        <w:t>年重点工作完成情况。</w:t>
      </w:r>
      <w:bookmarkEnd w:id="24"/>
      <w:bookmarkEnd w:id="25"/>
      <w:r>
        <w:rPr>
          <w:rFonts w:hint="eastAsia" w:ascii="仿宋_GB2312" w:hAnsi="仿宋_GB2312" w:eastAsia="仿宋_GB2312" w:cs="仿宋_GB2312"/>
          <w:bCs/>
          <w:color w:val="auto"/>
          <w:sz w:val="32"/>
          <w:szCs w:val="32"/>
          <w:highlight w:val="none"/>
        </w:rPr>
        <w:t>按照市人大办【202</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】7号印发《市人大常委会202</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年“一要点</w:t>
      </w:r>
      <w:r>
        <w:rPr>
          <w:rFonts w:hint="eastAsia" w:ascii="仿宋_GB2312" w:hAnsi="仿宋_GB2312" w:eastAsia="仿宋_GB2312" w:cs="仿宋_GB2312"/>
          <w:bCs/>
          <w:color w:val="auto"/>
          <w:sz w:val="32"/>
          <w:szCs w:val="32"/>
          <w:highlight w:val="none"/>
          <w:lang w:eastAsia="zh-CN"/>
        </w:rPr>
        <w:t>四</w:t>
      </w:r>
      <w:r>
        <w:rPr>
          <w:rFonts w:hint="eastAsia" w:ascii="仿宋_GB2312" w:hAnsi="仿宋_GB2312" w:eastAsia="仿宋_GB2312" w:cs="仿宋_GB2312"/>
          <w:bCs/>
          <w:color w:val="auto"/>
          <w:sz w:val="32"/>
          <w:szCs w:val="32"/>
          <w:highlight w:val="none"/>
        </w:rPr>
        <w:t>计划”》的通知要求执行。《市人大常委会202</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年工作要点》和《市人大常委会202</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年立法工作计划》、《市人大常委会202</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年监督工作计划》、《市人大常委会202</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年调研工作计划》</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《市人大常委会202</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eastAsia="zh-CN"/>
        </w:rPr>
        <w:t>重大事项决定</w:t>
      </w:r>
      <w:r>
        <w:rPr>
          <w:rFonts w:hint="eastAsia" w:ascii="仿宋_GB2312" w:hAnsi="仿宋_GB2312" w:eastAsia="仿宋_GB2312" w:cs="仿宋_GB2312"/>
          <w:bCs/>
          <w:color w:val="auto"/>
          <w:sz w:val="32"/>
          <w:szCs w:val="32"/>
          <w:highlight w:val="none"/>
        </w:rPr>
        <w:t>计划》（简称“一要点</w:t>
      </w:r>
      <w:r>
        <w:rPr>
          <w:rFonts w:hint="eastAsia" w:ascii="仿宋_GB2312" w:hAnsi="仿宋_GB2312" w:eastAsia="仿宋_GB2312" w:cs="仿宋_GB2312"/>
          <w:bCs/>
          <w:color w:val="auto"/>
          <w:sz w:val="32"/>
          <w:szCs w:val="32"/>
          <w:highlight w:val="none"/>
          <w:lang w:eastAsia="zh-CN"/>
        </w:rPr>
        <w:t>四</w:t>
      </w:r>
      <w:r>
        <w:rPr>
          <w:rFonts w:hint="eastAsia" w:ascii="仿宋_GB2312" w:hAnsi="仿宋_GB2312" w:eastAsia="仿宋_GB2312" w:cs="仿宋_GB2312"/>
          <w:bCs/>
          <w:color w:val="auto"/>
          <w:sz w:val="32"/>
          <w:szCs w:val="32"/>
          <w:highlight w:val="none"/>
        </w:rPr>
        <w:t>计划”）</w:t>
      </w:r>
      <w:r>
        <w:rPr>
          <w:rFonts w:hint="eastAsia" w:hAnsi="仿宋_GB2312" w:cs="仿宋_GB2312"/>
          <w:bCs/>
          <w:color w:val="auto"/>
          <w:sz w:val="32"/>
          <w:szCs w:val="32"/>
          <w:highlight w:val="none"/>
          <w:lang w:eastAsia="zh-CN"/>
        </w:rPr>
        <w:t>。</w:t>
      </w:r>
    </w:p>
    <w:p>
      <w:pPr>
        <w:pStyle w:val="4"/>
        <w:pageBreakBefore w:val="0"/>
        <w:widowControl w:val="0"/>
        <w:kinsoku/>
        <w:wordWrap/>
        <w:overflowPunct/>
        <w:topLinePunct w:val="0"/>
        <w:autoSpaceDE/>
        <w:autoSpaceDN/>
        <w:bidi w:val="0"/>
        <w:spacing w:before="0" w:after="0" w:line="580" w:lineRule="exact"/>
        <w:ind w:firstLine="640" w:firstLineChars="200"/>
        <w:textAlignment w:val="auto"/>
        <w:rPr>
          <w:rFonts w:hint="eastAsia" w:ascii="黑体" w:hAnsi="黑体" w:eastAsia="黑体" w:cs="黑体"/>
          <w:b w:val="0"/>
          <w:color w:val="auto"/>
          <w:sz w:val="32"/>
          <w:szCs w:val="32"/>
          <w:highlight w:val="none"/>
        </w:rPr>
      </w:pPr>
      <w:bookmarkStart w:id="26" w:name="_Toc15377200"/>
      <w:bookmarkStart w:id="27" w:name="_Toc15396601"/>
      <w:bookmarkStart w:id="28" w:name="_Toc16104"/>
      <w:r>
        <w:rPr>
          <w:rFonts w:hint="eastAsia" w:ascii="黑体" w:hAnsi="黑体" w:eastAsia="黑体" w:cs="黑体"/>
          <w:b w:val="0"/>
          <w:color w:val="auto"/>
          <w:sz w:val="32"/>
          <w:szCs w:val="32"/>
          <w:highlight w:val="none"/>
        </w:rPr>
        <w:t>二、机构设置</w:t>
      </w:r>
      <w:bookmarkEnd w:id="26"/>
      <w:bookmarkEnd w:id="27"/>
      <w:bookmarkEnd w:id="28"/>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广元市人民代表大会常务委员会办公室</w:t>
      </w:r>
      <w:r>
        <w:rPr>
          <w:rFonts w:hint="eastAsia" w:ascii="仿宋_GB2312" w:hAnsi="仿宋_GB2312" w:eastAsia="仿宋_GB2312" w:cs="仿宋_GB2312"/>
          <w:color w:val="auto"/>
          <w:sz w:val="32"/>
          <w:szCs w:val="32"/>
          <w:highlight w:val="none"/>
          <w:lang w:val="en-US" w:eastAsia="zh-CN"/>
        </w:rPr>
        <w:t>是一个独立编制、独立核算的行政单位。</w:t>
      </w:r>
      <w:r>
        <w:rPr>
          <w:rFonts w:hint="eastAsia" w:ascii="仿宋_GB2312" w:hAnsi="仿宋_GB2312" w:eastAsia="仿宋_GB2312" w:cs="仿宋_GB2312"/>
          <w:color w:val="auto"/>
          <w:sz w:val="32"/>
          <w:szCs w:val="32"/>
          <w:highlight w:val="none"/>
        </w:rPr>
        <w:t>下属二级单位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个，其中行政单位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个，参照公务员法管理的事业单位</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val="en-US" w:eastAsia="zh-CN"/>
        </w:rPr>
        <w:t>市人大</w:t>
      </w:r>
      <w:r>
        <w:rPr>
          <w:rFonts w:hint="eastAsia" w:ascii="仿宋_GB2312" w:hAnsi="仿宋_GB2312" w:eastAsia="仿宋_GB2312" w:cs="仿宋_GB2312"/>
          <w:color w:val="auto"/>
          <w:sz w:val="32"/>
          <w:szCs w:val="32"/>
          <w:highlight w:val="none"/>
        </w:rPr>
        <w:t>设置</w:t>
      </w:r>
      <w:r>
        <w:rPr>
          <w:rFonts w:hint="eastAsia" w:ascii="仿宋_GB2312" w:hAnsi="仿宋_GB2312" w:eastAsia="仿宋_GB2312" w:cs="仿宋_GB2312"/>
          <w:color w:val="auto"/>
          <w:sz w:val="32"/>
          <w:szCs w:val="32"/>
          <w:highlight w:val="none"/>
          <w:lang w:val="en-US" w:eastAsia="zh-CN"/>
        </w:rPr>
        <w:t>法制委员会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监察和司法委员会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教科文卫委员会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城乡建设环境资源保护委员会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社会建设委员会</w:t>
      </w:r>
      <w:r>
        <w:rPr>
          <w:rFonts w:hint="eastAsia" w:ascii="仿宋_GB2312" w:hAnsi="仿宋_GB2312" w:eastAsia="仿宋_GB2312" w:cs="仿宋_GB2312"/>
          <w:color w:val="auto"/>
          <w:sz w:val="32"/>
          <w:szCs w:val="32"/>
          <w:highlight w:val="none"/>
        </w:rPr>
        <w:t>等5个专委会，市人大常委会设办公室、财经（预算）</w:t>
      </w:r>
      <w:r>
        <w:rPr>
          <w:rFonts w:hint="eastAsia" w:ascii="仿宋_GB2312" w:hAnsi="仿宋_GB2312" w:eastAsia="仿宋_GB2312" w:cs="仿宋_GB2312"/>
          <w:color w:val="auto"/>
          <w:sz w:val="32"/>
          <w:szCs w:val="32"/>
          <w:highlight w:val="none"/>
          <w:lang w:val="en-US" w:eastAsia="zh-CN"/>
        </w:rPr>
        <w:t>工作委员会、农业工作委员会、人事代表工作委员会、民族宗教外事侨务工作委员会、法制工作委员会、</w:t>
      </w:r>
      <w:r>
        <w:rPr>
          <w:rFonts w:hint="eastAsia" w:ascii="仿宋_GB2312" w:hAnsi="仿宋_GB2312" w:eastAsia="仿宋_GB2312" w:cs="仿宋_GB2312"/>
          <w:color w:val="auto"/>
          <w:sz w:val="32"/>
          <w:szCs w:val="32"/>
          <w:highlight w:val="none"/>
        </w:rPr>
        <w:t>研究室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信访室等8个</w:t>
      </w:r>
      <w:r>
        <w:rPr>
          <w:rFonts w:hint="eastAsia" w:ascii="仿宋_GB2312" w:hAnsi="仿宋_GB2312" w:eastAsia="仿宋_GB2312" w:cs="仿宋_GB2312"/>
          <w:color w:val="auto"/>
          <w:sz w:val="32"/>
          <w:szCs w:val="32"/>
          <w:highlight w:val="none"/>
          <w:lang w:val="en-US" w:eastAsia="zh-CN"/>
        </w:rPr>
        <w:t>综合办事工作机构。</w:t>
      </w:r>
    </w:p>
    <w:p>
      <w:pPr>
        <w:pStyle w:val="2"/>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纳入</w:t>
      </w:r>
      <w:r>
        <w:rPr>
          <w:rFonts w:hint="eastAsia" w:ascii="仿宋_GB2312" w:hAnsi="仿宋_GB2312" w:eastAsia="仿宋_GB2312" w:cs="仿宋_GB2312"/>
          <w:color w:val="auto"/>
          <w:sz w:val="32"/>
          <w:szCs w:val="32"/>
          <w:highlight w:val="none"/>
          <w:lang w:eastAsia="zh-CN"/>
        </w:rPr>
        <w:t>广元市人民代表大会常务委员会办公室</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年度部门决算编制范围的二级预算单位包括：</w:t>
      </w:r>
      <w:r>
        <w:rPr>
          <w:rFonts w:hint="eastAsia" w:ascii="仿宋_GB2312" w:hAnsi="仿宋_GB2312" w:eastAsia="仿宋_GB2312" w:cs="仿宋_GB2312"/>
          <w:color w:val="auto"/>
          <w:sz w:val="32"/>
          <w:szCs w:val="32"/>
          <w:highlight w:val="none"/>
          <w:lang w:eastAsia="zh-CN"/>
        </w:rPr>
        <w:t>无</w:t>
      </w:r>
    </w:p>
    <w:p>
      <w:pPr>
        <w:pStyle w:val="3"/>
        <w:keepNext/>
        <w:keepLines/>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hAnsi="仿宋_GB2312" w:eastAsia="仿宋_GB2312" w:cs="仿宋_GB2312"/>
          <w:color w:val="auto"/>
          <w:sz w:val="32"/>
          <w:szCs w:val="32"/>
          <w:highlight w:val="none"/>
        </w:rPr>
      </w:pPr>
      <w:bookmarkStart w:id="29" w:name="_Toc7305"/>
      <w:bookmarkStart w:id="30" w:name="_Toc15396602"/>
      <w:bookmarkStart w:id="31" w:name="_Toc15377204"/>
      <w:r>
        <w:rPr>
          <w:rFonts w:hint="eastAsia" w:asciiTheme="majorEastAsia" w:hAnsiTheme="majorEastAsia" w:eastAsiaTheme="majorEastAsia" w:cstheme="majorEastAsia"/>
          <w:b w:val="0"/>
          <w:color w:val="auto"/>
          <w:sz w:val="32"/>
          <w:szCs w:val="32"/>
          <w:highlight w:val="none"/>
        </w:rPr>
        <w:t xml:space="preserve">第二部分 </w:t>
      </w:r>
      <w:r>
        <w:rPr>
          <w:rFonts w:hint="eastAsia" w:asciiTheme="majorEastAsia" w:hAnsiTheme="majorEastAsia" w:eastAsiaTheme="majorEastAsia" w:cstheme="majorEastAsia"/>
          <w:b w:val="0"/>
          <w:color w:val="auto"/>
          <w:sz w:val="32"/>
          <w:szCs w:val="32"/>
          <w:highlight w:val="none"/>
          <w:lang w:val="en-US" w:eastAsia="zh-CN"/>
        </w:rPr>
        <w:t xml:space="preserve"> 2021年度</w:t>
      </w:r>
      <w:r>
        <w:rPr>
          <w:rFonts w:hint="eastAsia" w:asciiTheme="majorEastAsia" w:hAnsiTheme="majorEastAsia" w:eastAsiaTheme="majorEastAsia" w:cstheme="majorEastAsia"/>
          <w:b w:val="0"/>
          <w:color w:val="auto"/>
          <w:sz w:val="32"/>
          <w:szCs w:val="32"/>
          <w:highlight w:val="none"/>
        </w:rPr>
        <w:t>部门决算情况说明</w:t>
      </w:r>
      <w:bookmarkEnd w:id="29"/>
      <w:bookmarkEnd w:id="30"/>
      <w:bookmarkEnd w:id="31"/>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1"/>
        <w:rPr>
          <w:rStyle w:val="25"/>
          <w:rFonts w:hint="eastAsia" w:ascii="黑体" w:hAnsi="黑体" w:eastAsia="黑体" w:cs="黑体"/>
          <w:b w:val="0"/>
          <w:color w:val="auto"/>
          <w:sz w:val="32"/>
          <w:szCs w:val="32"/>
          <w:highlight w:val="none"/>
        </w:rPr>
      </w:pPr>
      <w:bookmarkStart w:id="32" w:name="_Toc15377205"/>
      <w:bookmarkStart w:id="33" w:name="_Toc32412"/>
      <w:bookmarkStart w:id="34" w:name="_Toc15396603"/>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收</w:t>
      </w:r>
      <w:r>
        <w:rPr>
          <w:rStyle w:val="25"/>
          <w:rFonts w:hint="eastAsia" w:ascii="黑体" w:hAnsi="黑体" w:eastAsia="黑体" w:cs="黑体"/>
          <w:b w:val="0"/>
          <w:color w:val="auto"/>
          <w:sz w:val="32"/>
          <w:szCs w:val="32"/>
          <w:highlight w:val="none"/>
        </w:rPr>
        <w:t>入支出决算总体情况说明</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 w:hAnsi="仿宋" w:eastAsia="仿宋"/>
          <w:color w:val="auto"/>
          <w:sz w:val="32"/>
          <w:szCs w:val="32"/>
          <w:highlight w:val="none"/>
          <w:lang w:eastAsia="zh-CN"/>
        </w:rPr>
        <w:pict>
          <v:shape id="Object 2" o:spid="_x0000_s1026" o:spt="75" type="#_x0000_t75" style="position:absolute;left:0pt;margin-left:52.7pt;margin-top:110.1pt;height:160.9pt;width:308.05pt;z-index:-251656192;mso-width-relative:page;mso-height-relative:page;" o:ole="t" filled="f" o:preferrelative="t" stroked="f" coordsize="21600,21600">
            <v:path/>
            <v:fill on="f" focussize="0,0"/>
            <v:stroke on="f"/>
            <v:imagedata r:id="rId8" o:title=""/>
            <o:lock v:ext="edit" aspectratio="t"/>
          </v:shape>
          <o:OLEObject Type="Embed" ProgID="MSGraph.Chart.8" ShapeID="Object 2" DrawAspect="Content" ObjectID="_1468075725" r:id="rId7">
            <o:LockedField>false</o:LockedField>
          </o:OLEObject>
        </w:pic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2668.75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474.63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新增人员的工资及公用经费、退休人员的职业年金记实、抚恤金、换届增开两次人大会议</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w:t>
      </w: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28"/>
          <w:szCs w:val="28"/>
          <w:highlight w:val="none"/>
          <w:lang w:eastAsia="zh-CN"/>
        </w:rPr>
        <w:t>（图1：收、支决算总计变动情况图）（柱状图）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25"/>
          <w:rFonts w:ascii="黑体" w:hAnsi="黑体" w:eastAsia="黑体"/>
          <w:b w:val="0"/>
          <w:color w:val="auto"/>
          <w:highlight w:val="none"/>
        </w:rPr>
      </w:pPr>
      <w:bookmarkStart w:id="35" w:name="_Toc3566"/>
      <w:bookmarkStart w:id="36" w:name="_Toc15377206"/>
      <w:bookmarkStart w:id="37" w:name="_Toc15396604"/>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outlineLvl w:val="1"/>
        <w:rPr>
          <w:rFonts w:hint="eastAsia" w:ascii="仿宋_GB2312" w:hAnsi="仿宋_GB2312" w:eastAsia="仿宋_GB2312" w:cs="仿宋_GB2312"/>
          <w:color w:val="auto"/>
          <w:sz w:val="32"/>
          <w:szCs w:val="32"/>
          <w:highlight w:val="none"/>
        </w:rPr>
      </w:pPr>
      <w:bookmarkStart w:id="38" w:name="_Toc3078"/>
      <w:r>
        <w:rPr>
          <w:rFonts w:hint="eastAsia" w:ascii="仿宋_GB2312" w:hAnsi="仿宋_GB2312" w:eastAsia="仿宋_GB2312" w:cs="仿宋_GB2312"/>
          <w:b/>
          <w:color w:val="auto"/>
          <w:sz w:val="32"/>
          <w:szCs w:val="32"/>
          <w:highlight w:val="none"/>
        </w:rPr>
        <w:pict>
          <v:shape id="Object 4" o:spid="_x0000_s1027" o:spt="75" type="#_x0000_t75" style="position:absolute;left:0pt;margin-left:71.65pt;margin-top:55pt;height:166.15pt;width:325.15pt;z-index:-251655168;mso-width-relative:page;mso-height-relative:page;" o:ole="t" filled="f" o:preferrelative="t" stroked="f" coordsize="21600,21600">
            <v:path/>
            <v:fill on="f" focussize="0,0"/>
            <v:stroke on="f"/>
            <v:imagedata r:id="rId10" o:title=""/>
            <o:lock v:ext="edit" aspectratio="t"/>
          </v:shape>
          <o:OLEObject Type="Embed" ProgID="MSGraph.Chart.8" ShapeID="Object 4" DrawAspect="Content" ObjectID="_1468075726" r:id="rId9">
            <o:LockedField>false</o:LockedField>
          </o:OLEObject>
        </w:pic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2668.75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2668.75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bookmarkEnd w:id="38"/>
    </w:p>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p>
    <w:p>
      <w:pPr>
        <w:spacing w:line="600" w:lineRule="exact"/>
        <w:ind w:left="1596" w:leftChars="760" w:firstLine="0" w:firstLineChars="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pPr>
        <w:spacing w:line="600" w:lineRule="exact"/>
        <w:ind w:left="1596" w:leftChars="760" w:firstLine="0" w:firstLineChars="0"/>
        <w:rPr>
          <w:rFonts w:hint="eastAsia" w:ascii="仿宋" w:hAnsi="仿宋" w:eastAsia="仿宋"/>
          <w:color w:val="auto"/>
          <w:sz w:val="32"/>
          <w:szCs w:val="32"/>
          <w:highlight w:val="none"/>
          <w:lang w:val="en-US" w:eastAsia="zh-CN"/>
        </w:rPr>
      </w:pPr>
    </w:p>
    <w:p>
      <w:pPr>
        <w:spacing w:line="600" w:lineRule="exact"/>
        <w:ind w:left="1596" w:leftChars="760" w:firstLine="0" w:firstLineChars="0"/>
        <w:rPr>
          <w:rFonts w:hint="eastAsia" w:ascii="仿宋" w:hAnsi="仿宋" w:eastAsia="仿宋"/>
          <w:color w:val="auto"/>
          <w:sz w:val="32"/>
          <w:szCs w:val="32"/>
          <w:highlight w:val="none"/>
          <w:lang w:val="en-US" w:eastAsia="zh-CN"/>
        </w:rPr>
      </w:pPr>
    </w:p>
    <w:p>
      <w:pPr>
        <w:spacing w:line="600" w:lineRule="exact"/>
        <w:ind w:left="1596" w:leftChars="760" w:firstLine="0" w:firstLineChars="0"/>
        <w:rPr>
          <w:rFonts w:hint="eastAsia" w:ascii="仿宋" w:hAnsi="仿宋" w:eastAsia="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（图2：收入决算结构图）（饼状图）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25"/>
          <w:rFonts w:ascii="黑体" w:hAnsi="黑体" w:eastAsia="黑体"/>
          <w:b w:val="0"/>
          <w:color w:val="auto"/>
          <w:highlight w:val="none"/>
        </w:rPr>
      </w:pPr>
      <w:bookmarkStart w:id="39" w:name="_Toc15377207"/>
      <w:bookmarkStart w:id="40" w:name="_Toc26500"/>
      <w:bookmarkStart w:id="41" w:name="_Toc1539660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shd w:val="pct10" w:color="auto" w:fill="FFFFFF"/>
        </w:rPr>
      </w:pPr>
      <w:bookmarkStart w:id="42" w:name="_Toc1510"/>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年本年支出合计2650.87万元，其中：基本支出2046.86万元，占</w:t>
      </w:r>
      <w:r>
        <w:rPr>
          <w:rFonts w:hint="eastAsia" w:ascii="仿宋_GB2312" w:hAnsi="仿宋_GB2312" w:eastAsia="仿宋_GB2312" w:cs="仿宋_GB2312"/>
          <w:color w:val="auto"/>
          <w:sz w:val="32"/>
          <w:szCs w:val="32"/>
          <w:highlight w:val="none"/>
          <w:lang w:val="en-US" w:eastAsia="zh-CN"/>
        </w:rPr>
        <w:t>77</w:t>
      </w:r>
      <w:r>
        <w:rPr>
          <w:rFonts w:hint="eastAsia" w:ascii="仿宋_GB2312" w:hAnsi="仿宋_GB2312" w:eastAsia="仿宋_GB2312" w:cs="仿宋_GB2312"/>
          <w:color w:val="auto"/>
          <w:sz w:val="32"/>
          <w:szCs w:val="32"/>
          <w:highlight w:val="none"/>
        </w:rPr>
        <w:t>%；项目支出604.0</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bookmarkEnd w:id="42"/>
    </w:p>
    <w:p>
      <w:pPr>
        <w:spacing w:line="600" w:lineRule="exact"/>
        <w:ind w:firstLine="643" w:firstLineChars="200"/>
        <w:outlineLvl w:val="9"/>
        <w:rPr>
          <w:rFonts w:hint="eastAsia" w:ascii="黑体" w:hAnsi="黑体" w:eastAsia="黑体"/>
          <w:color w:val="auto"/>
          <w:sz w:val="32"/>
          <w:szCs w:val="32"/>
          <w:highlight w:val="none"/>
        </w:rPr>
      </w:pPr>
      <w:bookmarkStart w:id="43" w:name="_Toc15396606"/>
      <w:bookmarkStart w:id="44" w:name="_Toc15377208"/>
      <w:r>
        <w:rPr>
          <w:rFonts w:ascii="仿宋" w:hAnsi="仿宋" w:eastAsia="仿宋"/>
          <w:b/>
          <w:color w:val="auto"/>
          <w:sz w:val="32"/>
          <w:szCs w:val="32"/>
          <w:highlight w:val="none"/>
        </w:rPr>
        <w:pict>
          <v:shape id="Object 5" o:spid="_x0000_s1028" o:spt="75" type="#_x0000_t75" style="position:absolute;left:0pt;margin-left:27.9pt;margin-top:0.65pt;height:140.35pt;width:392.7pt;mso-wrap-distance-bottom:0pt;mso-wrap-distance-left:9pt;mso-wrap-distance-right:9pt;mso-wrap-distance-top:0pt;z-index:251662336;mso-width-relative:page;mso-height-relative:page;" o:ole="t" filled="f" o:preferrelative="t" stroked="f" coordsize="21600,21600">
            <v:path/>
            <v:fill on="f" focussize="0,0"/>
            <v:stroke on="f"/>
            <v:imagedata r:id="rId12" o:title=""/>
            <o:lock v:ext="edit" aspectratio="t"/>
            <w10:wrap type="square"/>
          </v:shape>
          <o:OLEObject Type="Embed" ProgID="MSGraph.Chart.8" ShapeID="Object 5" DrawAspect="Content" ObjectID="_1468075727" r:id="rId11">
            <o:LockedField>false</o:LockedField>
          </o:OLEObject>
        </w:pic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（图3：支出决算结构图）（饼状图）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5"/>
          <w:rFonts w:ascii="黑体" w:hAnsi="黑体" w:eastAsia="黑体"/>
          <w:b w:val="0"/>
          <w:color w:val="auto"/>
          <w:highlight w:val="none"/>
        </w:rPr>
      </w:pPr>
      <w:bookmarkStart w:id="45" w:name="_Toc1679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43"/>
      <w:bookmarkEnd w:id="44"/>
      <w:bookmarkEnd w:id="4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pict>
          <v:shape id="Object 6" o:spid="_x0000_s1029" o:spt="75" type="#_x0000_t75" style="position:absolute;left:0pt;margin-left:43.9pt;margin-top:118.8pt;height:182.35pt;width:318.85pt;z-index:-251653120;mso-width-relative:page;mso-height-relative:page;" o:ole="t" filled="f" o:preferrelative="t" stroked="f" coordsize="21600,21600">
            <v:path/>
            <v:fill on="f" focussize="0,0"/>
            <v:stroke on="f"/>
            <v:imagedata r:id="rId14" o:title=""/>
            <o:lock v:ext="edit" aspectratio="t"/>
          </v:shape>
          <o:OLEObject Type="Embed" ProgID="MSGraph.Chart.8" ShapeID="Object 6" DrawAspect="Content" ObjectID="_1468075728" r:id="rId13">
            <o:LockedField>false</o:LockedField>
          </o:OLEObject>
        </w:pic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年财政拨款收、支总计2668.75万元。与20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474.63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新增人员的工资及公用经费、退休人员的职业年金记实、抚恤金、换届增开两次人大会议</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w:t>
      </w: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5"/>
          <w:rFonts w:ascii="黑体" w:hAnsi="黑体" w:eastAsia="黑体"/>
          <w:b w:val="0"/>
          <w:color w:val="auto"/>
          <w:highlight w:val="none"/>
        </w:rPr>
      </w:pPr>
      <w:bookmarkStart w:id="46" w:name="_Toc15396607"/>
      <w:bookmarkStart w:id="47" w:name="_Toc3471"/>
      <w:bookmarkStart w:id="48"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2"/>
        <w:rPr>
          <w:rFonts w:hint="eastAsia" w:ascii="仿宋_GB2312" w:hAnsi="仿宋_GB2312" w:eastAsia="仿宋_GB2312" w:cs="仿宋_GB2312"/>
          <w:b w:val="0"/>
          <w:bCs/>
          <w:color w:val="auto"/>
          <w:sz w:val="32"/>
          <w:szCs w:val="32"/>
          <w:highlight w:val="none"/>
        </w:rPr>
      </w:pPr>
      <w:bookmarkStart w:id="49" w:name="_Toc15377210"/>
      <w:r>
        <w:rPr>
          <w:rFonts w:hint="eastAsia" w:ascii="仿宋_GB2312" w:hAnsi="仿宋_GB2312" w:eastAsia="仿宋_GB2312" w:cs="仿宋_GB2312"/>
          <w:b w:val="0"/>
          <w:bCs/>
          <w:color w:val="auto"/>
          <w:sz w:val="32"/>
          <w:szCs w:val="32"/>
          <w:highlight w:val="none"/>
        </w:rPr>
        <w:t>（一）一般公共预算财政拨款支出决算总体情况</w:t>
      </w:r>
      <w:bookmarkEnd w:id="49"/>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 w:hAnsi="仿宋" w:eastAsia="仿宋"/>
          <w:color w:val="auto"/>
          <w:sz w:val="32"/>
          <w:szCs w:val="32"/>
          <w:highlight w:val="none"/>
          <w:lang w:eastAsia="zh-CN"/>
        </w:rPr>
        <w:pict>
          <v:shape id="Object 7" o:spid="_x0000_s1030" o:spt="75" type="#_x0000_t75" style="position:absolute;left:0pt;margin-left:48.1pt;margin-top:139.05pt;height:157.65pt;width:357.95pt;z-index:-251652096;mso-width-relative:page;mso-height-relative:page;" o:ole="t" filled="f" o:preferrelative="t" stroked="f" coordsize="21600,21600">
            <v:path/>
            <v:fill on="f" focussize="0,0"/>
            <v:stroke on="f"/>
            <v:imagedata r:id="rId16" o:title=""/>
            <o:lock v:ext="edit" aspectratio="t"/>
          </v:shape>
          <o:OLEObject Type="Embed" ProgID="MSGraph.Chart.8" ShapeID="Object 7" DrawAspect="Content" ObjectID="_1468075729" r:id="rId15">
            <o:LockedField>false</o:LockedField>
          </o:OLEObject>
        </w:pic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年一般公共预算财政拨款支出2650.87万元，占本年支出合计的</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456.75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新增人员的工资及公用经费、退休人员的职业年金记实、抚恤金、换届增开两次人大会议</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w:t>
      </w:r>
    </w:p>
    <w:p>
      <w:pPr>
        <w:pStyle w:val="2"/>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50" w:name="_Toc15377211"/>
      <w:r>
        <w:rPr>
          <w:rFonts w:hint="eastAsia" w:ascii="楷体_GB2312" w:hAnsi="楷体_GB2312" w:eastAsia="楷体_GB2312" w:cs="楷体_GB2312"/>
          <w:b w:val="0"/>
          <w:bCs/>
          <w:color w:val="auto"/>
          <w:sz w:val="32"/>
          <w:szCs w:val="32"/>
          <w:highlight w:val="none"/>
        </w:rPr>
        <w:t>（二）一般公共预算财政拨款支出决算结构情况</w:t>
      </w:r>
      <w:bookmarkEnd w:id="50"/>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仿宋" w:hAnsi="仿宋" w:eastAsia="仿宋"/>
          <w:color w:val="auto"/>
          <w:sz w:val="32"/>
          <w:szCs w:val="32"/>
          <w:highlight w:val="none"/>
        </w:rPr>
      </w:pPr>
      <w:r>
        <w:pict>
          <v:shape id="Object 8" o:spid="_x0000_s1031" o:spt="75" type="#_x0000_t75" style="position:absolute;left:0pt;margin-left:29.75pt;margin-top:99.15pt;height:155.4pt;width:349.35pt;z-index:-251651072;mso-width-relative:page;mso-height-relative:page;" o:ole="t" filled="f" o:preferrelative="t" stroked="f" coordsize="21600,21600">
            <v:path/>
            <v:fill on="f" focussize="0,0"/>
            <v:stroke on="f"/>
            <v:imagedata r:id="rId18" o:title=""/>
            <o:lock v:ext="edit" aspectratio="t"/>
          </v:shape>
          <o:OLEObject Type="Embed" ProgID="MSGraph.Chart.8" ShapeID="Object 8" DrawAspect="Content" ObjectID="_1468075730" r:id="rId17">
            <o:LockedField>false</o:LockedField>
          </o:OLEObject>
        </w:pic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年一般公共预算财政拨款支出2650.87万元，主要用于以下方面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支出2252.62万元，占</w:t>
      </w:r>
      <w:r>
        <w:rPr>
          <w:rFonts w:hint="eastAsia" w:ascii="仿宋" w:hAnsi="仿宋" w:eastAsia="仿宋"/>
          <w:color w:val="auto"/>
          <w:sz w:val="32"/>
          <w:szCs w:val="32"/>
          <w:highlight w:val="none"/>
          <w:lang w:val="en-US" w:eastAsia="zh-CN"/>
        </w:rPr>
        <w:t>85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支出211.13万元，占</w:t>
      </w: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50.53万元，占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；住房保障支出136.58万元，占</w:t>
      </w: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2"/>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
          <w:color w:val="auto"/>
          <w:sz w:val="32"/>
          <w:szCs w:val="32"/>
          <w:highlight w:val="none"/>
        </w:rPr>
      </w:pPr>
      <w:bookmarkStart w:id="51"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51"/>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hint="eastAsia" w:ascii="仿宋_GB2312" w:hAnsi="仿宋_GB2312" w:eastAsia="仿宋_GB2312" w:cs="仿宋_GB2312"/>
          <w:color w:val="auto"/>
          <w:sz w:val="32"/>
          <w:szCs w:val="32"/>
          <w:highlight w:val="none"/>
        </w:rPr>
      </w:pPr>
      <w:bookmarkStart w:id="52" w:name="_Toc15377444"/>
      <w:bookmarkStart w:id="53" w:name="_Toc15378460"/>
      <w:bookmarkStart w:id="54" w:name="_Toc8545"/>
      <w:bookmarkStart w:id="55" w:name="_Toc15377213"/>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21</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般公共预算支出决算数为2650.87</w:t>
      </w:r>
      <w:r>
        <w:rPr>
          <w:rFonts w:hint="eastAsia" w:ascii="仿宋_GB2312" w:hAnsi="仿宋_GB2312" w:eastAsia="仿宋_GB2312" w:cs="仿宋_GB2312"/>
          <w:b/>
          <w:color w:val="auto"/>
          <w:sz w:val="32"/>
          <w:szCs w:val="32"/>
          <w:highlight w:val="none"/>
          <w:lang w:eastAsia="zh-CN"/>
        </w:rPr>
        <w:t>万元</w:t>
      </w:r>
      <w:r>
        <w:rPr>
          <w:rFonts w:hint="eastAsia" w:ascii="仿宋_GB2312" w:hAnsi="仿宋_GB2312" w:eastAsia="仿宋_GB2312" w:cs="仿宋_GB2312"/>
          <w:color w:val="auto"/>
          <w:sz w:val="32"/>
          <w:szCs w:val="32"/>
          <w:highlight w:val="none"/>
        </w:rPr>
        <w:t>，</w:t>
      </w:r>
      <w:r>
        <w:rPr>
          <w:rStyle w:val="14"/>
          <w:rFonts w:hint="eastAsia" w:ascii="仿宋_GB2312" w:hAnsi="仿宋_GB2312" w:eastAsia="仿宋_GB2312" w:cs="仿宋_GB2312"/>
          <w:bCs/>
          <w:color w:val="auto"/>
          <w:sz w:val="32"/>
          <w:szCs w:val="32"/>
          <w:highlight w:val="none"/>
        </w:rPr>
        <w:t>完成预算</w:t>
      </w:r>
      <w:r>
        <w:rPr>
          <w:rStyle w:val="14"/>
          <w:rFonts w:hint="eastAsia" w:ascii="仿宋_GB2312" w:hAnsi="仿宋_GB2312" w:eastAsia="仿宋_GB2312" w:cs="仿宋_GB2312"/>
          <w:bCs/>
          <w:color w:val="auto"/>
          <w:sz w:val="32"/>
          <w:szCs w:val="32"/>
          <w:highlight w:val="none"/>
          <w:lang w:val="en-US" w:eastAsia="zh-CN"/>
        </w:rPr>
        <w:t>99</w:t>
      </w:r>
      <w:r>
        <w:rPr>
          <w:rStyle w:val="14"/>
          <w:rFonts w:hint="eastAsia" w:ascii="仿宋_GB2312" w:hAnsi="仿宋_GB2312" w:eastAsia="仿宋_GB2312" w:cs="仿宋_GB2312"/>
          <w:bCs/>
          <w:color w:val="auto"/>
          <w:sz w:val="32"/>
          <w:szCs w:val="32"/>
          <w:highlight w:val="none"/>
        </w:rPr>
        <w:t>%。其中：</w:t>
      </w:r>
      <w:bookmarkEnd w:id="52"/>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color w:val="auto"/>
          <w:sz w:val="32"/>
          <w:szCs w:val="32"/>
          <w:highlight w:val="none"/>
        </w:rPr>
      </w:pPr>
      <w:r>
        <w:rPr>
          <w:rStyle w:val="14"/>
          <w:rFonts w:hint="eastAsia" w:ascii="仿宋_GB2312" w:hAnsi="仿宋_GB2312" w:eastAsia="仿宋_GB2312" w:cs="仿宋_GB2312"/>
          <w:bCs/>
          <w:color w:val="auto"/>
          <w:sz w:val="32"/>
          <w:szCs w:val="32"/>
          <w:highlight w:val="none"/>
        </w:rPr>
        <w:t>1.一般公共服务（类）</w:t>
      </w:r>
      <w:r>
        <w:rPr>
          <w:rStyle w:val="14"/>
          <w:rFonts w:hint="eastAsia" w:ascii="仿宋_GB2312" w:hAnsi="仿宋_GB2312" w:eastAsia="仿宋_GB2312" w:cs="仿宋_GB2312"/>
          <w:bCs/>
          <w:color w:val="auto"/>
          <w:sz w:val="32"/>
          <w:szCs w:val="32"/>
          <w:highlight w:val="none"/>
          <w:lang w:eastAsia="zh-CN"/>
        </w:rPr>
        <w:t>人大事务</w:t>
      </w:r>
      <w:r>
        <w:rPr>
          <w:rStyle w:val="14"/>
          <w:rFonts w:hint="eastAsia" w:ascii="仿宋_GB2312" w:hAnsi="仿宋_GB2312" w:eastAsia="仿宋_GB2312" w:cs="仿宋_GB2312"/>
          <w:bCs/>
          <w:color w:val="auto"/>
          <w:sz w:val="32"/>
          <w:szCs w:val="32"/>
          <w:highlight w:val="none"/>
        </w:rPr>
        <w:t>（款）</w:t>
      </w:r>
      <w:r>
        <w:rPr>
          <w:rStyle w:val="14"/>
          <w:rFonts w:hint="eastAsia" w:ascii="仿宋_GB2312" w:hAnsi="仿宋_GB2312" w:eastAsia="仿宋_GB2312" w:cs="仿宋_GB2312"/>
          <w:bCs/>
          <w:color w:val="auto"/>
          <w:sz w:val="32"/>
          <w:szCs w:val="32"/>
          <w:highlight w:val="none"/>
          <w:lang w:eastAsia="zh-CN"/>
        </w:rPr>
        <w:t>行政运行</w:t>
      </w:r>
      <w:r>
        <w:rPr>
          <w:rStyle w:val="14"/>
          <w:rFonts w:hint="eastAsia" w:ascii="仿宋_GB2312" w:hAnsi="仿宋_GB2312" w:eastAsia="仿宋_GB2312" w:cs="仿宋_GB2312"/>
          <w:bCs/>
          <w:color w:val="auto"/>
          <w:sz w:val="32"/>
          <w:szCs w:val="32"/>
          <w:highlight w:val="none"/>
        </w:rPr>
        <w:t>（项）:</w:t>
      </w:r>
      <w:r>
        <w:rPr>
          <w:rStyle w:val="14"/>
          <w:rFonts w:hint="eastAsia" w:ascii="仿宋_GB2312" w:hAnsi="仿宋_GB2312" w:eastAsia="仿宋_GB2312" w:cs="仿宋_GB2312"/>
          <w:b w:val="0"/>
          <w:bCs/>
          <w:color w:val="auto"/>
          <w:sz w:val="32"/>
          <w:szCs w:val="32"/>
          <w:highlight w:val="none"/>
        </w:rPr>
        <w:t xml:space="preserve"> 支出决算为1648.61万元，完成预算</w:t>
      </w:r>
      <w:r>
        <w:rPr>
          <w:rStyle w:val="14"/>
          <w:rFonts w:hint="eastAsia" w:ascii="仿宋_GB2312" w:hAnsi="仿宋_GB2312" w:eastAsia="仿宋_GB2312" w:cs="仿宋_GB2312"/>
          <w:b w:val="0"/>
          <w:bCs/>
          <w:color w:val="auto"/>
          <w:sz w:val="32"/>
          <w:szCs w:val="32"/>
          <w:highlight w:val="none"/>
          <w:lang w:val="en-US" w:eastAsia="zh-CN"/>
        </w:rPr>
        <w:t>99</w:t>
      </w:r>
      <w:r>
        <w:rPr>
          <w:rStyle w:val="14"/>
          <w:rFonts w:hint="eastAsia" w:ascii="仿宋_GB2312" w:hAnsi="仿宋_GB2312" w:eastAsia="仿宋_GB2312" w:cs="仿宋_GB2312"/>
          <w:b w:val="0"/>
          <w:bCs/>
          <w:color w:val="auto"/>
          <w:sz w:val="32"/>
          <w:szCs w:val="32"/>
          <w:highlight w:val="none"/>
        </w:rPr>
        <w:t>%，决算数小于预算数的主要原因是</w:t>
      </w:r>
      <w:r>
        <w:rPr>
          <w:rStyle w:val="14"/>
          <w:rFonts w:hint="eastAsia" w:ascii="仿宋_GB2312" w:hAnsi="仿宋_GB2312" w:eastAsia="仿宋_GB2312" w:cs="仿宋_GB2312"/>
          <w:b w:val="0"/>
          <w:bCs/>
          <w:color w:val="auto"/>
          <w:sz w:val="32"/>
          <w:szCs w:val="32"/>
          <w:highlight w:val="none"/>
          <w:lang w:eastAsia="zh-CN"/>
        </w:rPr>
        <w:t>未使用的年末追加新增人员预算公用经费等</w:t>
      </w:r>
      <w:r>
        <w:rPr>
          <w:rStyle w:val="14"/>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color w:val="auto"/>
          <w:sz w:val="32"/>
          <w:szCs w:val="32"/>
          <w:highlight w:val="none"/>
        </w:rPr>
      </w:pPr>
      <w:r>
        <w:rPr>
          <w:rStyle w:val="14"/>
          <w:rFonts w:hint="eastAsia" w:ascii="仿宋_GB2312" w:hAnsi="仿宋_GB2312" w:eastAsia="仿宋_GB2312" w:cs="仿宋_GB2312"/>
          <w:bCs/>
          <w:color w:val="auto"/>
          <w:sz w:val="32"/>
          <w:szCs w:val="32"/>
          <w:highlight w:val="none"/>
          <w:lang w:val="en-US" w:eastAsia="zh-CN"/>
        </w:rPr>
        <w:t>2</w:t>
      </w:r>
      <w:r>
        <w:rPr>
          <w:rStyle w:val="14"/>
          <w:rFonts w:hint="eastAsia" w:ascii="仿宋_GB2312" w:hAnsi="仿宋_GB2312" w:eastAsia="仿宋_GB2312" w:cs="仿宋_GB2312"/>
          <w:bCs/>
          <w:color w:val="auto"/>
          <w:sz w:val="32"/>
          <w:szCs w:val="32"/>
          <w:highlight w:val="none"/>
        </w:rPr>
        <w:t>.社会保障和就业（类）</w:t>
      </w:r>
      <w:r>
        <w:rPr>
          <w:rStyle w:val="14"/>
          <w:rFonts w:hint="eastAsia" w:ascii="仿宋_GB2312" w:hAnsi="仿宋_GB2312" w:eastAsia="仿宋_GB2312" w:cs="仿宋_GB2312"/>
          <w:bCs/>
          <w:color w:val="auto"/>
          <w:sz w:val="32"/>
          <w:szCs w:val="32"/>
          <w:highlight w:val="none"/>
          <w:lang w:eastAsia="zh-CN"/>
        </w:rPr>
        <w:t>行政事业单位养老支出</w:t>
      </w:r>
      <w:r>
        <w:rPr>
          <w:rStyle w:val="14"/>
          <w:rFonts w:hint="eastAsia" w:ascii="仿宋_GB2312" w:hAnsi="仿宋_GB2312" w:eastAsia="仿宋_GB2312" w:cs="仿宋_GB2312"/>
          <w:bCs/>
          <w:color w:val="auto"/>
          <w:sz w:val="32"/>
          <w:szCs w:val="32"/>
          <w:highlight w:val="none"/>
        </w:rPr>
        <w:t>（款）</w:t>
      </w:r>
      <w:r>
        <w:rPr>
          <w:rStyle w:val="14"/>
          <w:rFonts w:hint="eastAsia" w:ascii="仿宋_GB2312" w:hAnsi="仿宋_GB2312" w:eastAsia="仿宋_GB2312" w:cs="仿宋_GB2312"/>
          <w:bCs/>
          <w:color w:val="auto"/>
          <w:sz w:val="32"/>
          <w:szCs w:val="32"/>
          <w:highlight w:val="none"/>
          <w:lang w:eastAsia="zh-CN"/>
        </w:rPr>
        <w:t>行政单位离退休</w:t>
      </w:r>
      <w:r>
        <w:rPr>
          <w:rStyle w:val="14"/>
          <w:rFonts w:hint="eastAsia" w:ascii="仿宋_GB2312" w:hAnsi="仿宋_GB2312" w:eastAsia="仿宋_GB2312" w:cs="仿宋_GB2312"/>
          <w:bCs/>
          <w:color w:val="auto"/>
          <w:sz w:val="32"/>
          <w:szCs w:val="32"/>
          <w:highlight w:val="none"/>
        </w:rPr>
        <w:t>（项）:</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18.62</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 w:val="0"/>
          <w:bCs/>
          <w:color w:val="auto"/>
          <w:sz w:val="32"/>
          <w:szCs w:val="32"/>
          <w:highlight w:val="none"/>
          <w:lang w:eastAsia="zh-CN"/>
        </w:rPr>
        <w:t>；</w:t>
      </w:r>
      <w:r>
        <w:rPr>
          <w:rStyle w:val="14"/>
          <w:rFonts w:hint="eastAsia" w:ascii="仿宋_GB2312" w:hAnsi="仿宋_GB2312" w:eastAsia="仿宋_GB2312" w:cs="仿宋_GB2312"/>
          <w:bCs/>
          <w:color w:val="auto"/>
          <w:sz w:val="32"/>
          <w:szCs w:val="32"/>
          <w:highlight w:val="none"/>
          <w:lang w:eastAsia="zh-CN"/>
        </w:rPr>
        <w:t>机关事业单位基本养老保险缴费支出</w:t>
      </w:r>
      <w:r>
        <w:rPr>
          <w:rStyle w:val="14"/>
          <w:rFonts w:hint="eastAsia" w:ascii="仿宋_GB2312" w:hAnsi="仿宋_GB2312" w:eastAsia="仿宋_GB2312" w:cs="仿宋_GB2312"/>
          <w:bCs/>
          <w:color w:val="auto"/>
          <w:sz w:val="32"/>
          <w:szCs w:val="32"/>
          <w:highlight w:val="none"/>
        </w:rPr>
        <w:t>（项）</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110.05</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 w:val="0"/>
          <w:bCs/>
          <w:color w:val="auto"/>
          <w:sz w:val="32"/>
          <w:szCs w:val="32"/>
          <w:highlight w:val="none"/>
          <w:lang w:eastAsia="zh-CN"/>
        </w:rPr>
        <w:t>；</w:t>
      </w:r>
      <w:r>
        <w:rPr>
          <w:rStyle w:val="14"/>
          <w:rFonts w:hint="eastAsia" w:ascii="仿宋_GB2312" w:hAnsi="仿宋_GB2312" w:eastAsia="仿宋_GB2312" w:cs="仿宋_GB2312"/>
          <w:bCs/>
          <w:color w:val="auto"/>
          <w:sz w:val="32"/>
          <w:szCs w:val="32"/>
          <w:highlight w:val="none"/>
        </w:rPr>
        <w:t>机关事业单位职业年金缴费支出（项）</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44.74</w:t>
      </w:r>
      <w:r>
        <w:rPr>
          <w:rStyle w:val="14"/>
          <w:rFonts w:hint="eastAsia" w:ascii="仿宋_GB2312" w:hAnsi="仿宋_GB2312" w:eastAsia="仿宋_GB2312" w:cs="仿宋_GB2312"/>
          <w:b w:val="0"/>
          <w:bCs/>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lang w:eastAsia="zh-CN"/>
        </w:rPr>
        <w:t>，</w:t>
      </w:r>
      <w:r>
        <w:rPr>
          <w:rStyle w:val="14"/>
          <w:rFonts w:hint="eastAsia" w:ascii="仿宋_GB2312" w:hAnsi="仿宋_GB2312" w:eastAsia="仿宋_GB2312" w:cs="仿宋_GB2312"/>
          <w:b w:val="0"/>
          <w:bCs/>
          <w:color w:val="auto"/>
          <w:sz w:val="32"/>
          <w:szCs w:val="32"/>
          <w:highlight w:val="none"/>
        </w:rPr>
        <w:t>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 w:val="0"/>
          <w:bCs/>
          <w:color w:val="auto"/>
          <w:sz w:val="32"/>
          <w:szCs w:val="32"/>
          <w:highlight w:val="none"/>
          <w:lang w:eastAsia="zh-CN"/>
        </w:rPr>
        <w:t>；</w:t>
      </w:r>
      <w:r>
        <w:rPr>
          <w:rStyle w:val="14"/>
          <w:rFonts w:hint="eastAsia" w:ascii="仿宋_GB2312" w:hAnsi="仿宋_GB2312" w:eastAsia="仿宋_GB2312" w:cs="仿宋_GB2312"/>
          <w:bCs/>
          <w:color w:val="auto"/>
          <w:sz w:val="32"/>
          <w:szCs w:val="32"/>
          <w:highlight w:val="none"/>
          <w:lang w:eastAsia="zh-CN"/>
        </w:rPr>
        <w:t>抚恤（款）死亡抚恤（项）</w:t>
      </w:r>
      <w:r>
        <w:rPr>
          <w:rStyle w:val="14"/>
          <w:rFonts w:hint="eastAsia" w:ascii="仿宋_GB2312" w:hAnsi="仿宋_GB2312" w:eastAsia="仿宋_GB2312" w:cs="仿宋_GB2312"/>
          <w:b w:val="0"/>
          <w:bCs/>
          <w:color w:val="auto"/>
          <w:sz w:val="32"/>
          <w:szCs w:val="32"/>
          <w:highlight w:val="none"/>
          <w:lang w:eastAsia="zh-CN"/>
        </w:rPr>
        <w:t>支出决算为</w:t>
      </w:r>
      <w:r>
        <w:rPr>
          <w:rStyle w:val="14"/>
          <w:rFonts w:hint="eastAsia" w:ascii="仿宋_GB2312" w:hAnsi="仿宋_GB2312" w:eastAsia="仿宋_GB2312" w:cs="仿宋_GB2312"/>
          <w:b w:val="0"/>
          <w:bCs/>
          <w:color w:val="auto"/>
          <w:sz w:val="32"/>
          <w:szCs w:val="32"/>
          <w:highlight w:val="none"/>
          <w:lang w:val="en-US" w:eastAsia="zh-CN"/>
        </w:rPr>
        <w:t>37.72</w:t>
      </w:r>
      <w:r>
        <w:rPr>
          <w:rStyle w:val="14"/>
          <w:rFonts w:hint="eastAsia" w:ascii="仿宋_GB2312" w:hAnsi="仿宋_GB2312" w:eastAsia="仿宋_GB2312" w:cs="仿宋_GB2312"/>
          <w:b w:val="0"/>
          <w:bCs/>
          <w:color w:val="auto"/>
          <w:sz w:val="32"/>
          <w:szCs w:val="32"/>
          <w:highlight w:val="none"/>
          <w:lang w:eastAsia="zh-CN"/>
        </w:rPr>
        <w:t>万元，完成预算</w:t>
      </w:r>
      <w:r>
        <w:rPr>
          <w:rStyle w:val="14"/>
          <w:rFonts w:hint="eastAsia" w:ascii="仿宋_GB2312" w:hAnsi="仿宋_GB2312" w:eastAsia="仿宋_GB2312" w:cs="仿宋_GB2312"/>
          <w:b w:val="0"/>
          <w:bCs/>
          <w:color w:val="auto"/>
          <w:sz w:val="32"/>
          <w:szCs w:val="32"/>
          <w:highlight w:val="none"/>
          <w:lang w:val="en-US" w:eastAsia="zh-CN"/>
        </w:rPr>
        <w:t>70</w:t>
      </w:r>
      <w:r>
        <w:rPr>
          <w:rStyle w:val="14"/>
          <w:rFonts w:hint="eastAsia" w:ascii="仿宋_GB2312" w:hAnsi="仿宋_GB2312" w:eastAsia="仿宋_GB2312" w:cs="仿宋_GB2312"/>
          <w:b w:val="0"/>
          <w:bCs/>
          <w:color w:val="auto"/>
          <w:sz w:val="32"/>
          <w:szCs w:val="32"/>
          <w:highlight w:val="none"/>
          <w:lang w:eastAsia="zh-CN"/>
        </w:rPr>
        <w:t>%；</w:t>
      </w:r>
      <w:r>
        <w:rPr>
          <w:rStyle w:val="14"/>
          <w:rFonts w:hint="eastAsia" w:ascii="仿宋_GB2312" w:hAnsi="仿宋_GB2312" w:eastAsia="仿宋_GB2312" w:cs="仿宋_GB2312"/>
          <w:b w:val="0"/>
          <w:bCs/>
          <w:color w:val="auto"/>
          <w:sz w:val="32"/>
          <w:szCs w:val="32"/>
          <w:highlight w:val="none"/>
        </w:rPr>
        <w:t>决算数小于预算数的主要原因是</w:t>
      </w:r>
      <w:r>
        <w:rPr>
          <w:rStyle w:val="14"/>
          <w:rFonts w:hint="eastAsia" w:ascii="仿宋_GB2312" w:hAnsi="仿宋_GB2312" w:eastAsia="仿宋_GB2312" w:cs="仿宋_GB2312"/>
          <w:b w:val="0"/>
          <w:bCs/>
          <w:color w:val="auto"/>
          <w:sz w:val="32"/>
          <w:szCs w:val="32"/>
          <w:highlight w:val="none"/>
          <w:lang w:eastAsia="zh-CN"/>
        </w:rPr>
        <w:t>未支付给家属的抚恤金</w:t>
      </w:r>
      <w:r>
        <w:rPr>
          <w:rStyle w:val="14"/>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4"/>
          <w:rFonts w:hint="eastAsia" w:ascii="仿宋_GB2312" w:hAnsi="仿宋_GB2312" w:eastAsia="仿宋_GB2312" w:cs="仿宋_GB2312"/>
          <w:b w:val="0"/>
          <w:bCs/>
          <w:color w:val="auto"/>
          <w:sz w:val="32"/>
          <w:szCs w:val="32"/>
          <w:highlight w:val="none"/>
          <w:lang w:eastAsia="zh-CN"/>
        </w:rPr>
      </w:pPr>
      <w:r>
        <w:rPr>
          <w:rStyle w:val="14"/>
          <w:rFonts w:hint="eastAsia" w:ascii="仿宋_GB2312" w:hAnsi="仿宋_GB2312" w:eastAsia="仿宋_GB2312" w:cs="仿宋_GB2312"/>
          <w:b w:val="0"/>
          <w:bCs/>
          <w:color w:val="auto"/>
          <w:sz w:val="32"/>
          <w:szCs w:val="32"/>
          <w:highlight w:val="none"/>
          <w:lang w:val="en-US" w:eastAsia="zh-CN"/>
        </w:rPr>
        <w:t>3</w:t>
      </w:r>
      <w:r>
        <w:rPr>
          <w:rStyle w:val="14"/>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Cs/>
          <w:color w:val="auto"/>
          <w:sz w:val="32"/>
          <w:szCs w:val="32"/>
          <w:highlight w:val="none"/>
          <w:lang w:eastAsia="zh-CN"/>
        </w:rPr>
        <w:t>卫生健康（类）行政事业单位医疗（款）行政单位医疗（项）</w:t>
      </w:r>
      <w:r>
        <w:rPr>
          <w:rStyle w:val="14"/>
          <w:rFonts w:hint="eastAsia" w:ascii="仿宋_GB2312" w:hAnsi="仿宋_GB2312" w:eastAsia="仿宋_GB2312" w:cs="仿宋_GB2312"/>
          <w:b w:val="0"/>
          <w:bCs/>
          <w:color w:val="auto"/>
          <w:sz w:val="32"/>
          <w:szCs w:val="32"/>
          <w:highlight w:val="none"/>
        </w:rPr>
        <w:t>:支出决算为50.53万元，完成预算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Style w:val="14"/>
          <w:rFonts w:hint="eastAsia" w:ascii="仿宋_GB2312" w:hAnsi="仿宋_GB2312" w:eastAsia="仿宋_GB2312" w:cs="仿宋_GB2312"/>
          <w:bCs/>
          <w:color w:val="auto"/>
          <w:sz w:val="32"/>
          <w:szCs w:val="32"/>
          <w:highlight w:val="none"/>
          <w:lang w:val="en-US" w:eastAsia="zh-CN"/>
        </w:rPr>
        <w:t>住房保障支出</w:t>
      </w:r>
      <w:r>
        <w:rPr>
          <w:rStyle w:val="14"/>
          <w:rFonts w:hint="eastAsia" w:ascii="仿宋_GB2312" w:hAnsi="仿宋_GB2312" w:eastAsia="仿宋_GB2312" w:cs="仿宋_GB2312"/>
          <w:bCs/>
          <w:color w:val="auto"/>
          <w:sz w:val="32"/>
          <w:szCs w:val="32"/>
          <w:highlight w:val="none"/>
          <w:lang w:eastAsia="zh-CN"/>
        </w:rPr>
        <w:t>（类）住房改革支出（款）住房公积金（项）:</w:t>
      </w:r>
      <w:r>
        <w:rPr>
          <w:rFonts w:hint="eastAsia" w:ascii="仿宋_GB2312" w:hAnsi="仿宋_GB2312" w:eastAsia="仿宋_GB2312" w:cs="仿宋_GB2312"/>
          <w:color w:val="auto"/>
          <w:sz w:val="32"/>
          <w:szCs w:val="32"/>
          <w:highlight w:val="none"/>
          <w:lang w:eastAsia="zh-CN"/>
        </w:rPr>
        <w:t>支出决算为</w:t>
      </w:r>
      <w:r>
        <w:rPr>
          <w:rFonts w:hint="eastAsia" w:ascii="仿宋_GB2312" w:hAnsi="仿宋_GB2312" w:eastAsia="仿宋_GB2312" w:cs="仿宋_GB2312"/>
          <w:color w:val="auto"/>
          <w:sz w:val="32"/>
          <w:szCs w:val="32"/>
          <w:highlight w:val="none"/>
          <w:lang w:val="en-US" w:eastAsia="zh-CN"/>
        </w:rPr>
        <w:t>136.58</w:t>
      </w:r>
      <w:r>
        <w:rPr>
          <w:rFonts w:hint="eastAsia" w:ascii="仿宋_GB2312" w:hAnsi="仿宋_GB2312" w:eastAsia="仿宋_GB2312" w:cs="仿宋_GB2312"/>
          <w:color w:val="auto"/>
          <w:sz w:val="32"/>
          <w:szCs w:val="32"/>
          <w:highlight w:val="none"/>
          <w:lang w:eastAsia="zh-CN"/>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2"/>
          <w:sz w:val="32"/>
          <w:szCs w:val="32"/>
          <w:highlight w:val="none"/>
          <w:lang w:val="en-US" w:eastAsia="zh-CN" w:bidi="ar-SA"/>
        </w:rPr>
        <w:t>6</w:t>
      </w:r>
      <w:r>
        <w:rPr>
          <w:rFonts w:hint="eastAsia" w:ascii="仿宋_GB2312" w:hAnsi="仿宋_GB2312" w:eastAsia="仿宋_GB2312" w:cs="仿宋_GB2312"/>
          <w:sz w:val="32"/>
          <w:szCs w:val="32"/>
        </w:rPr>
        <w:t>.</w:t>
      </w:r>
      <w:r>
        <w:rPr>
          <w:rStyle w:val="14"/>
          <w:rFonts w:hint="eastAsia" w:ascii="仿宋_GB2312" w:hAnsi="仿宋_GB2312" w:eastAsia="仿宋_GB2312" w:cs="仿宋_GB2312"/>
          <w:bCs/>
          <w:color w:val="auto"/>
          <w:kern w:val="2"/>
          <w:sz w:val="32"/>
          <w:szCs w:val="32"/>
          <w:highlight w:val="none"/>
          <w:lang w:val="en-US" w:eastAsia="zh-CN" w:bidi="ar-SA"/>
        </w:rPr>
        <w:t>一般公共服务（类）人大事务（款）一般行政管理事务（项）:</w:t>
      </w:r>
      <w:r>
        <w:rPr>
          <w:rFonts w:hint="eastAsia" w:ascii="仿宋_GB2312" w:hAnsi="仿宋_GB2312" w:eastAsia="仿宋_GB2312" w:cs="仿宋_GB2312"/>
          <w:sz w:val="32"/>
          <w:szCs w:val="32"/>
        </w:rPr>
        <w:t xml:space="preserve"> 支出决算为</w:t>
      </w:r>
      <w:r>
        <w:rPr>
          <w:rFonts w:hint="eastAsia" w:ascii="仿宋_GB2312" w:hAnsi="仿宋_GB2312" w:eastAsia="仿宋_GB2312" w:cs="仿宋_GB2312"/>
          <w:sz w:val="32"/>
          <w:szCs w:val="32"/>
          <w:lang w:val="en-US" w:eastAsia="zh-CN"/>
        </w:rPr>
        <w:t>242.68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bCs/>
          <w:color w:val="auto"/>
          <w:kern w:val="2"/>
          <w:sz w:val="32"/>
          <w:szCs w:val="32"/>
          <w:highlight w:val="none"/>
          <w:lang w:val="en-US" w:eastAsia="zh-CN" w:bidi="ar-SA"/>
        </w:rPr>
        <w:t>7.一般公共服务（类）人大事务（款）人大会议（项）: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290.65</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lang w:eastAsia="zh-CN"/>
        </w:rPr>
      </w:pPr>
      <w:r>
        <w:rPr>
          <w:rStyle w:val="14"/>
          <w:rFonts w:hint="eastAsia" w:ascii="仿宋_GB2312" w:hAnsi="仿宋_GB2312" w:eastAsia="仿宋_GB2312" w:cs="仿宋_GB2312"/>
          <w:bCs/>
          <w:color w:val="auto"/>
          <w:kern w:val="2"/>
          <w:sz w:val="32"/>
          <w:szCs w:val="32"/>
          <w:highlight w:val="none"/>
          <w:lang w:val="en-US" w:eastAsia="zh-CN" w:bidi="ar-SA"/>
        </w:rPr>
        <w:t>8.一般公共服务（类）人大事务（款）人大立法（项）: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13.99</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lang w:eastAsia="zh-CN"/>
        </w:rPr>
      </w:pPr>
      <w:r>
        <w:rPr>
          <w:rStyle w:val="14"/>
          <w:rFonts w:hint="eastAsia" w:ascii="仿宋_GB2312" w:hAnsi="仿宋_GB2312" w:eastAsia="仿宋_GB2312" w:cs="仿宋_GB2312"/>
          <w:bCs/>
          <w:color w:val="auto"/>
          <w:kern w:val="2"/>
          <w:sz w:val="32"/>
          <w:szCs w:val="32"/>
          <w:highlight w:val="none"/>
          <w:lang w:val="en-US" w:eastAsia="zh-CN" w:bidi="ar-SA"/>
        </w:rPr>
        <w:t>9.一般公共服务（类）人大事务（款）人大监督（项）:</w:t>
      </w:r>
      <w:r>
        <w:rPr>
          <w:rFonts w:hint="eastAsia" w:ascii="仿宋_GB2312" w:hAnsi="仿宋_GB2312" w:eastAsia="仿宋_GB2312" w:cs="仿宋_GB2312"/>
          <w:sz w:val="32"/>
          <w:szCs w:val="32"/>
        </w:rPr>
        <w:t xml:space="preserve"> 支出决算为</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lang w:eastAsia="zh-CN"/>
        </w:rPr>
      </w:pPr>
      <w:r>
        <w:rPr>
          <w:rStyle w:val="14"/>
          <w:rFonts w:hint="eastAsia" w:ascii="仿宋_GB2312" w:hAnsi="仿宋_GB2312" w:eastAsia="仿宋_GB2312" w:cs="仿宋_GB2312"/>
          <w:bCs/>
          <w:color w:val="auto"/>
          <w:kern w:val="2"/>
          <w:sz w:val="32"/>
          <w:szCs w:val="32"/>
          <w:highlight w:val="none"/>
          <w:lang w:val="en-US" w:eastAsia="zh-CN" w:bidi="ar-SA"/>
        </w:rPr>
        <w:t>10.一般公共服务（类）人大事务（款）人大代表履职能力提升（项）:</w:t>
      </w:r>
      <w:r>
        <w:rPr>
          <w:rFonts w:hint="eastAsia" w:ascii="仿宋_GB2312" w:hAnsi="仿宋_GB2312" w:eastAsia="仿宋_GB2312" w:cs="仿宋_GB2312"/>
          <w:sz w:val="32"/>
          <w:szCs w:val="32"/>
        </w:rPr>
        <w:t xml:space="preserve"> 支出决算为</w:t>
      </w:r>
      <w:r>
        <w:rPr>
          <w:rFonts w:hint="eastAsia" w:ascii="仿宋_GB2312" w:hAnsi="仿宋_GB2312" w:eastAsia="仿宋_GB2312" w:cs="仿宋_GB2312"/>
          <w:sz w:val="32"/>
          <w:szCs w:val="32"/>
          <w:lang w:val="en-US" w:eastAsia="zh-CN"/>
        </w:rPr>
        <w:t>17.82</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lang w:eastAsia="zh-CN"/>
        </w:rPr>
      </w:pPr>
      <w:r>
        <w:rPr>
          <w:rStyle w:val="14"/>
          <w:rFonts w:hint="eastAsia" w:ascii="仿宋_GB2312" w:hAnsi="仿宋_GB2312" w:eastAsia="仿宋_GB2312" w:cs="仿宋_GB2312"/>
          <w:bCs/>
          <w:color w:val="auto"/>
          <w:kern w:val="2"/>
          <w:sz w:val="32"/>
          <w:szCs w:val="32"/>
          <w:highlight w:val="none"/>
          <w:lang w:val="en-US" w:eastAsia="zh-CN" w:bidi="ar-SA"/>
        </w:rPr>
        <w:t>11.一般公共服务（类）人大事务（款）代表工作（项）:</w:t>
      </w:r>
      <w:r>
        <w:rPr>
          <w:rFonts w:hint="eastAsia" w:ascii="仿宋_GB2312" w:hAnsi="仿宋_GB2312" w:eastAsia="仿宋_GB2312" w:cs="仿宋_GB2312"/>
          <w:sz w:val="32"/>
          <w:szCs w:val="32"/>
        </w:rPr>
        <w:t xml:space="preserve"> 支出决算为</w:t>
      </w:r>
      <w:r>
        <w:rPr>
          <w:rFonts w:hint="eastAsia" w:ascii="仿宋_GB2312" w:hAnsi="仿宋_GB2312" w:eastAsia="仿宋_GB2312" w:cs="仿宋_GB2312"/>
          <w:sz w:val="32"/>
          <w:szCs w:val="32"/>
          <w:lang w:val="en-US" w:eastAsia="zh-CN"/>
        </w:rPr>
        <w:t>23.08</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仿宋_GB2312" w:hAnsi="仿宋_GB2312" w:eastAsia="仿宋_GB2312" w:cs="仿宋_GB2312"/>
          <w:sz w:val="32"/>
          <w:szCs w:val="32"/>
        </w:rPr>
      </w:pPr>
      <w:r>
        <w:rPr>
          <w:rStyle w:val="14"/>
          <w:rFonts w:hint="eastAsia" w:ascii="仿宋_GB2312" w:hAnsi="仿宋_GB2312" w:eastAsia="仿宋_GB2312" w:cs="仿宋_GB2312"/>
          <w:bCs/>
          <w:color w:val="auto"/>
          <w:kern w:val="2"/>
          <w:sz w:val="32"/>
          <w:szCs w:val="32"/>
          <w:highlight w:val="none"/>
          <w:lang w:val="en-US" w:eastAsia="zh-CN" w:bidi="ar-SA"/>
        </w:rPr>
        <w:t>12.一般公共服务（类）人大事务（款）人大信访工作（项）:</w:t>
      </w:r>
      <w:r>
        <w:rPr>
          <w:rFonts w:hint="eastAsia" w:ascii="仿宋_GB2312" w:hAnsi="仿宋_GB2312" w:eastAsia="仿宋_GB2312" w:cs="仿宋_GB2312"/>
          <w:sz w:val="32"/>
          <w:szCs w:val="32"/>
        </w:rPr>
        <w:t xml:space="preserve"> 支出决算为4.5万元，完成预算100%</w:t>
      </w:r>
      <w:r>
        <w:rPr>
          <w:rFonts w:hint="eastAsia" w:ascii="仿宋_GB2312" w:hAnsi="仿宋_GB2312" w:eastAsia="仿宋_GB2312" w:cs="仿宋_GB2312"/>
          <w:sz w:val="32"/>
          <w:szCs w:val="32"/>
          <w:lang w:eastAsia="zh-CN"/>
        </w:rPr>
        <w:t>。</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firstLineChars="200"/>
        <w:textAlignment w:val="auto"/>
        <w:outlineLvl w:val="1"/>
        <w:rPr>
          <w:rStyle w:val="25"/>
          <w:rFonts w:hint="eastAsia" w:ascii="仿宋_GB2312" w:hAnsi="仿宋_GB2312" w:eastAsia="仿宋_GB2312" w:cs="仿宋_GB2312"/>
          <w:color w:val="auto"/>
          <w:sz w:val="32"/>
          <w:szCs w:val="32"/>
          <w:highlight w:val="none"/>
        </w:rPr>
      </w:pPr>
      <w:bookmarkStart w:id="56" w:name="_Toc24617"/>
      <w:bookmarkStart w:id="57" w:name="_Toc15396608"/>
      <w:bookmarkStart w:id="58" w:name="_Toc15377214"/>
      <w:r>
        <w:rPr>
          <w:rFonts w:hint="eastAsia" w:ascii="黑体" w:hAnsi="黑体" w:eastAsia="黑体" w:cs="黑体"/>
          <w:color w:val="auto"/>
          <w:sz w:val="32"/>
          <w:szCs w:val="32"/>
          <w:highlight w:val="none"/>
        </w:rPr>
        <w:t>六</w:t>
      </w:r>
      <w:r>
        <w:rPr>
          <w:rFonts w:hint="eastAsia" w:ascii="黑体" w:hAnsi="黑体" w:eastAsia="黑体" w:cs="黑体"/>
          <w:b/>
          <w:color w:val="auto"/>
          <w:sz w:val="32"/>
          <w:szCs w:val="32"/>
          <w:highlight w:val="none"/>
        </w:rPr>
        <w:t>、一</w:t>
      </w:r>
      <w:r>
        <w:rPr>
          <w:rStyle w:val="25"/>
          <w:rFonts w:hint="eastAsia" w:ascii="黑体" w:hAnsi="黑体" w:eastAsia="黑体" w:cs="黑体"/>
          <w:b w:val="0"/>
          <w:color w:val="auto"/>
          <w:sz w:val="32"/>
          <w:szCs w:val="32"/>
          <w:highlight w:val="none"/>
        </w:rPr>
        <w:t>般公共预算财政拨款基本支出决算情况说明</w:t>
      </w:r>
      <w:bookmarkEnd w:id="56"/>
      <w:bookmarkEnd w:id="57"/>
      <w:bookmarkEnd w:id="58"/>
      <w:r>
        <w:rPr>
          <w:rStyle w:val="25"/>
          <w:rFonts w:hint="eastAsia" w:ascii="仿宋_GB2312" w:hAnsi="仿宋_GB2312" w:eastAsia="仿宋_GB2312" w:cs="仿宋_GB2312"/>
          <w:b w:val="0"/>
          <w:color w:val="auto"/>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2046.86</w:t>
      </w:r>
      <w:r>
        <w:rPr>
          <w:rFonts w:hint="eastAsia" w:ascii="仿宋_GB2312" w:hAns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人员经费1703.46万元，主要包括：基本工资、津贴补贴、奖金、伙食补助费、机关事业单位基本养老保险缴费、职业年金缴费、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其他社会保障缴费、其他工资福利支出、离休费、抚恤金、生活补助、住房公积金等。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用经费343.4万元，主要包括：办公费、印刷费、水费、电费、邮电费、物业管理费、差旅费、维修（护）费、会议费、培训费、公务接待费、劳务费、工会经费、公务用车运行维护费、其他交通费、其他商品和服务支出、办公设备购置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5"/>
          <w:rFonts w:hint="eastAsia" w:ascii="仿宋_GB2312" w:hAnsi="仿宋_GB2312" w:eastAsia="仿宋_GB2312" w:cs="仿宋_GB2312"/>
          <w:b w:val="0"/>
          <w:color w:val="auto"/>
          <w:sz w:val="32"/>
          <w:szCs w:val="32"/>
          <w:highlight w:val="none"/>
        </w:rPr>
      </w:pPr>
      <w:bookmarkStart w:id="59" w:name="_Toc15396609"/>
      <w:bookmarkStart w:id="60" w:name="_Toc20875"/>
      <w:bookmarkStart w:id="61" w:name="_Toc15377215"/>
      <w:r>
        <w:rPr>
          <w:rStyle w:val="25"/>
          <w:rFonts w:hint="eastAsia" w:ascii="黑体" w:hAnsi="黑体" w:eastAsia="黑体" w:cs="黑体"/>
          <w:b w:val="0"/>
          <w:color w:val="auto"/>
          <w:sz w:val="32"/>
          <w:szCs w:val="32"/>
          <w:highlight w:val="none"/>
        </w:rPr>
        <w:t>七、“三公”经费财政拨款支出决算情况说明</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62"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6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年“三公”经费财政拨款支出决算为28.</w:t>
      </w: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eastAsia="zh-CN"/>
        </w:rPr>
        <w:t>小于</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的主要原因是：压缩开支，减少一般公共预算支出。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
          <w:color w:val="auto"/>
          <w:sz w:val="32"/>
          <w:szCs w:val="32"/>
          <w:highlight w:val="none"/>
        </w:rPr>
      </w:pPr>
      <w:bookmarkStart w:id="63"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6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 w:hAnsi="仿宋" w:eastAsia="仿宋"/>
          <w:color w:val="auto"/>
          <w:sz w:val="32"/>
          <w:szCs w:val="32"/>
          <w:highlight w:val="none"/>
        </w:rPr>
        <w:pict>
          <v:shape id="Object 9" o:spid="_x0000_s1032" o:spt="75" alt="" type="#_x0000_t75" style="position:absolute;left:0pt;margin-left:34.95pt;margin-top:111.5pt;height:147.05pt;width:350.35pt;z-index:-251650048;mso-width-relative:page;mso-height-relative:page;" o:ole="t" filled="f" o:preferrelative="t" stroked="f" coordsize="21600,21600">
            <v:path/>
            <v:fill on="f" focussize="0,0"/>
            <v:stroke on="f"/>
            <v:imagedata r:id="rId20" o:title=""/>
            <o:lock v:ext="edit" aspectratio="t"/>
          </v:shape>
          <o:OLEObject Type="Embed" ProgID="MSGraph.Chart.8" ShapeID="Object 9" DrawAspect="Content" ObjectID="_1468075731" r:id="rId19">
            <o:LockedField>false</o:LockedField>
          </o:OLEObject>
        </w:pic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22.67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%。具体情况如下：</w:t>
      </w:r>
    </w:p>
    <w:p>
      <w:pPr>
        <w:pStyle w:val="2"/>
        <w:rPr>
          <w:rFonts w:hint="eastAsia" w:ascii="仿宋" w:hAnsi="仿宋" w:eastAsia="仿宋"/>
          <w:color w:val="auto"/>
          <w:sz w:val="32"/>
          <w:szCs w:val="32"/>
          <w:highlight w:val="none"/>
        </w:rPr>
      </w:pPr>
    </w:p>
    <w:p/>
    <w:p/>
    <w:p>
      <w:pPr>
        <w:pStyle w:val="2"/>
      </w:pPr>
    </w:p>
    <w:p/>
    <w:p>
      <w:pPr>
        <w:keepNext w:val="0"/>
        <w:keepLines w:val="0"/>
        <w:pageBreakBefore w:val="0"/>
        <w:widowControl w:val="0"/>
        <w:kinsoku/>
        <w:wordWrap/>
        <w:overflowPunct/>
        <w:topLinePunct w:val="0"/>
        <w:autoSpaceDE/>
        <w:autoSpaceDN/>
        <w:bidi w:val="0"/>
        <w:adjustRightInd/>
        <w:snapToGrid/>
        <w:spacing w:before="63" w:beforeLines="20" w:line="6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（图7：“三公”经费财政拨款支出结构）（饼状图）</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lang w:eastAsia="zh-CN"/>
        </w:rPr>
        <w:t>年初未安排预算。因公出国（境）支出决算较2020年无变化。</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color w:val="auto"/>
          <w:sz w:val="32"/>
          <w:szCs w:val="32"/>
          <w:highlight w:val="none"/>
          <w:lang w:val="en-US" w:eastAsia="zh-CN"/>
        </w:rPr>
        <w:t>22.67</w:t>
      </w:r>
      <w:r>
        <w:rPr>
          <w:rFonts w:hint="eastAsia" w:ascii="仿宋_GB2312" w:hAnsi="仿宋_GB2312" w:eastAsia="仿宋_GB2312" w:cs="仿宋_GB2312"/>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rPr>
        <w:t>完成预算</w:t>
      </w:r>
      <w:r>
        <w:rPr>
          <w:rStyle w:val="14"/>
          <w:rFonts w:hint="eastAsia" w:ascii="仿宋_GB2312" w:hAnsi="仿宋_GB2312" w:eastAsia="仿宋_GB2312" w:cs="仿宋_GB2312"/>
          <w:b w:val="0"/>
          <w:bCs/>
          <w:color w:val="auto"/>
          <w:sz w:val="32"/>
          <w:szCs w:val="32"/>
          <w:highlight w:val="none"/>
          <w:lang w:val="en-US" w:eastAsia="zh-CN"/>
        </w:rPr>
        <w:t>99</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0.3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%。主要</w:t>
      </w:r>
      <w:r>
        <w:rPr>
          <w:rFonts w:hint="eastAsia" w:ascii="仿宋_GB2312" w:hAnsi="仿宋_GB2312" w:eastAsia="仿宋_GB2312" w:cs="仿宋_GB2312"/>
          <w:color w:val="auto"/>
          <w:sz w:val="32"/>
          <w:szCs w:val="32"/>
          <w:highlight w:val="none"/>
          <w:lang w:eastAsia="zh-CN"/>
        </w:rPr>
        <w:t>原因是：压缩开支，减少一般公共预算支出。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万元。全年</w:t>
      </w:r>
      <w:r>
        <w:rPr>
          <w:rFonts w:hint="eastAsia" w:ascii="仿宋_GB2312" w:hAnsi="仿宋_GB2312" w:eastAsia="仿宋_GB2312" w:cs="仿宋_GB2312"/>
          <w:color w:val="auto"/>
          <w:sz w:val="32"/>
          <w:szCs w:val="32"/>
          <w:highlight w:val="none"/>
          <w:lang w:eastAsia="zh-CN"/>
        </w:rPr>
        <w:t>未安排预算资金。</w:t>
      </w: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年12月底，单位共有公务用车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辆，其中：越野车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22.67</w:t>
      </w:r>
      <w:r>
        <w:rPr>
          <w:rFonts w:hint="eastAsia" w:ascii="仿宋_GB2312" w:hAnsi="仿宋_GB2312" w:eastAsia="仿宋_GB2312" w:cs="仿宋_GB2312"/>
          <w:color w:val="auto"/>
          <w:sz w:val="32"/>
          <w:szCs w:val="32"/>
          <w:highlight w:val="none"/>
        </w:rPr>
        <w:t>万元。主要</w:t>
      </w:r>
      <w:r>
        <w:rPr>
          <w:rFonts w:hint="eastAsia" w:ascii="仿宋_GB2312" w:hAnsi="仿宋_GB2312" w:eastAsia="仿宋_GB2312" w:cs="仿宋_GB2312"/>
          <w:color w:val="auto"/>
          <w:sz w:val="32"/>
          <w:szCs w:val="32"/>
          <w:highlight w:val="none"/>
          <w:lang w:eastAsia="zh-CN"/>
        </w:rPr>
        <w:t>用于</w:t>
      </w:r>
      <w:r>
        <w:rPr>
          <w:rFonts w:hint="eastAsia" w:ascii="仿宋_GB2312" w:hAnsi="仿宋_GB2312" w:eastAsia="仿宋_GB2312" w:cs="仿宋_GB2312"/>
          <w:color w:val="auto"/>
          <w:sz w:val="32"/>
          <w:szCs w:val="32"/>
          <w:highlight w:val="none"/>
        </w:rPr>
        <w:t>市区外公务出行、离退休干部工作保障、人大会议保障、法律法规实施检查、视察调查、监督评议、</w:t>
      </w:r>
      <w:r>
        <w:rPr>
          <w:rFonts w:hint="eastAsia" w:ascii="仿宋_GB2312" w:hAnsi="仿宋_GB2312" w:eastAsia="仿宋_GB2312" w:cs="仿宋_GB2312"/>
          <w:color w:val="auto"/>
          <w:sz w:val="32"/>
          <w:szCs w:val="32"/>
          <w:highlight w:val="none"/>
          <w:lang w:eastAsia="zh-CN"/>
        </w:rPr>
        <w:t>乡村振兴</w:t>
      </w:r>
      <w:r>
        <w:rPr>
          <w:rFonts w:hint="eastAsia" w:ascii="仿宋_GB2312" w:hAnsi="仿宋_GB2312" w:eastAsia="仿宋_GB2312" w:cs="仿宋_GB2312"/>
          <w:color w:val="auto"/>
          <w:sz w:val="32"/>
          <w:szCs w:val="32"/>
          <w:highlight w:val="none"/>
        </w:rPr>
        <w:t>、人大代表</w:t>
      </w:r>
      <w:r>
        <w:rPr>
          <w:rFonts w:hint="eastAsia" w:ascii="仿宋_GB2312" w:hAnsi="仿宋_GB2312" w:eastAsia="仿宋_GB2312" w:cs="仿宋_GB2312"/>
          <w:color w:val="auto"/>
          <w:sz w:val="32"/>
          <w:szCs w:val="32"/>
          <w:highlight w:val="none"/>
          <w:lang w:eastAsia="zh-CN"/>
        </w:rPr>
        <w:t>集中调研</w:t>
      </w:r>
      <w:r>
        <w:rPr>
          <w:rFonts w:hint="eastAsia" w:ascii="仿宋_GB2312" w:hAnsi="仿宋_GB2312" w:eastAsia="仿宋_GB2312" w:cs="仿宋_GB2312"/>
          <w:color w:val="auto"/>
          <w:sz w:val="32"/>
          <w:szCs w:val="32"/>
          <w:highlight w:val="none"/>
        </w:rPr>
        <w:t>、代表活动、立法调研</w:t>
      </w:r>
      <w:r>
        <w:rPr>
          <w:rFonts w:hint="eastAsia" w:ascii="仿宋_GB2312" w:hAnsi="仿宋_GB2312" w:eastAsia="仿宋_GB2312" w:cs="仿宋_GB2312"/>
          <w:color w:val="auto"/>
          <w:sz w:val="32"/>
          <w:szCs w:val="32"/>
          <w:highlight w:val="none"/>
          <w:lang w:eastAsia="zh-CN"/>
        </w:rPr>
        <w:t>、专题调研</w:t>
      </w:r>
      <w:r>
        <w:rPr>
          <w:rFonts w:hint="eastAsia" w:ascii="仿宋_GB2312" w:hAnsi="仿宋_GB2312" w:eastAsia="仿宋_GB2312" w:cs="仿宋_GB2312"/>
          <w:color w:val="auto"/>
          <w:sz w:val="32"/>
          <w:szCs w:val="32"/>
          <w:highlight w:val="none"/>
        </w:rPr>
        <w:t>等所需的公务用车燃料费、维修费、过路过桥费、保险费等支出。</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b/>
          <w:color w:val="auto"/>
          <w:sz w:val="32"/>
          <w:szCs w:val="32"/>
          <w:highlight w:val="none"/>
          <w:lang w:val="en-US" w:eastAsia="zh-CN"/>
        </w:rPr>
        <w:t>5.7</w:t>
      </w:r>
      <w:r>
        <w:rPr>
          <w:rFonts w:hint="eastAsia" w:ascii="仿宋_GB2312" w:hAnsi="仿宋_GB2312" w:eastAsia="仿宋_GB2312" w:cs="仿宋_GB2312"/>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rPr>
        <w:t>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2.56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82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省内外来访人次比上年增加</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rPr>
        <w:t>万元，主要用于接待国内各级人大来客来访执行公务、开展业务活动开支的交通费、住宿费、用餐费等。国内公务接待</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296</w:t>
      </w:r>
      <w:r>
        <w:rPr>
          <w:rFonts w:hint="eastAsia" w:ascii="仿宋_GB2312" w:hAnsi="仿宋_GB2312" w:eastAsia="仿宋_GB2312" w:cs="仿宋_GB2312"/>
          <w:color w:val="auto"/>
          <w:sz w:val="32"/>
          <w:szCs w:val="32"/>
          <w:highlight w:val="none"/>
        </w:rPr>
        <w:t>人次，共计支出</w:t>
      </w: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rPr>
        <w:t>万元，具体内容包括：</w:t>
      </w:r>
      <w:r>
        <w:rPr>
          <w:rFonts w:hint="eastAsia" w:ascii="仿宋_GB2312" w:hAnsi="仿宋_GB2312" w:eastAsia="仿宋_GB2312" w:cs="仿宋_GB2312"/>
          <w:color w:val="auto"/>
          <w:sz w:val="32"/>
          <w:szCs w:val="32"/>
          <w:highlight w:val="none"/>
          <w:lang w:eastAsia="zh-CN"/>
        </w:rPr>
        <w:t>接待</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eastAsia="zh-CN"/>
        </w:rPr>
        <w:t>人大来广元调研检查考察</w:t>
      </w:r>
      <w:r>
        <w:rPr>
          <w:rFonts w:hint="eastAsia" w:ascii="仿宋_GB2312" w:hAnsi="仿宋_GB2312" w:eastAsia="仿宋_GB2312" w:cs="仿宋_GB2312"/>
          <w:color w:val="auto"/>
          <w:sz w:val="32"/>
          <w:szCs w:val="32"/>
          <w:highlight w:val="none"/>
          <w:lang w:val="en-US" w:eastAsia="zh-CN"/>
        </w:rPr>
        <w:t>2.33万元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接待外省</w:t>
      </w:r>
      <w:r>
        <w:rPr>
          <w:rFonts w:hint="eastAsia" w:ascii="仿宋_GB2312" w:hAnsi="仿宋_GB2312" w:eastAsia="仿宋_GB2312" w:cs="仿宋_GB2312"/>
          <w:color w:val="auto"/>
          <w:sz w:val="32"/>
          <w:szCs w:val="32"/>
          <w:highlight w:val="none"/>
        </w:rPr>
        <w:t>市州</w:t>
      </w:r>
      <w:r>
        <w:rPr>
          <w:rFonts w:hint="eastAsia" w:ascii="仿宋_GB2312" w:hAnsi="仿宋_GB2312" w:eastAsia="仿宋_GB2312" w:cs="仿宋_GB2312"/>
          <w:color w:val="auto"/>
          <w:sz w:val="32"/>
          <w:szCs w:val="32"/>
          <w:highlight w:val="none"/>
          <w:lang w:eastAsia="zh-CN"/>
        </w:rPr>
        <w:t>来广元学习考察</w:t>
      </w:r>
      <w:r>
        <w:rPr>
          <w:rFonts w:hint="eastAsia" w:ascii="仿宋_GB2312" w:hAnsi="仿宋_GB2312" w:eastAsia="仿宋_GB2312" w:cs="仿宋_GB2312"/>
          <w:color w:val="auto"/>
          <w:sz w:val="32"/>
          <w:szCs w:val="32"/>
          <w:highlight w:val="none"/>
          <w:lang w:val="en-US" w:eastAsia="zh-CN"/>
        </w:rPr>
        <w:t>2.97万元、接待</w:t>
      </w:r>
      <w:r>
        <w:rPr>
          <w:rFonts w:hint="eastAsia" w:ascii="仿宋_GB2312" w:hAnsi="仿宋_GB2312" w:eastAsia="仿宋_GB2312" w:cs="仿宋_GB2312"/>
          <w:color w:val="auto"/>
          <w:sz w:val="32"/>
          <w:szCs w:val="32"/>
          <w:highlight w:val="none"/>
        </w:rPr>
        <w:t>县区人大来</w:t>
      </w:r>
      <w:r>
        <w:rPr>
          <w:rFonts w:hint="eastAsia" w:ascii="仿宋_GB2312" w:hAnsi="仿宋_GB2312" w:eastAsia="仿宋_GB2312" w:cs="仿宋_GB2312"/>
          <w:color w:val="auto"/>
          <w:sz w:val="32"/>
          <w:szCs w:val="32"/>
          <w:highlight w:val="none"/>
          <w:lang w:eastAsia="zh-CN"/>
        </w:rPr>
        <w:t>广</w:t>
      </w:r>
      <w:r>
        <w:rPr>
          <w:rFonts w:hint="eastAsia" w:ascii="仿宋_GB2312" w:hAnsi="仿宋_GB2312" w:eastAsia="仿宋_GB2312" w:cs="仿宋_GB2312"/>
          <w:color w:val="auto"/>
          <w:sz w:val="32"/>
          <w:szCs w:val="32"/>
          <w:highlight w:val="none"/>
          <w:lang w:val="en-US" w:eastAsia="zh-CN"/>
        </w:rPr>
        <w:t>元工作汇报及协调0.4万元</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64" w:name="_Toc24293"/>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bookmarkStart w:id="65" w:name="_Toc15396610"/>
      <w:bookmarkStart w:id="66" w:name="_Toc15377218"/>
      <w:r>
        <w:rPr>
          <w:rFonts w:hint="eastAsia" w:ascii="仿宋_GB2312" w:hAnsi="仿宋_GB2312" w:eastAsia="仿宋_GB2312" w:cs="仿宋_GB2312"/>
          <w:color w:val="auto"/>
          <w:sz w:val="32"/>
          <w:szCs w:val="32"/>
          <w:highlight w:val="none"/>
          <w:lang w:eastAsia="zh-CN"/>
        </w:rPr>
        <w:t>。</w:t>
      </w:r>
      <w:bookmarkEnd w:id="64"/>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hint="eastAsia" w:ascii="黑体" w:hAnsi="黑体" w:eastAsia="黑体" w:cs="黑体"/>
          <w:color w:val="auto"/>
          <w:sz w:val="32"/>
          <w:szCs w:val="32"/>
          <w:highlight w:val="none"/>
        </w:rPr>
      </w:pPr>
      <w:bookmarkStart w:id="67" w:name="_Toc4679"/>
      <w:r>
        <w:rPr>
          <w:rFonts w:hint="eastAsia" w:ascii="黑体" w:hAnsi="黑体" w:eastAsia="黑体" w:cs="黑体"/>
          <w:color w:val="auto"/>
          <w:sz w:val="32"/>
          <w:szCs w:val="32"/>
          <w:highlight w:val="none"/>
        </w:rPr>
        <w:t>八、</w:t>
      </w:r>
      <w:r>
        <w:rPr>
          <w:rStyle w:val="25"/>
          <w:rFonts w:hint="eastAsia" w:ascii="黑体" w:hAnsi="黑体" w:eastAsia="黑体" w:cs="黑体"/>
          <w:b w:val="0"/>
          <w:color w:val="auto"/>
          <w:sz w:val="32"/>
          <w:szCs w:val="32"/>
          <w:highlight w:val="none"/>
        </w:rPr>
        <w:t>政府性基金预算支出决算情况说明</w:t>
      </w:r>
      <w:bookmarkEnd w:id="65"/>
      <w:bookmarkEnd w:id="66"/>
      <w:bookmarkEnd w:id="67"/>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黑体" w:hAnsi="黑体" w:eastAsia="黑体" w:cs="黑体"/>
          <w:color w:val="auto"/>
          <w:sz w:val="32"/>
          <w:szCs w:val="32"/>
          <w:highlight w:val="none"/>
        </w:rPr>
      </w:pPr>
      <w:bookmarkStart w:id="68" w:name="_Toc15396611"/>
      <w:bookmarkStart w:id="69" w:name="_Toc9722"/>
      <w:bookmarkStart w:id="70" w:name="_Toc15377219"/>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国有资本经营预算支出决算情况说明</w:t>
      </w:r>
      <w:bookmarkEnd w:id="68"/>
      <w:bookmarkEnd w:id="69"/>
      <w:bookmarkEnd w:id="70"/>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年国有资本经营预算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bookmarkStart w:id="71" w:name="_Toc15377221"/>
      <w:bookmarkStart w:id="72" w:name="_Toc15396612"/>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黑体" w:hAnsi="黑体" w:eastAsia="黑体" w:cs="黑体"/>
          <w:color w:val="auto"/>
          <w:sz w:val="32"/>
          <w:szCs w:val="32"/>
          <w:highlight w:val="none"/>
        </w:rPr>
      </w:pPr>
      <w:bookmarkStart w:id="73" w:name="_Toc24774"/>
      <w:r>
        <w:rPr>
          <w:rFonts w:hint="eastAsia" w:ascii="黑体" w:hAnsi="黑体" w:eastAsia="黑体" w:cs="黑体"/>
          <w:color w:val="auto"/>
          <w:sz w:val="32"/>
          <w:szCs w:val="32"/>
          <w:highlight w:val="none"/>
          <w:lang w:val="en-US" w:eastAsia="zh-CN"/>
        </w:rPr>
        <w:t>十、预算绩效管理情况</w:t>
      </w:r>
      <w:bookmarkEnd w:id="73"/>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outlineLvl w:val="1"/>
        <w:rPr>
          <w:rFonts w:hint="eastAsia" w:ascii="仿宋_GB2312" w:hAnsi="仿宋_GB2312" w:eastAsia="仿宋_GB2312" w:cs="仿宋_GB2312"/>
          <w:sz w:val="32"/>
          <w:szCs w:val="32"/>
        </w:rPr>
      </w:pPr>
      <w:bookmarkStart w:id="74" w:name="_Toc4197"/>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预算编制阶段，组织对帮扶部门工作经费</w:t>
      </w:r>
      <w:r>
        <w:rPr>
          <w:rFonts w:hint="eastAsia" w:ascii="仿宋_GB2312" w:hAnsi="仿宋_GB2312" w:eastAsia="仿宋_GB2312" w:cs="仿宋_GB2312"/>
          <w:color w:val="auto"/>
          <w:sz w:val="32"/>
          <w:szCs w:val="32"/>
          <w:highlight w:val="none"/>
          <w:lang w:eastAsia="zh-CN"/>
        </w:rPr>
        <w:t>、人大立法、人大信访工作等</w:t>
      </w:r>
      <w:r>
        <w:rPr>
          <w:rFonts w:hint="eastAsia" w:ascii="仿宋_GB2312" w:hAnsi="仿宋_GB2312" w:eastAsia="仿宋_GB2312" w:cs="仿宋_GB2312"/>
          <w:color w:val="auto"/>
          <w:sz w:val="32"/>
          <w:szCs w:val="32"/>
          <w:highlight w:val="none"/>
          <w:lang w:val="en-US" w:eastAsia="zh-CN"/>
        </w:rPr>
        <w:t>22个项目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广元市人民代表大会常务委员会办公室</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End w:id="74"/>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黑体" w:hAnsi="黑体" w:eastAsia="黑体" w:cs="黑体"/>
          <w:color w:val="auto"/>
          <w:sz w:val="32"/>
          <w:szCs w:val="32"/>
          <w:highlight w:val="none"/>
        </w:rPr>
      </w:pPr>
      <w:bookmarkStart w:id="75" w:name="_Toc23667"/>
      <w:r>
        <w:rPr>
          <w:rFonts w:hint="eastAsia" w:ascii="黑体" w:hAnsi="黑体" w:eastAsia="黑体" w:cs="黑体"/>
          <w:color w:val="auto"/>
          <w:sz w:val="32"/>
          <w:szCs w:val="32"/>
          <w:highlight w:val="none"/>
          <w:lang w:eastAsia="zh-CN"/>
        </w:rPr>
        <w:t>十一、</w:t>
      </w:r>
      <w:r>
        <w:rPr>
          <w:rFonts w:hint="eastAsia" w:ascii="黑体" w:hAnsi="黑体" w:eastAsia="黑体" w:cs="黑体"/>
          <w:color w:val="auto"/>
          <w:sz w:val="32"/>
          <w:szCs w:val="32"/>
          <w:highlight w:val="none"/>
        </w:rPr>
        <w:t>其他重要事项的情况说明</w:t>
      </w:r>
      <w:bookmarkEnd w:id="71"/>
      <w:bookmarkEnd w:id="72"/>
      <w:bookmarkEnd w:id="75"/>
    </w:p>
    <w:p>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76" w:name="_Toc15377222"/>
      <w:r>
        <w:rPr>
          <w:rFonts w:hint="eastAsia" w:ascii="楷体_GB2312" w:hAnsi="楷体_GB2312" w:eastAsia="楷体_GB2312" w:cs="楷体_GB2312"/>
          <w:b w:val="0"/>
          <w:bCs/>
          <w:color w:val="auto"/>
          <w:sz w:val="32"/>
          <w:szCs w:val="32"/>
          <w:highlight w:val="none"/>
        </w:rPr>
        <w:t>（一）机关运行经费支出情况</w:t>
      </w:r>
      <w:bookmarkEnd w:id="76"/>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广元市人大常委会</w:t>
      </w:r>
      <w:r>
        <w:rPr>
          <w:rFonts w:hint="eastAsia" w:ascii="仿宋_GB2312" w:hAnsi="仿宋_GB2312" w:eastAsia="仿宋_GB2312" w:cs="仿宋_GB2312"/>
          <w:color w:val="auto"/>
          <w:sz w:val="32"/>
          <w:szCs w:val="32"/>
          <w:highlight w:val="none"/>
        </w:rPr>
        <w:t>机关运行经费支出</w:t>
      </w:r>
      <w:r>
        <w:rPr>
          <w:rFonts w:hint="eastAsia" w:ascii="仿宋_GB2312" w:hAnsi="仿宋_GB2312" w:eastAsia="仿宋_GB2312" w:cs="仿宋_GB2312"/>
          <w:color w:val="auto"/>
          <w:sz w:val="32"/>
          <w:szCs w:val="32"/>
          <w:highlight w:val="none"/>
          <w:lang w:val="en-US" w:eastAsia="zh-CN"/>
        </w:rPr>
        <w:t>343.40</w:t>
      </w:r>
      <w:r>
        <w:rPr>
          <w:rFonts w:hint="eastAsia" w:ascii="仿宋_GB2312" w:hAnsi="仿宋_GB2312" w:eastAsia="仿宋_GB2312" w:cs="仿宋_GB2312"/>
          <w:color w:val="auto"/>
          <w:sz w:val="32"/>
          <w:szCs w:val="32"/>
          <w:highlight w:val="none"/>
        </w:rPr>
        <w:t>万元，比20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62.08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厉行节约，压缩开支。</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77" w:name="_Toc15377223"/>
      <w:r>
        <w:rPr>
          <w:rFonts w:hint="eastAsia" w:ascii="楷体_GB2312" w:hAnsi="楷体_GB2312" w:eastAsia="楷体_GB2312" w:cs="楷体_GB2312"/>
          <w:b w:val="0"/>
          <w:bCs/>
          <w:color w:val="auto"/>
          <w:sz w:val="32"/>
          <w:szCs w:val="32"/>
          <w:highlight w:val="none"/>
        </w:rPr>
        <w:t>（二）政府采购支出情况</w:t>
      </w:r>
      <w:bookmarkEnd w:id="77"/>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广元市人大常委会办公室</w:t>
      </w:r>
      <w:r>
        <w:rPr>
          <w:rFonts w:hint="eastAsia" w:ascii="仿宋_GB2312" w:hAnsi="仿宋_GB2312" w:eastAsia="仿宋_GB2312" w:cs="仿宋_GB2312"/>
          <w:color w:val="auto"/>
          <w:sz w:val="32"/>
          <w:szCs w:val="32"/>
          <w:highlight w:val="none"/>
        </w:rPr>
        <w:t>政府采购支出总额</w:t>
      </w:r>
      <w:r>
        <w:rPr>
          <w:rFonts w:hint="eastAsia" w:ascii="仿宋_GB2312" w:hAnsi="仿宋_GB2312" w:eastAsia="仿宋_GB2312" w:cs="仿宋_GB2312"/>
          <w:color w:val="auto"/>
          <w:sz w:val="32"/>
          <w:szCs w:val="32"/>
          <w:highlight w:val="none"/>
          <w:lang w:val="en-US" w:eastAsia="zh-CN"/>
        </w:rPr>
        <w:t>7.63</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7.63</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购买打印机</w:t>
      </w:r>
      <w:r>
        <w:rPr>
          <w:rFonts w:hint="eastAsia" w:ascii="仿宋_GB2312" w:hAnsi="仿宋_GB2312" w:eastAsia="仿宋_GB2312" w:cs="仿宋_GB2312"/>
          <w:color w:val="auto"/>
          <w:sz w:val="32"/>
          <w:szCs w:val="32"/>
          <w:highlight w:val="none"/>
          <w:lang w:val="en-US" w:eastAsia="zh-CN"/>
        </w:rPr>
        <w:t>9台5.1万元；购买笔记本3台2.2万元；空调1台0.33万元</w:t>
      </w:r>
      <w:r>
        <w:rPr>
          <w:rFonts w:hint="eastAsia" w:ascii="仿宋_GB2312" w:hAnsi="仿宋_GB2312" w:eastAsia="仿宋_GB2312" w:cs="仿宋_GB2312"/>
          <w:color w:val="auto"/>
          <w:sz w:val="32"/>
          <w:szCs w:val="32"/>
          <w:highlight w:val="none"/>
        </w:rPr>
        <w:t>。授予中小企业合同金额</w:t>
      </w:r>
      <w:r>
        <w:rPr>
          <w:rFonts w:hint="eastAsia" w:ascii="仿宋_GB2312" w:hAnsi="仿宋_GB2312" w:eastAsia="仿宋_GB2312" w:cs="仿宋_GB2312"/>
          <w:color w:val="auto"/>
          <w:sz w:val="32"/>
          <w:szCs w:val="32"/>
          <w:highlight w:val="none"/>
          <w:lang w:val="en-US" w:eastAsia="zh-CN"/>
        </w:rPr>
        <w:t>7.63</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7.63</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78" w:name="_Toc15377224"/>
      <w:r>
        <w:rPr>
          <w:rFonts w:hint="eastAsia" w:ascii="楷体_GB2312" w:hAnsi="楷体_GB2312" w:eastAsia="楷体_GB2312" w:cs="楷体_GB2312"/>
          <w:b w:val="0"/>
          <w:bCs/>
          <w:color w:val="auto"/>
          <w:sz w:val="32"/>
          <w:szCs w:val="32"/>
          <w:highlight w:val="none"/>
        </w:rPr>
        <w:t>（三）国有资产占有使用情况</w:t>
      </w:r>
      <w:bookmarkEnd w:id="78"/>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年12月31日，</w:t>
      </w:r>
      <w:r>
        <w:rPr>
          <w:rFonts w:hint="eastAsia" w:ascii="仿宋_GB2312" w:hAnsi="仿宋_GB2312" w:eastAsia="仿宋_GB2312" w:cs="仿宋_GB2312"/>
          <w:color w:val="auto"/>
          <w:sz w:val="32"/>
          <w:szCs w:val="32"/>
          <w:highlight w:val="none"/>
          <w:lang w:eastAsia="zh-CN"/>
        </w:rPr>
        <w:t>广元市人大常委会办公室</w:t>
      </w:r>
      <w:r>
        <w:rPr>
          <w:rFonts w:hint="eastAsia" w:ascii="仿宋_GB2312" w:hAnsi="仿宋_GB2312" w:eastAsia="仿宋_GB2312" w:cs="仿宋_GB2312"/>
          <w:color w:val="auto"/>
          <w:sz w:val="32"/>
          <w:szCs w:val="32"/>
          <w:highlight w:val="none"/>
        </w:rPr>
        <w:t>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其他用车主要是</w:t>
      </w:r>
      <w:r>
        <w:rPr>
          <w:rFonts w:hint="eastAsia" w:ascii="仿宋_GB2312" w:hAnsi="仿宋_GB2312" w:eastAsia="仿宋_GB2312" w:cs="仿宋_GB2312"/>
          <w:color w:val="auto"/>
          <w:sz w:val="32"/>
          <w:szCs w:val="32"/>
          <w:highlight w:val="none"/>
          <w:lang w:eastAsia="zh-CN"/>
        </w:rPr>
        <w:t>资产未处置的封存车辆。</w:t>
      </w:r>
      <w:r>
        <w:rPr>
          <w:rFonts w:hint="eastAsia" w:ascii="仿宋_GB2312" w:hAnsi="仿宋_GB2312" w:eastAsia="仿宋_GB2312" w:cs="仿宋_GB2312"/>
          <w:color w:val="auto"/>
          <w:sz w:val="32"/>
          <w:szCs w:val="32"/>
          <w:highlight w:val="none"/>
        </w:rPr>
        <w:t>单价50万元以上通用设备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台（套），单价100万元以上专用设备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6" w:lineRule="exact"/>
        <w:jc w:val="center"/>
        <w:textAlignment w:val="auto"/>
        <w:outlineLvl w:val="0"/>
        <w:rPr>
          <w:rFonts w:hint="eastAsia" w:ascii="方正小标宋简体" w:hAnsi="方正小标宋简体" w:eastAsia="方正小标宋简体" w:cs="方正小标宋简体"/>
          <w:b w:val="0"/>
          <w:bCs/>
          <w:color w:val="auto"/>
          <w:kern w:val="44"/>
          <w:sz w:val="32"/>
          <w:szCs w:val="32"/>
          <w:highlight w:val="none"/>
          <w:lang w:val="en-US" w:eastAsia="zh-CN" w:bidi="ar-SA"/>
        </w:rPr>
      </w:pPr>
      <w:bookmarkStart w:id="79" w:name="_Toc15377225"/>
      <w:bookmarkStart w:id="80" w:name="_Toc15396613"/>
      <w:bookmarkStart w:id="81" w:name="_Toc14011"/>
      <w:r>
        <w:rPr>
          <w:rFonts w:hint="eastAsia" w:asciiTheme="majorEastAsia" w:hAnsiTheme="majorEastAsia" w:eastAsiaTheme="majorEastAsia" w:cstheme="majorEastAsia"/>
          <w:b w:val="0"/>
          <w:bCs/>
          <w:color w:val="auto"/>
          <w:kern w:val="44"/>
          <w:sz w:val="32"/>
          <w:szCs w:val="32"/>
          <w:highlight w:val="none"/>
          <w:lang w:val="en-US" w:eastAsia="zh-CN" w:bidi="ar-SA"/>
        </w:rPr>
        <w:t>第三部分  名词解释</w:t>
      </w:r>
      <w:bookmarkEnd w:id="79"/>
      <w:bookmarkEnd w:id="80"/>
      <w:bookmarkEnd w:id="81"/>
    </w:p>
    <w:p>
      <w:pPr>
        <w:pStyle w:val="22"/>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ascii="仿宋_GB2312" w:eastAsia="仿宋_GB2312"/>
          <w:color w:val="auto"/>
          <w:sz w:val="32"/>
          <w:szCs w:val="32"/>
          <w:highlight w:val="none"/>
        </w:rPr>
      </w:pPr>
      <w:bookmarkStart w:id="82" w:name="_Toc16125"/>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82"/>
    </w:p>
    <w:p>
      <w:pPr>
        <w:pStyle w:val="2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一般公共服务人大事务（类）人大事务（款）行政运行（项）；指：基本工资、津贴补贴、奖金、绩效工资及商品服务支出。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一般公共服务人大事务（类）人大事务（款）一般行政管理事务；指：未列入科目的其他项目支出。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一般公共服务人大事务（类）人大事务（款）人大会议；指：人大召开人民代表大会等专门会议的支出；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一般公共服务人大事务（类）人大事务（款）人大立法；指：市人大及其常委会的立法方面的支出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一般公共服务人大事务（类）人大事务（款）人大监督；指：人大开展监督工作的支出。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一般公共服务人大事务（类）人大事务（款）人大代表履职能力提升；人大为提高代表履职能力所发生的各项支出。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一般公共服务人大事务（类）人大事务（款）代表工作；指：人大代表开展各类视察等方面的支出。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一般公共服务人大事务（类）人大事务（款）人大信访工作；指人大处理来信来访工作的支出。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B0F0"/>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社会保障和就业（类）行政事业单位养老支出（款）行政单位离退休（项）：指离休人员工资支出。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社会保障和就业（类）行政事业单位养老支出（款）机关事业单位基本养老保险缴费支出（项）：指在职职工的基本养老保险缴费。</w:t>
      </w:r>
    </w:p>
    <w:p>
      <w:pPr>
        <w:pStyle w:val="2"/>
        <w:keepNext w:val="0"/>
        <w:keepLines w:val="0"/>
        <w:pageBreakBefore w:val="0"/>
        <w:widowControl w:val="0"/>
        <w:kinsoku/>
        <w:wordWrap/>
        <w:overflowPunct/>
        <w:topLinePunct w:val="0"/>
        <w:bidi w:val="0"/>
        <w:snapToGrid/>
        <w:spacing w:line="576" w:lineRule="exact"/>
        <w:ind w:firstLine="640" w:firstLineChars="200"/>
        <w:textAlignment w:val="auto"/>
        <w:rPr>
          <w:rFonts w:hint="eastAsia" w:eastAsia="仿宋_GB2312"/>
          <w:sz w:val="32"/>
          <w:szCs w:val="32"/>
          <w:lang w:val="en-US" w:eastAsia="zh-CN"/>
        </w:rPr>
      </w:pPr>
      <w:r>
        <w:rPr>
          <w:rFonts w:hint="eastAsia"/>
          <w:sz w:val="32"/>
          <w:szCs w:val="32"/>
          <w:lang w:val="en-US" w:eastAsia="zh-CN"/>
        </w:rPr>
        <w:t>13</w:t>
      </w:r>
      <w:r>
        <w:rPr>
          <w:sz w:val="32"/>
          <w:szCs w:val="32"/>
        </w:rPr>
        <w:t>.</w:t>
      </w:r>
      <w:r>
        <w:rPr>
          <w:rFonts w:hint="eastAsia"/>
          <w:sz w:val="32"/>
          <w:szCs w:val="32"/>
        </w:rPr>
        <w:t>社会保障和就业（类）行政事业单位养老支出（款）机关事业单位职业年金缴费支出（项）：指在职职工的职业年金缴费支出。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社会保障和就业（类）抚恤（款）死亡抚恤(项)：指死亡的退休人员的抚恤金及丧葬费。</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医疗卫生与计划生育支出（类）医疗保障（款）行政单位医疗（项），指单位职工的医疗保险缴费。</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住房保障（类）住房改革（款）住房公积金（项）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指单位在职职工缴纳公积金。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p>
    <w:p>
      <w:pPr>
        <w:pStyle w:val="2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6" w:lineRule="exact"/>
        <w:jc w:val="center"/>
        <w:textAlignment w:val="auto"/>
        <w:outlineLvl w:val="0"/>
        <w:rPr>
          <w:rFonts w:hint="eastAsia" w:ascii="方正小标宋简体" w:hAnsi="方正小标宋简体" w:eastAsia="方正小标宋简体" w:cs="方正小标宋简体"/>
          <w:b w:val="0"/>
          <w:bCs/>
          <w:color w:val="auto"/>
          <w:kern w:val="44"/>
          <w:sz w:val="32"/>
          <w:szCs w:val="32"/>
          <w:highlight w:val="none"/>
          <w:lang w:val="en-US" w:eastAsia="zh-CN" w:bidi="ar-SA"/>
        </w:rPr>
      </w:pPr>
      <w:bookmarkStart w:id="83" w:name="_Toc15396614"/>
      <w:bookmarkStart w:id="84" w:name="_Toc17810"/>
      <w:bookmarkStart w:id="85" w:name="_Toc15377226"/>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6" w:lineRule="exact"/>
        <w:jc w:val="center"/>
        <w:textAlignment w:val="auto"/>
        <w:outlineLvl w:val="0"/>
        <w:rPr>
          <w:rFonts w:hint="eastAsia" w:ascii="方正小标宋简体" w:hAnsi="方正小标宋简体" w:eastAsia="方正小标宋简体" w:cs="方正小标宋简体"/>
          <w:b w:val="0"/>
          <w:bCs/>
          <w:color w:val="auto"/>
          <w:kern w:val="44"/>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6" w:lineRule="exact"/>
        <w:jc w:val="center"/>
        <w:textAlignment w:val="auto"/>
        <w:outlineLvl w:val="0"/>
        <w:rPr>
          <w:rFonts w:hint="eastAsia" w:ascii="方正小标宋简体" w:hAnsi="方正小标宋简体" w:eastAsia="方正小标宋简体" w:cs="方正小标宋简体"/>
          <w:b w:val="0"/>
          <w:bCs/>
          <w:color w:val="auto"/>
          <w:kern w:val="44"/>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6" w:lineRule="exact"/>
        <w:jc w:val="center"/>
        <w:textAlignment w:val="auto"/>
        <w:outlineLvl w:val="0"/>
        <w:rPr>
          <w:rFonts w:hint="eastAsia" w:ascii="方正小标宋简体" w:hAnsi="方正小标宋简体" w:eastAsia="方正小标宋简体" w:cs="方正小标宋简体"/>
          <w:b w:val="0"/>
          <w:bCs/>
          <w:color w:val="auto"/>
          <w:kern w:val="44"/>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6" w:lineRule="exact"/>
        <w:jc w:val="center"/>
        <w:textAlignment w:val="auto"/>
        <w:outlineLvl w:val="0"/>
        <w:rPr>
          <w:rFonts w:hint="eastAsia" w:ascii="方正小标宋简体" w:hAnsi="方正小标宋简体" w:eastAsia="方正小标宋简体" w:cs="方正小标宋简体"/>
          <w:b w:val="0"/>
          <w:bCs/>
          <w:color w:val="auto"/>
          <w:kern w:val="44"/>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6" w:lineRule="exact"/>
        <w:jc w:val="center"/>
        <w:textAlignment w:val="auto"/>
        <w:outlineLvl w:val="0"/>
        <w:rPr>
          <w:rFonts w:hint="eastAsia" w:ascii="方正小标宋简体" w:hAnsi="方正小标宋简体" w:eastAsia="方正小标宋简体" w:cs="方正小标宋简体"/>
          <w:b w:val="0"/>
          <w:bCs/>
          <w:color w:val="auto"/>
          <w:kern w:val="44"/>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6" w:lineRule="exact"/>
        <w:jc w:val="center"/>
        <w:textAlignment w:val="auto"/>
        <w:outlineLvl w:val="0"/>
        <w:rPr>
          <w:rFonts w:hint="eastAsia" w:ascii="方正小标宋简体" w:hAnsi="方正小标宋简体" w:eastAsia="方正小标宋简体" w:cs="方正小标宋简体"/>
          <w:b w:val="0"/>
          <w:bCs/>
          <w:color w:val="auto"/>
          <w:kern w:val="44"/>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6" w:lineRule="exact"/>
        <w:jc w:val="center"/>
        <w:textAlignment w:val="auto"/>
        <w:outlineLvl w:val="0"/>
        <w:rPr>
          <w:rFonts w:hint="eastAsia" w:asciiTheme="majorEastAsia" w:hAnsiTheme="majorEastAsia" w:eastAsiaTheme="majorEastAsia" w:cstheme="majorEastAsia"/>
          <w:b w:val="0"/>
          <w:bCs/>
          <w:color w:val="auto"/>
          <w:kern w:val="44"/>
          <w:sz w:val="32"/>
          <w:szCs w:val="32"/>
          <w:highlight w:val="none"/>
          <w:lang w:val="en-US" w:eastAsia="zh-CN" w:bidi="ar-SA"/>
        </w:rPr>
      </w:pPr>
      <w:r>
        <w:rPr>
          <w:rFonts w:hint="eastAsia" w:asciiTheme="majorEastAsia" w:hAnsiTheme="majorEastAsia" w:eastAsiaTheme="majorEastAsia" w:cstheme="majorEastAsia"/>
          <w:b w:val="0"/>
          <w:bCs/>
          <w:color w:val="auto"/>
          <w:kern w:val="44"/>
          <w:sz w:val="32"/>
          <w:szCs w:val="32"/>
          <w:highlight w:val="none"/>
          <w:lang w:val="en-US" w:eastAsia="zh-CN" w:bidi="ar-SA"/>
        </w:rPr>
        <w:t>第四部分  附  件</w:t>
      </w:r>
      <w:bookmarkEnd w:id="83"/>
      <w:bookmarkEnd w:id="84"/>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6" w:lineRule="exact"/>
        <w:jc w:val="left"/>
        <w:textAlignment w:val="auto"/>
        <w:outlineLvl w:val="0"/>
        <w:rPr>
          <w:rFonts w:hint="eastAsia" w:ascii="黑体" w:hAnsi="黑体" w:eastAsia="黑体" w:cs="黑体"/>
          <w:b w:val="0"/>
          <w:bCs/>
          <w:color w:val="auto"/>
          <w:kern w:val="44"/>
          <w:sz w:val="32"/>
          <w:szCs w:val="32"/>
          <w:highlight w:val="none"/>
          <w:lang w:val="en-US" w:eastAsia="zh-CN" w:bidi="ar-SA"/>
        </w:rPr>
      </w:pPr>
      <w:bookmarkStart w:id="86" w:name="_Toc27756"/>
      <w:r>
        <w:rPr>
          <w:rFonts w:hint="eastAsia" w:ascii="黑体" w:hAnsi="黑体" w:eastAsia="黑体" w:cs="黑体"/>
          <w:b w:val="0"/>
          <w:bCs/>
          <w:color w:val="auto"/>
          <w:kern w:val="44"/>
          <w:sz w:val="32"/>
          <w:szCs w:val="32"/>
          <w:highlight w:val="none"/>
          <w:lang w:val="en-US" w:eastAsia="zh-CN" w:bidi="ar-SA"/>
        </w:rPr>
        <w:t>附件</w:t>
      </w:r>
      <w:bookmarkEnd w:id="86"/>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0"/>
          <w:sz w:val="32"/>
          <w:szCs w:val="32"/>
          <w:highlight w:val="none"/>
        </w:rPr>
      </w:pPr>
      <w:r>
        <w:rPr>
          <w:rFonts w:hint="eastAsia" w:asciiTheme="majorEastAsia" w:hAnsiTheme="majorEastAsia" w:eastAsiaTheme="majorEastAsia" w:cstheme="majorEastAsia"/>
          <w:color w:val="auto"/>
          <w:kern w:val="0"/>
          <w:sz w:val="32"/>
          <w:szCs w:val="32"/>
          <w:highlight w:val="none"/>
        </w:rPr>
        <w:t>202</w:t>
      </w:r>
      <w:r>
        <w:rPr>
          <w:rFonts w:hint="eastAsia" w:asciiTheme="majorEastAsia" w:hAnsiTheme="majorEastAsia" w:eastAsiaTheme="majorEastAsia" w:cstheme="majorEastAsia"/>
          <w:color w:val="auto"/>
          <w:kern w:val="0"/>
          <w:sz w:val="32"/>
          <w:szCs w:val="32"/>
          <w:highlight w:val="none"/>
          <w:lang w:val="en-US" w:eastAsia="zh-CN"/>
        </w:rPr>
        <w:t>1</w:t>
      </w:r>
      <w:r>
        <w:rPr>
          <w:rFonts w:hint="eastAsia" w:asciiTheme="majorEastAsia" w:hAnsiTheme="majorEastAsia" w:eastAsiaTheme="majorEastAsia" w:cstheme="majorEastAsia"/>
          <w:color w:val="auto"/>
          <w:kern w:val="0"/>
          <w:sz w:val="32"/>
          <w:szCs w:val="32"/>
          <w:highlight w:val="none"/>
        </w:rPr>
        <w:t>年</w:t>
      </w:r>
      <w:r>
        <w:rPr>
          <w:rFonts w:hint="eastAsia" w:asciiTheme="majorEastAsia" w:hAnsiTheme="majorEastAsia" w:eastAsiaTheme="majorEastAsia" w:cstheme="majorEastAsia"/>
          <w:color w:val="auto"/>
          <w:kern w:val="0"/>
          <w:sz w:val="32"/>
          <w:szCs w:val="32"/>
          <w:highlight w:val="none"/>
          <w:lang w:eastAsia="zh-CN"/>
        </w:rPr>
        <w:t>广元市人大常委会办公室</w:t>
      </w:r>
      <w:r>
        <w:rPr>
          <w:rFonts w:hint="eastAsia" w:asciiTheme="majorEastAsia" w:hAnsiTheme="majorEastAsia" w:eastAsiaTheme="majorEastAsia" w:cstheme="majorEastAsia"/>
          <w:color w:val="auto"/>
          <w:kern w:val="0"/>
          <w:sz w:val="32"/>
          <w:szCs w:val="32"/>
          <w:highlight w:val="none"/>
        </w:rPr>
        <w:t>部门整体绩效评价</w:t>
      </w:r>
      <w:r>
        <w:rPr>
          <w:rFonts w:hint="eastAsia" w:ascii="宋体" w:hAnsi="宋体" w:eastAsia="宋体" w:cs="宋体"/>
          <w:color w:val="auto"/>
          <w:kern w:val="0"/>
          <w:sz w:val="32"/>
          <w:szCs w:val="32"/>
          <w:highlight w:val="none"/>
        </w:rPr>
        <w:t>报告</w:t>
      </w:r>
    </w:p>
    <w:p>
      <w:pPr>
        <w:pStyle w:val="2"/>
        <w:keepNext w:val="0"/>
        <w:keepLines w:val="0"/>
        <w:pageBreakBefore w:val="0"/>
        <w:kinsoku/>
        <w:wordWrap/>
        <w:overflowPunct/>
        <w:topLinePunct w:val="0"/>
        <w:autoSpaceDE/>
        <w:autoSpaceDN/>
        <w:bidi w:val="0"/>
        <w:spacing w:line="576" w:lineRule="exact"/>
        <w:textAlignment w:val="auto"/>
        <w:rPr>
          <w:rFonts w:hint="eastAsia"/>
          <w:lang w:val="zh-CN"/>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黑体" w:hAnsi="黑体" w:eastAsia="黑体" w:cs="黑体"/>
          <w:color w:val="auto"/>
          <w:kern w:val="0"/>
          <w:sz w:val="32"/>
          <w:szCs w:val="32"/>
          <w:highlight w:val="none"/>
          <w:shd w:val="clear" w:color="auto" w:fill="FFFFFF"/>
          <w:lang w:val="zh-CN"/>
        </w:rPr>
      </w:pPr>
      <w:bookmarkStart w:id="87" w:name="_Toc7418"/>
      <w:r>
        <w:rPr>
          <w:rFonts w:hint="eastAsia" w:ascii="黑体" w:hAnsi="黑体" w:eastAsia="黑体" w:cs="黑体"/>
          <w:color w:val="auto"/>
          <w:kern w:val="0"/>
          <w:sz w:val="32"/>
          <w:szCs w:val="32"/>
          <w:highlight w:val="none"/>
          <w:shd w:val="clear" w:color="auto" w:fill="FFFFFF"/>
        </w:rPr>
        <w:t>一、</w:t>
      </w:r>
      <w:r>
        <w:rPr>
          <w:rFonts w:hint="eastAsia" w:ascii="黑体" w:hAnsi="黑体" w:eastAsia="黑体" w:cs="黑体"/>
          <w:color w:val="auto"/>
          <w:kern w:val="0"/>
          <w:sz w:val="32"/>
          <w:szCs w:val="32"/>
          <w:highlight w:val="none"/>
          <w:shd w:val="clear" w:color="auto" w:fill="FFFFFF"/>
          <w:lang w:val="zh-CN"/>
        </w:rPr>
        <w:t>部门（单位）概况</w:t>
      </w:r>
      <w:bookmarkEnd w:id="87"/>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（一）机构组成。</w:t>
      </w:r>
      <w:r>
        <w:rPr>
          <w:rFonts w:hint="eastAsia" w:ascii="仿宋_GB2312" w:hAnsi="仿宋_GB2312" w:eastAsia="仿宋_GB2312" w:cs="仿宋_GB2312"/>
          <w:color w:val="auto"/>
          <w:kern w:val="0"/>
          <w:sz w:val="32"/>
          <w:szCs w:val="32"/>
          <w:highlight w:val="none"/>
          <w:shd w:val="clear" w:color="auto" w:fill="FFFFFF"/>
          <w:lang w:val="zh-CN" w:eastAsia="zh-CN"/>
        </w:rPr>
        <w:t>广元市人大常委会机关是一个独立编制、独立核算的行政单位。市人大</w:t>
      </w:r>
      <w:r>
        <w:rPr>
          <w:rFonts w:hint="eastAsia" w:ascii="仿宋_GB2312" w:hAnsi="仿宋_GB2312" w:eastAsia="仿宋_GB2312" w:cs="仿宋_GB2312"/>
          <w:color w:val="auto"/>
          <w:kern w:val="0"/>
          <w:sz w:val="32"/>
          <w:szCs w:val="32"/>
          <w:highlight w:val="none"/>
          <w:shd w:val="clear" w:color="auto" w:fill="FFFFFF"/>
          <w:lang w:val="zh-CN"/>
        </w:rPr>
        <w:t>设置</w:t>
      </w:r>
      <w:r>
        <w:rPr>
          <w:rFonts w:hint="eastAsia" w:ascii="仿宋_GB2312" w:hAnsi="仿宋_GB2312" w:eastAsia="仿宋_GB2312" w:cs="仿宋_GB2312"/>
          <w:color w:val="auto"/>
          <w:kern w:val="0"/>
          <w:sz w:val="32"/>
          <w:szCs w:val="32"/>
          <w:highlight w:val="none"/>
          <w:shd w:val="clear" w:color="auto" w:fill="FFFFFF"/>
          <w:lang w:val="zh-CN" w:eastAsia="zh-CN"/>
        </w:rPr>
        <w:t>法制委员会</w:t>
      </w:r>
      <w:r>
        <w:rPr>
          <w:rFonts w:hint="eastAsia" w:ascii="仿宋_GB2312" w:hAnsi="仿宋_GB2312" w:eastAsia="仿宋_GB2312" w:cs="仿宋_GB2312"/>
          <w:color w:val="auto"/>
          <w:kern w:val="0"/>
          <w:sz w:val="32"/>
          <w:szCs w:val="32"/>
          <w:highlight w:val="none"/>
          <w:shd w:val="clear" w:color="auto" w:fill="FFFFFF"/>
          <w:lang w:val="zh-CN"/>
        </w:rPr>
        <w:t>、</w:t>
      </w:r>
      <w:r>
        <w:rPr>
          <w:rFonts w:hint="eastAsia" w:ascii="仿宋_GB2312" w:hAnsi="仿宋_GB2312" w:eastAsia="仿宋_GB2312" w:cs="仿宋_GB2312"/>
          <w:color w:val="auto"/>
          <w:kern w:val="0"/>
          <w:sz w:val="32"/>
          <w:szCs w:val="32"/>
          <w:highlight w:val="none"/>
          <w:shd w:val="clear" w:color="auto" w:fill="FFFFFF"/>
          <w:lang w:val="zh-CN" w:eastAsia="zh-CN"/>
        </w:rPr>
        <w:t>监察和司法委员会</w:t>
      </w:r>
      <w:r>
        <w:rPr>
          <w:rFonts w:hint="eastAsia" w:ascii="仿宋_GB2312" w:hAnsi="仿宋_GB2312" w:eastAsia="仿宋_GB2312" w:cs="仿宋_GB2312"/>
          <w:color w:val="auto"/>
          <w:kern w:val="0"/>
          <w:sz w:val="32"/>
          <w:szCs w:val="32"/>
          <w:highlight w:val="none"/>
          <w:shd w:val="clear" w:color="auto" w:fill="FFFFFF"/>
          <w:lang w:val="zh-CN"/>
        </w:rPr>
        <w:t>、</w:t>
      </w:r>
      <w:r>
        <w:rPr>
          <w:rFonts w:hint="eastAsia" w:ascii="仿宋_GB2312" w:hAnsi="仿宋_GB2312" w:eastAsia="仿宋_GB2312" w:cs="仿宋_GB2312"/>
          <w:color w:val="auto"/>
          <w:kern w:val="0"/>
          <w:sz w:val="32"/>
          <w:szCs w:val="32"/>
          <w:highlight w:val="none"/>
          <w:shd w:val="clear" w:color="auto" w:fill="FFFFFF"/>
          <w:lang w:val="zh-CN" w:eastAsia="zh-CN"/>
        </w:rPr>
        <w:t>教科文卫委员会</w:t>
      </w:r>
      <w:r>
        <w:rPr>
          <w:rFonts w:hint="eastAsia" w:ascii="仿宋_GB2312" w:hAnsi="仿宋_GB2312" w:eastAsia="仿宋_GB2312" w:cs="仿宋_GB2312"/>
          <w:color w:val="auto"/>
          <w:kern w:val="0"/>
          <w:sz w:val="32"/>
          <w:szCs w:val="32"/>
          <w:highlight w:val="none"/>
          <w:shd w:val="clear" w:color="auto" w:fill="FFFFFF"/>
          <w:lang w:val="zh-CN"/>
        </w:rPr>
        <w:t>、</w:t>
      </w:r>
      <w:r>
        <w:rPr>
          <w:rFonts w:hint="eastAsia" w:ascii="仿宋_GB2312" w:hAnsi="仿宋_GB2312" w:eastAsia="仿宋_GB2312" w:cs="仿宋_GB2312"/>
          <w:color w:val="auto"/>
          <w:kern w:val="0"/>
          <w:sz w:val="32"/>
          <w:szCs w:val="32"/>
          <w:highlight w:val="none"/>
          <w:shd w:val="clear" w:color="auto" w:fill="FFFFFF"/>
          <w:lang w:val="zh-CN" w:eastAsia="zh-CN"/>
        </w:rPr>
        <w:t>城乡建设环境资源保护委员会</w:t>
      </w:r>
      <w:r>
        <w:rPr>
          <w:rFonts w:hint="eastAsia" w:ascii="仿宋_GB2312" w:hAnsi="仿宋_GB2312" w:eastAsia="仿宋_GB2312" w:cs="仿宋_GB2312"/>
          <w:color w:val="auto"/>
          <w:kern w:val="0"/>
          <w:sz w:val="32"/>
          <w:szCs w:val="32"/>
          <w:highlight w:val="none"/>
          <w:shd w:val="clear" w:color="auto" w:fill="FFFFFF"/>
          <w:lang w:val="zh-CN"/>
        </w:rPr>
        <w:t>、</w:t>
      </w:r>
      <w:r>
        <w:rPr>
          <w:rFonts w:hint="eastAsia" w:ascii="仿宋_GB2312" w:hAnsi="仿宋_GB2312" w:eastAsia="仿宋_GB2312" w:cs="仿宋_GB2312"/>
          <w:color w:val="auto"/>
          <w:kern w:val="0"/>
          <w:sz w:val="32"/>
          <w:szCs w:val="32"/>
          <w:highlight w:val="none"/>
          <w:shd w:val="clear" w:color="auto" w:fill="FFFFFF"/>
          <w:lang w:val="zh-CN" w:eastAsia="zh-CN"/>
        </w:rPr>
        <w:t>社会建设委员会</w:t>
      </w:r>
      <w:r>
        <w:rPr>
          <w:rFonts w:hint="eastAsia" w:ascii="仿宋_GB2312" w:hAnsi="仿宋_GB2312" w:eastAsia="仿宋_GB2312" w:cs="仿宋_GB2312"/>
          <w:color w:val="auto"/>
          <w:kern w:val="0"/>
          <w:sz w:val="32"/>
          <w:szCs w:val="32"/>
          <w:highlight w:val="none"/>
          <w:shd w:val="clear" w:color="auto" w:fill="FFFFFF"/>
          <w:lang w:val="zh-CN"/>
        </w:rPr>
        <w:t>等5个专委会，市人大常委会设办公室、财经（预算）</w:t>
      </w:r>
      <w:r>
        <w:rPr>
          <w:rFonts w:hint="eastAsia" w:ascii="仿宋_GB2312" w:hAnsi="仿宋_GB2312" w:eastAsia="仿宋_GB2312" w:cs="仿宋_GB2312"/>
          <w:color w:val="auto"/>
          <w:kern w:val="0"/>
          <w:sz w:val="32"/>
          <w:szCs w:val="32"/>
          <w:highlight w:val="none"/>
          <w:shd w:val="clear" w:color="auto" w:fill="FFFFFF"/>
          <w:lang w:val="zh-CN" w:eastAsia="zh-CN"/>
        </w:rPr>
        <w:t>工作委员会、农业工作委员会、人事代表工作委员会、民族宗教外事侨务工作委员会、法制工作委员会、</w:t>
      </w:r>
      <w:r>
        <w:rPr>
          <w:rFonts w:hint="eastAsia" w:ascii="仿宋_GB2312" w:hAnsi="仿宋_GB2312" w:eastAsia="仿宋_GB2312" w:cs="仿宋_GB2312"/>
          <w:color w:val="auto"/>
          <w:kern w:val="0"/>
          <w:sz w:val="32"/>
          <w:szCs w:val="32"/>
          <w:highlight w:val="none"/>
          <w:shd w:val="clear" w:color="auto" w:fill="FFFFFF"/>
          <w:lang w:val="zh-CN"/>
        </w:rPr>
        <w:t>研究室</w:t>
      </w:r>
      <w:r>
        <w:rPr>
          <w:rFonts w:hint="eastAsia" w:ascii="仿宋_GB2312" w:hAnsi="仿宋_GB2312" w:eastAsia="仿宋_GB2312" w:cs="仿宋_GB2312"/>
          <w:color w:val="auto"/>
          <w:kern w:val="0"/>
          <w:sz w:val="32"/>
          <w:szCs w:val="32"/>
          <w:highlight w:val="none"/>
          <w:shd w:val="clear" w:color="auto" w:fill="FFFFFF"/>
          <w:lang w:val="zh-CN" w:eastAsia="zh-CN"/>
        </w:rPr>
        <w:t>、</w:t>
      </w:r>
      <w:r>
        <w:rPr>
          <w:rFonts w:hint="eastAsia" w:ascii="仿宋_GB2312" w:hAnsi="仿宋_GB2312" w:eastAsia="仿宋_GB2312" w:cs="仿宋_GB2312"/>
          <w:color w:val="auto"/>
          <w:kern w:val="0"/>
          <w:sz w:val="32"/>
          <w:szCs w:val="32"/>
          <w:highlight w:val="none"/>
          <w:shd w:val="clear" w:color="auto" w:fill="FFFFFF"/>
          <w:lang w:val="zh-CN"/>
        </w:rPr>
        <w:t>信访室等8个</w:t>
      </w:r>
      <w:r>
        <w:rPr>
          <w:rFonts w:hint="eastAsia" w:ascii="仿宋_GB2312" w:hAnsi="仿宋_GB2312" w:eastAsia="仿宋_GB2312" w:cs="仿宋_GB2312"/>
          <w:color w:val="auto"/>
          <w:kern w:val="0"/>
          <w:sz w:val="32"/>
          <w:szCs w:val="32"/>
          <w:highlight w:val="none"/>
          <w:shd w:val="clear" w:color="auto" w:fill="FFFFFF"/>
          <w:lang w:val="zh-CN" w:eastAsia="zh-CN"/>
        </w:rPr>
        <w:t>综合办事工作机构。</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（二）机构职能。</w:t>
      </w:r>
      <w:r>
        <w:rPr>
          <w:rFonts w:hint="eastAsia" w:ascii="仿宋_GB2312" w:hAnsi="仿宋_GB2312" w:eastAsia="仿宋_GB2312" w:cs="仿宋_GB2312"/>
          <w:color w:val="auto"/>
          <w:kern w:val="0"/>
          <w:sz w:val="32"/>
          <w:szCs w:val="32"/>
          <w:highlight w:val="none"/>
          <w:shd w:val="clear" w:color="auto" w:fill="FFFFFF"/>
          <w:lang w:val="zh-CN" w:eastAsia="zh-CN"/>
        </w:rPr>
        <w:t>按照宪法法律的规定，依法履行立法、讨论决定重大事项、监督、选举任免国家机关工作人员的职能，在本行政区域内行使以下职权：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1、对本市经济和社会生活中的重大问题及人民群众普遍关心的“热点”问题组织调查研究、视察和检查。</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2、组织人大代表评议市“一府两院”的工作。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3、督促市人代会期间代表议案、意见和建议的办理工作。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4、办理市人大常委会任免范围内的干部任免手续。</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5、组织市人大代表的选举和市人大代表的选举。</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6、联系市人大代表，组织代表视察、检查和接访选民活动，督促代表视察、检查和接访活动中提出意见、建议的办理工作。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7、联系在广元工作的全国人大代表及省、市人大代表，协助开展视察活动。</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8、负责市人代会、市人大常委会、主任会议等会议的组织和服务工作。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9、负责市人大常委会文件、报告的起草、印发，常委会公报、人大工作简报等的编辑印发和人大工作的宣传报道。</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eastAsia="zh-CN"/>
        </w:rPr>
        <w:t>10、</w:t>
      </w:r>
      <w:r>
        <w:rPr>
          <w:rFonts w:hint="eastAsia" w:ascii="仿宋_GB2312" w:hAnsi="仿宋_GB2312" w:eastAsia="仿宋_GB2312" w:cs="仿宋_GB2312"/>
          <w:color w:val="auto"/>
          <w:kern w:val="0"/>
          <w:sz w:val="32"/>
          <w:szCs w:val="32"/>
          <w:highlight w:val="none"/>
          <w:shd w:val="clear" w:color="auto" w:fill="FFFFFF"/>
          <w:lang w:val="zh-CN"/>
        </w:rPr>
        <w:t>负责对市人大常委会机关的人事管理、机关的学习安排与组织、机关</w:t>
      </w:r>
      <w:r>
        <w:rPr>
          <w:rFonts w:hint="eastAsia" w:ascii="仿宋_GB2312" w:hAnsi="仿宋_GB2312" w:eastAsia="仿宋_GB2312" w:cs="仿宋_GB2312"/>
          <w:color w:val="auto"/>
          <w:kern w:val="0"/>
          <w:sz w:val="32"/>
          <w:szCs w:val="32"/>
          <w:highlight w:val="none"/>
          <w:shd w:val="clear" w:color="auto" w:fill="FFFFFF"/>
          <w:lang w:val="zh-CN" w:eastAsia="zh-CN"/>
        </w:rPr>
        <w:t>离退休</w:t>
      </w:r>
      <w:r>
        <w:rPr>
          <w:rFonts w:hint="eastAsia" w:ascii="仿宋_GB2312" w:hAnsi="仿宋_GB2312" w:eastAsia="仿宋_GB2312" w:cs="仿宋_GB2312"/>
          <w:color w:val="auto"/>
          <w:kern w:val="0"/>
          <w:sz w:val="32"/>
          <w:szCs w:val="32"/>
          <w:highlight w:val="none"/>
          <w:shd w:val="clear" w:color="auto" w:fill="FFFFFF"/>
          <w:lang w:val="zh-CN"/>
        </w:rPr>
        <w:t>人员的管理与服务；承担机关的行政事务和对全国、省、市人大来广元考察的接待工作，以及机关的后勤服务等工作；办理市人大常委会领导临时交办的其他事项。</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（三）人员概况。</w:t>
      </w:r>
      <w:r>
        <w:rPr>
          <w:rFonts w:hint="eastAsia" w:ascii="仿宋_GB2312" w:hAnsi="仿宋_GB2312" w:eastAsia="仿宋_GB2312" w:cs="仿宋_GB2312"/>
          <w:color w:val="auto"/>
          <w:kern w:val="0"/>
          <w:sz w:val="32"/>
          <w:szCs w:val="32"/>
          <w:highlight w:val="none"/>
          <w:shd w:val="clear" w:color="auto" w:fill="FFFFFF"/>
          <w:lang w:val="zh-CN"/>
        </w:rPr>
        <w:t>广元市人大常委会现有组成人员4</w:t>
      </w:r>
      <w:r>
        <w:rPr>
          <w:rFonts w:hint="eastAsia" w:ascii="仿宋_GB2312" w:hAnsi="仿宋_GB2312" w:eastAsia="仿宋_GB2312" w:cs="仿宋_GB2312"/>
          <w:color w:val="auto"/>
          <w:kern w:val="0"/>
          <w:sz w:val="32"/>
          <w:szCs w:val="32"/>
          <w:highlight w:val="none"/>
          <w:shd w:val="clear" w:color="auto" w:fill="FFFFFF"/>
          <w:lang w:val="en-US" w:eastAsia="zh-CN"/>
        </w:rPr>
        <w:t>1</w:t>
      </w:r>
      <w:r>
        <w:rPr>
          <w:rFonts w:hint="eastAsia" w:ascii="仿宋_GB2312" w:hAnsi="仿宋_GB2312" w:eastAsia="仿宋_GB2312" w:cs="仿宋_GB2312"/>
          <w:color w:val="auto"/>
          <w:kern w:val="0"/>
          <w:sz w:val="32"/>
          <w:szCs w:val="32"/>
          <w:highlight w:val="none"/>
          <w:shd w:val="clear" w:color="auto" w:fill="FFFFFF"/>
          <w:lang w:val="zh-CN"/>
        </w:rPr>
        <w:t>人，其中，</w:t>
      </w:r>
      <w:r>
        <w:rPr>
          <w:rFonts w:hint="eastAsia" w:ascii="仿宋_GB2312" w:hAnsi="仿宋_GB2312" w:eastAsia="仿宋_GB2312" w:cs="仿宋_GB2312"/>
          <w:color w:val="auto"/>
          <w:kern w:val="0"/>
          <w:sz w:val="32"/>
          <w:szCs w:val="32"/>
          <w:highlight w:val="none"/>
          <w:shd w:val="clear" w:color="auto" w:fill="FFFFFF"/>
          <w:lang w:val="zh-CN" w:eastAsia="zh-CN"/>
        </w:rPr>
        <w:t>常委会</w:t>
      </w:r>
      <w:r>
        <w:rPr>
          <w:rFonts w:hint="eastAsia" w:ascii="仿宋_GB2312" w:hAnsi="仿宋_GB2312" w:eastAsia="仿宋_GB2312" w:cs="仿宋_GB2312"/>
          <w:color w:val="auto"/>
          <w:kern w:val="0"/>
          <w:sz w:val="32"/>
          <w:szCs w:val="32"/>
          <w:highlight w:val="none"/>
          <w:shd w:val="clear" w:color="auto" w:fill="FFFFFF"/>
          <w:lang w:val="zh-CN"/>
        </w:rPr>
        <w:t>主任1人、</w:t>
      </w:r>
      <w:r>
        <w:rPr>
          <w:rFonts w:hint="eastAsia" w:ascii="仿宋_GB2312" w:hAnsi="仿宋_GB2312" w:eastAsia="仿宋_GB2312" w:cs="仿宋_GB2312"/>
          <w:color w:val="auto"/>
          <w:kern w:val="0"/>
          <w:sz w:val="32"/>
          <w:szCs w:val="32"/>
          <w:highlight w:val="none"/>
          <w:shd w:val="clear" w:color="auto" w:fill="FFFFFF"/>
          <w:lang w:val="zh-CN" w:eastAsia="zh-CN"/>
        </w:rPr>
        <w:t>常委会</w:t>
      </w:r>
      <w:r>
        <w:rPr>
          <w:rFonts w:hint="eastAsia" w:ascii="仿宋_GB2312" w:hAnsi="仿宋_GB2312" w:eastAsia="仿宋_GB2312" w:cs="仿宋_GB2312"/>
          <w:color w:val="auto"/>
          <w:kern w:val="0"/>
          <w:sz w:val="32"/>
          <w:szCs w:val="32"/>
          <w:highlight w:val="none"/>
          <w:shd w:val="clear" w:color="auto" w:fill="FFFFFF"/>
          <w:lang w:val="zh-CN"/>
        </w:rPr>
        <w:t>副主任5人，党组副书记1名，秘书长1人，委员33人。市人大代表35</w:t>
      </w:r>
      <w:r>
        <w:rPr>
          <w:rFonts w:hint="eastAsia" w:ascii="仿宋_GB2312" w:hAnsi="仿宋_GB2312" w:eastAsia="仿宋_GB2312" w:cs="仿宋_GB2312"/>
          <w:color w:val="auto"/>
          <w:kern w:val="0"/>
          <w:sz w:val="32"/>
          <w:szCs w:val="32"/>
          <w:highlight w:val="none"/>
          <w:shd w:val="clear" w:color="auto" w:fill="FFFFFF"/>
          <w:lang w:val="zh-CN" w:eastAsia="zh-CN"/>
        </w:rPr>
        <w:t>5</w:t>
      </w:r>
      <w:r>
        <w:rPr>
          <w:rFonts w:hint="eastAsia" w:ascii="仿宋_GB2312" w:hAnsi="仿宋_GB2312" w:eastAsia="仿宋_GB2312" w:cs="仿宋_GB2312"/>
          <w:color w:val="auto"/>
          <w:kern w:val="0"/>
          <w:sz w:val="32"/>
          <w:szCs w:val="32"/>
          <w:highlight w:val="none"/>
          <w:shd w:val="clear" w:color="auto" w:fill="FFFFFF"/>
          <w:lang w:val="zh-CN"/>
        </w:rPr>
        <w:t>名。市八届人大设置法制委、监察和司法委、教科文卫委、城环资委、社会建设委等5个专委会，市人大常委会设办公室、财经（预算）工委、法工委、农工委、人事代表工委（省人大代表联络处）、民宗外侨（港澳台）工委、研究室、信访室等8个办事工作机构。广元市人民代表大会常务委员会办公室在职人员总数</w:t>
      </w:r>
      <w:r>
        <w:rPr>
          <w:rFonts w:hint="eastAsia" w:ascii="仿宋_GB2312" w:hAnsi="仿宋_GB2312" w:eastAsia="仿宋_GB2312" w:cs="仿宋_GB2312"/>
          <w:color w:val="auto"/>
          <w:kern w:val="0"/>
          <w:sz w:val="32"/>
          <w:szCs w:val="32"/>
          <w:highlight w:val="none"/>
          <w:shd w:val="clear" w:color="auto" w:fill="FFFFFF"/>
          <w:lang w:val="en-US" w:eastAsia="zh-CN"/>
        </w:rPr>
        <w:t>80</w:t>
      </w:r>
      <w:r>
        <w:rPr>
          <w:rFonts w:hint="eastAsia" w:ascii="仿宋_GB2312" w:hAnsi="仿宋_GB2312" w:eastAsia="仿宋_GB2312" w:cs="仿宋_GB2312"/>
          <w:color w:val="auto"/>
          <w:kern w:val="0"/>
          <w:sz w:val="32"/>
          <w:szCs w:val="32"/>
          <w:highlight w:val="none"/>
          <w:shd w:val="clear" w:color="auto" w:fill="FFFFFF"/>
          <w:lang w:val="zh-CN"/>
        </w:rPr>
        <w:t>人（其中行政人员</w:t>
      </w:r>
      <w:r>
        <w:rPr>
          <w:rFonts w:hint="eastAsia" w:ascii="仿宋_GB2312" w:hAnsi="仿宋_GB2312" w:eastAsia="仿宋_GB2312" w:cs="仿宋_GB2312"/>
          <w:color w:val="auto"/>
          <w:kern w:val="0"/>
          <w:sz w:val="32"/>
          <w:szCs w:val="32"/>
          <w:highlight w:val="none"/>
          <w:shd w:val="clear" w:color="auto" w:fill="FFFFFF"/>
          <w:lang w:val="en-US" w:eastAsia="zh-CN"/>
        </w:rPr>
        <w:t>61</w:t>
      </w:r>
      <w:r>
        <w:rPr>
          <w:rFonts w:hint="eastAsia" w:ascii="仿宋_GB2312" w:hAnsi="仿宋_GB2312" w:eastAsia="仿宋_GB2312" w:cs="仿宋_GB2312"/>
          <w:color w:val="auto"/>
          <w:kern w:val="0"/>
          <w:sz w:val="32"/>
          <w:szCs w:val="32"/>
          <w:highlight w:val="none"/>
          <w:shd w:val="clear" w:color="auto" w:fill="FFFFFF"/>
          <w:lang w:val="zh-CN"/>
        </w:rPr>
        <w:t>人，事业人员2人，工勤人员11人,市纪委派驻6人）。离休人员</w:t>
      </w:r>
      <w:r>
        <w:rPr>
          <w:rFonts w:hint="eastAsia" w:ascii="仿宋_GB2312" w:hAnsi="仿宋_GB2312" w:eastAsia="仿宋_GB2312" w:cs="仿宋_GB2312"/>
          <w:color w:val="auto"/>
          <w:kern w:val="0"/>
          <w:sz w:val="32"/>
          <w:szCs w:val="32"/>
          <w:highlight w:val="none"/>
          <w:shd w:val="clear" w:color="auto" w:fill="FFFFFF"/>
          <w:lang w:val="en-US" w:eastAsia="zh-CN"/>
        </w:rPr>
        <w:t>1</w:t>
      </w:r>
      <w:r>
        <w:rPr>
          <w:rFonts w:hint="eastAsia" w:ascii="仿宋_GB2312" w:hAnsi="仿宋_GB2312" w:eastAsia="仿宋_GB2312" w:cs="仿宋_GB2312"/>
          <w:color w:val="auto"/>
          <w:kern w:val="0"/>
          <w:sz w:val="32"/>
          <w:szCs w:val="32"/>
          <w:highlight w:val="none"/>
          <w:shd w:val="clear" w:color="auto" w:fill="FFFFFF"/>
          <w:lang w:val="zh-CN"/>
        </w:rPr>
        <w:t>人，临聘人员</w:t>
      </w:r>
      <w:r>
        <w:rPr>
          <w:rFonts w:hint="eastAsia" w:ascii="仿宋_GB2312" w:hAnsi="仿宋_GB2312" w:eastAsia="仿宋_GB2312" w:cs="仿宋_GB2312"/>
          <w:color w:val="auto"/>
          <w:kern w:val="0"/>
          <w:sz w:val="32"/>
          <w:szCs w:val="32"/>
          <w:highlight w:val="none"/>
          <w:shd w:val="clear" w:color="auto" w:fill="FFFFFF"/>
          <w:lang w:val="en-US" w:eastAsia="zh-CN"/>
        </w:rPr>
        <w:t>2</w:t>
      </w:r>
      <w:r>
        <w:rPr>
          <w:rFonts w:hint="eastAsia" w:ascii="仿宋_GB2312" w:hAnsi="仿宋_GB2312" w:eastAsia="仿宋_GB2312" w:cs="仿宋_GB2312"/>
          <w:color w:val="auto"/>
          <w:kern w:val="0"/>
          <w:sz w:val="32"/>
          <w:szCs w:val="32"/>
          <w:highlight w:val="none"/>
          <w:shd w:val="clear" w:color="auto" w:fill="FFFFFF"/>
          <w:lang w:val="zh-CN"/>
        </w:rPr>
        <w:t>人，退休人员</w:t>
      </w:r>
      <w:r>
        <w:rPr>
          <w:rFonts w:hint="eastAsia" w:ascii="仿宋_GB2312" w:hAnsi="仿宋_GB2312" w:eastAsia="仿宋_GB2312" w:cs="仿宋_GB2312"/>
          <w:color w:val="auto"/>
          <w:kern w:val="0"/>
          <w:sz w:val="32"/>
          <w:szCs w:val="32"/>
          <w:highlight w:val="none"/>
          <w:shd w:val="clear" w:color="auto" w:fill="FFFFFF"/>
          <w:lang w:val="en-US" w:eastAsia="zh-CN"/>
        </w:rPr>
        <w:t>50</w:t>
      </w:r>
      <w:r>
        <w:rPr>
          <w:rFonts w:hint="eastAsia" w:ascii="仿宋_GB2312" w:hAnsi="仿宋_GB2312" w:eastAsia="仿宋_GB2312" w:cs="仿宋_GB2312"/>
          <w:color w:val="auto"/>
          <w:kern w:val="0"/>
          <w:sz w:val="32"/>
          <w:szCs w:val="32"/>
          <w:highlight w:val="none"/>
          <w:shd w:val="clear" w:color="auto" w:fill="FFFFFF"/>
          <w:lang w:val="zh-CN"/>
        </w:rPr>
        <w:t>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黑体" w:hAnsi="黑体" w:eastAsia="黑体" w:cs="黑体"/>
          <w:color w:val="auto"/>
          <w:kern w:val="0"/>
          <w:sz w:val="32"/>
          <w:szCs w:val="32"/>
          <w:highlight w:val="none"/>
          <w:shd w:val="clear" w:color="auto" w:fill="FFFFFF"/>
        </w:rPr>
      </w:pPr>
      <w:bookmarkStart w:id="88" w:name="_Toc7086"/>
      <w:r>
        <w:rPr>
          <w:rFonts w:hint="eastAsia" w:ascii="黑体" w:hAnsi="黑体" w:eastAsia="黑体" w:cs="黑体"/>
          <w:color w:val="auto"/>
          <w:kern w:val="0"/>
          <w:sz w:val="32"/>
          <w:szCs w:val="32"/>
          <w:highlight w:val="none"/>
          <w:shd w:val="clear" w:color="auto" w:fill="FFFFFF"/>
        </w:rPr>
        <w:t>二、部门财政资金收支情况</w:t>
      </w:r>
      <w:bookmarkEnd w:id="88"/>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仿宋_GB2312" w:hAnsi="仿宋_GB2312" w:eastAsia="仿宋_GB2312" w:cs="仿宋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（一）部门财政资金收入情况。</w:t>
      </w:r>
      <w:r>
        <w:rPr>
          <w:rFonts w:hint="eastAsia" w:ascii="仿宋_GB2312" w:hAnsi="仿宋_GB2312" w:eastAsia="仿宋_GB2312" w:cs="仿宋_GB2312"/>
          <w:color w:val="auto"/>
          <w:kern w:val="0"/>
          <w:sz w:val="32"/>
          <w:szCs w:val="32"/>
          <w:highlight w:val="none"/>
          <w:shd w:val="clear" w:color="auto" w:fill="FFFFFF"/>
          <w:lang w:val="zh-CN"/>
        </w:rPr>
        <w:t>202</w:t>
      </w:r>
      <w:r>
        <w:rPr>
          <w:rFonts w:hint="eastAsia" w:ascii="仿宋_GB2312" w:hAnsi="仿宋_GB2312" w:eastAsia="仿宋_GB2312" w:cs="仿宋_GB2312"/>
          <w:color w:val="auto"/>
          <w:kern w:val="0"/>
          <w:sz w:val="32"/>
          <w:szCs w:val="32"/>
          <w:highlight w:val="none"/>
          <w:shd w:val="clear" w:color="auto" w:fill="FFFFFF"/>
          <w:lang w:val="en-US" w:eastAsia="zh-CN"/>
        </w:rPr>
        <w:t>1</w:t>
      </w:r>
      <w:r>
        <w:rPr>
          <w:rFonts w:hint="eastAsia" w:ascii="仿宋_GB2312" w:hAnsi="仿宋_GB2312" w:eastAsia="仿宋_GB2312" w:cs="仿宋_GB2312"/>
          <w:color w:val="auto"/>
          <w:kern w:val="0"/>
          <w:sz w:val="32"/>
          <w:szCs w:val="32"/>
          <w:highlight w:val="none"/>
          <w:shd w:val="clear" w:color="auto" w:fill="FFFFFF"/>
          <w:lang w:val="zh-CN"/>
        </w:rPr>
        <w:t>年度</w:t>
      </w:r>
      <w:r>
        <w:rPr>
          <w:rFonts w:hint="eastAsia" w:ascii="仿宋_GB2312" w:hAnsi="仿宋_GB2312" w:eastAsia="仿宋_GB2312" w:cs="仿宋_GB2312"/>
          <w:color w:val="auto"/>
          <w:kern w:val="0"/>
          <w:sz w:val="32"/>
          <w:szCs w:val="32"/>
          <w:highlight w:val="none"/>
          <w:shd w:val="clear" w:color="auto" w:fill="FFFFFF"/>
          <w:lang w:val="zh-CN" w:eastAsia="zh-CN"/>
        </w:rPr>
        <w:t>收入</w:t>
      </w:r>
      <w:r>
        <w:rPr>
          <w:rFonts w:hint="eastAsia" w:ascii="仿宋_GB2312" w:hAnsi="仿宋_GB2312" w:eastAsia="仿宋_GB2312" w:cs="仿宋_GB2312"/>
          <w:color w:val="auto"/>
          <w:kern w:val="0"/>
          <w:sz w:val="32"/>
          <w:szCs w:val="32"/>
          <w:highlight w:val="none"/>
          <w:shd w:val="clear" w:color="auto" w:fill="FFFFFF"/>
          <w:lang w:val="zh-CN"/>
        </w:rPr>
        <w:t>总计</w:t>
      </w:r>
      <w:r>
        <w:rPr>
          <w:rFonts w:hint="eastAsia" w:ascii="仿宋_GB2312" w:hAnsi="仿宋_GB2312" w:eastAsia="仿宋_GB2312" w:cs="仿宋_GB2312"/>
          <w:color w:val="auto"/>
          <w:kern w:val="0"/>
          <w:sz w:val="32"/>
          <w:szCs w:val="32"/>
          <w:highlight w:val="none"/>
          <w:shd w:val="clear" w:color="auto" w:fill="FFFFFF"/>
          <w:lang w:val="zh-CN" w:eastAsia="zh-CN"/>
        </w:rPr>
        <w:t>2668.75</w:t>
      </w:r>
      <w:r>
        <w:rPr>
          <w:rFonts w:hint="eastAsia" w:ascii="仿宋_GB2312" w:hAnsi="仿宋_GB2312" w:eastAsia="仿宋_GB2312" w:cs="仿宋_GB2312"/>
          <w:color w:val="auto"/>
          <w:kern w:val="0"/>
          <w:sz w:val="32"/>
          <w:szCs w:val="32"/>
          <w:highlight w:val="none"/>
          <w:shd w:val="clear" w:color="auto" w:fill="FFFFFF"/>
          <w:lang w:val="zh-CN"/>
        </w:rPr>
        <w:t>万元。与20</w:t>
      </w:r>
      <w:r>
        <w:rPr>
          <w:rFonts w:hint="eastAsia" w:ascii="仿宋_GB2312" w:hAnsi="仿宋_GB2312" w:eastAsia="仿宋_GB2312" w:cs="仿宋_GB2312"/>
          <w:color w:val="auto"/>
          <w:kern w:val="0"/>
          <w:sz w:val="32"/>
          <w:szCs w:val="32"/>
          <w:highlight w:val="none"/>
          <w:shd w:val="clear" w:color="auto" w:fill="FFFFFF"/>
          <w:lang w:val="en-US" w:eastAsia="zh-CN"/>
        </w:rPr>
        <w:t>20</w:t>
      </w:r>
      <w:r>
        <w:rPr>
          <w:rFonts w:hint="eastAsia" w:ascii="仿宋_GB2312" w:hAnsi="仿宋_GB2312" w:eastAsia="仿宋_GB2312" w:cs="仿宋_GB2312"/>
          <w:color w:val="auto"/>
          <w:kern w:val="0"/>
          <w:sz w:val="32"/>
          <w:szCs w:val="32"/>
          <w:highlight w:val="none"/>
          <w:shd w:val="clear" w:color="auto" w:fill="FFFFFF"/>
          <w:lang w:val="zh-CN"/>
        </w:rPr>
        <w:t>年相比，收</w:t>
      </w:r>
      <w:r>
        <w:rPr>
          <w:rFonts w:hint="eastAsia" w:ascii="仿宋_GB2312" w:hAnsi="仿宋_GB2312" w:eastAsia="仿宋_GB2312" w:cs="仿宋_GB2312"/>
          <w:color w:val="auto"/>
          <w:kern w:val="0"/>
          <w:sz w:val="32"/>
          <w:szCs w:val="32"/>
          <w:highlight w:val="none"/>
          <w:shd w:val="clear" w:color="auto" w:fill="FFFFFF"/>
          <w:lang w:val="zh-CN" w:eastAsia="zh-CN"/>
        </w:rPr>
        <w:t>入</w:t>
      </w:r>
      <w:r>
        <w:rPr>
          <w:rFonts w:hint="eastAsia" w:ascii="仿宋_GB2312" w:hAnsi="仿宋_GB2312" w:eastAsia="仿宋_GB2312" w:cs="仿宋_GB2312"/>
          <w:color w:val="auto"/>
          <w:kern w:val="0"/>
          <w:sz w:val="32"/>
          <w:szCs w:val="32"/>
          <w:highlight w:val="none"/>
          <w:shd w:val="clear" w:color="auto" w:fill="FFFFFF"/>
          <w:lang w:val="zh-CN"/>
        </w:rPr>
        <w:t>总计增加</w:t>
      </w:r>
      <w:r>
        <w:rPr>
          <w:rFonts w:hint="eastAsia" w:ascii="仿宋_GB2312" w:hAnsi="仿宋_GB2312" w:eastAsia="仿宋_GB2312" w:cs="仿宋_GB2312"/>
          <w:color w:val="auto"/>
          <w:kern w:val="0"/>
          <w:sz w:val="32"/>
          <w:szCs w:val="32"/>
          <w:highlight w:val="none"/>
          <w:shd w:val="clear" w:color="auto" w:fill="FFFFFF"/>
          <w:lang w:val="zh-CN" w:eastAsia="zh-CN"/>
        </w:rPr>
        <w:t>474.63</w:t>
      </w:r>
      <w:r>
        <w:rPr>
          <w:rFonts w:hint="eastAsia" w:ascii="仿宋_GB2312" w:hAnsi="仿宋_GB2312" w:eastAsia="仿宋_GB2312" w:cs="仿宋_GB2312"/>
          <w:color w:val="auto"/>
          <w:kern w:val="0"/>
          <w:sz w:val="32"/>
          <w:szCs w:val="32"/>
          <w:highlight w:val="none"/>
          <w:shd w:val="clear" w:color="auto" w:fill="FFFFFF"/>
          <w:lang w:val="zh-CN"/>
        </w:rPr>
        <w:t>万元，增长</w:t>
      </w:r>
      <w:r>
        <w:rPr>
          <w:rFonts w:hint="eastAsia" w:ascii="仿宋_GB2312" w:hAnsi="仿宋_GB2312" w:eastAsia="仿宋_GB2312" w:cs="仿宋_GB2312"/>
          <w:color w:val="auto"/>
          <w:kern w:val="0"/>
          <w:sz w:val="32"/>
          <w:szCs w:val="32"/>
          <w:highlight w:val="none"/>
          <w:shd w:val="clear" w:color="auto" w:fill="FFFFFF"/>
          <w:lang w:val="en-US" w:eastAsia="zh-CN"/>
        </w:rPr>
        <w:t>22</w:t>
      </w:r>
      <w:r>
        <w:rPr>
          <w:rFonts w:hint="eastAsia" w:ascii="仿宋_GB2312" w:hAnsi="仿宋_GB2312" w:eastAsia="仿宋_GB2312" w:cs="仿宋_GB2312"/>
          <w:color w:val="auto"/>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（二）部门财政资金支出情况。</w:t>
      </w:r>
      <w:r>
        <w:rPr>
          <w:rFonts w:hint="eastAsia" w:ascii="仿宋_GB2312" w:hAnsi="仿宋_GB2312" w:eastAsia="仿宋_GB2312" w:cs="仿宋_GB2312"/>
          <w:color w:val="auto"/>
          <w:kern w:val="0"/>
          <w:sz w:val="32"/>
          <w:szCs w:val="32"/>
          <w:highlight w:val="none"/>
          <w:shd w:val="clear" w:color="auto" w:fill="FFFFFF"/>
          <w:lang w:val="zh-CN"/>
        </w:rPr>
        <w:t>202</w:t>
      </w:r>
      <w:r>
        <w:rPr>
          <w:rFonts w:hint="eastAsia" w:ascii="仿宋_GB2312" w:hAnsi="仿宋_GB2312" w:eastAsia="仿宋_GB2312" w:cs="仿宋_GB2312"/>
          <w:color w:val="auto"/>
          <w:kern w:val="0"/>
          <w:sz w:val="32"/>
          <w:szCs w:val="32"/>
          <w:highlight w:val="none"/>
          <w:shd w:val="clear" w:color="auto" w:fill="FFFFFF"/>
          <w:lang w:val="en-US" w:eastAsia="zh-CN"/>
        </w:rPr>
        <w:t>1</w:t>
      </w:r>
      <w:r>
        <w:rPr>
          <w:rFonts w:hint="eastAsia" w:ascii="仿宋_GB2312" w:hAnsi="仿宋_GB2312" w:eastAsia="仿宋_GB2312" w:cs="仿宋_GB2312"/>
          <w:color w:val="auto"/>
          <w:kern w:val="0"/>
          <w:sz w:val="32"/>
          <w:szCs w:val="32"/>
          <w:highlight w:val="none"/>
          <w:shd w:val="clear" w:color="auto" w:fill="FFFFFF"/>
          <w:lang w:val="zh-CN"/>
        </w:rPr>
        <w:t>年本年支出合计</w:t>
      </w:r>
      <w:r>
        <w:rPr>
          <w:rFonts w:hint="eastAsia" w:ascii="仿宋_GB2312" w:hAnsi="仿宋_GB2312" w:eastAsia="仿宋_GB2312" w:cs="仿宋_GB2312"/>
          <w:color w:val="auto"/>
          <w:kern w:val="0"/>
          <w:sz w:val="32"/>
          <w:szCs w:val="32"/>
          <w:highlight w:val="none"/>
          <w:shd w:val="clear" w:color="auto" w:fill="FFFFFF"/>
          <w:lang w:val="zh-CN" w:eastAsia="zh-CN"/>
        </w:rPr>
        <w:t>2650.87</w:t>
      </w:r>
      <w:r>
        <w:rPr>
          <w:rFonts w:hint="eastAsia" w:ascii="仿宋_GB2312" w:hAnsi="仿宋_GB2312" w:eastAsia="仿宋_GB2312" w:cs="仿宋_GB2312"/>
          <w:color w:val="auto"/>
          <w:kern w:val="0"/>
          <w:sz w:val="32"/>
          <w:szCs w:val="32"/>
          <w:highlight w:val="none"/>
          <w:shd w:val="clear" w:color="auto" w:fill="FFFFFF"/>
          <w:lang w:val="zh-CN"/>
        </w:rPr>
        <w:t>万元，其中：2046.86万元，占</w:t>
      </w:r>
      <w:r>
        <w:rPr>
          <w:rFonts w:hint="eastAsia" w:ascii="仿宋_GB2312" w:hAnsi="仿宋_GB2312" w:eastAsia="仿宋_GB2312" w:cs="仿宋_GB2312"/>
          <w:color w:val="auto"/>
          <w:kern w:val="0"/>
          <w:sz w:val="32"/>
          <w:szCs w:val="32"/>
          <w:highlight w:val="none"/>
          <w:shd w:val="clear" w:color="auto" w:fill="FFFFFF"/>
          <w:lang w:val="zh-CN" w:eastAsia="zh-CN"/>
        </w:rPr>
        <w:t>77</w:t>
      </w:r>
      <w:r>
        <w:rPr>
          <w:rFonts w:hint="eastAsia" w:ascii="仿宋_GB2312" w:hAnsi="仿宋_GB2312" w:eastAsia="仿宋_GB2312" w:cs="仿宋_GB2312"/>
          <w:color w:val="auto"/>
          <w:kern w:val="0"/>
          <w:sz w:val="32"/>
          <w:szCs w:val="32"/>
          <w:highlight w:val="none"/>
          <w:shd w:val="clear" w:color="auto" w:fill="FFFFFF"/>
          <w:lang w:val="zh-CN"/>
        </w:rPr>
        <w:t>%；项目支出604.0</w:t>
      </w:r>
      <w:r>
        <w:rPr>
          <w:rFonts w:hint="eastAsia" w:ascii="仿宋_GB2312" w:hAnsi="仿宋_GB2312" w:eastAsia="仿宋_GB2312" w:cs="仿宋_GB2312"/>
          <w:color w:val="auto"/>
          <w:kern w:val="0"/>
          <w:sz w:val="32"/>
          <w:szCs w:val="32"/>
          <w:highlight w:val="none"/>
          <w:shd w:val="clear" w:color="auto" w:fill="FFFFFF"/>
          <w:lang w:val="zh-CN" w:eastAsia="zh-CN"/>
        </w:rPr>
        <w:t>1</w:t>
      </w:r>
      <w:r>
        <w:rPr>
          <w:rFonts w:hint="eastAsia" w:ascii="仿宋_GB2312" w:hAnsi="仿宋_GB2312" w:eastAsia="仿宋_GB2312" w:cs="仿宋_GB2312"/>
          <w:color w:val="auto"/>
          <w:kern w:val="0"/>
          <w:sz w:val="32"/>
          <w:szCs w:val="32"/>
          <w:highlight w:val="none"/>
          <w:shd w:val="clear" w:color="auto" w:fill="FFFFFF"/>
          <w:lang w:val="zh-CN"/>
        </w:rPr>
        <w:t>万元，占</w:t>
      </w:r>
      <w:r>
        <w:rPr>
          <w:rFonts w:hint="eastAsia" w:ascii="仿宋_GB2312" w:hAnsi="仿宋_GB2312" w:eastAsia="仿宋_GB2312" w:cs="仿宋_GB2312"/>
          <w:color w:val="auto"/>
          <w:kern w:val="0"/>
          <w:sz w:val="32"/>
          <w:szCs w:val="32"/>
          <w:highlight w:val="none"/>
          <w:shd w:val="clear" w:color="auto" w:fill="FFFFFF"/>
          <w:lang w:val="zh-CN" w:eastAsia="zh-CN"/>
        </w:rPr>
        <w:t>23</w:t>
      </w:r>
      <w:r>
        <w:rPr>
          <w:rFonts w:hint="eastAsia" w:ascii="仿宋_GB2312" w:hAnsi="仿宋_GB2312" w:eastAsia="仿宋_GB2312" w:cs="仿宋_GB2312"/>
          <w:color w:val="auto"/>
          <w:kern w:val="0"/>
          <w:sz w:val="32"/>
          <w:szCs w:val="32"/>
          <w:highlight w:val="none"/>
          <w:shd w:val="clear" w:color="auto" w:fill="FFFFFF"/>
          <w:lang w:val="zh-CN"/>
        </w:rPr>
        <w:t>%</w:t>
      </w:r>
      <w:r>
        <w:rPr>
          <w:rFonts w:hint="eastAsia" w:ascii="仿宋_GB2312" w:hAnsi="仿宋_GB2312" w:eastAsia="仿宋_GB2312" w:cs="仿宋_GB2312"/>
          <w:color w:val="auto"/>
          <w:kern w:val="0"/>
          <w:sz w:val="32"/>
          <w:szCs w:val="32"/>
          <w:highlight w:val="none"/>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黑体" w:hAnsi="黑体" w:eastAsia="黑体" w:cs="黑体"/>
          <w:color w:val="auto"/>
          <w:kern w:val="0"/>
          <w:sz w:val="32"/>
          <w:szCs w:val="32"/>
          <w:highlight w:val="none"/>
          <w:shd w:val="clear" w:color="auto" w:fill="FFFFFF"/>
        </w:rPr>
      </w:pPr>
      <w:bookmarkStart w:id="89" w:name="_Toc12142"/>
      <w:r>
        <w:rPr>
          <w:rFonts w:hint="eastAsia" w:ascii="黑体" w:hAnsi="黑体" w:eastAsia="黑体" w:cs="黑体"/>
          <w:color w:val="auto"/>
          <w:kern w:val="0"/>
          <w:sz w:val="32"/>
          <w:szCs w:val="32"/>
          <w:highlight w:val="none"/>
          <w:shd w:val="clear" w:color="auto" w:fill="FFFFFF"/>
        </w:rPr>
        <w:t>三、部门整体预算绩效管理情况</w:t>
      </w:r>
      <w:bookmarkEnd w:id="89"/>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eastAsia="zh-CN"/>
        </w:rPr>
        <w:t>1、</w:t>
      </w:r>
      <w:r>
        <w:rPr>
          <w:rFonts w:hint="eastAsia" w:ascii="仿宋_GB2312" w:hAnsi="仿宋_GB2312" w:eastAsia="仿宋_GB2312" w:cs="仿宋_GB2312"/>
          <w:color w:val="auto"/>
          <w:kern w:val="0"/>
          <w:sz w:val="32"/>
          <w:szCs w:val="32"/>
          <w:highlight w:val="none"/>
          <w:shd w:val="clear" w:color="auto" w:fill="FFFFFF"/>
          <w:lang w:val="zh-CN"/>
        </w:rPr>
        <w:t>预算</w:t>
      </w:r>
      <w:r>
        <w:rPr>
          <w:rFonts w:hint="eastAsia" w:ascii="仿宋_GB2312" w:hAnsi="仿宋_GB2312" w:eastAsia="仿宋_GB2312" w:cs="仿宋_GB2312"/>
          <w:color w:val="auto"/>
          <w:kern w:val="0"/>
          <w:sz w:val="32"/>
          <w:szCs w:val="32"/>
          <w:highlight w:val="none"/>
          <w:shd w:val="clear" w:color="auto" w:fill="FFFFFF"/>
          <w:lang w:val="zh-CN" w:eastAsia="zh-CN"/>
        </w:rPr>
        <w:t>及绩效目标</w:t>
      </w:r>
      <w:r>
        <w:rPr>
          <w:rFonts w:hint="eastAsia" w:ascii="仿宋_GB2312" w:hAnsi="仿宋_GB2312" w:eastAsia="仿宋_GB2312" w:cs="仿宋_GB2312"/>
          <w:color w:val="auto"/>
          <w:kern w:val="0"/>
          <w:sz w:val="32"/>
          <w:szCs w:val="32"/>
          <w:highlight w:val="none"/>
          <w:shd w:val="clear" w:color="auto" w:fill="FFFFFF"/>
          <w:lang w:val="zh-CN"/>
        </w:rPr>
        <w:t>编制</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shd w:val="clear" w:color="auto" w:fill="FFFFFF"/>
          <w:lang w:val="zh-CN"/>
        </w:rPr>
        <w:t>我单位严格按照市级部门预算编制通知和有关要求，及时制定申报部门绩效目标及预算编制等工作，并按时提交部门预算草案。</w:t>
      </w:r>
      <w:r>
        <w:rPr>
          <w:rFonts w:hint="eastAsia" w:ascii="仿宋_GB2312" w:hAnsi="仿宋_GB2312" w:eastAsia="仿宋_GB2312" w:cs="仿宋_GB2312"/>
          <w:color w:val="auto"/>
          <w:kern w:val="0"/>
          <w:sz w:val="32"/>
          <w:szCs w:val="32"/>
          <w:highlight w:val="none"/>
          <w:shd w:val="clear" w:color="auto" w:fill="FFFFFF"/>
          <w:lang w:val="zh-CN" w:eastAsia="zh-CN"/>
        </w:rPr>
        <w:t>年终完成绩效目标任务。</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预算编制中，特别注意对预算编制准确性的把握，并严格按照要求进行预算执行调整。按时完成待批复提前细化。</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eastAsia="zh-CN"/>
        </w:rPr>
        <w:t>2、</w:t>
      </w:r>
      <w:r>
        <w:rPr>
          <w:rFonts w:hint="eastAsia" w:ascii="仿宋_GB2312" w:hAnsi="仿宋_GB2312" w:eastAsia="仿宋_GB2312" w:cs="仿宋_GB2312"/>
          <w:color w:val="auto"/>
          <w:kern w:val="0"/>
          <w:sz w:val="32"/>
          <w:szCs w:val="32"/>
          <w:highlight w:val="none"/>
          <w:shd w:val="clear" w:color="auto" w:fill="FFFFFF"/>
          <w:lang w:val="zh-CN"/>
        </w:rPr>
        <w:t>预算执行</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严格执行预算，按季按年执行进度。年度预算执行收支平衡，完成本部门的职能职责，实施结转结余的管控。</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eastAsia="zh-CN"/>
        </w:rPr>
        <w:t>3、</w:t>
      </w:r>
      <w:r>
        <w:rPr>
          <w:rFonts w:hint="eastAsia" w:ascii="仿宋_GB2312" w:hAnsi="仿宋_GB2312" w:eastAsia="仿宋_GB2312" w:cs="仿宋_GB2312"/>
          <w:color w:val="auto"/>
          <w:kern w:val="0"/>
          <w:sz w:val="32"/>
          <w:szCs w:val="32"/>
          <w:highlight w:val="none"/>
          <w:shd w:val="clear" w:color="auto" w:fill="FFFFFF"/>
          <w:lang w:val="zh-CN"/>
        </w:rPr>
        <w:t>财政资金综合管理情况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eastAsia="zh-CN"/>
        </w:rPr>
        <w:t>（1）</w:t>
      </w:r>
      <w:r>
        <w:rPr>
          <w:rFonts w:hint="eastAsia" w:ascii="楷体_GB2312" w:hAnsi="楷体_GB2312" w:eastAsia="楷体_GB2312" w:cs="楷体_GB2312"/>
          <w:color w:val="auto"/>
          <w:kern w:val="0"/>
          <w:sz w:val="32"/>
          <w:szCs w:val="32"/>
          <w:highlight w:val="none"/>
          <w:shd w:val="clear" w:color="auto" w:fill="FFFFFF"/>
          <w:lang w:val="zh-CN"/>
        </w:rPr>
        <w:t>财政政策执行情况</w:t>
      </w:r>
      <w:r>
        <w:rPr>
          <w:rFonts w:hint="eastAsia" w:ascii="楷体_GB2312" w:hAnsi="楷体_GB2312" w:eastAsia="楷体_GB2312" w:cs="楷体_GB2312"/>
          <w:color w:val="auto"/>
          <w:kern w:val="0"/>
          <w:sz w:val="32"/>
          <w:szCs w:val="32"/>
          <w:highlight w:val="none"/>
          <w:shd w:val="clear" w:color="auto" w:fill="FFFFFF"/>
          <w:lang w:val="zh-CN" w:eastAsia="zh-CN"/>
        </w:rPr>
        <w:t>。</w:t>
      </w:r>
      <w:r>
        <w:rPr>
          <w:rFonts w:hint="eastAsia" w:ascii="仿宋_GB2312" w:hAnsi="仿宋_GB2312" w:eastAsia="仿宋_GB2312" w:cs="仿宋_GB2312"/>
          <w:color w:val="auto"/>
          <w:kern w:val="0"/>
          <w:sz w:val="32"/>
          <w:szCs w:val="32"/>
          <w:highlight w:val="none"/>
          <w:shd w:val="clear" w:color="auto" w:fill="FFFFFF"/>
          <w:lang w:val="zh-CN"/>
        </w:rPr>
        <w:t>使用经费开支符合相关规定，积极顺应财政体制改革。全面推进国库集中支付、政府采购、收支两条线、政府收支分类及公务卡改革，建立公共财政体制，提高财政资金运行透明度；认真贯彻执行党中央、国务院和省委省政府关于党政机关厉行节约的各项要求，继续采取有效措施，努力降低能源消耗及日常公用开支的大力压缩。</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eastAsia="zh-CN"/>
        </w:rPr>
        <w:t>（2）</w:t>
      </w:r>
      <w:r>
        <w:rPr>
          <w:rFonts w:hint="eastAsia" w:ascii="仿宋_GB2312" w:hAnsi="仿宋_GB2312" w:eastAsia="仿宋_GB2312" w:cs="仿宋_GB2312"/>
          <w:color w:val="auto"/>
          <w:kern w:val="0"/>
          <w:sz w:val="32"/>
          <w:szCs w:val="32"/>
          <w:highlight w:val="none"/>
          <w:shd w:val="clear" w:color="auto" w:fill="FFFFFF"/>
          <w:lang w:val="zh-CN"/>
        </w:rPr>
        <w:t>财经纪律执行情况。无市审计局、市财政局财监处和上级有关监督检查部门检查处理的情况。按照市财政局国库动态监控预警无违规支付行为。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eastAsia="zh-CN"/>
        </w:rPr>
        <w:t>1</w:t>
      </w:r>
      <w:r>
        <w:rPr>
          <w:rFonts w:hint="eastAsia" w:ascii="仿宋_GB2312" w:hAnsi="仿宋_GB2312" w:eastAsia="仿宋_GB2312" w:cs="仿宋_GB2312"/>
          <w:color w:val="auto"/>
          <w:kern w:val="0"/>
          <w:sz w:val="32"/>
          <w:szCs w:val="32"/>
          <w:highlight w:val="none"/>
          <w:shd w:val="clear" w:color="auto" w:fill="FFFFFF"/>
          <w:lang w:val="zh-CN"/>
        </w:rPr>
        <w:t>、绩效自评公开。人大常委会办公室积极开展</w:t>
      </w:r>
      <w:r>
        <w:rPr>
          <w:rFonts w:hint="eastAsia" w:ascii="仿宋_GB2312" w:hAnsi="仿宋_GB2312" w:eastAsia="仿宋_GB2312" w:cs="仿宋_GB2312"/>
          <w:color w:val="auto"/>
          <w:kern w:val="0"/>
          <w:sz w:val="32"/>
          <w:szCs w:val="32"/>
          <w:highlight w:val="none"/>
          <w:shd w:val="clear" w:color="auto" w:fill="FFFFFF"/>
          <w:lang w:val="zh-CN" w:eastAsia="zh-CN"/>
        </w:rPr>
        <w:t>部门整体</w:t>
      </w:r>
      <w:r>
        <w:rPr>
          <w:rFonts w:hint="eastAsia" w:ascii="仿宋_GB2312" w:hAnsi="仿宋_GB2312" w:eastAsia="仿宋_GB2312" w:cs="仿宋_GB2312"/>
          <w:color w:val="auto"/>
          <w:kern w:val="0"/>
          <w:sz w:val="32"/>
          <w:szCs w:val="32"/>
          <w:highlight w:val="none"/>
          <w:shd w:val="clear" w:color="auto" w:fill="FFFFFF"/>
          <w:lang w:val="zh-CN"/>
        </w:rPr>
        <w:t>绩效评价、评价结果报告，并在决算公开时同时公开。</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eastAsia="zh-CN"/>
        </w:rPr>
        <w:t>2</w:t>
      </w:r>
      <w:r>
        <w:rPr>
          <w:rFonts w:hint="eastAsia" w:ascii="仿宋_GB2312" w:hAnsi="仿宋_GB2312" w:eastAsia="仿宋_GB2312" w:cs="仿宋_GB2312"/>
          <w:color w:val="auto"/>
          <w:kern w:val="0"/>
          <w:sz w:val="32"/>
          <w:szCs w:val="32"/>
          <w:highlight w:val="none"/>
          <w:shd w:val="clear" w:color="auto" w:fill="FFFFFF"/>
          <w:lang w:val="zh-CN"/>
        </w:rPr>
        <w:t>、评价结果整改。我们将进一步重视预算的编制工作，提高预算编制的精确度，提高财政资金使用效率，尽量减少预算执行调整、结转和结余的情形。</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eastAsia="zh-CN"/>
        </w:rPr>
        <w:t>3</w:t>
      </w:r>
      <w:r>
        <w:rPr>
          <w:rFonts w:hint="eastAsia" w:ascii="仿宋_GB2312" w:hAnsi="仿宋_GB2312" w:eastAsia="仿宋_GB2312" w:cs="仿宋_GB2312"/>
          <w:color w:val="auto"/>
          <w:kern w:val="0"/>
          <w:sz w:val="32"/>
          <w:szCs w:val="32"/>
          <w:highlight w:val="none"/>
          <w:shd w:val="clear" w:color="auto" w:fill="FFFFFF"/>
          <w:lang w:val="zh-CN"/>
        </w:rPr>
        <w:t>、应用结果反馈等情况。预算支出绩效评价工作，</w:t>
      </w:r>
      <w:r>
        <w:rPr>
          <w:rFonts w:hint="eastAsia" w:ascii="仿宋_GB2312" w:hAnsi="仿宋_GB2312" w:eastAsia="仿宋_GB2312" w:cs="仿宋_GB2312"/>
          <w:color w:val="auto"/>
          <w:kern w:val="0"/>
          <w:sz w:val="32"/>
          <w:szCs w:val="32"/>
          <w:highlight w:val="none"/>
          <w:shd w:val="clear" w:color="auto" w:fill="FFFFFF"/>
          <w:lang w:val="zh-CN" w:eastAsia="zh-CN"/>
        </w:rPr>
        <w:t>及时准确地发现查找问题，使部门在运用中杜绝了违规违纪的现象。</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（三）自评质量。</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开展财政支出绩效自评是财政资金管理的重要内容，实施科学准确的财政支出绩效自评，建立健全财政支出评价标准、评价体系，是提高财政支出绩效管理的有效方法。本单位所有项目实际完成绩效均已达到预期绩效指标，项目实施效果明显，达到预期要求，提高了资金的使用效率，充分发挥了财政资金效益。推进了项目实施进度，科学反映项目产出水平。</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黑体" w:hAnsi="黑体" w:eastAsia="黑体" w:cs="黑体"/>
          <w:color w:val="auto"/>
          <w:kern w:val="0"/>
          <w:sz w:val="32"/>
          <w:szCs w:val="32"/>
          <w:highlight w:val="none"/>
          <w:shd w:val="clear" w:color="auto" w:fill="FFFFFF"/>
        </w:rPr>
      </w:pPr>
      <w:bookmarkStart w:id="90" w:name="_Toc16836"/>
      <w:r>
        <w:rPr>
          <w:rFonts w:hint="eastAsia" w:ascii="黑体" w:hAnsi="黑体" w:eastAsia="黑体" w:cs="黑体"/>
          <w:color w:val="auto"/>
          <w:kern w:val="0"/>
          <w:sz w:val="32"/>
          <w:szCs w:val="32"/>
          <w:highlight w:val="none"/>
          <w:shd w:val="clear" w:color="auto" w:fill="FFFFFF"/>
        </w:rPr>
        <w:t>四、评价结论及建议</w:t>
      </w:r>
      <w:bookmarkEnd w:id="90"/>
      <w:bookmarkStart w:id="145" w:name="_GoBack"/>
      <w:bookmarkEnd w:id="145"/>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（一）评价结论。</w:t>
      </w:r>
      <w:r>
        <w:rPr>
          <w:rFonts w:hint="eastAsia" w:ascii="仿宋_GB2312" w:hAnsi="仿宋_GB2312" w:eastAsia="仿宋_GB2312" w:cs="仿宋_GB2312"/>
          <w:color w:val="auto"/>
          <w:kern w:val="0"/>
          <w:sz w:val="32"/>
          <w:szCs w:val="32"/>
          <w:highlight w:val="none"/>
          <w:shd w:val="clear" w:color="auto" w:fill="FFFFFF"/>
          <w:lang w:val="zh-CN"/>
        </w:rPr>
        <w:t>本单位20</w:t>
      </w:r>
      <w:r>
        <w:rPr>
          <w:rFonts w:hint="eastAsia" w:ascii="仿宋_GB2312" w:hAnsi="仿宋_GB2312" w:eastAsia="仿宋_GB2312" w:cs="仿宋_GB2312"/>
          <w:color w:val="auto"/>
          <w:kern w:val="0"/>
          <w:sz w:val="32"/>
          <w:szCs w:val="32"/>
          <w:highlight w:val="none"/>
          <w:shd w:val="clear" w:color="auto" w:fill="FFFFFF"/>
          <w:lang w:val="zh-CN"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1</w:t>
      </w:r>
      <w:r>
        <w:rPr>
          <w:rFonts w:hint="eastAsia" w:ascii="仿宋_GB2312" w:hAnsi="仿宋_GB2312" w:eastAsia="仿宋_GB2312" w:cs="仿宋_GB2312"/>
          <w:color w:val="auto"/>
          <w:kern w:val="0"/>
          <w:sz w:val="32"/>
          <w:szCs w:val="32"/>
          <w:highlight w:val="none"/>
          <w:shd w:val="clear" w:color="auto" w:fill="FFFFFF"/>
          <w:lang w:val="zh-CN"/>
        </w:rPr>
        <w:t>年</w:t>
      </w:r>
      <w:r>
        <w:rPr>
          <w:rFonts w:hint="eastAsia" w:ascii="仿宋_GB2312" w:hAnsi="仿宋_GB2312" w:eastAsia="仿宋_GB2312" w:cs="仿宋_GB2312"/>
          <w:color w:val="auto"/>
          <w:kern w:val="0"/>
          <w:sz w:val="32"/>
          <w:szCs w:val="32"/>
          <w:highlight w:val="none"/>
          <w:shd w:val="clear" w:color="auto" w:fill="FFFFFF"/>
          <w:lang w:val="zh-CN" w:eastAsia="zh-CN"/>
        </w:rPr>
        <w:t>整体支出绩效评价</w:t>
      </w:r>
      <w:r>
        <w:rPr>
          <w:rFonts w:hint="eastAsia" w:ascii="仿宋_GB2312" w:hAnsi="仿宋_GB2312" w:eastAsia="仿宋_GB2312" w:cs="仿宋_GB2312"/>
          <w:color w:val="auto"/>
          <w:kern w:val="0"/>
          <w:sz w:val="32"/>
          <w:szCs w:val="32"/>
          <w:highlight w:val="none"/>
          <w:shd w:val="clear" w:color="auto" w:fill="FFFFFF"/>
          <w:lang w:val="zh-CN"/>
        </w:rPr>
        <w:t>得分是9</w:t>
      </w:r>
      <w:r>
        <w:rPr>
          <w:rFonts w:hint="eastAsia" w:ascii="仿宋_GB2312" w:hAnsi="仿宋_GB2312" w:eastAsia="仿宋_GB2312" w:cs="仿宋_GB2312"/>
          <w:color w:val="auto"/>
          <w:kern w:val="0"/>
          <w:sz w:val="32"/>
          <w:szCs w:val="32"/>
          <w:highlight w:val="none"/>
          <w:shd w:val="clear" w:color="auto" w:fill="FFFFFF"/>
          <w:lang w:val="zh-CN" w:eastAsia="zh-CN"/>
        </w:rPr>
        <w:t>8</w:t>
      </w:r>
      <w:r>
        <w:rPr>
          <w:rFonts w:hint="eastAsia" w:ascii="仿宋_GB2312" w:hAnsi="仿宋_GB2312" w:eastAsia="仿宋_GB2312" w:cs="仿宋_GB2312"/>
          <w:color w:val="auto"/>
          <w:kern w:val="0"/>
          <w:sz w:val="32"/>
          <w:szCs w:val="32"/>
          <w:highlight w:val="none"/>
          <w:shd w:val="clear" w:color="auto" w:fill="FFFFFF"/>
          <w:lang w:val="en-US" w:eastAsia="zh-CN"/>
        </w:rPr>
        <w:t>.5</w:t>
      </w:r>
      <w:r>
        <w:rPr>
          <w:rFonts w:hint="eastAsia" w:ascii="仿宋_GB2312" w:hAnsi="仿宋_GB2312" w:eastAsia="仿宋_GB2312" w:cs="仿宋_GB2312"/>
          <w:color w:val="auto"/>
          <w:kern w:val="0"/>
          <w:sz w:val="32"/>
          <w:szCs w:val="32"/>
          <w:highlight w:val="none"/>
          <w:shd w:val="clear" w:color="auto" w:fill="FFFFFF"/>
          <w:lang w:val="zh-CN"/>
        </w:rPr>
        <w:t>分</w:t>
      </w:r>
      <w:r>
        <w:rPr>
          <w:rFonts w:hint="eastAsia" w:ascii="仿宋_GB2312" w:hAnsi="仿宋_GB2312" w:eastAsia="仿宋_GB2312" w:cs="仿宋_GB2312"/>
          <w:color w:val="auto"/>
          <w:kern w:val="0"/>
          <w:sz w:val="32"/>
          <w:szCs w:val="32"/>
          <w:highlight w:val="none"/>
          <w:shd w:val="clear" w:color="auto" w:fill="FFFFFF"/>
          <w:lang w:val="zh-CN" w:eastAsia="zh-CN"/>
        </w:rPr>
        <w:t>，完成绩效目标成果优良。</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本单位暂未出现需要整改的情况和问题。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（三）改进建议。</w:t>
      </w:r>
    </w:p>
    <w:p>
      <w:pPr>
        <w:pStyle w:val="2"/>
        <w:keepNext w:val="0"/>
        <w:keepLines w:val="0"/>
        <w:pageBreakBefore w:val="0"/>
        <w:kinsoku/>
        <w:wordWrap/>
        <w:overflowPunct/>
        <w:topLinePunct w:val="0"/>
        <w:autoSpaceDE/>
        <w:autoSpaceDN/>
        <w:bidi w:val="0"/>
        <w:spacing w:beforeLines="0" w:line="576"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本单位暂无改进建议。</w:t>
      </w: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ascii="黑体" w:hAnsi="黑体" w:eastAsia="黑体" w:cs="黑体"/>
          <w:color w:val="auto"/>
          <w:sz w:val="32"/>
          <w:szCs w:val="32"/>
          <w:highlight w:val="none"/>
          <w:lang w:val="zh-CN"/>
        </w:rPr>
      </w:pPr>
      <w:r>
        <w:rPr>
          <w:rFonts w:hint="eastAsia" w:ascii="黑体" w:hAnsi="黑体" w:eastAsia="黑体" w:cs="黑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Theme="majorEastAsia" w:hAnsiTheme="majorEastAsia" w:eastAsiaTheme="majorEastAsia" w:cstheme="majorEastAsia"/>
          <w:color w:val="auto"/>
          <w:kern w:val="2"/>
          <w:sz w:val="36"/>
          <w:szCs w:val="36"/>
          <w:highlight w:val="none"/>
          <w:lang w:val="zh-CN" w:eastAsia="zh-CN" w:bidi="ar-SA"/>
        </w:rPr>
      </w:pPr>
      <w:r>
        <w:rPr>
          <w:rFonts w:hint="eastAsia" w:asciiTheme="majorEastAsia" w:hAnsiTheme="majorEastAsia" w:eastAsiaTheme="majorEastAsia" w:cstheme="majorEastAsia"/>
          <w:color w:val="auto"/>
          <w:kern w:val="2"/>
          <w:sz w:val="32"/>
          <w:szCs w:val="32"/>
          <w:highlight w:val="none"/>
          <w:lang w:val="en-US" w:eastAsia="zh-CN" w:bidi="ar-SA"/>
        </w:rPr>
        <w:t>2022年</w:t>
      </w:r>
      <w:r>
        <w:rPr>
          <w:rFonts w:hint="eastAsia" w:asciiTheme="majorEastAsia" w:hAnsiTheme="majorEastAsia" w:eastAsiaTheme="majorEastAsia" w:cstheme="majorEastAsia"/>
          <w:color w:val="auto"/>
          <w:kern w:val="2"/>
          <w:sz w:val="32"/>
          <w:szCs w:val="32"/>
          <w:highlight w:val="none"/>
          <w:lang w:val="zh-CN" w:eastAsia="zh-CN" w:bidi="ar-SA"/>
        </w:rPr>
        <w:t>人大立法项目支出绩效自评报告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hint="eastAsia" w:ascii="黑体" w:hAnsi="黑体" w:eastAsia="黑体" w:cs="黑体"/>
          <w:color w:val="auto"/>
          <w:sz w:val="32"/>
          <w:szCs w:val="32"/>
          <w:highlight w:val="none"/>
          <w:lang w:val="zh-CN"/>
        </w:rPr>
      </w:pPr>
      <w:bookmarkStart w:id="91" w:name="_Toc27244"/>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val="zh-CN"/>
        </w:rPr>
        <w:t>项目概况</w:t>
      </w:r>
      <w:bookmarkEnd w:id="91"/>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1．市人大常委会</w:t>
      </w:r>
      <w:r>
        <w:rPr>
          <w:rFonts w:hint="eastAsia" w:ascii="仿宋_GB2312" w:hAnsi="仿宋_GB2312" w:eastAsia="仿宋_GB2312" w:cs="仿宋_GB2312"/>
          <w:color w:val="auto"/>
          <w:sz w:val="32"/>
          <w:szCs w:val="32"/>
          <w:highlight w:val="none"/>
          <w:lang w:val="zh-CN" w:eastAsia="zh-CN"/>
        </w:rPr>
        <w:t>按照宪法法律的规定，依法履行立法、讨论决定重大事项、监督、选举任免国家机关工作人员的职能。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依据《立法法》、《中共中央关于全面推进依法治国若干重大问题的决定》立项，启动实施《广元市城市市容和环境卫生管理条例》；完成《广元市红色革命遗址遗迹保护条例》立法工作、启动《广元市剑门蜀道保护条例》立法工作；配合全国人大、省人大常委会开展立法调研和法律法规征求意见工作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3．资金管理办法，按照财务制度管理办法执行。资金来源与预算安排，由市财政局在年初预算安排。</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4．所需资金</w:t>
      </w:r>
      <w:r>
        <w:rPr>
          <w:rFonts w:hint="eastAsia" w:ascii="仿宋_GB2312" w:hAnsi="仿宋_GB2312" w:eastAsia="仿宋_GB2312" w:cs="仿宋_GB2312"/>
          <w:color w:val="auto"/>
          <w:sz w:val="32"/>
          <w:szCs w:val="32"/>
          <w:highlight w:val="none"/>
          <w:lang w:val="en-US" w:eastAsia="zh-CN"/>
        </w:rPr>
        <w:t>13.99</w:t>
      </w:r>
      <w:r>
        <w:rPr>
          <w:rFonts w:hint="eastAsia" w:ascii="仿宋_GB2312" w:hAnsi="仿宋_GB2312" w:eastAsia="仿宋_GB2312" w:cs="仿宋_GB2312"/>
          <w:color w:val="auto"/>
          <w:sz w:val="32"/>
          <w:szCs w:val="32"/>
          <w:highlight w:val="none"/>
          <w:lang w:val="zh-CN" w:eastAsia="zh-CN"/>
        </w:rPr>
        <w:t>万元，用于</w:t>
      </w:r>
      <w:r>
        <w:rPr>
          <w:rFonts w:hint="eastAsia" w:ascii="仿宋_GB2312" w:hAnsi="仿宋_GB2312" w:eastAsia="仿宋_GB2312" w:cs="仿宋_GB2312"/>
          <w:color w:val="auto"/>
          <w:sz w:val="32"/>
          <w:szCs w:val="32"/>
          <w:highlight w:val="none"/>
          <w:lang w:val="zh-CN"/>
        </w:rPr>
        <w:t>开展调研、培训考察、立项、论证、印刷、征求意见、审议、上报批准、颁布实施、宣传等工作。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1．项目主要内容。完成市人大常委会202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年立法工作计划；启动《广元市剑门蜀道保护条例》立法工作；配合全国人大、省人大常委会开展立法调研和法律法规征求意见工作。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2．实现完成</w:t>
      </w: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年立法工作计划，</w:t>
      </w:r>
      <w:r>
        <w:rPr>
          <w:rFonts w:hint="eastAsia" w:ascii="仿宋_GB2312" w:hAnsi="仿宋_GB2312" w:eastAsia="仿宋_GB2312" w:cs="仿宋_GB2312"/>
          <w:color w:val="auto"/>
          <w:sz w:val="32"/>
          <w:szCs w:val="32"/>
          <w:highlight w:val="none"/>
          <w:lang w:val="zh-CN"/>
        </w:rPr>
        <w:t>全年完成率达</w:t>
      </w:r>
      <w:r>
        <w:rPr>
          <w:rFonts w:hint="eastAsia" w:ascii="仿宋_GB2312" w:hAnsi="仿宋_GB2312" w:eastAsia="仿宋_GB2312" w:cs="仿宋_GB2312"/>
          <w:color w:val="auto"/>
          <w:sz w:val="32"/>
          <w:szCs w:val="32"/>
          <w:highlight w:val="none"/>
          <w:lang w:val="zh-CN" w:eastAsia="zh-CN"/>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3．分析评价申报内容与实际相符，申报目标合理可行。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项目绩效自评采用集中组织财务及相关人员成立自评小组，对照部门支出评价指标体系，采用比较法，评分等级依次为：优、良、中、差。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hint="eastAsia" w:ascii="黑体" w:hAnsi="黑体" w:eastAsia="黑体" w:cs="黑体"/>
          <w:color w:val="auto"/>
          <w:sz w:val="32"/>
          <w:szCs w:val="32"/>
          <w:highlight w:val="none"/>
        </w:rPr>
      </w:pPr>
      <w:bookmarkStart w:id="92" w:name="_Toc14376"/>
      <w:r>
        <w:rPr>
          <w:rFonts w:hint="eastAsia" w:ascii="黑体" w:hAnsi="黑体" w:eastAsia="黑体" w:cs="黑体"/>
          <w:color w:val="auto"/>
          <w:sz w:val="32"/>
          <w:szCs w:val="32"/>
          <w:highlight w:val="none"/>
        </w:rPr>
        <w:t>二、项目资金申报及使用情况</w:t>
      </w:r>
      <w:bookmarkEnd w:id="9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按照预算编制要求，科学合理的编制项目库表、部门预算项目立项审核表、部门项目绩效申报表，按照广财</w:t>
      </w: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号预算批复表执行预算</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1．资金计划。在一般公共服务支出类人大事务款人大立法项预算计划市财政资金。。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2．资金到位。汇总统计截止评价时点该项目一般公共服务支出类人大事务款人大立法项。资金到位率、到位及时性等均为优。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3．资金使用。汇总统计截止评价时点该项目一般公共服务支出类人大事务款人大立法项。资金到位率、到位及时性统计资金支出情况完成率</w:t>
      </w:r>
      <w:r>
        <w:rPr>
          <w:rFonts w:hint="eastAsia" w:ascii="仿宋_GB2312" w:hAnsi="仿宋_GB2312" w:eastAsia="仿宋_GB2312" w:cs="仿宋_GB2312"/>
          <w:color w:val="auto"/>
          <w:sz w:val="32"/>
          <w:szCs w:val="32"/>
          <w:highlight w:val="none"/>
          <w:lang w:val="zh-CN" w:eastAsia="zh-CN"/>
        </w:rPr>
        <w:t>100%</w:t>
      </w:r>
      <w:r>
        <w:rPr>
          <w:rFonts w:hint="eastAsia" w:ascii="仿宋_GB2312" w:hAnsi="仿宋_GB2312" w:eastAsia="仿宋_GB2312" w:cs="仿宋_GB2312"/>
          <w:color w:val="auto"/>
          <w:sz w:val="32"/>
          <w:szCs w:val="32"/>
          <w:highlight w:val="none"/>
          <w:lang w:val="zh-CN"/>
        </w:rPr>
        <w:t>，资金支付范围、支付标准、支付进度、支付依据等合规合法、与预算相符。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该项目实施单位财务管理制度健全，严格执行财务管理制度，账务处理及时，会计核算等评价等级为优。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hint="eastAsia" w:ascii="黑体" w:hAnsi="黑体" w:eastAsia="黑体" w:cs="黑体"/>
          <w:color w:val="auto"/>
          <w:sz w:val="32"/>
          <w:szCs w:val="32"/>
          <w:highlight w:val="none"/>
        </w:rPr>
      </w:pPr>
      <w:bookmarkStart w:id="93" w:name="_Toc973"/>
      <w:r>
        <w:rPr>
          <w:rFonts w:hint="eastAsia" w:ascii="黑体" w:hAnsi="黑体" w:eastAsia="黑体" w:cs="黑体"/>
          <w:color w:val="auto"/>
          <w:sz w:val="32"/>
          <w:szCs w:val="32"/>
          <w:highlight w:val="none"/>
        </w:rPr>
        <w:t>三、项目实施及管理情况</w:t>
      </w:r>
      <w:bookmarkEnd w:id="93"/>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（一）项目组织架构及实施流程。</w:t>
      </w:r>
      <w:r>
        <w:rPr>
          <w:rFonts w:hint="eastAsia" w:ascii="仿宋_GB2312" w:hAnsi="仿宋_GB2312" w:eastAsia="仿宋_GB2312" w:cs="仿宋_GB2312"/>
          <w:color w:val="auto"/>
          <w:sz w:val="32"/>
          <w:szCs w:val="32"/>
          <w:highlight w:val="none"/>
          <w:lang w:val="zh-CN" w:eastAsia="zh-CN"/>
        </w:rPr>
        <w:t>人大立法项目涉及各委（室），在实施过程中以分管副秘书长牵头、各委（室）负责组织实施。在项目实施过程中，制订项目方案并编制项目预算，（方案需经分管领导和主要领导审签，经费在5万元以上上党组会研究）——组织项目实施（签订合同）——项目实施完毕后报账结算（经费在5万元以上上党组会研究）。</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（二）项目管理情况。</w:t>
      </w:r>
      <w:r>
        <w:rPr>
          <w:rFonts w:hint="eastAsia" w:ascii="仿宋_GB2312" w:hAnsi="仿宋_GB2312" w:eastAsia="仿宋_GB2312" w:cs="仿宋_GB2312"/>
          <w:color w:val="auto"/>
          <w:sz w:val="32"/>
          <w:szCs w:val="32"/>
          <w:highlight w:val="none"/>
          <w:lang w:val="zh-CN" w:eastAsia="zh-CN"/>
        </w:rPr>
        <w:t>人大立法项目属运转类涉及人大各委（室），在实施过程中以分管副秘书长牵头、委（室）负责人负责的原则，全体干部职工积极配合，通力协作，重大事项纳入“三重一大”范围，提交党组会审定</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（三）项目监管情况。</w:t>
      </w:r>
      <w:r>
        <w:rPr>
          <w:rFonts w:hint="eastAsia" w:ascii="仿宋_GB2312" w:hAnsi="仿宋_GB2312" w:eastAsia="仿宋_GB2312" w:cs="仿宋_GB2312"/>
          <w:color w:val="auto"/>
          <w:sz w:val="32"/>
          <w:szCs w:val="32"/>
          <w:highlight w:val="none"/>
          <w:lang w:val="zh-CN" w:eastAsia="zh-CN"/>
        </w:rPr>
        <w:t>市人大严格按照项目管理有关规定对项目经费进行管理，在支付经费前对项目实施效果进行评估，依据评估结果支付经费。主动邀请单位主要领导、相关委室进行业务指导，经费管理主动接受市纪委监委驻人大纪检组、市委巡察组以及上级主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hint="eastAsia" w:ascii="黑体" w:hAnsi="黑体" w:eastAsia="黑体" w:cs="黑体"/>
          <w:color w:val="auto"/>
          <w:sz w:val="32"/>
          <w:szCs w:val="32"/>
          <w:highlight w:val="none"/>
          <w:lang w:val="zh-CN"/>
        </w:rPr>
      </w:pPr>
      <w:bookmarkStart w:id="94" w:name="_Toc7809"/>
      <w:r>
        <w:rPr>
          <w:rFonts w:hint="eastAsia" w:ascii="黑体" w:hAnsi="黑体" w:eastAsia="黑体" w:cs="黑体"/>
          <w:color w:val="auto"/>
          <w:sz w:val="32"/>
          <w:szCs w:val="32"/>
          <w:highlight w:val="none"/>
        </w:rPr>
        <w:t>四、项目绩效情况</w:t>
      </w:r>
      <w:bookmarkEnd w:id="94"/>
      <w:r>
        <w:rPr>
          <w:rFonts w:hint="eastAsia" w:ascii="黑体" w:hAnsi="黑体" w:eastAsia="黑体" w:cs="黑体"/>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color w:val="auto"/>
          <w:sz w:val="32"/>
          <w:szCs w:val="32"/>
          <w:highlight w:val="none"/>
          <w:lang w:val="zh-CN"/>
        </w:rPr>
        <w:t>截止评价时点的任务量完成、质量标准、进度计划、成本控制目标的实现程度进行评价分析为优。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项目经济效益完成达标、社会效益完成达标、生态效益完成达标、可持续效益完成达标以及服务对象满意度完成达标。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hint="eastAsia" w:ascii="黑体" w:hAnsi="黑体" w:eastAsia="黑体" w:cs="黑体"/>
          <w:color w:val="auto"/>
          <w:sz w:val="32"/>
          <w:szCs w:val="32"/>
          <w:highlight w:val="none"/>
        </w:rPr>
      </w:pPr>
      <w:bookmarkStart w:id="95" w:name="_Toc16618"/>
      <w:r>
        <w:rPr>
          <w:rFonts w:hint="eastAsia" w:ascii="黑体" w:hAnsi="黑体" w:eastAsia="黑体" w:cs="黑体"/>
          <w:color w:val="auto"/>
          <w:sz w:val="32"/>
          <w:szCs w:val="32"/>
          <w:highlight w:val="none"/>
        </w:rPr>
        <w:t>五、评价结论及建议</w:t>
      </w:r>
      <w:bookmarkEnd w:id="95"/>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人大立法项目按支出绩效评价指标体系总体评价为优。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在自评过程和结果未发现问题。</w:t>
      </w:r>
      <w:r>
        <w:rPr>
          <w:rFonts w:hint="eastAsia" w:ascii="仿宋_GB2312" w:hAnsi="仿宋_GB2312" w:eastAsia="仿宋_GB2312" w:cs="仿宋_GB2312"/>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无建议。</w:t>
      </w:r>
    </w:p>
    <w:p>
      <w:pPr>
        <w:pStyle w:val="2"/>
        <w:keepNext w:val="0"/>
        <w:keepLines w:val="0"/>
        <w:pageBreakBefore w:val="0"/>
        <w:widowControl w:val="0"/>
        <w:kinsoku/>
        <w:wordWrap/>
        <w:overflowPunct/>
        <w:topLinePunct w:val="0"/>
        <w:autoSpaceDE/>
        <w:autoSpaceDN/>
        <w:bidi w:val="0"/>
        <w:spacing w:beforeLines="0" w:line="576" w:lineRule="exact"/>
        <w:ind w:firstLine="600" w:firstLineChars="200"/>
        <w:textAlignment w:val="auto"/>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lang w:val="zh-CN"/>
        </w:rPr>
      </w:pPr>
    </w:p>
    <w:p>
      <w:pPr>
        <w:rPr>
          <w:rFonts w:hint="eastAsia"/>
          <w:sz w:val="32"/>
          <w:szCs w:val="32"/>
          <w:lang w:val="zh-CN"/>
        </w:rPr>
      </w:pPr>
    </w:p>
    <w:p>
      <w:pPr>
        <w:rPr>
          <w:rFonts w:hint="eastAsia"/>
          <w:sz w:val="32"/>
          <w:szCs w:val="32"/>
          <w:lang w:val="zh-CN"/>
        </w:rPr>
      </w:pPr>
      <w:r>
        <w:rPr>
          <w:rFonts w:hint="eastAsia" w:ascii="黑体" w:hAnsi="黑体" w:eastAsia="黑体" w:cs="黑体"/>
          <w:sz w:val="32"/>
          <w:szCs w:val="32"/>
          <w:lang w:val="zh-CN"/>
        </w:rPr>
        <w:t>附表</w:t>
      </w:r>
    </w:p>
    <w:tbl>
      <w:tblPr>
        <w:tblStyle w:val="12"/>
        <w:tblW w:w="94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8"/>
        <w:gridCol w:w="1012"/>
        <w:gridCol w:w="2211"/>
        <w:gridCol w:w="1320"/>
        <w:gridCol w:w="1149"/>
        <w:gridCol w:w="2171"/>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8991"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exact"/>
              <w:jc w:val="center"/>
              <w:textAlignment w:val="center"/>
              <w:rPr>
                <w:rFonts w:hint="eastAsia" w:ascii="宋体" w:hAnsi="宋体" w:eastAsia="宋体" w:cs="宋体"/>
                <w:b/>
                <w:i w:val="0"/>
                <w:color w:val="auto"/>
                <w:sz w:val="21"/>
                <w:szCs w:val="21"/>
                <w:highlight w:val="none"/>
                <w:u w:val="none"/>
              </w:rPr>
            </w:pPr>
            <w:r>
              <w:rPr>
                <w:rFonts w:hint="eastAsia" w:asciiTheme="majorEastAsia" w:hAnsiTheme="majorEastAsia" w:eastAsiaTheme="majorEastAsia" w:cstheme="majorEastAsia"/>
                <w:b w:val="0"/>
                <w:bCs/>
                <w:i w:val="0"/>
                <w:color w:val="auto"/>
                <w:sz w:val="32"/>
                <w:szCs w:val="32"/>
                <w:highlight w:val="none"/>
                <w:u w:val="none"/>
                <w:lang w:val="en-US" w:eastAsia="zh-CN"/>
              </w:rPr>
              <w:t>2021年人大立法项目绩效目标自评</w:t>
            </w:r>
          </w:p>
        </w:tc>
        <w:tc>
          <w:tcPr>
            <w:tcW w:w="45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6" w:type="dxa"/>
          <w:trHeight w:val="0" w:hRule="atLeast"/>
        </w:trPr>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101001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实施单位</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人大常委会办公室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6" w:type="dxa"/>
          <w:trHeight w:val="0" w:hRule="atLeast"/>
        </w:trPr>
        <w:tc>
          <w:tcPr>
            <w:tcW w:w="21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项目预算</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执行情况</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（万元）</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预算数：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13.99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 xml:space="preserve"> 执行数：</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lang w:val="en-US"/>
              </w:rPr>
            </w:pPr>
            <w:r>
              <w:rPr>
                <w:rFonts w:hint="eastAsia" w:ascii="仿宋_GB2312" w:hAnsi="仿宋_GB2312" w:eastAsia="仿宋_GB2312" w:cs="仿宋_GB2312"/>
                <w:i w:val="0"/>
                <w:color w:val="auto"/>
                <w:sz w:val="24"/>
                <w:szCs w:val="24"/>
                <w:highlight w:val="none"/>
                <w:u w:val="none"/>
                <w:lang w:val="en-US" w:eastAsia="zh-CN"/>
              </w:rPr>
              <w:t>13.99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6" w:type="dxa"/>
          <w:trHeight w:val="0" w:hRule="atLeast"/>
        </w:trPr>
        <w:tc>
          <w:tcPr>
            <w:tcW w:w="2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财政拨款</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13.99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财政拨款</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6" w:type="dxa"/>
          <w:trHeight w:val="0" w:hRule="atLeast"/>
        </w:trPr>
        <w:tc>
          <w:tcPr>
            <w:tcW w:w="2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sz w:val="24"/>
                <w:szCs w:val="24"/>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其他资金</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6" w:type="dxa"/>
          <w:trHeight w:val="0" w:hRule="atLeast"/>
        </w:trPr>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年度总体目标完成情况</w:t>
            </w:r>
          </w:p>
        </w:tc>
        <w:tc>
          <w:tcPr>
            <w:tcW w:w="4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预期目标</w:t>
            </w: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6" w:type="dxa"/>
          <w:trHeight w:val="0" w:hRule="atLeast"/>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454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启动《广元市剑门蜀道保护条例》立法工作配合全国人大、省人大常委会开展立法调研和法律法规征求意见工作</w:t>
            </w: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6" w:type="dxa"/>
          <w:trHeight w:val="0" w:hRule="atLeast"/>
        </w:trPr>
        <w:tc>
          <w:tcPr>
            <w:tcW w:w="11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年度绩效指标完成情况</w:t>
            </w:r>
          </w:p>
        </w:tc>
        <w:tc>
          <w:tcPr>
            <w:tcW w:w="10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预期指标值</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6" w:type="dxa"/>
          <w:trHeight w:val="0" w:hRule="atLeast"/>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rPr>
              <w:t>人大立法</w:t>
            </w:r>
            <w:r>
              <w:rPr>
                <w:rFonts w:hint="eastAsia" w:ascii="仿宋_GB2312" w:hAnsi="仿宋_GB2312" w:eastAsia="仿宋_GB2312" w:cs="仿宋_GB2312"/>
                <w:i w:val="0"/>
                <w:color w:val="auto"/>
                <w:sz w:val="24"/>
                <w:szCs w:val="24"/>
                <w:highlight w:val="none"/>
                <w:u w:val="none"/>
                <w:lang w:eastAsia="zh-CN"/>
              </w:rPr>
              <w:t>数量</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1部</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6" w:type="dxa"/>
          <w:trHeight w:val="0" w:hRule="atLeast"/>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工作标准完成率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100%</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6" w:type="dxa"/>
          <w:trHeight w:val="0" w:hRule="atLeast"/>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完成时间</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1年</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6" w:type="dxa"/>
          <w:trHeight w:val="0" w:hRule="atLeast"/>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rPr>
              <w:t>人大立法</w:t>
            </w:r>
            <w:r>
              <w:rPr>
                <w:rFonts w:hint="eastAsia" w:ascii="仿宋_GB2312" w:hAnsi="仿宋_GB2312" w:eastAsia="仿宋_GB2312" w:cs="仿宋_GB2312"/>
                <w:i w:val="0"/>
                <w:color w:val="auto"/>
                <w:sz w:val="24"/>
                <w:szCs w:val="24"/>
                <w:highlight w:val="none"/>
                <w:u w:val="none"/>
                <w:lang w:eastAsia="zh-CN"/>
              </w:rPr>
              <w:t>经费</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13.99</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6" w:type="dxa"/>
          <w:trHeight w:val="0" w:hRule="atLeast"/>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效益</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经济效益  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6" w:type="dxa"/>
          <w:trHeight w:val="0" w:hRule="atLeast"/>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社会效益  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val="en-US" w:eastAsia="zh-CN"/>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6" w:type="dxa"/>
          <w:trHeight w:val="0" w:hRule="atLeast"/>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ind w:left="423" w:leftChars="87" w:hanging="240" w:hangingChars="100"/>
              <w:jc w:val="left"/>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生态效益  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《条例》</w:t>
            </w:r>
            <w:r>
              <w:rPr>
                <w:rFonts w:hint="eastAsia" w:ascii="仿宋_GB2312" w:hAnsi="仿宋_GB2312" w:eastAsia="仿宋_GB2312" w:cs="仿宋_GB2312"/>
                <w:i w:val="0"/>
                <w:color w:val="auto"/>
                <w:sz w:val="24"/>
                <w:szCs w:val="24"/>
                <w:highlight w:val="none"/>
                <w:u w:val="none"/>
                <w:lang w:eastAsia="zh-CN"/>
              </w:rPr>
              <w:t>保护率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w:t>
            </w:r>
            <w:r>
              <w:rPr>
                <w:rFonts w:hint="eastAsia" w:ascii="仿宋_GB2312" w:hAnsi="仿宋_GB2312" w:eastAsia="仿宋_GB2312" w:cs="仿宋_GB2312"/>
                <w:i w:val="0"/>
                <w:color w:val="auto"/>
                <w:sz w:val="24"/>
                <w:szCs w:val="24"/>
                <w:highlight w:val="none"/>
                <w:u w:val="none"/>
                <w:lang w:val="en-US" w:eastAsia="zh-CN"/>
              </w:rPr>
              <w:t>96%</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6" w:type="dxa"/>
          <w:trHeight w:val="0" w:hRule="atLeast"/>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可持续影响 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6" w:type="dxa"/>
          <w:trHeight w:val="0" w:hRule="atLeast"/>
        </w:trPr>
        <w:tc>
          <w:tcPr>
            <w:tcW w:w="112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color w:val="auto"/>
                <w:sz w:val="24"/>
                <w:szCs w:val="24"/>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满意</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度指标</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群众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满意度</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≥9</w:t>
            </w:r>
            <w:r>
              <w:rPr>
                <w:rFonts w:hint="eastAsia" w:ascii="仿宋_GB2312" w:hAnsi="仿宋_GB2312" w:eastAsia="仿宋_GB2312" w:cs="仿宋_GB2312"/>
                <w:i w:val="0"/>
                <w:color w:val="auto"/>
                <w:sz w:val="24"/>
                <w:szCs w:val="24"/>
                <w:highlight w:val="none"/>
                <w:u w:val="none"/>
                <w:lang w:val="en-US" w:eastAsia="zh-CN"/>
              </w:rPr>
              <w:t>0</w:t>
            </w:r>
            <w:r>
              <w:rPr>
                <w:rFonts w:hint="eastAsia" w:ascii="仿宋_GB2312" w:hAnsi="仿宋_GB2312" w:eastAsia="仿宋_GB2312" w:cs="仿宋_GB2312"/>
                <w:i w:val="0"/>
                <w:color w:val="auto"/>
                <w:sz w:val="24"/>
                <w:szCs w:val="24"/>
                <w:highlight w:val="none"/>
                <w:u w:val="none"/>
              </w:rPr>
              <w:t>%</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已完成</w:t>
            </w:r>
          </w:p>
        </w:tc>
      </w:tr>
    </w:tbl>
    <w:p>
      <w:pPr>
        <w:spacing w:line="580" w:lineRule="exact"/>
        <w:rPr>
          <w:rStyle w:val="24"/>
          <w:rFonts w:ascii="黑体" w:hAnsi="黑体" w:eastAsia="黑体"/>
          <w:b w:val="0"/>
          <w:color w:val="auto"/>
          <w:highlight w:val="none"/>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hAnsi="宋体" w:cs="宋体"/>
          <w:b w:val="0"/>
          <w:bCs w:val="0"/>
          <w:color w:val="auto"/>
          <w:kern w:val="0"/>
          <w:sz w:val="32"/>
          <w:szCs w:val="32"/>
          <w:highlight w:val="none"/>
          <w:shd w:val="clear" w:color="auto" w:fill="FFFFFF"/>
          <w:lang w:val="zh-CN"/>
        </w:rPr>
      </w:pPr>
      <w:r>
        <w:rPr>
          <w:rStyle w:val="24"/>
          <w:rFonts w:ascii="黑体" w:hAnsi="黑体" w:eastAsia="黑体"/>
          <w:b w:val="0"/>
          <w:color w:val="auto"/>
          <w:highlight w:val="none"/>
        </w:rPr>
        <w:br w:type="page"/>
      </w:r>
      <w:r>
        <w:rPr>
          <w:rFonts w:hint="eastAsia" w:ascii="黑体" w:hAnsi="黑体" w:eastAsia="黑体" w:cs="黑体"/>
          <w:b w:val="0"/>
          <w:bCs w:val="0"/>
          <w:color w:val="auto"/>
          <w:kern w:val="0"/>
          <w:sz w:val="32"/>
          <w:szCs w:val="32"/>
          <w:highlight w:val="none"/>
          <w:shd w:val="clear" w:color="auto" w:fill="FFFFFF"/>
          <w:lang w:val="zh-CN"/>
        </w:rPr>
        <w:t>附件</w:t>
      </w: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方正小标宋简体" w:hAnsi="方正小标宋简体" w:eastAsia="方正小标宋简体" w:cs="方正小标宋简体"/>
          <w:b w:val="0"/>
          <w:bCs w:val="0"/>
          <w:color w:val="auto"/>
          <w:kern w:val="0"/>
          <w:sz w:val="32"/>
          <w:szCs w:val="32"/>
          <w:highlight w:val="none"/>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Theme="majorEastAsia" w:hAnsiTheme="majorEastAsia" w:eastAsiaTheme="majorEastAsia" w:cstheme="majorEastAsia"/>
          <w:b w:val="0"/>
          <w:bCs w:val="0"/>
          <w:color w:val="auto"/>
          <w:kern w:val="0"/>
          <w:sz w:val="32"/>
          <w:szCs w:val="32"/>
          <w:highlight w:val="none"/>
          <w:shd w:val="clear" w:color="auto" w:fill="FFFFFF"/>
          <w:lang w:val="zh-CN" w:eastAsia="zh-CN"/>
        </w:rPr>
      </w:pPr>
      <w:r>
        <w:rPr>
          <w:rFonts w:hint="eastAsia" w:asciiTheme="majorEastAsia" w:hAnsiTheme="majorEastAsia" w:eastAsiaTheme="majorEastAsia" w:cstheme="majorEastAsia"/>
          <w:b w:val="0"/>
          <w:bCs w:val="0"/>
          <w:color w:val="auto"/>
          <w:kern w:val="0"/>
          <w:sz w:val="32"/>
          <w:szCs w:val="32"/>
          <w:highlight w:val="none"/>
          <w:shd w:val="clear" w:color="auto" w:fill="FFFFFF"/>
          <w:lang w:val="en-US" w:eastAsia="zh-CN"/>
        </w:rPr>
        <w:t>2021年</w:t>
      </w:r>
      <w:r>
        <w:rPr>
          <w:rFonts w:hint="eastAsia" w:asciiTheme="majorEastAsia" w:hAnsiTheme="majorEastAsia" w:eastAsiaTheme="majorEastAsia" w:cstheme="majorEastAsia"/>
          <w:b w:val="0"/>
          <w:bCs w:val="0"/>
          <w:color w:val="auto"/>
          <w:kern w:val="0"/>
          <w:sz w:val="32"/>
          <w:szCs w:val="32"/>
          <w:highlight w:val="none"/>
          <w:shd w:val="clear" w:color="auto" w:fill="FFFFFF"/>
          <w:lang w:val="zh-CN" w:eastAsia="zh-CN"/>
        </w:rPr>
        <w:t>全国、省、市人大代表联络员经费项目支出</w:t>
      </w: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Theme="majorEastAsia" w:hAnsiTheme="majorEastAsia" w:eastAsiaTheme="majorEastAsia" w:cstheme="majorEastAsia"/>
          <w:b w:val="0"/>
          <w:bCs w:val="0"/>
          <w:color w:val="auto"/>
          <w:kern w:val="0"/>
          <w:sz w:val="32"/>
          <w:szCs w:val="32"/>
          <w:highlight w:val="none"/>
          <w:shd w:val="clear" w:color="auto" w:fill="FFFFFF"/>
          <w:lang w:val="zh-CN" w:eastAsia="zh-CN"/>
        </w:rPr>
      </w:pPr>
      <w:r>
        <w:rPr>
          <w:rFonts w:hint="eastAsia" w:asciiTheme="majorEastAsia" w:hAnsiTheme="majorEastAsia" w:eastAsiaTheme="majorEastAsia" w:cstheme="majorEastAsia"/>
          <w:b w:val="0"/>
          <w:bCs w:val="0"/>
          <w:color w:val="auto"/>
          <w:kern w:val="0"/>
          <w:sz w:val="32"/>
          <w:szCs w:val="32"/>
          <w:highlight w:val="none"/>
          <w:shd w:val="clear" w:color="auto" w:fill="FFFFFF"/>
          <w:lang w:val="zh-CN" w:eastAsia="zh-CN"/>
        </w:rPr>
        <w:t>绩效自评报告</w:t>
      </w:r>
    </w:p>
    <w:p>
      <w:pPr>
        <w:rPr>
          <w:rFonts w:hint="eastAsia"/>
          <w:lang w:val="zh-CN" w:eastAsia="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hAnsi="宋体" w:cs="宋体"/>
          <w:color w:val="auto"/>
          <w:kern w:val="0"/>
          <w:sz w:val="32"/>
          <w:szCs w:val="32"/>
          <w:highlight w:val="none"/>
          <w:shd w:val="clear" w:color="auto" w:fill="FFFFFF"/>
          <w:lang w:val="zh-CN"/>
        </w:rPr>
      </w:pPr>
      <w:bookmarkStart w:id="96" w:name="_Toc32724"/>
      <w:r>
        <w:rPr>
          <w:rFonts w:hint="eastAsia" w:ascii="黑体" w:hAnsi="宋体" w:eastAsia="黑体" w:cs="Times New Roman"/>
          <w:color w:val="auto"/>
          <w:kern w:val="2"/>
          <w:sz w:val="32"/>
          <w:szCs w:val="32"/>
          <w:highlight w:val="none"/>
          <w:lang w:val="zh-CN" w:eastAsia="zh-CN" w:bidi="ar-SA"/>
        </w:rPr>
        <w:t>一、项目概况</w:t>
      </w:r>
      <w:bookmarkEnd w:id="96"/>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 w:hAnsi="楷体" w:eastAsia="楷体" w:cs="楷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（一）项目基本情况。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1．市人大常委会</w:t>
      </w:r>
      <w:r>
        <w:rPr>
          <w:rFonts w:hint="eastAsia" w:hAnsi="宋体" w:cs="宋体"/>
          <w:color w:val="auto"/>
          <w:kern w:val="0"/>
          <w:sz w:val="32"/>
          <w:szCs w:val="32"/>
          <w:highlight w:val="none"/>
          <w:shd w:val="clear" w:color="auto" w:fill="FFFFFF"/>
          <w:lang w:val="zh-CN" w:eastAsia="zh-CN"/>
        </w:rPr>
        <w:t>按照宪法法律的规定，依法履行立法、讨论决定重大事项、监督、选举任免国家机关工作人员的职能。</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2．</w:t>
      </w:r>
      <w:r>
        <w:rPr>
          <w:rFonts w:hint="eastAsia" w:hAnsi="宋体" w:cs="宋体"/>
          <w:color w:val="auto"/>
          <w:kern w:val="0"/>
          <w:sz w:val="32"/>
          <w:szCs w:val="32"/>
          <w:highlight w:val="none"/>
          <w:shd w:val="clear" w:color="auto" w:fill="FFFFFF"/>
          <w:lang w:val="zh-CN" w:eastAsia="zh-CN"/>
        </w:rPr>
        <w:t>全国、省、市人大代表联络员经费</w:t>
      </w:r>
      <w:r>
        <w:rPr>
          <w:rFonts w:hint="eastAsia" w:hAnsi="宋体" w:cs="宋体"/>
          <w:color w:val="auto"/>
          <w:kern w:val="0"/>
          <w:sz w:val="32"/>
          <w:szCs w:val="32"/>
          <w:highlight w:val="none"/>
          <w:shd w:val="clear" w:color="auto" w:fill="FFFFFF"/>
          <w:lang w:val="zh-CN"/>
        </w:rPr>
        <w:t>项目属常年执行项目，重点联系、协调、组织各级代表参加调研、考察等活动。并完成年度预决算审查工作等。</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3．资金管理办法，按照财务制度管理办法执行。资金来源与预算安排，由市财政局在年初预算安排。</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4．所需资金</w:t>
      </w:r>
      <w:r>
        <w:rPr>
          <w:rFonts w:hint="eastAsia" w:hAnsi="宋体" w:cs="宋体"/>
          <w:color w:val="auto"/>
          <w:kern w:val="0"/>
          <w:sz w:val="32"/>
          <w:szCs w:val="32"/>
          <w:highlight w:val="none"/>
          <w:shd w:val="clear" w:color="auto" w:fill="FFFFFF"/>
          <w:lang w:val="zh-CN" w:eastAsia="zh-CN"/>
        </w:rPr>
        <w:t>9万元，用于</w:t>
      </w:r>
      <w:r>
        <w:rPr>
          <w:rFonts w:hint="eastAsia" w:hAnsi="宋体" w:cs="宋体"/>
          <w:color w:val="auto"/>
          <w:kern w:val="0"/>
          <w:sz w:val="32"/>
          <w:szCs w:val="32"/>
          <w:highlight w:val="none"/>
          <w:shd w:val="clear" w:color="auto" w:fill="FFFFFF"/>
          <w:lang w:val="zh-CN"/>
        </w:rPr>
        <w:t>开展调研、培训考察、资料、宣传等工作。</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（二）项目绩效目标。</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1．项目主要内容。加强对全国代表3人，省代表31人，市代表359人的服务联系，</w:t>
      </w:r>
      <w:r>
        <w:rPr>
          <w:rFonts w:hint="eastAsia" w:hAnsi="宋体" w:cs="宋体"/>
          <w:color w:val="auto"/>
          <w:kern w:val="0"/>
          <w:sz w:val="32"/>
          <w:szCs w:val="32"/>
          <w:highlight w:val="none"/>
          <w:shd w:val="clear" w:color="auto" w:fill="FFFFFF"/>
          <w:lang w:val="zh-CN" w:eastAsia="zh-CN"/>
        </w:rPr>
        <w:t>高效完成代表调研、建议等；完成预决算审查工作。</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2．</w:t>
      </w:r>
      <w:r>
        <w:rPr>
          <w:rFonts w:hint="eastAsia" w:hAnsi="宋体" w:cs="宋体"/>
          <w:color w:val="auto"/>
          <w:kern w:val="0"/>
          <w:sz w:val="32"/>
          <w:szCs w:val="32"/>
          <w:highlight w:val="none"/>
          <w:shd w:val="clear" w:color="auto" w:fill="FFFFFF"/>
          <w:lang w:val="zh-CN" w:eastAsia="zh-CN"/>
        </w:rPr>
        <w:t>全国、省、市人大代表联络员经费项目应实现完成202</w:t>
      </w:r>
      <w:r>
        <w:rPr>
          <w:rFonts w:hint="eastAsia" w:hAnsi="宋体" w:cs="宋体"/>
          <w:color w:val="auto"/>
          <w:kern w:val="0"/>
          <w:sz w:val="32"/>
          <w:szCs w:val="32"/>
          <w:highlight w:val="none"/>
          <w:shd w:val="clear" w:color="auto" w:fill="FFFFFF"/>
          <w:lang w:val="en-US" w:eastAsia="zh-CN"/>
        </w:rPr>
        <w:t>1</w:t>
      </w:r>
      <w:r>
        <w:rPr>
          <w:rFonts w:hint="eastAsia" w:hAnsi="宋体" w:cs="宋体"/>
          <w:color w:val="auto"/>
          <w:kern w:val="0"/>
          <w:sz w:val="32"/>
          <w:szCs w:val="32"/>
          <w:highlight w:val="none"/>
          <w:shd w:val="clear" w:color="auto" w:fill="FFFFFF"/>
          <w:lang w:val="zh-CN" w:eastAsia="zh-CN"/>
        </w:rPr>
        <w:t>年绩效目标任务，完成率达100%。</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3．分析评价申报内容与实际相符，申报目标合理可行。</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（三）项目自评步骤及方法。</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项目绩效自评采用集中组织财务及相关人员成立自评小组，对照部门支出评价指标体系，采用比较法，评分等级依次为：优、良、中、差。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hAnsi="宋体" w:cs="宋体"/>
          <w:color w:val="auto"/>
          <w:kern w:val="0"/>
          <w:sz w:val="32"/>
          <w:szCs w:val="32"/>
          <w:highlight w:val="none"/>
          <w:shd w:val="clear" w:color="auto" w:fill="FFFFFF"/>
          <w:lang w:val="zh-CN"/>
        </w:rPr>
      </w:pPr>
      <w:bookmarkStart w:id="97" w:name="_Toc6038"/>
      <w:r>
        <w:rPr>
          <w:rFonts w:hint="eastAsia" w:ascii="黑体" w:hAnsi="宋体" w:eastAsia="黑体" w:cs="Times New Roman"/>
          <w:color w:val="auto"/>
          <w:kern w:val="2"/>
          <w:sz w:val="32"/>
          <w:szCs w:val="32"/>
          <w:highlight w:val="none"/>
          <w:lang w:val="zh-CN" w:eastAsia="zh-CN" w:bidi="ar-SA"/>
        </w:rPr>
        <w:t>二、项目资金申报及使用情况</w:t>
      </w:r>
      <w:bookmarkEnd w:id="97"/>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（一）项目资金申报及批复情况。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按照预算编制要求，科学合理的编制项目库表、部门预算项目立项审核表、部门项目绩效申报表，按照广财</w:t>
      </w:r>
      <w:r>
        <w:rPr>
          <w:rFonts w:hint="eastAsia" w:hAnsi="宋体" w:cs="宋体"/>
          <w:color w:val="auto"/>
          <w:kern w:val="0"/>
          <w:sz w:val="32"/>
          <w:szCs w:val="32"/>
          <w:highlight w:val="none"/>
          <w:shd w:val="clear" w:color="auto" w:fill="FFFFFF"/>
          <w:lang w:val="zh-CN" w:eastAsia="zh-CN"/>
        </w:rPr>
        <w:t>[202</w:t>
      </w:r>
      <w:r>
        <w:rPr>
          <w:rFonts w:hint="eastAsia" w:hAnsi="宋体" w:cs="宋体"/>
          <w:color w:val="auto"/>
          <w:kern w:val="0"/>
          <w:sz w:val="32"/>
          <w:szCs w:val="32"/>
          <w:highlight w:val="none"/>
          <w:shd w:val="clear" w:color="auto" w:fill="FFFFFF"/>
          <w:lang w:val="en-US" w:eastAsia="zh-CN"/>
        </w:rPr>
        <w:t>1</w:t>
      </w:r>
      <w:r>
        <w:rPr>
          <w:rFonts w:hint="eastAsia" w:hAnsi="宋体" w:cs="宋体"/>
          <w:color w:val="auto"/>
          <w:kern w:val="0"/>
          <w:sz w:val="32"/>
          <w:szCs w:val="32"/>
          <w:highlight w:val="none"/>
          <w:shd w:val="clear" w:color="auto" w:fill="FFFFFF"/>
          <w:lang w:val="zh-CN" w:eastAsia="zh-CN"/>
        </w:rPr>
        <w:t>]</w:t>
      </w:r>
      <w:r>
        <w:rPr>
          <w:rFonts w:hint="eastAsia" w:hAnsi="宋体" w:cs="宋体"/>
          <w:color w:val="auto"/>
          <w:kern w:val="0"/>
          <w:sz w:val="32"/>
          <w:szCs w:val="32"/>
          <w:highlight w:val="none"/>
          <w:shd w:val="clear" w:color="auto" w:fill="FFFFFF"/>
          <w:lang w:val="en-US" w:eastAsia="zh-CN"/>
        </w:rPr>
        <w:t>1</w:t>
      </w:r>
      <w:r>
        <w:rPr>
          <w:rFonts w:hint="eastAsia" w:hAnsi="宋体" w:cs="宋体"/>
          <w:color w:val="auto"/>
          <w:kern w:val="0"/>
          <w:sz w:val="32"/>
          <w:szCs w:val="32"/>
          <w:highlight w:val="none"/>
          <w:shd w:val="clear" w:color="auto" w:fill="FFFFFF"/>
          <w:lang w:val="zh-CN" w:eastAsia="zh-CN"/>
        </w:rPr>
        <w:t>号预算批复表执行预算</w:t>
      </w:r>
      <w:r>
        <w:rPr>
          <w:rFonts w:hint="eastAsia" w:hAnsi="宋体" w:cs="宋体"/>
          <w:color w:val="auto"/>
          <w:kern w:val="0"/>
          <w:sz w:val="32"/>
          <w:szCs w:val="32"/>
          <w:highlight w:val="none"/>
          <w:shd w:val="clear" w:color="auto" w:fill="FFFFFF"/>
          <w:lang w:val="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（二）资金计划、到位及使用情况</w:t>
      </w:r>
      <w:r>
        <w:rPr>
          <w:rFonts w:hint="eastAsia" w:hAnsi="宋体" w:cs="宋体"/>
          <w:color w:val="auto"/>
          <w:kern w:val="0"/>
          <w:sz w:val="32"/>
          <w:szCs w:val="32"/>
          <w:highlight w:val="none"/>
          <w:shd w:val="clear" w:color="auto" w:fill="FFFFFF"/>
          <w:lang w:val="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1．资金计划。在一般公共服务支出类人大事务款人大立法项预算计划市财政资金。</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2．资金到位。汇总统计截止评价时点该项目一般公共服务支出类人大事务款一般行政管理事务项。资金到位率、到位及时性等均为优。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3．资金使用。汇总统计截止评价时点该项目一般公共服务支出类人大事务款一般行政管理事务项。资金到位率、到位及时性统计资金支出情况完成率</w:t>
      </w:r>
      <w:r>
        <w:rPr>
          <w:rFonts w:hint="eastAsia" w:hAnsi="宋体" w:cs="宋体"/>
          <w:color w:val="auto"/>
          <w:kern w:val="0"/>
          <w:sz w:val="32"/>
          <w:szCs w:val="32"/>
          <w:highlight w:val="none"/>
          <w:shd w:val="clear" w:color="auto" w:fill="FFFFFF"/>
          <w:lang w:val="zh-CN" w:eastAsia="zh-CN"/>
        </w:rPr>
        <w:t>100%</w:t>
      </w:r>
      <w:r>
        <w:rPr>
          <w:rFonts w:hint="eastAsia" w:hAnsi="宋体" w:cs="宋体"/>
          <w:color w:val="auto"/>
          <w:kern w:val="0"/>
          <w:sz w:val="32"/>
          <w:szCs w:val="32"/>
          <w:highlight w:val="none"/>
          <w:shd w:val="clear" w:color="auto" w:fill="FFFFFF"/>
          <w:lang w:val="zh-CN"/>
        </w:rPr>
        <w:t>，资金支付范围、支付标准、支付进度、支付依据等合规合法、与预算相符。</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（三）项目财务管理情况。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该项目实施单位财务管理制度健全，严格执行财务管理制度，账务处理及时，会计核算等评价等级为优。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hAnsi="宋体" w:cs="宋体"/>
          <w:color w:val="auto"/>
          <w:kern w:val="0"/>
          <w:sz w:val="32"/>
          <w:szCs w:val="32"/>
          <w:highlight w:val="none"/>
          <w:shd w:val="clear" w:color="auto" w:fill="FFFFFF"/>
          <w:lang w:val="zh-CN"/>
        </w:rPr>
      </w:pPr>
      <w:bookmarkStart w:id="98" w:name="_Toc15868"/>
      <w:r>
        <w:rPr>
          <w:rFonts w:hint="eastAsia" w:ascii="黑体" w:hAnsi="宋体" w:eastAsia="黑体" w:cs="Times New Roman"/>
          <w:color w:val="auto"/>
          <w:kern w:val="2"/>
          <w:sz w:val="32"/>
          <w:szCs w:val="32"/>
          <w:highlight w:val="none"/>
          <w:lang w:val="zh-CN" w:eastAsia="zh-CN" w:bidi="ar-SA"/>
        </w:rPr>
        <w:t>三、项目实施及管理情况</w:t>
      </w:r>
      <w:bookmarkEnd w:id="98"/>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（一）项目组织架构及实施流程。</w:t>
      </w:r>
      <w:r>
        <w:rPr>
          <w:rFonts w:hint="eastAsia" w:hAnsi="宋体" w:cs="宋体"/>
          <w:color w:val="auto"/>
          <w:kern w:val="0"/>
          <w:sz w:val="32"/>
          <w:szCs w:val="32"/>
          <w:highlight w:val="none"/>
          <w:shd w:val="clear" w:color="auto" w:fill="FFFFFF"/>
          <w:lang w:val="zh-CN" w:eastAsia="zh-CN"/>
        </w:rPr>
        <w:t>全国、省、市人大代表联络员经费项目涉及各委（室），在实施过程中以分管副秘书长牵头、各委（室）负责组织实施。在项目实施过程中，制订项目方案并编制项目预算，（方案需经分管领导和主要领导审签，经费在5万元以上上党组会研究）——组织项目实施（签订合同）——项目实施完毕后报账结算（经费在5万元以上上党组会研究）。</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（二）项目管理情况。</w:t>
      </w:r>
      <w:r>
        <w:rPr>
          <w:rFonts w:hint="eastAsia" w:hAnsi="宋体" w:cs="宋体"/>
          <w:color w:val="auto"/>
          <w:kern w:val="0"/>
          <w:sz w:val="32"/>
          <w:szCs w:val="32"/>
          <w:highlight w:val="none"/>
          <w:shd w:val="clear" w:color="auto" w:fill="FFFFFF"/>
          <w:lang w:val="zh-CN" w:eastAsia="zh-CN"/>
        </w:rPr>
        <w:t>全国、省、市人大代表联络员经费项目属运转类涉及人大各委（室），在实施过程中以分管副秘书长牵头、委（室）负责人负责的原则，全体干部职工积极配合，通力协作，重大事项纳入“三重一大”范围，提交党组会审定</w:t>
      </w:r>
      <w:r>
        <w:rPr>
          <w:rFonts w:hint="eastAsia" w:hAnsi="宋体" w:cs="宋体"/>
          <w:color w:val="auto"/>
          <w:kern w:val="0"/>
          <w:sz w:val="32"/>
          <w:szCs w:val="32"/>
          <w:highlight w:val="none"/>
          <w:shd w:val="clear" w:color="auto" w:fill="FFFFFF"/>
          <w:lang w:val="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（三）项目监管情况。</w:t>
      </w:r>
      <w:r>
        <w:rPr>
          <w:rFonts w:hint="eastAsia" w:hAnsi="宋体" w:cs="宋体"/>
          <w:color w:val="auto"/>
          <w:kern w:val="0"/>
          <w:sz w:val="32"/>
          <w:szCs w:val="32"/>
          <w:highlight w:val="none"/>
          <w:shd w:val="clear" w:color="auto" w:fill="FFFFFF"/>
          <w:lang w:val="zh-CN" w:eastAsia="zh-CN"/>
        </w:rPr>
        <w:t>市人大严格按照项目管理有关规定对项目经费进行管理，在支付经费前对项目实施效果进行评估，依据评估结果支付经费。主动邀请单位主要领导、相关委室进行业务指导，经费管理主动接受市纪委监委驻人大纪检组、市委巡察组以及上级主管部门的监督检查，对预算执行实行动态监控，无违纪违法现象。</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hAnsi="宋体" w:cs="宋体"/>
          <w:color w:val="auto"/>
          <w:kern w:val="0"/>
          <w:sz w:val="32"/>
          <w:szCs w:val="32"/>
          <w:highlight w:val="none"/>
          <w:shd w:val="clear" w:color="auto" w:fill="FFFFFF"/>
          <w:lang w:val="zh-CN"/>
        </w:rPr>
      </w:pPr>
      <w:bookmarkStart w:id="99" w:name="_Toc53"/>
      <w:r>
        <w:rPr>
          <w:rFonts w:hint="eastAsia" w:ascii="黑体" w:hAnsi="宋体" w:eastAsia="黑体" w:cs="Times New Roman"/>
          <w:color w:val="auto"/>
          <w:kern w:val="2"/>
          <w:sz w:val="32"/>
          <w:szCs w:val="32"/>
          <w:highlight w:val="none"/>
          <w:lang w:val="zh-CN" w:eastAsia="zh-CN" w:bidi="ar-SA"/>
        </w:rPr>
        <w:t>四、项目绩效情况</w:t>
      </w:r>
      <w:bookmarkEnd w:id="99"/>
      <w:r>
        <w:rPr>
          <w:rFonts w:hint="eastAsia" w:hAnsi="宋体" w:cs="宋体"/>
          <w:color w:val="auto"/>
          <w:kern w:val="0"/>
          <w:sz w:val="32"/>
          <w:szCs w:val="32"/>
          <w:highlight w:val="none"/>
          <w:shd w:val="clear" w:color="auto" w:fill="FFFFFF"/>
          <w:lang w:val="zh-CN"/>
        </w:rPr>
        <w:tab/>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（一）项目完成情况。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截止评价时点的任务量完成、质量标准、进度计划、成本控制目标的实现程度进行评价分析为优。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（二）项目效益情况。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项目经济效益完成达标、社会效益完成达标、生态效益完成达标、可持续效益完成达标以及服务对象满意度完成达标。</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宋体" w:eastAsia="黑体" w:cs="Times New Roman"/>
          <w:color w:val="auto"/>
          <w:kern w:val="2"/>
          <w:sz w:val="32"/>
          <w:szCs w:val="32"/>
          <w:highlight w:val="none"/>
          <w:lang w:val="zh-CN" w:eastAsia="zh-CN" w:bidi="ar-SA"/>
        </w:rPr>
      </w:pPr>
      <w:bookmarkStart w:id="100" w:name="_Toc24062"/>
      <w:r>
        <w:rPr>
          <w:rFonts w:hint="eastAsia" w:ascii="黑体" w:hAnsi="宋体" w:eastAsia="黑体" w:cs="Times New Roman"/>
          <w:color w:val="auto"/>
          <w:kern w:val="2"/>
          <w:sz w:val="32"/>
          <w:szCs w:val="32"/>
          <w:highlight w:val="none"/>
          <w:lang w:val="zh-CN" w:eastAsia="zh-CN" w:bidi="ar-SA"/>
        </w:rPr>
        <w:t>五、评价结论及建议</w:t>
      </w:r>
      <w:bookmarkEnd w:id="100"/>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（一）评价结论。</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人大立法项目按支出绩效评价指标体系总体评价为优。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（二）存在的问题。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在自评过程和结果未发现问题。</w:t>
      </w:r>
      <w:r>
        <w:rPr>
          <w:rFonts w:hint="eastAsia" w:hAnsi="宋体" w:cs="宋体"/>
          <w:color w:val="auto"/>
          <w:kern w:val="0"/>
          <w:sz w:val="32"/>
          <w:szCs w:val="32"/>
          <w:highlight w:val="none"/>
          <w:shd w:val="clear" w:color="auto" w:fill="FFFFFF"/>
          <w:lang w:val="zh-CN"/>
        </w:rPr>
        <w:tab/>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（三）相关建议。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无建议。</w:t>
      </w: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附表</w:t>
      </w:r>
    </w:p>
    <w:tbl>
      <w:tblPr>
        <w:tblStyle w:val="12"/>
        <w:tblW w:w="92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0"/>
        <w:gridCol w:w="1142"/>
        <w:gridCol w:w="1635"/>
        <w:gridCol w:w="1189"/>
        <w:gridCol w:w="1224"/>
        <w:gridCol w:w="2213"/>
        <w:gridCol w:w="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jc w:val="center"/>
        </w:trPr>
        <w:tc>
          <w:tcPr>
            <w:tcW w:w="8773" w:type="dxa"/>
            <w:gridSpan w:val="6"/>
            <w:tcBorders>
              <w:top w:val="nil"/>
              <w:left w:val="nil"/>
              <w:bottom w:val="nil"/>
              <w:right w:val="nil"/>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宋体" w:hAnsi="宋体" w:eastAsia="宋体" w:cs="宋体"/>
                <w:b w:val="0"/>
                <w:bCs w:val="0"/>
                <w:color w:val="auto"/>
                <w:kern w:val="0"/>
                <w:sz w:val="24"/>
                <w:szCs w:val="24"/>
                <w:highlight w:val="none"/>
                <w:shd w:val="clear" w:color="auto" w:fill="FFFFFF"/>
                <w:lang w:val="zh-CN"/>
              </w:rPr>
            </w:pPr>
            <w:r>
              <w:rPr>
                <w:rFonts w:hint="eastAsia" w:asciiTheme="majorEastAsia" w:hAnsiTheme="majorEastAsia" w:eastAsiaTheme="majorEastAsia" w:cstheme="majorEastAsia"/>
                <w:b w:val="0"/>
                <w:bCs w:val="0"/>
                <w:color w:val="auto"/>
                <w:kern w:val="0"/>
                <w:sz w:val="32"/>
                <w:szCs w:val="32"/>
                <w:highlight w:val="none"/>
                <w:shd w:val="clear" w:color="auto" w:fill="FFFFFF"/>
                <w:lang w:val="en-US" w:eastAsia="zh-CN"/>
              </w:rPr>
              <w:t>2021年全国、省、市人大代表联络员经费项目绩效目标自评</w:t>
            </w:r>
          </w:p>
        </w:tc>
        <w:tc>
          <w:tcPr>
            <w:tcW w:w="433" w:type="dxa"/>
            <w:tcBorders>
              <w:top w:val="nil"/>
              <w:left w:val="nil"/>
              <w:bottom w:val="nil"/>
              <w:right w:val="nil"/>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宋体" w:hAnsi="宋体" w:eastAsia="宋体" w:cs="宋体"/>
                <w:b w:val="0"/>
                <w:bCs w:val="0"/>
                <w:color w:val="auto"/>
                <w:kern w:val="0"/>
                <w:sz w:val="24"/>
                <w:szCs w:val="24"/>
                <w:highlight w:val="none"/>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3" w:type="dxa"/>
          <w:trHeight w:val="90" w:hRule="atLeast"/>
          <w:jc w:val="center"/>
        </w:trPr>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101001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实施单位</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zh-CN" w:eastAsia="zh-CN"/>
              </w:rPr>
              <w:t>人大常委会办公室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3" w:type="dxa"/>
          <w:trHeight w:val="0" w:hRule="atLeast"/>
          <w:jc w:val="center"/>
        </w:trPr>
        <w:tc>
          <w:tcPr>
            <w:tcW w:w="25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项目预算</w:t>
            </w:r>
            <w:r>
              <w:rPr>
                <w:rFonts w:hint="eastAsia" w:ascii="仿宋_GB2312" w:hAnsi="仿宋_GB2312" w:eastAsia="仿宋_GB2312" w:cs="仿宋_GB2312"/>
                <w:color w:val="auto"/>
                <w:kern w:val="0"/>
                <w:sz w:val="24"/>
                <w:szCs w:val="24"/>
                <w:highlight w:val="none"/>
                <w:shd w:val="clear" w:color="auto" w:fill="FFFFFF"/>
                <w:lang w:val="en-US" w:eastAsia="zh-CN"/>
              </w:rPr>
              <w:br w:type="textWrapping"/>
            </w:r>
            <w:r>
              <w:rPr>
                <w:rFonts w:hint="eastAsia" w:ascii="仿宋_GB2312" w:hAnsi="仿宋_GB2312" w:eastAsia="仿宋_GB2312" w:cs="仿宋_GB2312"/>
                <w:color w:val="auto"/>
                <w:kern w:val="0"/>
                <w:sz w:val="24"/>
                <w:szCs w:val="24"/>
                <w:highlight w:val="none"/>
                <w:shd w:val="clear" w:color="auto" w:fill="FFFFFF"/>
                <w:lang w:val="en-US" w:eastAsia="zh-CN"/>
              </w:rPr>
              <w:t>执行情况</w:t>
            </w:r>
            <w:r>
              <w:rPr>
                <w:rFonts w:hint="eastAsia" w:ascii="仿宋_GB2312" w:hAnsi="仿宋_GB2312" w:eastAsia="仿宋_GB2312" w:cs="仿宋_GB2312"/>
                <w:color w:val="auto"/>
                <w:kern w:val="0"/>
                <w:sz w:val="24"/>
                <w:szCs w:val="24"/>
                <w:highlight w:val="none"/>
                <w:shd w:val="clear" w:color="auto" w:fill="FFFFFF"/>
                <w:lang w:val="en-US" w:eastAsia="zh-CN"/>
              </w:rPr>
              <w:br w:type="textWrapping"/>
            </w:r>
            <w:r>
              <w:rPr>
                <w:rFonts w:hint="eastAsia" w:ascii="仿宋_GB2312" w:hAnsi="仿宋_GB2312" w:eastAsia="仿宋_GB2312" w:cs="仿宋_GB2312"/>
                <w:color w:val="auto"/>
                <w:kern w:val="0"/>
                <w:sz w:val="24"/>
                <w:szCs w:val="24"/>
                <w:highlight w:val="none"/>
                <w:shd w:val="clear" w:color="auto" w:fill="FFFFFF"/>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执行数：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rPr>
            </w:pPr>
            <w:r>
              <w:rPr>
                <w:rFonts w:hint="eastAsia" w:ascii="仿宋_GB2312" w:hAnsi="仿宋_GB2312" w:eastAsia="仿宋_GB2312" w:cs="仿宋_GB2312"/>
                <w:color w:val="auto"/>
                <w:kern w:val="0"/>
                <w:sz w:val="24"/>
                <w:szCs w:val="24"/>
                <w:highlight w:val="none"/>
                <w:shd w:val="clear" w:color="auto" w:fill="FFFFFF"/>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3" w:type="dxa"/>
          <w:trHeight w:val="0" w:hRule="atLeast"/>
          <w:jc w:val="center"/>
        </w:trPr>
        <w:tc>
          <w:tcPr>
            <w:tcW w:w="25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其中：</w:t>
            </w:r>
          </w:p>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其中：</w:t>
            </w:r>
          </w:p>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财政拨款</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3" w:type="dxa"/>
          <w:trHeight w:val="0" w:hRule="atLeast"/>
          <w:jc w:val="center"/>
        </w:trPr>
        <w:tc>
          <w:tcPr>
            <w:tcW w:w="25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其他资金</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3" w:type="dxa"/>
          <w:trHeight w:val="0" w:hRule="atLeast"/>
          <w:jc w:val="center"/>
        </w:trPr>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年度总体目标完成情况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预期目标</w:t>
            </w: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3" w:type="dxa"/>
          <w:trHeight w:val="0" w:hRule="atLeast"/>
          <w:jc w:val="center"/>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zh-CN"/>
              </w:rPr>
              <w:t>完成2021年度人大代表联络服务工作等</w:t>
            </w: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eastAsia="zh-CN"/>
              </w:rPr>
            </w:pPr>
            <w:r>
              <w:rPr>
                <w:rFonts w:hint="eastAsia" w:ascii="仿宋_GB2312" w:hAnsi="仿宋_GB2312" w:eastAsia="仿宋_GB2312" w:cs="仿宋_GB2312"/>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3" w:type="dxa"/>
          <w:trHeight w:val="0" w:hRule="atLeast"/>
          <w:jc w:val="center"/>
        </w:trPr>
        <w:tc>
          <w:tcPr>
            <w:tcW w:w="1370" w:type="dxa"/>
            <w:vMerge w:val="restart"/>
            <w:tcBorders>
              <w:top w:val="single" w:color="000000" w:sz="4" w:space="0"/>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一级指标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二级</w:t>
            </w:r>
          </w:p>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三级</w:t>
            </w:r>
          </w:p>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预期指标值</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3" w:type="dxa"/>
          <w:trHeight w:val="0" w:hRule="atLeast"/>
          <w:jc w:val="center"/>
        </w:trPr>
        <w:tc>
          <w:tcPr>
            <w:tcW w:w="137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完成</w:t>
            </w:r>
          </w:p>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zh-CN"/>
              </w:rPr>
              <w:t>代表人数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393人</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3" w:type="dxa"/>
          <w:trHeight w:val="0" w:hRule="atLeast"/>
          <w:jc w:val="center"/>
        </w:trPr>
        <w:tc>
          <w:tcPr>
            <w:tcW w:w="137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zh-CN"/>
              </w:rPr>
              <w:t>联络工作满意率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100%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3" w:type="dxa"/>
          <w:trHeight w:val="0" w:hRule="atLeast"/>
          <w:jc w:val="center"/>
        </w:trPr>
        <w:tc>
          <w:tcPr>
            <w:tcW w:w="137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eastAsia="zh-CN"/>
              </w:rPr>
            </w:pPr>
            <w:r>
              <w:rPr>
                <w:rFonts w:hint="eastAsia" w:ascii="仿宋_GB2312" w:hAnsi="仿宋_GB2312" w:eastAsia="仿宋_GB2312" w:cs="仿宋_GB2312"/>
                <w:color w:val="auto"/>
                <w:kern w:val="0"/>
                <w:sz w:val="24"/>
                <w:szCs w:val="24"/>
                <w:highlight w:val="none"/>
                <w:shd w:val="clear" w:color="auto" w:fill="FFFFFF"/>
                <w:lang w:val="zh-CN" w:eastAsia="zh-CN"/>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1年</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eastAsia="zh-CN"/>
              </w:rPr>
            </w:pPr>
            <w:r>
              <w:rPr>
                <w:rFonts w:hint="eastAsia" w:ascii="仿宋_GB2312" w:hAnsi="仿宋_GB2312" w:eastAsia="仿宋_GB2312" w:cs="仿宋_GB2312"/>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3" w:type="dxa"/>
          <w:trHeight w:val="0" w:hRule="atLeast"/>
          <w:jc w:val="center"/>
        </w:trPr>
        <w:tc>
          <w:tcPr>
            <w:tcW w:w="137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eastAsia="zh-CN"/>
              </w:rPr>
            </w:pPr>
            <w:r>
              <w:rPr>
                <w:rFonts w:hint="eastAsia" w:ascii="仿宋_GB2312" w:hAnsi="仿宋_GB2312" w:eastAsia="仿宋_GB2312" w:cs="仿宋_GB2312"/>
                <w:color w:val="auto"/>
                <w:kern w:val="0"/>
                <w:sz w:val="24"/>
                <w:szCs w:val="24"/>
                <w:highlight w:val="none"/>
                <w:shd w:val="clear" w:color="auto" w:fill="FFFFFF"/>
                <w:lang w:val="zh-CN"/>
              </w:rPr>
              <w:t>工作</w:t>
            </w:r>
            <w:r>
              <w:rPr>
                <w:rFonts w:hint="eastAsia" w:ascii="仿宋_GB2312" w:hAnsi="仿宋_GB2312" w:eastAsia="仿宋_GB2312" w:cs="仿宋_GB2312"/>
                <w:color w:val="auto"/>
                <w:kern w:val="0"/>
                <w:sz w:val="24"/>
                <w:szCs w:val="24"/>
                <w:highlight w:val="none"/>
                <w:shd w:val="clear" w:color="auto" w:fill="FFFFFF"/>
                <w:lang w:val="zh-CN" w:eastAsia="zh-CN"/>
              </w:rPr>
              <w:t>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9万元</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3" w:type="dxa"/>
          <w:trHeight w:val="0" w:hRule="atLeast"/>
          <w:jc w:val="center"/>
        </w:trPr>
        <w:tc>
          <w:tcPr>
            <w:tcW w:w="137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效益</w:t>
            </w:r>
          </w:p>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经济益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3" w:type="dxa"/>
          <w:trHeight w:val="0" w:hRule="atLeast"/>
          <w:jc w:val="center"/>
        </w:trPr>
        <w:tc>
          <w:tcPr>
            <w:tcW w:w="137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社会益指标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eastAsia="zh-CN"/>
              </w:rPr>
            </w:pPr>
            <w:r>
              <w:rPr>
                <w:rFonts w:hint="eastAsia" w:ascii="仿宋_GB2312" w:hAnsi="仿宋_GB2312" w:eastAsia="仿宋_GB2312" w:cs="仿宋_GB2312"/>
                <w:color w:val="auto"/>
                <w:kern w:val="0"/>
                <w:sz w:val="24"/>
                <w:szCs w:val="24"/>
                <w:highlight w:val="none"/>
                <w:shd w:val="clear" w:color="auto" w:fill="FFFFFF"/>
                <w:lang w:val="zh-CN" w:eastAsia="zh-CN"/>
              </w:rPr>
              <w:t>社会</w:t>
            </w:r>
          </w:p>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eastAsia="zh-CN"/>
              </w:rPr>
            </w:pPr>
            <w:r>
              <w:rPr>
                <w:rFonts w:hint="eastAsia" w:ascii="仿宋_GB2312" w:hAnsi="仿宋_GB2312" w:eastAsia="仿宋_GB2312" w:cs="仿宋_GB2312"/>
                <w:color w:val="auto"/>
                <w:kern w:val="0"/>
                <w:sz w:val="24"/>
                <w:szCs w:val="24"/>
                <w:highlight w:val="none"/>
                <w:shd w:val="clear" w:color="auto" w:fill="FFFFFF"/>
                <w:lang w:val="zh-CN" w:eastAsia="zh-CN"/>
              </w:rPr>
              <w:t>影响率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≥96%</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eastAsia="zh-CN"/>
              </w:rPr>
            </w:pPr>
            <w:r>
              <w:rPr>
                <w:rFonts w:hint="eastAsia" w:ascii="仿宋_GB2312" w:hAnsi="仿宋_GB2312" w:eastAsia="仿宋_GB2312" w:cs="仿宋_GB2312"/>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3" w:type="dxa"/>
          <w:trHeight w:val="0" w:hRule="atLeast"/>
          <w:jc w:val="center"/>
        </w:trPr>
        <w:tc>
          <w:tcPr>
            <w:tcW w:w="137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生态益指标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zh-CN"/>
              </w:rPr>
              <w:t>《条例》</w:t>
            </w:r>
            <w:r>
              <w:rPr>
                <w:rFonts w:hint="eastAsia" w:ascii="仿宋_GB2312" w:hAnsi="仿宋_GB2312" w:eastAsia="仿宋_GB2312" w:cs="仿宋_GB2312"/>
                <w:color w:val="auto"/>
                <w:kern w:val="0"/>
                <w:sz w:val="24"/>
                <w:szCs w:val="24"/>
                <w:highlight w:val="none"/>
                <w:shd w:val="clear" w:color="auto" w:fill="FFFFFF"/>
                <w:lang w:val="zh-CN" w:eastAsia="zh-CN"/>
              </w:rPr>
              <w:t>保护率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zh-CN"/>
              </w:rPr>
              <w:t>≥</w:t>
            </w:r>
            <w:r>
              <w:rPr>
                <w:rFonts w:hint="eastAsia" w:ascii="仿宋_GB2312" w:hAnsi="仿宋_GB2312" w:eastAsia="仿宋_GB2312" w:cs="仿宋_GB2312"/>
                <w:color w:val="auto"/>
                <w:kern w:val="0"/>
                <w:sz w:val="24"/>
                <w:szCs w:val="24"/>
                <w:highlight w:val="none"/>
                <w:shd w:val="clear" w:color="auto" w:fill="FFFFFF"/>
                <w:lang w:val="en-US" w:eastAsia="zh-CN"/>
              </w:rPr>
              <w:t>96%</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3" w:type="dxa"/>
          <w:trHeight w:val="0" w:hRule="atLeast"/>
          <w:jc w:val="center"/>
        </w:trPr>
        <w:tc>
          <w:tcPr>
            <w:tcW w:w="137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可持续影响指标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3" w:type="dxa"/>
          <w:trHeight w:val="0" w:hRule="atLeast"/>
          <w:jc w:val="center"/>
        </w:trPr>
        <w:tc>
          <w:tcPr>
            <w:tcW w:w="1370" w:type="dxa"/>
            <w:vMerge w:val="continue"/>
            <w:tcBorders>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满意度指标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en-US" w:eastAsia="zh-CN"/>
              </w:rPr>
              <w:t>满意度指标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zh-CN"/>
              </w:rPr>
              <w:t>群众</w:t>
            </w:r>
          </w:p>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zh-CN"/>
              </w:rPr>
              <w:t>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rPr>
            </w:pPr>
            <w:r>
              <w:rPr>
                <w:rFonts w:hint="eastAsia" w:ascii="仿宋_GB2312" w:hAnsi="仿宋_GB2312" w:eastAsia="仿宋_GB2312" w:cs="仿宋_GB2312"/>
                <w:color w:val="auto"/>
                <w:kern w:val="0"/>
                <w:sz w:val="24"/>
                <w:szCs w:val="24"/>
                <w:highlight w:val="none"/>
                <w:shd w:val="clear" w:color="auto" w:fill="FFFFFF"/>
                <w:lang w:val="zh-CN"/>
              </w:rPr>
              <w:t>≥9</w:t>
            </w:r>
            <w:r>
              <w:rPr>
                <w:rFonts w:hint="eastAsia" w:ascii="仿宋_GB2312" w:hAnsi="仿宋_GB2312" w:eastAsia="仿宋_GB2312" w:cs="仿宋_GB2312"/>
                <w:color w:val="auto"/>
                <w:kern w:val="0"/>
                <w:sz w:val="24"/>
                <w:szCs w:val="24"/>
                <w:highlight w:val="none"/>
                <w:shd w:val="clear" w:color="auto" w:fill="FFFFFF"/>
                <w:lang w:val="en-US" w:eastAsia="zh-CN"/>
              </w:rPr>
              <w:t>0</w:t>
            </w:r>
            <w:r>
              <w:rPr>
                <w:rFonts w:hint="eastAsia" w:ascii="仿宋_GB2312" w:hAnsi="仿宋_GB2312" w:eastAsia="仿宋_GB2312" w:cs="仿宋_GB2312"/>
                <w:color w:val="auto"/>
                <w:kern w:val="0"/>
                <w:sz w:val="24"/>
                <w:szCs w:val="24"/>
                <w:highlight w:val="none"/>
                <w:shd w:val="clear" w:color="auto" w:fill="FFFFFF"/>
                <w:lang w:val="zh-CN"/>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仿宋_GB2312" w:hAnsi="仿宋_GB2312" w:eastAsia="仿宋_GB2312" w:cs="仿宋_GB2312"/>
                <w:color w:val="auto"/>
                <w:kern w:val="0"/>
                <w:sz w:val="24"/>
                <w:szCs w:val="24"/>
                <w:highlight w:val="none"/>
                <w:shd w:val="clear" w:color="auto" w:fill="FFFFFF"/>
                <w:lang w:val="zh-CN" w:eastAsia="zh-CN"/>
              </w:rPr>
            </w:pPr>
            <w:r>
              <w:rPr>
                <w:rFonts w:hint="eastAsia" w:ascii="仿宋_GB2312" w:hAnsi="仿宋_GB2312" w:eastAsia="仿宋_GB2312" w:cs="仿宋_GB2312"/>
                <w:color w:val="auto"/>
                <w:kern w:val="0"/>
                <w:sz w:val="24"/>
                <w:szCs w:val="24"/>
                <w:highlight w:val="none"/>
                <w:shd w:val="clear" w:color="auto" w:fill="FFFFFF"/>
                <w:lang w:val="zh-CN" w:eastAsia="zh-CN"/>
              </w:rPr>
              <w:t>已完成</w:t>
            </w:r>
          </w:p>
        </w:tc>
      </w:tr>
    </w:tbl>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附件</w:t>
      </w: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黑体" w:hAnsi="宋体" w:eastAsia="黑体" w:cs="Times New Roman"/>
          <w:color w:val="auto"/>
          <w:kern w:val="2"/>
          <w:sz w:val="44"/>
          <w:szCs w:val="4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Theme="majorEastAsia" w:hAnsiTheme="majorEastAsia" w:eastAsiaTheme="majorEastAsia" w:cstheme="majorEastAsia"/>
          <w:color w:val="auto"/>
          <w:kern w:val="2"/>
          <w:sz w:val="32"/>
          <w:szCs w:val="32"/>
          <w:highlight w:val="none"/>
          <w:lang w:val="zh-CN" w:eastAsia="zh-CN" w:bidi="ar-SA"/>
        </w:rPr>
      </w:pPr>
      <w:r>
        <w:rPr>
          <w:rFonts w:hint="eastAsia" w:asciiTheme="majorEastAsia" w:hAnsiTheme="majorEastAsia" w:eastAsiaTheme="majorEastAsia" w:cstheme="majorEastAsia"/>
          <w:color w:val="auto"/>
          <w:kern w:val="2"/>
          <w:sz w:val="32"/>
          <w:szCs w:val="32"/>
          <w:highlight w:val="none"/>
          <w:lang w:val="en-US" w:eastAsia="zh-CN" w:bidi="ar-SA"/>
        </w:rPr>
        <w:t>2021年</w:t>
      </w:r>
      <w:r>
        <w:rPr>
          <w:rFonts w:hint="eastAsia" w:asciiTheme="majorEastAsia" w:hAnsiTheme="majorEastAsia" w:eastAsiaTheme="majorEastAsia" w:cstheme="majorEastAsia"/>
          <w:color w:val="auto"/>
          <w:kern w:val="2"/>
          <w:sz w:val="32"/>
          <w:szCs w:val="32"/>
          <w:highlight w:val="none"/>
          <w:lang w:val="zh-CN" w:eastAsia="zh-CN" w:bidi="ar-SA"/>
        </w:rPr>
        <w:t>人大网络维修（护）运行及网络安全建设运行费</w:t>
      </w: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Theme="majorEastAsia" w:hAnsiTheme="majorEastAsia" w:eastAsiaTheme="majorEastAsia" w:cstheme="majorEastAsia"/>
          <w:color w:val="auto"/>
          <w:kern w:val="2"/>
          <w:sz w:val="32"/>
          <w:szCs w:val="32"/>
          <w:highlight w:val="none"/>
          <w:lang w:val="zh-CN" w:eastAsia="zh-CN" w:bidi="ar-SA"/>
        </w:rPr>
      </w:pPr>
      <w:r>
        <w:rPr>
          <w:rFonts w:hint="eastAsia" w:asciiTheme="majorEastAsia" w:hAnsiTheme="majorEastAsia" w:eastAsiaTheme="majorEastAsia" w:cstheme="majorEastAsia"/>
          <w:color w:val="auto"/>
          <w:kern w:val="2"/>
          <w:sz w:val="32"/>
          <w:szCs w:val="32"/>
          <w:highlight w:val="none"/>
          <w:lang w:val="zh-CN" w:eastAsia="zh-CN" w:bidi="ar-SA"/>
        </w:rPr>
        <w:t>项目支出绩效自评报告</w:t>
      </w:r>
    </w:p>
    <w:p>
      <w:pPr>
        <w:rPr>
          <w:rFonts w:hint="eastAsia"/>
          <w:lang w:val="zh-CN" w:eastAsia="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hAnsi="宋体" w:cs="宋体"/>
          <w:color w:val="auto"/>
          <w:kern w:val="0"/>
          <w:sz w:val="32"/>
          <w:szCs w:val="32"/>
          <w:highlight w:val="none"/>
          <w:shd w:val="clear" w:color="auto" w:fill="FFFFFF"/>
          <w:lang w:val="zh-CN"/>
        </w:rPr>
      </w:pPr>
      <w:bookmarkStart w:id="101" w:name="_Toc18742"/>
      <w:r>
        <w:rPr>
          <w:rFonts w:hint="eastAsia" w:ascii="黑体" w:hAnsi="宋体" w:eastAsia="黑体" w:cs="Times New Roman"/>
          <w:color w:val="auto"/>
          <w:kern w:val="2"/>
          <w:sz w:val="32"/>
          <w:szCs w:val="32"/>
          <w:highlight w:val="none"/>
          <w:lang w:val="zh-CN" w:eastAsia="zh-CN" w:bidi="ar-SA"/>
        </w:rPr>
        <w:t>一、项目概况</w:t>
      </w:r>
      <w:bookmarkEnd w:id="101"/>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（一）项目基本情况。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1．市人大常委会</w:t>
      </w:r>
      <w:r>
        <w:rPr>
          <w:rFonts w:hint="eastAsia" w:hAnsi="宋体" w:cs="宋体"/>
          <w:color w:val="auto"/>
          <w:kern w:val="0"/>
          <w:sz w:val="32"/>
          <w:szCs w:val="32"/>
          <w:highlight w:val="none"/>
          <w:shd w:val="clear" w:color="auto" w:fill="FFFFFF"/>
          <w:lang w:val="zh-CN" w:eastAsia="zh-CN"/>
        </w:rPr>
        <w:t>按照宪法法律的规定，依法履行立法、讨论决定重大事项、监督、选举任免国家机关工作人员的职能。</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2．</w:t>
      </w:r>
      <w:r>
        <w:rPr>
          <w:rFonts w:hint="eastAsia" w:hAnsi="宋体" w:cs="宋体"/>
          <w:color w:val="auto"/>
          <w:kern w:val="0"/>
          <w:sz w:val="32"/>
          <w:szCs w:val="32"/>
          <w:highlight w:val="none"/>
          <w:shd w:val="clear" w:color="auto" w:fill="FFFFFF"/>
          <w:lang w:val="zh-CN" w:eastAsia="zh-CN"/>
        </w:rPr>
        <w:t>立项依据，根据2018年6月11日，省委书记、省委网络安全和信息化领导小组组长彭清华在全省网络安全和信息化工作会议上的讲话精神。</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3．资金管理办法，按照财务制度管理办法执行。资金来源与预算安排，由市财政局在年初预算安排。</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eastAsia="zh-CN"/>
        </w:rPr>
      </w:pPr>
      <w:r>
        <w:rPr>
          <w:rFonts w:hint="eastAsia" w:hAnsi="宋体" w:cs="宋体"/>
          <w:color w:val="auto"/>
          <w:kern w:val="0"/>
          <w:sz w:val="32"/>
          <w:szCs w:val="32"/>
          <w:highlight w:val="none"/>
          <w:shd w:val="clear" w:color="auto" w:fill="FFFFFF"/>
          <w:lang w:val="zh-CN"/>
        </w:rPr>
        <w:t>4．</w:t>
      </w:r>
      <w:r>
        <w:rPr>
          <w:rFonts w:hint="eastAsia" w:hAnsi="宋体" w:cs="宋体"/>
          <w:color w:val="auto"/>
          <w:kern w:val="0"/>
          <w:sz w:val="32"/>
          <w:szCs w:val="32"/>
          <w:highlight w:val="none"/>
          <w:shd w:val="clear" w:color="auto" w:fill="FFFFFF"/>
          <w:lang w:val="zh-CN" w:eastAsia="zh-CN"/>
        </w:rPr>
        <w:t>所需资金3.96万元，完成人大网络维修维护及网络安全，保障机关网络信息通畅和安全。</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（二）项目绩效目标。</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1．项目主要内容。</w:t>
      </w:r>
      <w:r>
        <w:rPr>
          <w:rFonts w:hint="eastAsia" w:hAnsi="宋体" w:cs="宋体"/>
          <w:color w:val="auto"/>
          <w:kern w:val="0"/>
          <w:sz w:val="32"/>
          <w:szCs w:val="32"/>
          <w:highlight w:val="none"/>
          <w:shd w:val="clear" w:color="auto" w:fill="FFFFFF"/>
          <w:lang w:val="zh-CN" w:eastAsia="zh-CN"/>
        </w:rPr>
        <w:t>人大网络维修（护）运行及网络安全建设运行费。</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2．</w:t>
      </w:r>
      <w:r>
        <w:rPr>
          <w:rFonts w:hint="eastAsia" w:hAnsi="宋体" w:cs="宋体"/>
          <w:color w:val="auto"/>
          <w:kern w:val="0"/>
          <w:sz w:val="32"/>
          <w:szCs w:val="32"/>
          <w:highlight w:val="none"/>
          <w:shd w:val="clear" w:color="auto" w:fill="FFFFFF"/>
          <w:lang w:val="zh-CN" w:eastAsia="zh-CN"/>
        </w:rPr>
        <w:t>项目用于维护建设人大网络、网络安全，保障机关网络信息通畅和安全，提高办工效率，加强信息安全保密工作。全年网络通畅安全率达100%。</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3．分析评价申报内容与实际相符，申报目标合理可行。</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（三）项目自评步骤及方法。</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项目绩效自评采用集中组织财务及相关人员成立自评小组，对照部门支出评价指标体系，采用比较法，评分等级依次为：优、良、中、差。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宋体" w:eastAsia="黑体" w:cs="Times New Roman"/>
          <w:color w:val="auto"/>
          <w:kern w:val="2"/>
          <w:sz w:val="32"/>
          <w:szCs w:val="32"/>
          <w:highlight w:val="none"/>
          <w:lang w:val="zh-CN" w:eastAsia="zh-CN" w:bidi="ar-SA"/>
        </w:rPr>
      </w:pPr>
      <w:bookmarkStart w:id="102" w:name="_Toc25600"/>
      <w:r>
        <w:rPr>
          <w:rFonts w:hint="eastAsia" w:ascii="黑体" w:hAnsi="宋体" w:eastAsia="黑体" w:cs="Times New Roman"/>
          <w:color w:val="auto"/>
          <w:kern w:val="2"/>
          <w:sz w:val="32"/>
          <w:szCs w:val="32"/>
          <w:highlight w:val="none"/>
          <w:lang w:val="zh-CN" w:eastAsia="zh-CN" w:bidi="ar-SA"/>
        </w:rPr>
        <w:t>二、项目资金申报及使用情况</w:t>
      </w:r>
      <w:bookmarkEnd w:id="102"/>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（一）项目资金申报及批复情况。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按照预算编制要求，科学合理的编制项目库表、部门预算项目立项审核表、部门项目绩效申报表，按照广财</w:t>
      </w:r>
      <w:r>
        <w:rPr>
          <w:rFonts w:hint="eastAsia" w:hAnsi="宋体" w:cs="宋体"/>
          <w:color w:val="auto"/>
          <w:kern w:val="0"/>
          <w:sz w:val="32"/>
          <w:szCs w:val="32"/>
          <w:highlight w:val="none"/>
          <w:shd w:val="clear" w:color="auto" w:fill="FFFFFF"/>
          <w:lang w:val="zh-CN" w:eastAsia="zh-CN"/>
        </w:rPr>
        <w:t>[202</w:t>
      </w:r>
      <w:r>
        <w:rPr>
          <w:rFonts w:hint="eastAsia" w:hAnsi="宋体" w:cs="宋体"/>
          <w:color w:val="auto"/>
          <w:kern w:val="0"/>
          <w:sz w:val="32"/>
          <w:szCs w:val="32"/>
          <w:highlight w:val="none"/>
          <w:shd w:val="clear" w:color="auto" w:fill="FFFFFF"/>
          <w:lang w:val="en-US" w:eastAsia="zh-CN"/>
        </w:rPr>
        <w:t>1</w:t>
      </w:r>
      <w:r>
        <w:rPr>
          <w:rFonts w:hint="eastAsia" w:hAnsi="宋体" w:cs="宋体"/>
          <w:color w:val="auto"/>
          <w:kern w:val="0"/>
          <w:sz w:val="32"/>
          <w:szCs w:val="32"/>
          <w:highlight w:val="none"/>
          <w:shd w:val="clear" w:color="auto" w:fill="FFFFFF"/>
          <w:lang w:val="zh-CN" w:eastAsia="zh-CN"/>
        </w:rPr>
        <w:t>]</w:t>
      </w:r>
      <w:r>
        <w:rPr>
          <w:rFonts w:hint="eastAsia" w:hAnsi="宋体" w:cs="宋体"/>
          <w:color w:val="auto"/>
          <w:kern w:val="0"/>
          <w:sz w:val="32"/>
          <w:szCs w:val="32"/>
          <w:highlight w:val="none"/>
          <w:shd w:val="clear" w:color="auto" w:fill="FFFFFF"/>
          <w:lang w:val="en-US" w:eastAsia="zh-CN"/>
        </w:rPr>
        <w:t>1</w:t>
      </w:r>
      <w:r>
        <w:rPr>
          <w:rFonts w:hint="eastAsia" w:hAnsi="宋体" w:cs="宋体"/>
          <w:color w:val="auto"/>
          <w:kern w:val="0"/>
          <w:sz w:val="32"/>
          <w:szCs w:val="32"/>
          <w:highlight w:val="none"/>
          <w:shd w:val="clear" w:color="auto" w:fill="FFFFFF"/>
          <w:lang w:val="zh-CN" w:eastAsia="zh-CN"/>
        </w:rPr>
        <w:t>号预算批复表执行预算</w:t>
      </w:r>
      <w:r>
        <w:rPr>
          <w:rFonts w:hint="eastAsia" w:hAnsi="宋体" w:cs="宋体"/>
          <w:color w:val="auto"/>
          <w:kern w:val="0"/>
          <w:sz w:val="32"/>
          <w:szCs w:val="32"/>
          <w:highlight w:val="none"/>
          <w:shd w:val="clear" w:color="auto" w:fill="FFFFFF"/>
          <w:lang w:val="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（二）资金计划、到位及使用情况。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1．资金计划。</w:t>
      </w:r>
      <w:r>
        <w:rPr>
          <w:rFonts w:hint="eastAsia" w:hAnsi="宋体" w:cs="宋体"/>
          <w:color w:val="auto"/>
          <w:kern w:val="0"/>
          <w:sz w:val="32"/>
          <w:szCs w:val="32"/>
          <w:highlight w:val="none"/>
          <w:shd w:val="clear" w:color="auto" w:fill="FFFFFF"/>
          <w:lang w:val="zh-CN" w:eastAsia="zh-CN"/>
        </w:rPr>
        <w:t>在一般公共服务支出类人大事务款一般行政管理事务项预算计划市财政资金。</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2．资金到位。</w:t>
      </w:r>
      <w:r>
        <w:rPr>
          <w:rFonts w:hint="eastAsia" w:hAnsi="宋体" w:cs="宋体"/>
          <w:color w:val="auto"/>
          <w:kern w:val="0"/>
          <w:sz w:val="32"/>
          <w:szCs w:val="32"/>
          <w:highlight w:val="none"/>
          <w:shd w:val="clear" w:color="auto" w:fill="FFFFFF"/>
          <w:lang w:val="zh-CN" w:eastAsia="zh-CN"/>
        </w:rPr>
        <w:t>汇总统计截止评价时点该项目一般公共服务支出类人大事务款一般行政管理事务项。资金到位率、到位及时性等均为优。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3．资金使用。</w:t>
      </w:r>
      <w:r>
        <w:rPr>
          <w:rFonts w:hint="eastAsia" w:hAnsi="宋体" w:cs="宋体"/>
          <w:color w:val="auto"/>
          <w:kern w:val="0"/>
          <w:sz w:val="32"/>
          <w:szCs w:val="32"/>
          <w:highlight w:val="none"/>
          <w:shd w:val="clear" w:color="auto" w:fill="FFFFFF"/>
          <w:lang w:val="zh-CN" w:eastAsia="zh-CN"/>
        </w:rPr>
        <w:t>汇总统计截止评价时点该项目一般公共服务支出类人大事务款一般行政管理事务项。资金到位率、到位及时性统计资金支出情况完成率100%，资金支付范围、支付标准、支付进度、支付依据等合规合法、与预算相符。</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（三）项目财务管理情况。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该项目实施单位财务管理制度健全，严格执行财务管理制度，账务处理及时，会计核算等评价等级为优。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宋体" w:eastAsia="黑体" w:cs="Times New Roman"/>
          <w:color w:val="auto"/>
          <w:kern w:val="2"/>
          <w:sz w:val="32"/>
          <w:szCs w:val="32"/>
          <w:highlight w:val="none"/>
          <w:lang w:val="zh-CN" w:eastAsia="zh-CN" w:bidi="ar-SA"/>
        </w:rPr>
      </w:pPr>
      <w:bookmarkStart w:id="103" w:name="_Toc32701"/>
      <w:r>
        <w:rPr>
          <w:rFonts w:hint="eastAsia" w:ascii="黑体" w:hAnsi="宋体" w:eastAsia="黑体" w:cs="Times New Roman"/>
          <w:color w:val="auto"/>
          <w:kern w:val="2"/>
          <w:sz w:val="32"/>
          <w:szCs w:val="32"/>
          <w:highlight w:val="none"/>
          <w:lang w:val="zh-CN" w:eastAsia="zh-CN" w:bidi="ar-SA"/>
        </w:rPr>
        <w:t>三、项目实施及管理情况</w:t>
      </w:r>
      <w:bookmarkEnd w:id="103"/>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（一）项目组织架构及实施流程。</w:t>
      </w:r>
      <w:r>
        <w:rPr>
          <w:rFonts w:hint="eastAsia" w:hAnsi="宋体" w:cs="宋体"/>
          <w:color w:val="auto"/>
          <w:kern w:val="0"/>
          <w:sz w:val="32"/>
          <w:szCs w:val="32"/>
          <w:highlight w:val="none"/>
          <w:shd w:val="clear" w:color="auto" w:fill="FFFFFF"/>
          <w:lang w:val="zh-CN" w:eastAsia="zh-CN"/>
        </w:rPr>
        <w:t>人大网络维修（护）运行及网络安全建设运行费项目涉及各委（室），在实施过程中以分管副秘书长牵头、各委（室）负责组织实施。在项目实施过程中，制订项目方案并编制项目预算，（方案需经分管领导和主要领导审签，经费在5万元以上上党组会研究）——组织项目实施（签订合同）——项目实施完毕后报账结算（经费在5万元以上上党组会研究）。</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（二）项目管理情况。</w:t>
      </w:r>
      <w:r>
        <w:rPr>
          <w:rFonts w:hint="eastAsia" w:hAnsi="宋体" w:cs="宋体"/>
          <w:color w:val="auto"/>
          <w:kern w:val="0"/>
          <w:sz w:val="32"/>
          <w:szCs w:val="32"/>
          <w:highlight w:val="none"/>
          <w:shd w:val="clear" w:color="auto" w:fill="FFFFFF"/>
          <w:lang w:val="zh-CN" w:eastAsia="zh-CN"/>
        </w:rPr>
        <w:t>人大网络维修（护）运行及网络安全建设运行费项目属运转类涉及人大各委（室），在实施过程中以分管副秘书长牵头、委（室）负责人负责的原则，全体干部职工积极配合，通力协作，重大事项纳入“三重一大”范围，提交党组会审定</w:t>
      </w:r>
      <w:r>
        <w:rPr>
          <w:rFonts w:hint="eastAsia" w:hAnsi="宋体" w:cs="宋体"/>
          <w:color w:val="auto"/>
          <w:kern w:val="0"/>
          <w:sz w:val="32"/>
          <w:szCs w:val="32"/>
          <w:highlight w:val="none"/>
          <w:shd w:val="clear" w:color="auto" w:fill="FFFFFF"/>
          <w:lang w:val="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（三）项目监管情况</w:t>
      </w:r>
      <w:r>
        <w:rPr>
          <w:rFonts w:hint="eastAsia" w:hAnsi="宋体" w:cs="宋体"/>
          <w:color w:val="auto"/>
          <w:kern w:val="0"/>
          <w:sz w:val="32"/>
          <w:szCs w:val="32"/>
          <w:highlight w:val="none"/>
          <w:shd w:val="clear" w:color="auto" w:fill="FFFFFF"/>
          <w:lang w:val="zh-CN"/>
        </w:rPr>
        <w:t>。</w:t>
      </w:r>
      <w:r>
        <w:rPr>
          <w:rFonts w:hint="eastAsia" w:hAnsi="宋体" w:cs="宋体"/>
          <w:color w:val="auto"/>
          <w:kern w:val="0"/>
          <w:sz w:val="32"/>
          <w:szCs w:val="32"/>
          <w:highlight w:val="none"/>
          <w:shd w:val="clear" w:color="auto" w:fill="FFFFFF"/>
          <w:lang w:val="zh-CN" w:eastAsia="zh-CN"/>
        </w:rPr>
        <w:t>市人大严格按照项目管理有关规定对项目经费进行管理，在支付经费前对项目实施效果进行评估，依据评估结果支付经费。主动邀请单位主要领导、相关委室进行业务指导，经费管理主动接受市纪委监委驻人大纪检组、市委巡察组以及上级主管部门的监督检查，对预算执行实行动态监控，无违纪违法现象。</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hAnsi="宋体" w:cs="宋体"/>
          <w:color w:val="auto"/>
          <w:kern w:val="0"/>
          <w:sz w:val="32"/>
          <w:szCs w:val="32"/>
          <w:highlight w:val="none"/>
          <w:shd w:val="clear" w:color="auto" w:fill="FFFFFF"/>
          <w:lang w:val="zh-CN"/>
        </w:rPr>
      </w:pPr>
      <w:bookmarkStart w:id="104" w:name="_Toc9189"/>
      <w:r>
        <w:rPr>
          <w:rFonts w:hint="eastAsia" w:ascii="黑体" w:hAnsi="宋体" w:eastAsia="黑体" w:cs="Times New Roman"/>
          <w:color w:val="auto"/>
          <w:kern w:val="2"/>
          <w:sz w:val="32"/>
          <w:szCs w:val="32"/>
          <w:highlight w:val="none"/>
          <w:lang w:val="zh-CN" w:eastAsia="zh-CN" w:bidi="ar-SA"/>
        </w:rPr>
        <w:t>四、项目绩效情况</w:t>
      </w:r>
      <w:bookmarkEnd w:id="104"/>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（一）项目完成情况。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截止评价时点的任务量完成、质量标准、进度计划、成本控制目标的实现程度进行评价分析为优。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（二）项目效益情况。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项目经济效益完成达标、社会效益完成达标、生态效益完成达标、可持续效益完成达标以及服务对象满意度完成达标。</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宋体" w:eastAsia="黑体" w:cs="Times New Roman"/>
          <w:color w:val="auto"/>
          <w:kern w:val="2"/>
          <w:sz w:val="32"/>
          <w:szCs w:val="32"/>
          <w:highlight w:val="none"/>
          <w:lang w:val="zh-CN" w:eastAsia="zh-CN" w:bidi="ar-SA"/>
        </w:rPr>
      </w:pPr>
      <w:bookmarkStart w:id="105" w:name="_Toc24130"/>
      <w:r>
        <w:rPr>
          <w:rFonts w:hint="eastAsia" w:ascii="黑体" w:hAnsi="宋体" w:eastAsia="黑体" w:cs="Times New Roman"/>
          <w:color w:val="auto"/>
          <w:kern w:val="2"/>
          <w:sz w:val="32"/>
          <w:szCs w:val="32"/>
          <w:highlight w:val="none"/>
          <w:lang w:val="zh-CN" w:eastAsia="zh-CN" w:bidi="ar-SA"/>
        </w:rPr>
        <w:t>五、评价结论及建议</w:t>
      </w:r>
      <w:bookmarkEnd w:id="105"/>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（一）评价结论。</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人大立法项目按支出绩效评价指标体系总体评价为优。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（二）存在的问题。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在自评过程和结果未发现问题。</w:t>
      </w:r>
      <w:r>
        <w:rPr>
          <w:rFonts w:hint="eastAsia" w:hAnsi="宋体" w:cs="宋体"/>
          <w:color w:val="auto"/>
          <w:kern w:val="0"/>
          <w:sz w:val="32"/>
          <w:szCs w:val="32"/>
          <w:highlight w:val="none"/>
          <w:shd w:val="clear" w:color="auto" w:fill="FFFFFF"/>
          <w:lang w:val="zh-CN"/>
        </w:rPr>
        <w:tab/>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（三）相关建议。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无建议。</w:t>
      </w: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附表</w:t>
      </w:r>
    </w:p>
    <w:p>
      <w:pPr>
        <w:rPr>
          <w:rFonts w:hint="eastAsia"/>
          <w:lang w:val="zh-CN"/>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142"/>
        <w:gridCol w:w="1635"/>
        <w:gridCol w:w="1189"/>
        <w:gridCol w:w="1515"/>
        <w:gridCol w:w="2195"/>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3" w:type="dxa"/>
            <w:gridSpan w:val="6"/>
            <w:tcBorders>
              <w:top w:val="nil"/>
              <w:left w:val="nil"/>
              <w:bottom w:val="nil"/>
              <w:right w:val="nil"/>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540" w:lineRule="exact"/>
              <w:jc w:val="center"/>
              <w:textAlignment w:val="auto"/>
              <w:rPr>
                <w:rFonts w:hint="eastAsia" w:asciiTheme="majorEastAsia" w:hAnsiTheme="majorEastAsia" w:eastAsiaTheme="majorEastAsia" w:cstheme="majorEastAsia"/>
                <w:b w:val="0"/>
                <w:bCs w:val="0"/>
                <w:color w:val="auto"/>
                <w:kern w:val="0"/>
                <w:sz w:val="32"/>
                <w:szCs w:val="32"/>
                <w:highlight w:val="none"/>
                <w:shd w:val="clear" w:color="auto" w:fill="FFFFFF"/>
                <w:lang w:val="en-US" w:eastAsia="zh-CN"/>
              </w:rPr>
            </w:pPr>
            <w:r>
              <w:rPr>
                <w:rFonts w:hint="eastAsia" w:asciiTheme="majorEastAsia" w:hAnsiTheme="majorEastAsia" w:eastAsiaTheme="majorEastAsia" w:cstheme="majorEastAsia"/>
                <w:b w:val="0"/>
                <w:bCs w:val="0"/>
                <w:color w:val="auto"/>
                <w:kern w:val="0"/>
                <w:sz w:val="32"/>
                <w:szCs w:val="32"/>
                <w:highlight w:val="none"/>
                <w:shd w:val="clear" w:color="auto" w:fill="FFFFFF"/>
                <w:lang w:val="en-US" w:eastAsia="zh-CN"/>
              </w:rPr>
              <w:t>2021年人大网络维修（护）运行及网络安全建设运行费</w:t>
            </w:r>
          </w:p>
          <w:p>
            <w:pPr>
              <w:pStyle w:val="2"/>
              <w:keepNext w:val="0"/>
              <w:keepLines w:val="0"/>
              <w:pageBreakBefore w:val="0"/>
              <w:widowControl w:val="0"/>
              <w:kinsoku/>
              <w:wordWrap/>
              <w:overflowPunct/>
              <w:topLinePunct w:val="0"/>
              <w:autoSpaceDE/>
              <w:autoSpaceDN/>
              <w:bidi w:val="0"/>
              <w:adjustRightInd/>
              <w:snapToGrid/>
              <w:spacing w:beforeLines="0" w:line="540" w:lineRule="exact"/>
              <w:jc w:val="center"/>
              <w:textAlignment w:val="auto"/>
              <w:rPr>
                <w:rFonts w:hint="eastAsia" w:hAnsi="宋体" w:cs="宋体"/>
                <w:color w:val="auto"/>
                <w:kern w:val="0"/>
                <w:sz w:val="32"/>
                <w:szCs w:val="32"/>
                <w:highlight w:val="none"/>
                <w:shd w:val="clear" w:color="auto" w:fill="FFFFFF"/>
                <w:lang w:val="zh-CN"/>
              </w:rPr>
            </w:pPr>
            <w:r>
              <w:rPr>
                <w:rFonts w:hint="eastAsia" w:asciiTheme="majorEastAsia" w:hAnsiTheme="majorEastAsia" w:eastAsiaTheme="majorEastAsia" w:cstheme="majorEastAsia"/>
                <w:b w:val="0"/>
                <w:bCs w:val="0"/>
                <w:color w:val="auto"/>
                <w:kern w:val="0"/>
                <w:sz w:val="32"/>
                <w:szCs w:val="32"/>
                <w:highlight w:val="none"/>
                <w:shd w:val="clear" w:color="auto" w:fill="FFFFFF"/>
                <w:lang w:val="en-US" w:eastAsia="zh-CN"/>
              </w:rPr>
              <w:t>项目绩效目标自评</w:t>
            </w:r>
          </w:p>
        </w:tc>
        <w:tc>
          <w:tcPr>
            <w:tcW w:w="236" w:type="dxa"/>
            <w:tcBorders>
              <w:top w:val="nil"/>
              <w:left w:val="nil"/>
              <w:bottom w:val="nil"/>
              <w:right w:val="nil"/>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hAnsi="宋体" w:cs="宋体"/>
                <w:color w:val="auto"/>
                <w:kern w:val="0"/>
                <w:sz w:val="32"/>
                <w:szCs w:val="32"/>
                <w:highlight w:val="none"/>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0" w:hRule="atLeast"/>
          <w:jc w:val="center"/>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实施单位</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eastAsia="zh-CN"/>
              </w:rPr>
              <w:t>人大常委会办公室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0" w:hRule="atLeast"/>
          <w:jc w:val="center"/>
        </w:trPr>
        <w:tc>
          <w:tcPr>
            <w:tcW w:w="18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项目预算</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执行情况</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3.96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执行数：</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default" w:hAnsi="宋体" w:cs="宋体"/>
                <w:color w:val="auto"/>
                <w:kern w:val="0"/>
                <w:sz w:val="24"/>
                <w:szCs w:val="24"/>
                <w:highlight w:val="none"/>
                <w:shd w:val="clear" w:color="auto" w:fill="FFFFFF"/>
                <w:lang w:val="en-US"/>
              </w:rPr>
            </w:pPr>
            <w:r>
              <w:rPr>
                <w:rFonts w:hint="eastAsia" w:hAnsi="宋体" w:cs="宋体"/>
                <w:color w:val="auto"/>
                <w:kern w:val="0"/>
                <w:sz w:val="24"/>
                <w:szCs w:val="24"/>
                <w:highlight w:val="none"/>
                <w:shd w:val="clear" w:color="auto" w:fill="FFFFFF"/>
                <w:lang w:val="en-US" w:eastAsia="zh-CN"/>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0" w:hRule="atLeast"/>
          <w:jc w:val="center"/>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其中：</w:t>
            </w:r>
          </w:p>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3.96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其中：</w:t>
            </w:r>
          </w:p>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财政拨款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0" w:hRule="atLeast"/>
          <w:jc w:val="center"/>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其他资金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年度总体目标</w:t>
            </w:r>
          </w:p>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预期目标</w:t>
            </w:r>
          </w:p>
        </w:tc>
        <w:tc>
          <w:tcPr>
            <w:tcW w:w="3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left"/>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eastAsia="zh-CN"/>
              </w:rPr>
              <w:t>通过该项目，完成人大网络维修维护及网络安全，保障机关网络信息通畅和安全。</w:t>
            </w:r>
          </w:p>
        </w:tc>
        <w:tc>
          <w:tcPr>
            <w:tcW w:w="3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0" w:hRule="atLeast"/>
          <w:jc w:val="center"/>
        </w:trPr>
        <w:tc>
          <w:tcPr>
            <w:tcW w:w="717" w:type="dxa"/>
            <w:vMerge w:val="restart"/>
            <w:tcBorders>
              <w:top w:val="single" w:color="000000" w:sz="4" w:space="0"/>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一级</w:t>
            </w:r>
          </w:p>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二级</w:t>
            </w:r>
          </w:p>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三级</w:t>
            </w:r>
          </w:p>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预期指标值</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0" w:hRule="atLeast"/>
          <w:jc w:val="center"/>
        </w:trPr>
        <w:tc>
          <w:tcPr>
            <w:tcW w:w="717"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完成</w:t>
            </w:r>
          </w:p>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zh-CN"/>
              </w:rPr>
              <w:t>涉及</w:t>
            </w:r>
            <w:r>
              <w:rPr>
                <w:rFonts w:hint="eastAsia" w:hAnsi="宋体" w:cs="宋体"/>
                <w:color w:val="auto"/>
                <w:kern w:val="0"/>
                <w:sz w:val="24"/>
                <w:szCs w:val="24"/>
                <w:highlight w:val="none"/>
                <w:shd w:val="clear" w:color="auto" w:fill="FFFFFF"/>
                <w:lang w:val="zh-CN" w:eastAsia="zh-CN"/>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4个</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0" w:hRule="atLeast"/>
          <w:jc w:val="center"/>
        </w:trPr>
        <w:tc>
          <w:tcPr>
            <w:tcW w:w="717"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办公楼网络畅通率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100%</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0" w:hRule="atLeast"/>
          <w:jc w:val="center"/>
        </w:trPr>
        <w:tc>
          <w:tcPr>
            <w:tcW w:w="717"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完成时间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1年</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0" w:hRule="atLeast"/>
          <w:jc w:val="center"/>
        </w:trPr>
        <w:tc>
          <w:tcPr>
            <w:tcW w:w="717"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rPr>
              <w:t>网络运维</w:t>
            </w:r>
            <w:r>
              <w:rPr>
                <w:rFonts w:hint="eastAsia" w:hAnsi="宋体" w:cs="宋体"/>
                <w:color w:val="auto"/>
                <w:kern w:val="0"/>
                <w:sz w:val="24"/>
                <w:szCs w:val="24"/>
                <w:highlight w:val="none"/>
                <w:shd w:val="clear" w:color="auto" w:fill="FFFFFF"/>
                <w:lang w:val="zh-CN" w:eastAsia="zh-CN"/>
              </w:rPr>
              <w:t>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3.96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0" w:hRule="atLeast"/>
          <w:jc w:val="center"/>
        </w:trPr>
        <w:tc>
          <w:tcPr>
            <w:tcW w:w="717"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效益</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无纸</w:t>
            </w:r>
          </w:p>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办公率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default" w:hAnsi="宋体" w:eastAsia="仿宋_GB2312"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≥96%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0" w:hRule="atLeast"/>
          <w:jc w:val="center"/>
        </w:trPr>
        <w:tc>
          <w:tcPr>
            <w:tcW w:w="717"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信息化率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default" w:hAnsi="宋体" w:cs="宋体"/>
                <w:color w:val="auto"/>
                <w:kern w:val="0"/>
                <w:sz w:val="24"/>
                <w:szCs w:val="24"/>
                <w:highlight w:val="none"/>
                <w:shd w:val="clear" w:color="auto" w:fill="FFFFFF"/>
                <w:lang w:val="en-US" w:eastAsia="zh-CN"/>
              </w:rPr>
            </w:pPr>
            <w:r>
              <w:rPr>
                <w:rFonts w:hint="default" w:hAnsi="宋体" w:cs="宋体"/>
                <w:color w:val="auto"/>
                <w:kern w:val="0"/>
                <w:sz w:val="24"/>
                <w:szCs w:val="24"/>
                <w:highlight w:val="none"/>
                <w:shd w:val="clear" w:color="auto" w:fill="FFFFFF"/>
                <w:lang w:val="en-US" w:eastAsia="zh-CN"/>
              </w:rPr>
              <w:t>≥96%</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0" w:hRule="atLeast"/>
          <w:jc w:val="center"/>
        </w:trPr>
        <w:tc>
          <w:tcPr>
            <w:tcW w:w="717"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0" w:hRule="atLeast"/>
          <w:jc w:val="center"/>
        </w:trPr>
        <w:tc>
          <w:tcPr>
            <w:tcW w:w="717"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影响年限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eastAsia="仿宋_GB2312"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5年</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0" w:hRule="atLeast"/>
          <w:jc w:val="center"/>
        </w:trPr>
        <w:tc>
          <w:tcPr>
            <w:tcW w:w="717" w:type="dxa"/>
            <w:vMerge w:val="continue"/>
            <w:tcBorders>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满意</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满意度</w:t>
            </w:r>
          </w:p>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群众满意度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≥9</w:t>
            </w:r>
            <w:r>
              <w:rPr>
                <w:rFonts w:hint="eastAsia" w:hAnsi="宋体" w:cs="宋体"/>
                <w:color w:val="auto"/>
                <w:kern w:val="0"/>
                <w:sz w:val="24"/>
                <w:szCs w:val="24"/>
                <w:highlight w:val="none"/>
                <w:shd w:val="clear" w:color="auto" w:fill="FFFFFF"/>
                <w:lang w:val="en-US" w:eastAsia="zh-CN"/>
              </w:rPr>
              <w:t>6</w:t>
            </w:r>
            <w:r>
              <w:rPr>
                <w:rFonts w:hint="eastAsia" w:hAnsi="宋体" w:cs="宋体"/>
                <w:color w:val="auto"/>
                <w:kern w:val="0"/>
                <w:sz w:val="24"/>
                <w:szCs w:val="24"/>
                <w:highlight w:val="none"/>
                <w:shd w:val="clear" w:color="auto" w:fill="FFFFFF"/>
                <w:lang w:val="zh-CN"/>
              </w:rPr>
              <w:t>%</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6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bl>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附件</w:t>
      </w: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Theme="majorEastAsia" w:hAnsiTheme="majorEastAsia" w:eastAsiaTheme="majorEastAsia" w:cstheme="majorEastAsia"/>
          <w:b w:val="0"/>
          <w:bCs w:val="0"/>
          <w:color w:val="auto"/>
          <w:kern w:val="0"/>
          <w:sz w:val="44"/>
          <w:szCs w:val="44"/>
          <w:highlight w:val="none"/>
          <w:shd w:val="clear" w:color="auto" w:fill="FFFFFF"/>
          <w:lang w:val="zh-CN" w:eastAsia="zh-CN"/>
        </w:rPr>
      </w:pPr>
      <w:r>
        <w:rPr>
          <w:rFonts w:hint="eastAsia" w:asciiTheme="majorEastAsia" w:hAnsiTheme="majorEastAsia" w:eastAsiaTheme="majorEastAsia" w:cstheme="majorEastAsia"/>
          <w:b w:val="0"/>
          <w:bCs w:val="0"/>
          <w:color w:val="auto"/>
          <w:kern w:val="0"/>
          <w:sz w:val="44"/>
          <w:szCs w:val="44"/>
          <w:highlight w:val="none"/>
          <w:shd w:val="clear" w:color="auto" w:fill="FFFFFF"/>
          <w:lang w:val="en-US" w:eastAsia="zh-CN"/>
        </w:rPr>
        <w:t>2021年</w:t>
      </w:r>
      <w:r>
        <w:rPr>
          <w:rFonts w:hint="eastAsia" w:asciiTheme="majorEastAsia" w:hAnsiTheme="majorEastAsia" w:eastAsiaTheme="majorEastAsia" w:cstheme="majorEastAsia"/>
          <w:b w:val="0"/>
          <w:bCs w:val="0"/>
          <w:color w:val="auto"/>
          <w:kern w:val="0"/>
          <w:sz w:val="44"/>
          <w:szCs w:val="44"/>
          <w:highlight w:val="none"/>
          <w:shd w:val="clear" w:color="auto" w:fill="FFFFFF"/>
          <w:lang w:val="zh-CN" w:eastAsia="zh-CN"/>
        </w:rPr>
        <w:t>市人大审议、审查、评议经费项目支出绩效自评报告</w:t>
      </w:r>
    </w:p>
    <w:p>
      <w:pPr>
        <w:pStyle w:val="2"/>
        <w:rPr>
          <w:rFonts w:hint="eastAsia" w:hAnsi="宋体" w:cs="宋体"/>
          <w:color w:val="auto"/>
          <w:kern w:val="0"/>
          <w:sz w:val="32"/>
          <w:szCs w:val="32"/>
          <w:highlight w:val="none"/>
          <w:shd w:val="clear" w:color="auto" w:fill="FFFFFF"/>
          <w:lang w:val="zh-CN" w:eastAsia="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hAnsi="宋体" w:cs="宋体"/>
          <w:color w:val="auto"/>
          <w:kern w:val="0"/>
          <w:sz w:val="32"/>
          <w:szCs w:val="32"/>
          <w:highlight w:val="none"/>
          <w:shd w:val="clear" w:color="auto" w:fill="FFFFFF"/>
          <w:lang w:val="zh-CN"/>
        </w:rPr>
      </w:pPr>
      <w:bookmarkStart w:id="106" w:name="_Toc21468"/>
      <w:r>
        <w:rPr>
          <w:rFonts w:hint="eastAsia" w:ascii="黑体" w:hAnsi="宋体" w:eastAsia="黑体" w:cs="Times New Roman"/>
          <w:color w:val="auto"/>
          <w:kern w:val="2"/>
          <w:sz w:val="32"/>
          <w:szCs w:val="32"/>
          <w:highlight w:val="none"/>
          <w:lang w:val="zh-CN" w:eastAsia="zh-CN" w:bidi="ar-SA"/>
        </w:rPr>
        <w:t>一、项目概况</w:t>
      </w:r>
      <w:bookmarkEnd w:id="106"/>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（一）项目基本情况。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1．市人大常委会</w:t>
      </w:r>
      <w:r>
        <w:rPr>
          <w:rFonts w:hint="eastAsia" w:hAnsi="宋体" w:cs="宋体"/>
          <w:color w:val="auto"/>
          <w:kern w:val="0"/>
          <w:sz w:val="32"/>
          <w:szCs w:val="32"/>
          <w:highlight w:val="none"/>
          <w:shd w:val="clear" w:color="auto" w:fill="FFFFFF"/>
          <w:lang w:val="zh-CN" w:eastAsia="zh-CN"/>
        </w:rPr>
        <w:t>按照宪法法律的规定，依法履行立法、讨论决定重大事项、监督、选举任免国家机关工作人员的职能。</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2．</w:t>
      </w:r>
      <w:r>
        <w:rPr>
          <w:rFonts w:hint="eastAsia" w:hAnsi="宋体" w:cs="宋体"/>
          <w:color w:val="auto"/>
          <w:kern w:val="0"/>
          <w:sz w:val="32"/>
          <w:szCs w:val="32"/>
          <w:highlight w:val="none"/>
          <w:shd w:val="clear" w:color="auto" w:fill="FFFFFF"/>
          <w:lang w:val="zh-CN" w:eastAsia="zh-CN"/>
        </w:rPr>
        <w:t>依据《立法法》、《中共中央关于全面推进依法治国若干重大问题的决定》立项，项目完成对一府一委两院开展的专项工作报告的审议、审查、评议；开展项目投资专项工作评议暨市政府部门一把手述职工作会议；规范性文件备案审查工作等。</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3．资金管理办法，按照财务制度管理办法执行。资金来源与预算安排，由市财政局在年初预算安排。</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eastAsia="zh-CN"/>
        </w:rPr>
      </w:pPr>
      <w:r>
        <w:rPr>
          <w:rFonts w:hint="eastAsia" w:hAnsi="宋体" w:cs="宋体"/>
          <w:color w:val="auto"/>
          <w:kern w:val="0"/>
          <w:sz w:val="32"/>
          <w:szCs w:val="32"/>
          <w:highlight w:val="none"/>
          <w:shd w:val="clear" w:color="auto" w:fill="FFFFFF"/>
          <w:lang w:val="zh-CN"/>
        </w:rPr>
        <w:t>4．所需资金</w:t>
      </w:r>
      <w:r>
        <w:rPr>
          <w:rFonts w:hint="eastAsia" w:hAnsi="宋体" w:cs="宋体"/>
          <w:color w:val="auto"/>
          <w:kern w:val="0"/>
          <w:sz w:val="32"/>
          <w:szCs w:val="32"/>
          <w:highlight w:val="none"/>
          <w:shd w:val="clear" w:color="auto" w:fill="FFFFFF"/>
          <w:lang w:val="en-US" w:eastAsia="zh-CN"/>
        </w:rPr>
        <w:t>18</w:t>
      </w:r>
      <w:r>
        <w:rPr>
          <w:rFonts w:hint="eastAsia" w:hAnsi="宋体" w:cs="宋体"/>
          <w:color w:val="auto"/>
          <w:kern w:val="0"/>
          <w:sz w:val="32"/>
          <w:szCs w:val="32"/>
          <w:highlight w:val="none"/>
          <w:shd w:val="clear" w:color="auto" w:fill="FFFFFF"/>
          <w:lang w:val="zh-CN" w:eastAsia="zh-CN"/>
        </w:rPr>
        <w:t>万元，用于开展的专项工作报告的审议、审查、评议；规范性文件备案审查及平台运行等工作。</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（二）项目绩效目标。</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1．项目主要内容。</w:t>
      </w:r>
      <w:r>
        <w:rPr>
          <w:rFonts w:hint="eastAsia" w:hAnsi="宋体" w:cs="宋体"/>
          <w:color w:val="auto"/>
          <w:kern w:val="0"/>
          <w:sz w:val="32"/>
          <w:szCs w:val="32"/>
          <w:highlight w:val="none"/>
          <w:shd w:val="clear" w:color="auto" w:fill="FFFFFF"/>
          <w:lang w:val="zh-CN" w:eastAsia="zh-CN"/>
        </w:rPr>
        <w:t>市人大审议、审查、评议经费。</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2．</w:t>
      </w:r>
      <w:r>
        <w:rPr>
          <w:rFonts w:hint="eastAsia" w:hAnsi="宋体" w:cs="宋体"/>
          <w:color w:val="auto"/>
          <w:kern w:val="0"/>
          <w:sz w:val="32"/>
          <w:szCs w:val="32"/>
          <w:highlight w:val="none"/>
          <w:shd w:val="clear" w:color="auto" w:fill="FFFFFF"/>
          <w:lang w:val="zh-CN" w:eastAsia="zh-CN"/>
        </w:rPr>
        <w:t>项目绩效总体目标。通过对一府一委两院开展的专项工作报告的审议、审查、评议；开展项目投资专项工作评议暨市政府部门一把手述职工作会议；规范性文件备案审查工作等，促进地方政府依法行政履职。</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3．分析评价申报内容与实际相符，申报目标合理可行。</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（三）项目自评步骤及方法。</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项目绩效自评采用集中组织财务及相关人员成立自评小组，对照部门支出评价指标体系，采用比较法，评分等级依次为：优、良、中、差。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宋体" w:eastAsia="黑体" w:cs="Times New Roman"/>
          <w:color w:val="auto"/>
          <w:kern w:val="2"/>
          <w:sz w:val="32"/>
          <w:szCs w:val="32"/>
          <w:highlight w:val="none"/>
          <w:lang w:val="zh-CN" w:eastAsia="zh-CN" w:bidi="ar-SA"/>
        </w:rPr>
      </w:pPr>
      <w:bookmarkStart w:id="107" w:name="_Toc31079"/>
      <w:r>
        <w:rPr>
          <w:rFonts w:hint="eastAsia" w:ascii="黑体" w:hAnsi="宋体" w:eastAsia="黑体" w:cs="Times New Roman"/>
          <w:color w:val="auto"/>
          <w:kern w:val="2"/>
          <w:sz w:val="32"/>
          <w:szCs w:val="32"/>
          <w:highlight w:val="none"/>
          <w:lang w:val="zh-CN" w:eastAsia="zh-CN" w:bidi="ar-SA"/>
        </w:rPr>
        <w:t>二、项目资金申报及使用情况</w:t>
      </w:r>
      <w:bookmarkEnd w:id="107"/>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（一）项目资金申报及批复情况。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按照预算编制要求，科学合理的编制项目库表、部门预算项目立项审核表、部门项目绩效申报表，按照广财</w:t>
      </w:r>
      <w:r>
        <w:rPr>
          <w:rFonts w:hint="eastAsia" w:hAnsi="宋体" w:cs="宋体"/>
          <w:color w:val="auto"/>
          <w:kern w:val="0"/>
          <w:sz w:val="32"/>
          <w:szCs w:val="32"/>
          <w:highlight w:val="none"/>
          <w:shd w:val="clear" w:color="auto" w:fill="FFFFFF"/>
          <w:lang w:val="zh-CN" w:eastAsia="zh-CN"/>
        </w:rPr>
        <w:t>[202</w:t>
      </w:r>
      <w:r>
        <w:rPr>
          <w:rFonts w:hint="eastAsia" w:hAnsi="宋体" w:cs="宋体"/>
          <w:color w:val="auto"/>
          <w:kern w:val="0"/>
          <w:sz w:val="32"/>
          <w:szCs w:val="32"/>
          <w:highlight w:val="none"/>
          <w:shd w:val="clear" w:color="auto" w:fill="FFFFFF"/>
          <w:lang w:val="en-US" w:eastAsia="zh-CN"/>
        </w:rPr>
        <w:t>1</w:t>
      </w:r>
      <w:r>
        <w:rPr>
          <w:rFonts w:hint="eastAsia" w:hAnsi="宋体" w:cs="宋体"/>
          <w:color w:val="auto"/>
          <w:kern w:val="0"/>
          <w:sz w:val="32"/>
          <w:szCs w:val="32"/>
          <w:highlight w:val="none"/>
          <w:shd w:val="clear" w:color="auto" w:fill="FFFFFF"/>
          <w:lang w:val="zh-CN" w:eastAsia="zh-CN"/>
        </w:rPr>
        <w:t>]</w:t>
      </w:r>
      <w:r>
        <w:rPr>
          <w:rFonts w:hint="eastAsia" w:hAnsi="宋体" w:cs="宋体"/>
          <w:color w:val="auto"/>
          <w:kern w:val="0"/>
          <w:sz w:val="32"/>
          <w:szCs w:val="32"/>
          <w:highlight w:val="none"/>
          <w:shd w:val="clear" w:color="auto" w:fill="FFFFFF"/>
          <w:lang w:val="en-US" w:eastAsia="zh-CN"/>
        </w:rPr>
        <w:t>1</w:t>
      </w:r>
      <w:r>
        <w:rPr>
          <w:rFonts w:hint="eastAsia" w:hAnsi="宋体" w:cs="宋体"/>
          <w:color w:val="auto"/>
          <w:kern w:val="0"/>
          <w:sz w:val="32"/>
          <w:szCs w:val="32"/>
          <w:highlight w:val="none"/>
          <w:shd w:val="clear" w:color="auto" w:fill="FFFFFF"/>
          <w:lang w:val="zh-CN" w:eastAsia="zh-CN"/>
        </w:rPr>
        <w:t>号预算批复表执行预算</w:t>
      </w:r>
      <w:r>
        <w:rPr>
          <w:rFonts w:hint="eastAsia" w:hAnsi="宋体" w:cs="宋体"/>
          <w:color w:val="auto"/>
          <w:kern w:val="0"/>
          <w:sz w:val="32"/>
          <w:szCs w:val="32"/>
          <w:highlight w:val="none"/>
          <w:shd w:val="clear" w:color="auto" w:fill="FFFFFF"/>
          <w:lang w:val="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（二）资金计划、到位及使用情况。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1．资金计划。</w:t>
      </w:r>
      <w:r>
        <w:rPr>
          <w:rFonts w:hint="eastAsia" w:hAnsi="宋体" w:cs="宋体"/>
          <w:color w:val="auto"/>
          <w:kern w:val="0"/>
          <w:sz w:val="32"/>
          <w:szCs w:val="32"/>
          <w:highlight w:val="none"/>
          <w:shd w:val="clear" w:color="auto" w:fill="FFFFFF"/>
          <w:lang w:val="zh-CN" w:eastAsia="zh-CN"/>
        </w:rPr>
        <w:t>在一般公共服务支出类人大事务款一般行政管理事务项预算计划市财政资金。</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2．资金到位。</w:t>
      </w:r>
      <w:r>
        <w:rPr>
          <w:rFonts w:hint="eastAsia" w:hAnsi="宋体" w:cs="宋体"/>
          <w:color w:val="auto"/>
          <w:kern w:val="0"/>
          <w:sz w:val="32"/>
          <w:szCs w:val="32"/>
          <w:highlight w:val="none"/>
          <w:shd w:val="clear" w:color="auto" w:fill="FFFFFF"/>
          <w:lang w:val="zh-CN" w:eastAsia="zh-CN"/>
        </w:rPr>
        <w:t>汇总统计截止评价时点该项目一般公共服务支出类人大事务款一般行政管理事务项。资金到位率、到位及时性等均为优。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3．资金使用。</w:t>
      </w:r>
      <w:r>
        <w:rPr>
          <w:rFonts w:hint="eastAsia" w:hAnsi="宋体" w:cs="宋体"/>
          <w:color w:val="auto"/>
          <w:kern w:val="0"/>
          <w:sz w:val="32"/>
          <w:szCs w:val="32"/>
          <w:highlight w:val="none"/>
          <w:shd w:val="clear" w:color="auto" w:fill="FFFFFF"/>
          <w:lang w:val="zh-CN" w:eastAsia="zh-CN"/>
        </w:rPr>
        <w:t>汇总统计截止评价时点该项目一般公共服务支出类人大事务款一般行政管理事务项。资金到位率、到位及时性统计资金支出情况完成率100%，资金支付范围、支付标准、支付进度、支付依据等合规合法、与预算相符。</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（三）项目财务管理情况。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该项目实施单位财务管理制度健全，严格执行财务管理制度，账务处理及时，会计核算等评价等级为优。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宋体" w:eastAsia="黑体" w:cs="Times New Roman"/>
          <w:color w:val="auto"/>
          <w:kern w:val="2"/>
          <w:sz w:val="32"/>
          <w:szCs w:val="32"/>
          <w:highlight w:val="none"/>
          <w:lang w:val="zh-CN" w:eastAsia="zh-CN" w:bidi="ar-SA"/>
        </w:rPr>
      </w:pPr>
      <w:bookmarkStart w:id="108" w:name="_Toc22636"/>
      <w:r>
        <w:rPr>
          <w:rFonts w:hint="eastAsia" w:ascii="黑体" w:hAnsi="宋体" w:eastAsia="黑体" w:cs="Times New Roman"/>
          <w:color w:val="auto"/>
          <w:kern w:val="2"/>
          <w:sz w:val="32"/>
          <w:szCs w:val="32"/>
          <w:highlight w:val="none"/>
          <w:lang w:val="zh-CN" w:eastAsia="zh-CN" w:bidi="ar-SA"/>
        </w:rPr>
        <w:t>三、项目实施及管理情况。</w:t>
      </w:r>
      <w:bookmarkEnd w:id="108"/>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（一）项目组织架构及实施流程。</w:t>
      </w:r>
      <w:r>
        <w:rPr>
          <w:rFonts w:hint="eastAsia" w:hAnsi="宋体" w:cs="宋体"/>
          <w:color w:val="auto"/>
          <w:kern w:val="0"/>
          <w:sz w:val="32"/>
          <w:szCs w:val="32"/>
          <w:highlight w:val="none"/>
          <w:shd w:val="clear" w:color="auto" w:fill="FFFFFF"/>
          <w:lang w:val="zh-CN" w:eastAsia="zh-CN"/>
        </w:rPr>
        <w:t>市人大审议、审查、评议经费项目涉及各委（室），在实施过程中以分管副秘书长牵头、各委（室）负责组织实施。在项目实施过程中，制订项目方案并编制项目预算，（方案需经分管领导和主要领导审签，经费在5万元以上上党组会研究）——组织项目实施（签订合同）——项目实施完毕后报账结算（经费在5万元以上上党组会研究）。</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（二）项目管理情况。</w:t>
      </w:r>
      <w:r>
        <w:rPr>
          <w:rFonts w:hint="eastAsia" w:hAnsi="宋体" w:cs="宋体"/>
          <w:color w:val="auto"/>
          <w:kern w:val="0"/>
          <w:sz w:val="32"/>
          <w:szCs w:val="32"/>
          <w:highlight w:val="none"/>
          <w:shd w:val="clear" w:color="auto" w:fill="FFFFFF"/>
          <w:lang w:val="zh-CN" w:eastAsia="zh-CN"/>
        </w:rPr>
        <w:t>市人大审议、审查、评议经费项目属运转类涉及人大各委（室），在实施过程中以分管副秘书长牵头、委（室）负责人负责的原则，全体干部职工积极配合，通力协作，重大事项纳入“三重一大”范围，提交党组会审定</w:t>
      </w:r>
      <w:r>
        <w:rPr>
          <w:rFonts w:hint="eastAsia" w:hAnsi="宋体" w:cs="宋体"/>
          <w:color w:val="auto"/>
          <w:kern w:val="0"/>
          <w:sz w:val="32"/>
          <w:szCs w:val="32"/>
          <w:highlight w:val="none"/>
          <w:shd w:val="clear" w:color="auto" w:fill="FFFFFF"/>
          <w:lang w:val="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（三）项目监管情况。</w:t>
      </w:r>
      <w:r>
        <w:rPr>
          <w:rFonts w:hint="eastAsia" w:hAnsi="宋体" w:cs="宋体"/>
          <w:color w:val="auto"/>
          <w:kern w:val="0"/>
          <w:sz w:val="32"/>
          <w:szCs w:val="32"/>
          <w:highlight w:val="none"/>
          <w:shd w:val="clear" w:color="auto" w:fill="FFFFFF"/>
          <w:lang w:val="zh-CN" w:eastAsia="zh-CN"/>
        </w:rPr>
        <w:t>市人大严格按照项目管理有关规定对项目经费进行管理，在支付经费前对项目实施效果进行评估，依据评估结果支付经费。主动邀请单位主要领导、相关委室进行业务指导，经费管理主动接受市纪委监委驻人大纪检组、市委巡察组以及上级主管部门的监督检查，对预算执行实行动态监控，无违纪违法现象。</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hAnsi="宋体" w:cs="宋体"/>
          <w:color w:val="auto"/>
          <w:kern w:val="0"/>
          <w:sz w:val="32"/>
          <w:szCs w:val="32"/>
          <w:highlight w:val="none"/>
          <w:shd w:val="clear" w:color="auto" w:fill="FFFFFF"/>
          <w:lang w:val="zh-CN"/>
        </w:rPr>
      </w:pPr>
      <w:bookmarkStart w:id="109" w:name="_Toc25694"/>
      <w:r>
        <w:rPr>
          <w:rFonts w:hint="eastAsia" w:ascii="黑体" w:hAnsi="宋体" w:eastAsia="黑体" w:cs="Times New Roman"/>
          <w:color w:val="auto"/>
          <w:kern w:val="2"/>
          <w:sz w:val="32"/>
          <w:szCs w:val="32"/>
          <w:highlight w:val="none"/>
          <w:lang w:val="zh-CN" w:eastAsia="zh-CN" w:bidi="ar-SA"/>
        </w:rPr>
        <w:t>四、项目绩效情况</w:t>
      </w:r>
      <w:bookmarkEnd w:id="109"/>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（一）项目完成情况。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截止评价时点的任务量完成、质量标准、进度计划、成本控制目标的实现程度进行评价分析为优。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（二）项目效益情况。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项目经济效益完成达标、社会效益完成达标、生态效益完成达标、可持续效益完成达标以及服务对象满意度完成达标。</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宋体" w:eastAsia="黑体" w:cs="Times New Roman"/>
          <w:color w:val="auto"/>
          <w:kern w:val="2"/>
          <w:sz w:val="32"/>
          <w:szCs w:val="32"/>
          <w:highlight w:val="none"/>
          <w:lang w:val="zh-CN" w:eastAsia="zh-CN" w:bidi="ar-SA"/>
        </w:rPr>
      </w:pPr>
      <w:bookmarkStart w:id="110" w:name="_Toc15799"/>
      <w:r>
        <w:rPr>
          <w:rFonts w:hint="eastAsia" w:ascii="黑体" w:hAnsi="宋体" w:eastAsia="黑体" w:cs="Times New Roman"/>
          <w:color w:val="auto"/>
          <w:kern w:val="2"/>
          <w:sz w:val="32"/>
          <w:szCs w:val="32"/>
          <w:highlight w:val="none"/>
          <w:lang w:val="zh-CN" w:eastAsia="zh-CN" w:bidi="ar-SA"/>
        </w:rPr>
        <w:t>五、评价结论及建议</w:t>
      </w:r>
      <w:bookmarkEnd w:id="110"/>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（一）评价结论。</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eastAsia="zh-CN"/>
        </w:rPr>
        <w:t>市人大审议、审查、评议经费</w:t>
      </w:r>
      <w:r>
        <w:rPr>
          <w:rFonts w:hint="eastAsia" w:hAnsi="宋体" w:cs="宋体"/>
          <w:color w:val="auto"/>
          <w:kern w:val="0"/>
          <w:sz w:val="32"/>
          <w:szCs w:val="32"/>
          <w:highlight w:val="none"/>
          <w:shd w:val="clear" w:color="auto" w:fill="FFFFFF"/>
          <w:lang w:val="zh-CN"/>
        </w:rPr>
        <w:t>项目按支出绩效评价指标体系总体评价为优。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（二）存在的问题。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在自评过程和结果未发现问题。</w:t>
      </w:r>
      <w:r>
        <w:rPr>
          <w:rFonts w:hint="eastAsia" w:hAnsi="宋体" w:cs="宋体"/>
          <w:color w:val="auto"/>
          <w:kern w:val="0"/>
          <w:sz w:val="32"/>
          <w:szCs w:val="32"/>
          <w:highlight w:val="none"/>
          <w:shd w:val="clear" w:color="auto" w:fill="FFFFFF"/>
          <w:lang w:val="zh-CN"/>
        </w:rPr>
        <w:tab/>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（三）相关建议。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无建议。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附表</w:t>
      </w:r>
    </w:p>
    <w:p>
      <w:pPr>
        <w:rPr>
          <w:rFonts w:hint="eastAsia"/>
          <w:lang w:val="zh-CN"/>
        </w:rPr>
      </w:pPr>
    </w:p>
    <w:tbl>
      <w:tblPr>
        <w:tblStyle w:val="12"/>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0"/>
        <w:gridCol w:w="892"/>
        <w:gridCol w:w="2108"/>
        <w:gridCol w:w="1543"/>
        <w:gridCol w:w="1217"/>
        <w:gridCol w:w="2332"/>
        <w:gridCol w:w="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9332" w:type="dxa"/>
            <w:gridSpan w:val="6"/>
            <w:tcBorders>
              <w:top w:val="nil"/>
              <w:left w:val="nil"/>
              <w:bottom w:val="nil"/>
              <w:right w:val="nil"/>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32"/>
                <w:szCs w:val="32"/>
                <w:highlight w:val="none"/>
                <w:shd w:val="clear" w:color="auto" w:fill="FFFFFF"/>
                <w:lang w:val="zh-CN"/>
              </w:rPr>
            </w:pPr>
            <w:r>
              <w:rPr>
                <w:rFonts w:hint="eastAsia" w:asciiTheme="majorEastAsia" w:hAnsiTheme="majorEastAsia" w:eastAsiaTheme="majorEastAsia" w:cstheme="majorEastAsia"/>
                <w:b w:val="0"/>
                <w:bCs w:val="0"/>
                <w:color w:val="auto"/>
                <w:kern w:val="0"/>
                <w:sz w:val="32"/>
                <w:szCs w:val="32"/>
                <w:highlight w:val="none"/>
                <w:shd w:val="clear" w:color="auto" w:fill="FFFFFF"/>
                <w:lang w:val="en-US" w:eastAsia="zh-CN"/>
              </w:rPr>
              <w:t>2021年市人大审议、审查、评议经费项目绩效目标自评</w:t>
            </w:r>
          </w:p>
        </w:tc>
        <w:tc>
          <w:tcPr>
            <w:tcW w:w="479" w:type="dxa"/>
            <w:tcBorders>
              <w:top w:val="nil"/>
              <w:left w:val="nil"/>
              <w:bottom w:val="nil"/>
              <w:right w:val="nil"/>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32"/>
                <w:szCs w:val="32"/>
                <w:highlight w:val="none"/>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9" w:type="dxa"/>
          <w:trHeight w:val="0" w:hRule="atLeast"/>
          <w:jc w:val="center"/>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主管部门及代码</w:t>
            </w:r>
          </w:p>
        </w:tc>
        <w:tc>
          <w:tcPr>
            <w:tcW w:w="3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101001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实施单位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eastAsia="zh-CN"/>
              </w:rPr>
              <w:t>人大常委会办公室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9" w:type="dxa"/>
          <w:trHeight w:val="0" w:hRule="atLeast"/>
          <w:jc w:val="center"/>
        </w:trPr>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项目预算</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执行情况</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（万元）</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预算数：</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18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执行数：</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hAnsi="宋体" w:cs="宋体"/>
                <w:color w:val="auto"/>
                <w:kern w:val="0"/>
                <w:sz w:val="24"/>
                <w:szCs w:val="24"/>
                <w:highlight w:val="none"/>
                <w:shd w:val="clear" w:color="auto" w:fill="FFFFFF"/>
                <w:lang w:val="en-US"/>
              </w:rPr>
            </w:pPr>
            <w:r>
              <w:rPr>
                <w:rFonts w:hint="eastAsia" w:hAnsi="宋体" w:cs="宋体"/>
                <w:color w:val="auto"/>
                <w:kern w:val="0"/>
                <w:sz w:val="24"/>
                <w:szCs w:val="24"/>
                <w:highlight w:val="none"/>
                <w:shd w:val="clear" w:color="auto" w:fill="FFFFFF"/>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9" w:type="dxa"/>
          <w:trHeight w:val="0" w:hRule="atLeast"/>
          <w:jc w:val="center"/>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其中：</w:t>
            </w:r>
          </w:p>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财政拨款</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18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其中：</w:t>
            </w:r>
          </w:p>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财政拨款</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9" w:type="dxa"/>
          <w:trHeight w:val="0" w:hRule="atLeast"/>
          <w:jc w:val="center"/>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其他资金</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其他资金</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9" w:type="dxa"/>
          <w:trHeight w:val="0"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年度总体目标完成情况</w:t>
            </w:r>
          </w:p>
        </w:tc>
        <w:tc>
          <w:tcPr>
            <w:tcW w:w="4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预期目标</w:t>
            </w:r>
          </w:p>
        </w:tc>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9" w:type="dxa"/>
          <w:trHeight w:val="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4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left"/>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通过该项目，完成对一府一委两院开展的专项工作报告的审议、审查、评议；规范性文件备案审查及平台运行等工作。</w:t>
            </w:r>
          </w:p>
        </w:tc>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9" w:type="dxa"/>
          <w:trHeight w:val="0" w:hRule="atLeast"/>
          <w:jc w:val="center"/>
        </w:trPr>
        <w:tc>
          <w:tcPr>
            <w:tcW w:w="1240" w:type="dxa"/>
            <w:vMerge w:val="restart"/>
            <w:tcBorders>
              <w:top w:val="single" w:color="000000" w:sz="4" w:space="0"/>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年度绩效指标完成情况</w:t>
            </w:r>
          </w:p>
        </w:tc>
        <w:tc>
          <w:tcPr>
            <w:tcW w:w="892" w:type="dxa"/>
            <w:tcBorders>
              <w:top w:val="single" w:color="000000" w:sz="4" w:space="0"/>
              <w:left w:val="nil"/>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一级</w:t>
            </w:r>
          </w:p>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二级</w:t>
            </w:r>
          </w:p>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三级</w:t>
            </w:r>
          </w:p>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预期</w:t>
            </w:r>
          </w:p>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指标值</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9" w:type="dxa"/>
          <w:trHeight w:val="0" w:hRule="atLeast"/>
          <w:jc w:val="center"/>
        </w:trPr>
        <w:tc>
          <w:tcPr>
            <w:tcW w:w="124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完成</w:t>
            </w:r>
          </w:p>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数量指标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zh-CN" w:eastAsia="zh-CN"/>
              </w:rPr>
              <w:t>市人大审议、审查、评议经费数量</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13项</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9" w:type="dxa"/>
          <w:trHeight w:val="0" w:hRule="atLeast"/>
          <w:jc w:val="center"/>
        </w:trPr>
        <w:tc>
          <w:tcPr>
            <w:tcW w:w="124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质量指标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工作完成率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100%</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9" w:type="dxa"/>
          <w:trHeight w:val="0" w:hRule="atLeast"/>
          <w:jc w:val="center"/>
        </w:trPr>
        <w:tc>
          <w:tcPr>
            <w:tcW w:w="124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时效指标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完成时间</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1年</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9" w:type="dxa"/>
          <w:trHeight w:val="0" w:hRule="atLeast"/>
          <w:jc w:val="center"/>
        </w:trPr>
        <w:tc>
          <w:tcPr>
            <w:tcW w:w="124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成本指标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rPr>
              <w:t>项目</w:t>
            </w:r>
            <w:r>
              <w:rPr>
                <w:rFonts w:hint="eastAsia" w:hAnsi="宋体" w:cs="宋体"/>
                <w:color w:val="auto"/>
                <w:kern w:val="0"/>
                <w:sz w:val="24"/>
                <w:szCs w:val="24"/>
                <w:highlight w:val="none"/>
                <w:shd w:val="clear" w:color="auto" w:fill="FFFFFF"/>
                <w:lang w:val="zh-CN" w:eastAsia="zh-CN"/>
              </w:rPr>
              <w:t>经费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18</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9" w:type="dxa"/>
          <w:trHeight w:val="0" w:hRule="atLeast"/>
          <w:jc w:val="center"/>
        </w:trPr>
        <w:tc>
          <w:tcPr>
            <w:tcW w:w="124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效益</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指标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经济效益  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9" w:type="dxa"/>
          <w:trHeight w:val="0" w:hRule="atLeast"/>
          <w:jc w:val="center"/>
        </w:trPr>
        <w:tc>
          <w:tcPr>
            <w:tcW w:w="124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社会效益  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社会影响率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default" w:hAnsi="宋体" w:cs="宋体"/>
                <w:color w:val="auto"/>
                <w:kern w:val="0"/>
                <w:sz w:val="24"/>
                <w:szCs w:val="24"/>
                <w:highlight w:val="none"/>
                <w:shd w:val="clear" w:color="auto" w:fill="FFFFFF"/>
                <w:lang w:val="en-US" w:eastAsia="zh-CN"/>
              </w:rPr>
            </w:pPr>
            <w:r>
              <w:rPr>
                <w:rFonts w:hint="default" w:hAnsi="宋体" w:cs="宋体"/>
                <w:color w:val="auto"/>
                <w:kern w:val="0"/>
                <w:sz w:val="24"/>
                <w:szCs w:val="24"/>
                <w:highlight w:val="none"/>
                <w:shd w:val="clear" w:color="auto" w:fill="FFFFFF"/>
                <w:lang w:val="en-US" w:eastAsia="zh-CN"/>
              </w:rPr>
              <w:t>≥96%</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9" w:type="dxa"/>
          <w:trHeight w:val="0" w:hRule="atLeast"/>
          <w:jc w:val="center"/>
        </w:trPr>
        <w:tc>
          <w:tcPr>
            <w:tcW w:w="124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生态效益  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9" w:type="dxa"/>
          <w:trHeight w:val="0" w:hRule="atLeast"/>
          <w:jc w:val="center"/>
        </w:trPr>
        <w:tc>
          <w:tcPr>
            <w:tcW w:w="1240"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可持续影响 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影响年限</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eastAsia="仿宋_GB2312"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5年</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9" w:type="dxa"/>
          <w:trHeight w:val="0" w:hRule="atLeast"/>
          <w:jc w:val="center"/>
        </w:trPr>
        <w:tc>
          <w:tcPr>
            <w:tcW w:w="1240" w:type="dxa"/>
            <w:vMerge w:val="continue"/>
            <w:tcBorders>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满意</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度指标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满意度</w:t>
            </w:r>
          </w:p>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群众满意度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≥9</w:t>
            </w:r>
            <w:r>
              <w:rPr>
                <w:rFonts w:hint="eastAsia" w:hAnsi="宋体" w:cs="宋体"/>
                <w:color w:val="auto"/>
                <w:kern w:val="0"/>
                <w:sz w:val="24"/>
                <w:szCs w:val="24"/>
                <w:highlight w:val="none"/>
                <w:shd w:val="clear" w:color="auto" w:fill="FFFFFF"/>
                <w:lang w:val="en-US" w:eastAsia="zh-CN"/>
              </w:rPr>
              <w:t>0</w:t>
            </w:r>
            <w:r>
              <w:rPr>
                <w:rFonts w:hint="eastAsia" w:hAnsi="宋体" w:cs="宋体"/>
                <w:color w:val="auto"/>
                <w:kern w:val="0"/>
                <w:sz w:val="24"/>
                <w:szCs w:val="24"/>
                <w:highlight w:val="none"/>
                <w:shd w:val="clear" w:color="auto" w:fill="FFFFFF"/>
                <w:lang w:val="zh-CN"/>
              </w:rPr>
              <w:t>%</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40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bl>
    <w:p>
      <w:pPr>
        <w:pStyle w:val="2"/>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附件</w:t>
      </w: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方正小标宋简体" w:hAnsi="方正小标宋简体" w:eastAsia="方正小标宋简体" w:cs="方正小标宋简体"/>
          <w:b w:val="0"/>
          <w:bCs w:val="0"/>
          <w:color w:val="auto"/>
          <w:kern w:val="0"/>
          <w:sz w:val="32"/>
          <w:szCs w:val="32"/>
          <w:highlight w:val="none"/>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hint="eastAsia" w:asciiTheme="majorEastAsia" w:hAnsiTheme="majorEastAsia" w:eastAsiaTheme="majorEastAsia" w:cstheme="majorEastAsia"/>
          <w:b w:val="0"/>
          <w:bCs w:val="0"/>
          <w:color w:val="auto"/>
          <w:kern w:val="0"/>
          <w:sz w:val="32"/>
          <w:szCs w:val="32"/>
          <w:highlight w:val="none"/>
          <w:shd w:val="clear" w:color="auto" w:fill="FFFFFF"/>
          <w:lang w:val="zh-CN" w:eastAsia="zh-CN"/>
        </w:rPr>
      </w:pPr>
      <w:r>
        <w:rPr>
          <w:rFonts w:hint="eastAsia" w:asciiTheme="majorEastAsia" w:hAnsiTheme="majorEastAsia" w:eastAsiaTheme="majorEastAsia" w:cstheme="majorEastAsia"/>
          <w:b w:val="0"/>
          <w:bCs w:val="0"/>
          <w:color w:val="auto"/>
          <w:kern w:val="0"/>
          <w:sz w:val="32"/>
          <w:szCs w:val="32"/>
          <w:highlight w:val="none"/>
          <w:shd w:val="clear" w:color="auto" w:fill="FFFFFF"/>
          <w:lang w:val="en-US" w:eastAsia="zh-CN"/>
        </w:rPr>
        <w:t>2021年</w:t>
      </w:r>
      <w:r>
        <w:rPr>
          <w:rFonts w:hint="eastAsia" w:asciiTheme="majorEastAsia" w:hAnsiTheme="majorEastAsia" w:eastAsiaTheme="majorEastAsia" w:cstheme="majorEastAsia"/>
          <w:b w:val="0"/>
          <w:bCs w:val="0"/>
          <w:color w:val="auto"/>
          <w:kern w:val="0"/>
          <w:sz w:val="32"/>
          <w:szCs w:val="32"/>
          <w:highlight w:val="none"/>
          <w:shd w:val="clear" w:color="auto" w:fill="FFFFFF"/>
          <w:lang w:val="zh-CN" w:eastAsia="zh-CN"/>
        </w:rPr>
        <w:t>人大信访工作项目支出绩效自评报告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zh-CN" w:eastAsia="zh-CN"/>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宋体" w:eastAsia="黑体" w:cs="Times New Roman"/>
          <w:color w:val="auto"/>
          <w:kern w:val="2"/>
          <w:sz w:val="32"/>
          <w:szCs w:val="32"/>
          <w:highlight w:val="none"/>
          <w:lang w:val="zh-CN" w:eastAsia="zh-CN" w:bidi="ar-SA"/>
        </w:rPr>
      </w:pPr>
      <w:bookmarkStart w:id="111" w:name="_Toc4494"/>
      <w:r>
        <w:rPr>
          <w:rFonts w:hint="eastAsia" w:ascii="黑体" w:hAnsi="宋体" w:eastAsia="黑体" w:cs="Times New Roman"/>
          <w:color w:val="auto"/>
          <w:kern w:val="2"/>
          <w:sz w:val="32"/>
          <w:szCs w:val="32"/>
          <w:highlight w:val="none"/>
          <w:lang w:val="zh-CN" w:eastAsia="zh-CN" w:bidi="ar-SA"/>
        </w:rPr>
        <w:t>一、项目概况</w:t>
      </w:r>
      <w:bookmarkEnd w:id="111"/>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（一）项目基本情况。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1．市人大常委会</w:t>
      </w:r>
      <w:r>
        <w:rPr>
          <w:rFonts w:hint="eastAsia" w:hAnsi="宋体" w:cs="宋体"/>
          <w:color w:val="auto"/>
          <w:kern w:val="0"/>
          <w:sz w:val="32"/>
          <w:szCs w:val="32"/>
          <w:highlight w:val="none"/>
          <w:shd w:val="clear" w:color="auto" w:fill="FFFFFF"/>
          <w:lang w:val="zh-CN" w:eastAsia="zh-CN"/>
        </w:rPr>
        <w:t>按照宪法法律的规定，依法履行立法、讨论决定重大事项、监督、选举任免国家机关工作人员的职能。</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eastAsia="zh-CN"/>
        </w:rPr>
      </w:pPr>
      <w:r>
        <w:rPr>
          <w:rFonts w:hint="eastAsia" w:hAnsi="宋体" w:cs="宋体"/>
          <w:color w:val="auto"/>
          <w:kern w:val="0"/>
          <w:sz w:val="32"/>
          <w:szCs w:val="32"/>
          <w:highlight w:val="none"/>
          <w:shd w:val="clear" w:color="auto" w:fill="FFFFFF"/>
          <w:lang w:val="zh-CN"/>
        </w:rPr>
        <w:t>2．</w:t>
      </w:r>
      <w:r>
        <w:rPr>
          <w:rFonts w:hint="eastAsia" w:hAnsi="宋体" w:cs="宋体"/>
          <w:color w:val="auto"/>
          <w:kern w:val="0"/>
          <w:sz w:val="32"/>
          <w:szCs w:val="32"/>
          <w:highlight w:val="none"/>
          <w:shd w:val="clear" w:color="auto" w:fill="FFFFFF"/>
          <w:lang w:val="zh-CN" w:eastAsia="zh-CN"/>
        </w:rPr>
        <w:t>依据《立法法》、《中共中央关于全面推进依法治国若干重大问题的决定》立项。</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3．资金管理办法，按照财务制度管理办法执行。资金来源与预算安排，由市财政局在年初预算安排。</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4．</w:t>
      </w:r>
      <w:r>
        <w:rPr>
          <w:rFonts w:hint="eastAsia" w:hAnsi="宋体" w:cs="宋体"/>
          <w:color w:val="auto"/>
          <w:kern w:val="0"/>
          <w:sz w:val="32"/>
          <w:szCs w:val="32"/>
          <w:highlight w:val="none"/>
          <w:shd w:val="clear" w:color="auto" w:fill="FFFFFF"/>
          <w:lang w:val="zh-CN" w:eastAsia="zh-CN"/>
        </w:rPr>
        <w:t>所需资金4.5万元，用于开展对涉法涉诉的信访案件进行督办工作；全国人大及省市人大重要案件督办督查；召开好季、年度信访工作会议等。</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（二）项目绩效目标。</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1．项目主要内容。</w:t>
      </w:r>
      <w:r>
        <w:rPr>
          <w:rFonts w:hint="eastAsia" w:hAnsi="宋体" w:cs="宋体"/>
          <w:color w:val="auto"/>
          <w:kern w:val="0"/>
          <w:sz w:val="32"/>
          <w:szCs w:val="32"/>
          <w:highlight w:val="none"/>
          <w:shd w:val="clear" w:color="auto" w:fill="FFFFFF"/>
          <w:lang w:val="zh-CN" w:eastAsia="zh-CN"/>
        </w:rPr>
        <w:t>人大信访工作经费</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2．</w:t>
      </w:r>
      <w:r>
        <w:rPr>
          <w:rFonts w:hint="eastAsia" w:hAnsi="宋体" w:cs="宋体"/>
          <w:color w:val="auto"/>
          <w:kern w:val="0"/>
          <w:sz w:val="32"/>
          <w:szCs w:val="32"/>
          <w:highlight w:val="none"/>
          <w:shd w:val="clear" w:color="auto" w:fill="FFFFFF"/>
          <w:lang w:val="zh-CN" w:eastAsia="zh-CN"/>
        </w:rPr>
        <w:t>项目完成年初绩效目标，完成案件督办、参加培训、接待信访群众、调研考察、信访季度会等工作。</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3．分析评价申报内容与实际相符，申报目标合理可行。</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（三）项目自评步骤及方法。</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项目绩效自评采用集中组织财务及相关人员成立自评小组，对照部门支出评价指标体系，采用比较法，评分等级依次为：优、良、中、差。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宋体" w:eastAsia="黑体" w:cs="Times New Roman"/>
          <w:color w:val="auto"/>
          <w:kern w:val="2"/>
          <w:sz w:val="32"/>
          <w:szCs w:val="32"/>
          <w:highlight w:val="none"/>
          <w:lang w:val="zh-CN" w:eastAsia="zh-CN" w:bidi="ar-SA"/>
        </w:rPr>
      </w:pPr>
      <w:bookmarkStart w:id="112" w:name="_Toc12306"/>
      <w:r>
        <w:rPr>
          <w:rFonts w:hint="eastAsia" w:ascii="黑体" w:hAnsi="宋体" w:eastAsia="黑体" w:cs="Times New Roman"/>
          <w:color w:val="auto"/>
          <w:kern w:val="2"/>
          <w:sz w:val="32"/>
          <w:szCs w:val="32"/>
          <w:highlight w:val="none"/>
          <w:lang w:val="zh-CN" w:eastAsia="zh-CN" w:bidi="ar-SA"/>
        </w:rPr>
        <w:t>二、项目资金申报及使用情况</w:t>
      </w:r>
      <w:bookmarkEnd w:id="112"/>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（一）项目资金申报及批复情况。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按照预算编制要求，科学合理的编制项目库表、部门预算项目立项审核表、部门项目绩效申报表，按照广财</w:t>
      </w:r>
      <w:r>
        <w:rPr>
          <w:rFonts w:hint="eastAsia" w:hAnsi="宋体" w:cs="宋体"/>
          <w:color w:val="auto"/>
          <w:kern w:val="0"/>
          <w:sz w:val="32"/>
          <w:szCs w:val="32"/>
          <w:highlight w:val="none"/>
          <w:shd w:val="clear" w:color="auto" w:fill="FFFFFF"/>
          <w:lang w:val="zh-CN" w:eastAsia="zh-CN"/>
        </w:rPr>
        <w:t>[202</w:t>
      </w:r>
      <w:r>
        <w:rPr>
          <w:rFonts w:hint="eastAsia" w:hAnsi="宋体" w:cs="宋体"/>
          <w:color w:val="auto"/>
          <w:kern w:val="0"/>
          <w:sz w:val="32"/>
          <w:szCs w:val="32"/>
          <w:highlight w:val="none"/>
          <w:shd w:val="clear" w:color="auto" w:fill="FFFFFF"/>
          <w:lang w:val="en-US" w:eastAsia="zh-CN"/>
        </w:rPr>
        <w:t>1</w:t>
      </w:r>
      <w:r>
        <w:rPr>
          <w:rFonts w:hint="eastAsia" w:hAnsi="宋体" w:cs="宋体"/>
          <w:color w:val="auto"/>
          <w:kern w:val="0"/>
          <w:sz w:val="32"/>
          <w:szCs w:val="32"/>
          <w:highlight w:val="none"/>
          <w:shd w:val="clear" w:color="auto" w:fill="FFFFFF"/>
          <w:lang w:val="zh-CN" w:eastAsia="zh-CN"/>
        </w:rPr>
        <w:t>]</w:t>
      </w:r>
      <w:r>
        <w:rPr>
          <w:rFonts w:hint="eastAsia" w:hAnsi="宋体" w:cs="宋体"/>
          <w:color w:val="auto"/>
          <w:kern w:val="0"/>
          <w:sz w:val="32"/>
          <w:szCs w:val="32"/>
          <w:highlight w:val="none"/>
          <w:shd w:val="clear" w:color="auto" w:fill="FFFFFF"/>
          <w:lang w:val="en-US" w:eastAsia="zh-CN"/>
        </w:rPr>
        <w:t>1</w:t>
      </w:r>
      <w:r>
        <w:rPr>
          <w:rFonts w:hint="eastAsia" w:hAnsi="宋体" w:cs="宋体"/>
          <w:color w:val="auto"/>
          <w:kern w:val="0"/>
          <w:sz w:val="32"/>
          <w:szCs w:val="32"/>
          <w:highlight w:val="none"/>
          <w:shd w:val="clear" w:color="auto" w:fill="FFFFFF"/>
          <w:lang w:val="zh-CN" w:eastAsia="zh-CN"/>
        </w:rPr>
        <w:t>号预算批复表执行预算</w:t>
      </w:r>
      <w:r>
        <w:rPr>
          <w:rFonts w:hint="eastAsia" w:hAnsi="宋体" w:cs="宋体"/>
          <w:color w:val="auto"/>
          <w:kern w:val="0"/>
          <w:sz w:val="32"/>
          <w:szCs w:val="32"/>
          <w:highlight w:val="none"/>
          <w:shd w:val="clear" w:color="auto" w:fill="FFFFFF"/>
          <w:lang w:val="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（二）资金计划、到位及使用情况。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1．资金计划。在一般公共服务支出类人大事务款人大信访工作项预算计划市财政资金。</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2．资金到位。汇总统计截止评价时点该项目一般公共服务支出类人大事务款人大信访工作项。资金到位率、到位及时性等均为优。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3．资金使用。汇总统计截止评价时点该项目一般公共服务支出类人大事务款人大信访工作项。资金到位率、到位及时性统计资金支出情况完成率</w:t>
      </w:r>
      <w:r>
        <w:rPr>
          <w:rFonts w:hint="eastAsia" w:hAnsi="宋体" w:cs="宋体"/>
          <w:color w:val="auto"/>
          <w:kern w:val="0"/>
          <w:sz w:val="32"/>
          <w:szCs w:val="32"/>
          <w:highlight w:val="none"/>
          <w:shd w:val="clear" w:color="auto" w:fill="FFFFFF"/>
          <w:lang w:val="zh-CN" w:eastAsia="zh-CN"/>
        </w:rPr>
        <w:t>100%</w:t>
      </w:r>
      <w:r>
        <w:rPr>
          <w:rFonts w:hint="eastAsia" w:hAnsi="宋体" w:cs="宋体"/>
          <w:color w:val="auto"/>
          <w:kern w:val="0"/>
          <w:sz w:val="32"/>
          <w:szCs w:val="32"/>
          <w:highlight w:val="none"/>
          <w:shd w:val="clear" w:color="auto" w:fill="FFFFFF"/>
          <w:lang w:val="zh-CN"/>
        </w:rPr>
        <w:t>，资金支付范围、支付标准、支付进度、支付依据等合规合法、与预算相符。</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（三）项目财务管理情况。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该项目实施单位财务管理制度健全，严格执行财务管理制度，账务处理及时，会计核算等评价等级为优。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hAnsi="宋体" w:cs="宋体"/>
          <w:color w:val="auto"/>
          <w:kern w:val="0"/>
          <w:sz w:val="32"/>
          <w:szCs w:val="32"/>
          <w:highlight w:val="none"/>
          <w:shd w:val="clear" w:color="auto" w:fill="FFFFFF"/>
          <w:lang w:val="zh-CN"/>
        </w:rPr>
      </w:pPr>
      <w:bookmarkStart w:id="113" w:name="_Toc6493"/>
      <w:r>
        <w:rPr>
          <w:rFonts w:hint="eastAsia" w:ascii="黑体" w:hAnsi="宋体" w:eastAsia="黑体" w:cs="Times New Roman"/>
          <w:color w:val="auto"/>
          <w:kern w:val="2"/>
          <w:sz w:val="32"/>
          <w:szCs w:val="32"/>
          <w:highlight w:val="none"/>
          <w:lang w:val="zh-CN" w:eastAsia="zh-CN" w:bidi="ar-SA"/>
        </w:rPr>
        <w:t>三、项目实施及管理情况</w:t>
      </w:r>
      <w:bookmarkEnd w:id="113"/>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（一）项目组织架构及实施流程。</w:t>
      </w:r>
      <w:r>
        <w:rPr>
          <w:rFonts w:hint="eastAsia" w:hAnsi="宋体" w:cs="宋体"/>
          <w:color w:val="auto"/>
          <w:kern w:val="0"/>
          <w:sz w:val="32"/>
          <w:szCs w:val="32"/>
          <w:highlight w:val="none"/>
          <w:shd w:val="clear" w:color="auto" w:fill="FFFFFF"/>
          <w:lang w:val="zh-CN" w:eastAsia="zh-CN"/>
        </w:rPr>
        <w:t>人大信访工作项目涉及各委（室），在实施过程中以分管副秘书长牵头、各委（室）负责组织实施。在项目实施过程中，制订项目方案并编制项目预算，（方案需经分管领导和主要领导审签，经费在5万元以上上党组会研究）——组织项目实施（签订合同）——项目实施完毕后报账结算（经费在5万元以上上党组会研究）。</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（二）项目管理情况。</w:t>
      </w:r>
      <w:r>
        <w:rPr>
          <w:rFonts w:hint="eastAsia" w:hAnsi="宋体" w:cs="宋体"/>
          <w:color w:val="auto"/>
          <w:kern w:val="0"/>
          <w:sz w:val="32"/>
          <w:szCs w:val="32"/>
          <w:highlight w:val="none"/>
          <w:shd w:val="clear" w:color="auto" w:fill="FFFFFF"/>
          <w:lang w:val="zh-CN" w:eastAsia="zh-CN"/>
        </w:rPr>
        <w:t>人大信访工作项目属运转类涉及人大各委（室），在实施过程中以分管副秘书长牵头、委（室）负责人负责的原则，全体干部职工积极配合，通力协作，重大事项纳入“三重一大”范围，提交党组会审定</w:t>
      </w:r>
      <w:r>
        <w:rPr>
          <w:rFonts w:hint="eastAsia" w:hAnsi="宋体" w:cs="宋体"/>
          <w:color w:val="auto"/>
          <w:kern w:val="0"/>
          <w:sz w:val="32"/>
          <w:szCs w:val="32"/>
          <w:highlight w:val="none"/>
          <w:shd w:val="clear" w:color="auto" w:fill="FFFFFF"/>
          <w:lang w:val="zh-CN"/>
        </w:rPr>
        <w:t>。</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hAnsi="宋体" w:cs="宋体"/>
          <w:color w:val="auto"/>
          <w:kern w:val="0"/>
          <w:sz w:val="32"/>
          <w:szCs w:val="32"/>
          <w:highlight w:val="none"/>
          <w:shd w:val="clear" w:color="auto" w:fill="FFFFFF"/>
          <w:lang w:val="zh-CN"/>
        </w:rPr>
      </w:pPr>
      <w:r>
        <w:rPr>
          <w:rFonts w:hint="eastAsia" w:ascii="楷体_GB2312" w:hAnsi="宋体" w:eastAsia="楷体_GB2312" w:cs="Times New Roman"/>
          <w:b/>
          <w:color w:val="auto"/>
          <w:kern w:val="2"/>
          <w:sz w:val="32"/>
          <w:szCs w:val="32"/>
          <w:highlight w:val="none"/>
          <w:lang w:val="zh-CN" w:eastAsia="zh-CN" w:bidi="ar-SA"/>
        </w:rPr>
        <w:t>（三）项目监管情况。</w:t>
      </w:r>
      <w:r>
        <w:rPr>
          <w:rFonts w:hint="eastAsia" w:hAnsi="宋体" w:cs="宋体"/>
          <w:color w:val="auto"/>
          <w:kern w:val="0"/>
          <w:sz w:val="32"/>
          <w:szCs w:val="32"/>
          <w:highlight w:val="none"/>
          <w:shd w:val="clear" w:color="auto" w:fill="FFFFFF"/>
          <w:lang w:val="zh-CN" w:eastAsia="zh-CN"/>
        </w:rPr>
        <w:t>市人大严格按照项目管理有关规定对项目经费进行管理，在支付经费前对项目实施效果进行评估，依据评估结果支付经费。主动邀请单位主要领导、相关委室进行业务指导，经费管理主动接受市纪委监委驻人大纪检组、市委巡察组以及上级主管部门的监督检查，对预算执行实行动态监控，无违纪违法现象。</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hAnsi="宋体" w:cs="宋体"/>
          <w:color w:val="auto"/>
          <w:kern w:val="0"/>
          <w:sz w:val="32"/>
          <w:szCs w:val="32"/>
          <w:highlight w:val="none"/>
          <w:shd w:val="clear" w:color="auto" w:fill="FFFFFF"/>
          <w:lang w:val="zh-CN"/>
        </w:rPr>
      </w:pPr>
      <w:bookmarkStart w:id="114" w:name="_Toc5668"/>
      <w:r>
        <w:rPr>
          <w:rFonts w:hint="eastAsia" w:ascii="黑体" w:hAnsi="宋体" w:eastAsia="黑体" w:cs="Times New Roman"/>
          <w:color w:val="auto"/>
          <w:kern w:val="2"/>
          <w:sz w:val="32"/>
          <w:szCs w:val="32"/>
          <w:highlight w:val="none"/>
          <w:lang w:val="zh-CN" w:eastAsia="zh-CN" w:bidi="ar-SA"/>
        </w:rPr>
        <w:t>四、项目绩效情况。</w:t>
      </w:r>
      <w:bookmarkEnd w:id="114"/>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（一）项目完成情况。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截止评价时点的任务量完成、质量标准、进度计划、成本控制目标的实现程度进行评价分析为优。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（二）项目效益情况。</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项目经济效益完成达标、社会效益完成达标、生态效益完成达标、可持续效益完成达标以及服务对象满意度完成达标。</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outlineLvl w:val="1"/>
        <w:rPr>
          <w:rFonts w:hint="eastAsia" w:ascii="黑体" w:hAnsi="宋体" w:eastAsia="黑体" w:cs="Times New Roman"/>
          <w:color w:val="auto"/>
          <w:kern w:val="2"/>
          <w:sz w:val="32"/>
          <w:szCs w:val="32"/>
          <w:highlight w:val="none"/>
          <w:lang w:val="zh-CN" w:eastAsia="zh-CN" w:bidi="ar-SA"/>
        </w:rPr>
      </w:pPr>
      <w:bookmarkStart w:id="115" w:name="_Toc8264"/>
      <w:r>
        <w:rPr>
          <w:rFonts w:hint="eastAsia" w:ascii="黑体" w:hAnsi="宋体" w:eastAsia="黑体" w:cs="Times New Roman"/>
          <w:color w:val="auto"/>
          <w:kern w:val="2"/>
          <w:sz w:val="32"/>
          <w:szCs w:val="32"/>
          <w:highlight w:val="none"/>
          <w:lang w:val="zh-CN" w:eastAsia="zh-CN" w:bidi="ar-SA"/>
        </w:rPr>
        <w:t>五、评价结论及建议</w:t>
      </w:r>
      <w:bookmarkEnd w:id="115"/>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（一）评价结论。</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人大信访工作项目按支出绩效评价指标体系总体评价为优。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（二）存在的问题。</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在自评过程和结果未发现问题。</w:t>
      </w:r>
      <w:r>
        <w:rPr>
          <w:rFonts w:hint="eastAsia" w:hAnsi="宋体" w:cs="宋体"/>
          <w:color w:val="auto"/>
          <w:kern w:val="0"/>
          <w:sz w:val="32"/>
          <w:szCs w:val="32"/>
          <w:highlight w:val="none"/>
          <w:shd w:val="clear" w:color="auto" w:fill="FFFFFF"/>
          <w:lang w:val="zh-CN"/>
        </w:rPr>
        <w:tab/>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3" w:firstLineChars="200"/>
        <w:textAlignment w:val="auto"/>
        <w:rPr>
          <w:rFonts w:hint="eastAsia" w:ascii="楷体_GB2312" w:hAnsi="宋体" w:eastAsia="楷体_GB2312" w:cs="Times New Roman"/>
          <w:b/>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lang w:val="zh-CN" w:eastAsia="zh-CN" w:bidi="ar-SA"/>
        </w:rPr>
        <w:t>（三）相关建议。</w:t>
      </w:r>
    </w:p>
    <w:p>
      <w:pPr>
        <w:pStyle w:val="2"/>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无建议。</w:t>
      </w: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附表</w:t>
      </w:r>
    </w:p>
    <w:p>
      <w:pPr>
        <w:rPr>
          <w:rFonts w:hint="eastAsia"/>
          <w:lang w:val="zh-CN"/>
        </w:rPr>
      </w:pPr>
    </w:p>
    <w:tbl>
      <w:tblPr>
        <w:tblStyle w:val="12"/>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1"/>
        <w:gridCol w:w="1046"/>
        <w:gridCol w:w="2040"/>
        <w:gridCol w:w="1269"/>
        <w:gridCol w:w="1302"/>
        <w:gridCol w:w="2229"/>
        <w:gridCol w:w="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177" w:type="dxa"/>
            <w:gridSpan w:val="6"/>
            <w:tcBorders>
              <w:top w:val="nil"/>
              <w:left w:val="nil"/>
              <w:bottom w:val="nil"/>
              <w:right w:val="nil"/>
            </w:tcBorders>
            <w:shd w:val="clear" w:color="auto" w:fill="auto"/>
            <w:vAlign w:val="center"/>
          </w:tcPr>
          <w:p>
            <w:pPr>
              <w:pStyle w:val="2"/>
              <w:jc w:val="center"/>
              <w:rPr>
                <w:rFonts w:hint="eastAsia" w:hAnsi="宋体" w:cs="宋体"/>
                <w:color w:val="auto"/>
                <w:kern w:val="0"/>
                <w:sz w:val="32"/>
                <w:szCs w:val="32"/>
                <w:highlight w:val="none"/>
                <w:shd w:val="clear" w:color="auto" w:fill="FFFFFF"/>
                <w:lang w:val="zh-CN"/>
              </w:rPr>
            </w:pPr>
            <w:r>
              <w:rPr>
                <w:rFonts w:hint="eastAsia" w:asciiTheme="majorEastAsia" w:hAnsiTheme="majorEastAsia" w:eastAsiaTheme="majorEastAsia" w:cstheme="majorEastAsia"/>
                <w:b w:val="0"/>
                <w:bCs w:val="0"/>
                <w:color w:val="auto"/>
                <w:kern w:val="0"/>
                <w:sz w:val="32"/>
                <w:szCs w:val="32"/>
                <w:highlight w:val="none"/>
                <w:shd w:val="clear" w:color="auto" w:fill="FFFFFF"/>
                <w:lang w:val="en-US" w:eastAsia="zh-CN"/>
              </w:rPr>
              <w:t>2021年人大信访工作项目绩效目标自评</w:t>
            </w:r>
          </w:p>
        </w:tc>
        <w:tc>
          <w:tcPr>
            <w:tcW w:w="634" w:type="dxa"/>
            <w:tcBorders>
              <w:top w:val="nil"/>
              <w:left w:val="nil"/>
              <w:bottom w:val="nil"/>
              <w:right w:val="nil"/>
            </w:tcBorders>
            <w:shd w:val="clear" w:color="auto" w:fill="auto"/>
            <w:vAlign w:val="center"/>
          </w:tcPr>
          <w:p>
            <w:pPr>
              <w:pStyle w:val="2"/>
              <w:jc w:val="center"/>
              <w:rPr>
                <w:rFonts w:hint="eastAsia" w:hAnsi="宋体" w:cs="宋体"/>
                <w:color w:val="auto"/>
                <w:kern w:val="0"/>
                <w:sz w:val="32"/>
                <w:szCs w:val="32"/>
                <w:highlight w:val="none"/>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679" w:hRule="atLeast"/>
        </w:trPr>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主管部门及代码</w:t>
            </w:r>
          </w:p>
        </w:tc>
        <w:tc>
          <w:tcPr>
            <w:tcW w:w="3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101001</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实施单位</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eastAsia="zh-CN"/>
              </w:rPr>
              <w:t>人大常委会办公室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0" w:hRule="atLeast"/>
        </w:trPr>
        <w:tc>
          <w:tcPr>
            <w:tcW w:w="23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项目预算</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执行情况</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预算数：</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4.5</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执行数：</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default" w:hAnsi="宋体" w:cs="宋体"/>
                <w:color w:val="auto"/>
                <w:kern w:val="0"/>
                <w:sz w:val="24"/>
                <w:szCs w:val="24"/>
                <w:highlight w:val="none"/>
                <w:shd w:val="clear" w:color="auto" w:fill="FFFFFF"/>
                <w:lang w:val="en-US"/>
              </w:rPr>
            </w:pPr>
            <w:r>
              <w:rPr>
                <w:rFonts w:hint="eastAsia" w:hAnsi="宋体" w:cs="宋体"/>
                <w:color w:val="auto"/>
                <w:kern w:val="0"/>
                <w:sz w:val="24"/>
                <w:szCs w:val="24"/>
                <w:highlight w:val="none"/>
                <w:shd w:val="clear" w:color="auto" w:fill="FFFFFF"/>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0" w:hRule="atLeast"/>
        </w:trPr>
        <w:tc>
          <w:tcPr>
            <w:tcW w:w="23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其中：</w:t>
            </w:r>
          </w:p>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财政拨款</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4.5</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其中：</w:t>
            </w:r>
          </w:p>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财政拨款</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0" w:hRule="atLeast"/>
        </w:trPr>
        <w:tc>
          <w:tcPr>
            <w:tcW w:w="23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其他资金</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其他资金</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0" w:hRule="atLeast"/>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年度总体目标完成情况</w:t>
            </w:r>
          </w:p>
        </w:tc>
        <w:tc>
          <w:tcPr>
            <w:tcW w:w="4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预期目标</w:t>
            </w:r>
          </w:p>
        </w:tc>
        <w:tc>
          <w:tcPr>
            <w:tcW w:w="3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0"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4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left"/>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通过该项目，完成对涉法涉诉的信访案件进行督办；全国人大及省市人大重要案件督办督查；召开好季年度信访工作会议</w:t>
            </w:r>
          </w:p>
        </w:tc>
        <w:tc>
          <w:tcPr>
            <w:tcW w:w="3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0" w:hRule="atLeast"/>
        </w:trPr>
        <w:tc>
          <w:tcPr>
            <w:tcW w:w="1291" w:type="dxa"/>
            <w:vMerge w:val="restart"/>
            <w:tcBorders>
              <w:top w:val="single" w:color="000000" w:sz="4" w:space="0"/>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年度绩效指标完成情况</w:t>
            </w:r>
          </w:p>
        </w:tc>
        <w:tc>
          <w:tcPr>
            <w:tcW w:w="1046" w:type="dxa"/>
            <w:tcBorders>
              <w:top w:val="single" w:color="000000" w:sz="4" w:space="0"/>
              <w:left w:val="nil"/>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一级</w:t>
            </w:r>
          </w:p>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二级</w:t>
            </w:r>
          </w:p>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三级</w:t>
            </w:r>
          </w:p>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预期</w:t>
            </w:r>
          </w:p>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指标值</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0" w:hRule="atLeast"/>
        </w:trPr>
        <w:tc>
          <w:tcPr>
            <w:tcW w:w="1291"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完成</w:t>
            </w:r>
          </w:p>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zh-CN"/>
              </w:rPr>
              <w:t>人大信访会议</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4次</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0" w:hRule="atLeast"/>
        </w:trPr>
        <w:tc>
          <w:tcPr>
            <w:tcW w:w="1291"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工作</w:t>
            </w:r>
          </w:p>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完成率</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100%</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0" w:hRule="atLeast"/>
        </w:trPr>
        <w:tc>
          <w:tcPr>
            <w:tcW w:w="1291"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时效指标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完成时间</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1年</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4" w:type="dxa"/>
          <w:trHeight w:val="0" w:hRule="atLeast"/>
        </w:trPr>
        <w:tc>
          <w:tcPr>
            <w:tcW w:w="1291"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成本指标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rPr>
              <w:t>人大信访工作</w:t>
            </w:r>
            <w:r>
              <w:rPr>
                <w:rFonts w:hint="eastAsia" w:hAnsi="宋体" w:cs="宋体"/>
                <w:color w:val="auto"/>
                <w:kern w:val="0"/>
                <w:sz w:val="24"/>
                <w:szCs w:val="24"/>
                <w:highlight w:val="none"/>
                <w:shd w:val="clear" w:color="auto" w:fill="FFFFFF"/>
                <w:lang w:val="zh-CN" w:eastAsia="zh-CN"/>
              </w:rPr>
              <w:t>经费</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default"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4.5万元</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4" w:type="dxa"/>
          <w:trHeight w:val="0" w:hRule="atLeast"/>
        </w:trPr>
        <w:tc>
          <w:tcPr>
            <w:tcW w:w="1291"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效益</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经济效益  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4" w:type="dxa"/>
          <w:trHeight w:val="0" w:hRule="atLeast"/>
        </w:trPr>
        <w:tc>
          <w:tcPr>
            <w:tcW w:w="1291"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社会效益  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社会稳定率</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default" w:hAnsi="宋体" w:cs="宋体"/>
                <w:color w:val="auto"/>
                <w:kern w:val="0"/>
                <w:sz w:val="24"/>
                <w:szCs w:val="24"/>
                <w:highlight w:val="none"/>
                <w:shd w:val="clear" w:color="auto" w:fill="FFFFFF"/>
                <w:lang w:val="en-US" w:eastAsia="zh-CN"/>
              </w:rPr>
            </w:pPr>
            <w:r>
              <w:rPr>
                <w:rFonts w:hint="default" w:hAnsi="宋体" w:cs="宋体"/>
                <w:color w:val="auto"/>
                <w:kern w:val="0"/>
                <w:sz w:val="24"/>
                <w:szCs w:val="24"/>
                <w:highlight w:val="none"/>
                <w:shd w:val="clear" w:color="auto" w:fill="FFFFFF"/>
                <w:lang w:val="en-US" w:eastAsia="zh-CN"/>
              </w:rPr>
              <w:t>≥96%</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4" w:type="dxa"/>
          <w:trHeight w:val="0" w:hRule="atLeast"/>
        </w:trPr>
        <w:tc>
          <w:tcPr>
            <w:tcW w:w="1291"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生态效益  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4" w:type="dxa"/>
          <w:trHeight w:val="0" w:hRule="atLeast"/>
        </w:trPr>
        <w:tc>
          <w:tcPr>
            <w:tcW w:w="1291" w:type="dxa"/>
            <w:vMerge w:val="continue"/>
            <w:tcBorders>
              <w:left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可持续影响 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影响年限</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长期</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4" w:type="dxa"/>
          <w:trHeight w:val="0" w:hRule="atLeast"/>
        </w:trPr>
        <w:tc>
          <w:tcPr>
            <w:tcW w:w="1291" w:type="dxa"/>
            <w:vMerge w:val="continue"/>
            <w:tcBorders>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满意</w:t>
            </w:r>
            <w:r>
              <w:rPr>
                <w:rFonts w:hint="eastAsia" w:hAnsi="宋体" w:cs="宋体"/>
                <w:color w:val="auto"/>
                <w:kern w:val="0"/>
                <w:sz w:val="24"/>
                <w:szCs w:val="24"/>
                <w:highlight w:val="none"/>
                <w:shd w:val="clear" w:color="auto" w:fill="FFFFFF"/>
                <w:lang w:val="en-US" w:eastAsia="zh-CN"/>
              </w:rPr>
              <w:br w:type="textWrapping"/>
            </w:r>
            <w:r>
              <w:rPr>
                <w:rFonts w:hint="eastAsia" w:hAnsi="宋体" w:cs="宋体"/>
                <w:color w:val="auto"/>
                <w:kern w:val="0"/>
                <w:sz w:val="24"/>
                <w:szCs w:val="24"/>
                <w:highlight w:val="none"/>
                <w:shd w:val="clear" w:color="auto" w:fill="FFFFFF"/>
                <w:lang w:val="en-US" w:eastAsia="zh-CN"/>
              </w:rPr>
              <w:t>度指标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en-US" w:eastAsia="zh-CN"/>
              </w:rPr>
            </w:pPr>
            <w:r>
              <w:rPr>
                <w:rFonts w:hint="eastAsia" w:hAnsi="宋体" w:cs="宋体"/>
                <w:color w:val="auto"/>
                <w:kern w:val="0"/>
                <w:sz w:val="24"/>
                <w:szCs w:val="24"/>
                <w:highlight w:val="none"/>
                <w:shd w:val="clear" w:color="auto" w:fill="FFFFFF"/>
                <w:lang w:val="en-US" w:eastAsia="zh-CN"/>
              </w:rPr>
              <w:t>满意度</w:t>
            </w:r>
          </w:p>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en-US" w:eastAsia="zh-CN"/>
              </w:rPr>
              <w:t>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群众</w:t>
            </w:r>
          </w:p>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满意度</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rPr>
            </w:pPr>
            <w:r>
              <w:rPr>
                <w:rFonts w:hint="eastAsia" w:hAnsi="宋体" w:cs="宋体"/>
                <w:color w:val="auto"/>
                <w:kern w:val="0"/>
                <w:sz w:val="24"/>
                <w:szCs w:val="24"/>
                <w:highlight w:val="none"/>
                <w:shd w:val="clear" w:color="auto" w:fill="FFFFFF"/>
                <w:lang w:val="zh-CN"/>
              </w:rPr>
              <w:t>≥9</w:t>
            </w:r>
            <w:r>
              <w:rPr>
                <w:rFonts w:hint="eastAsia" w:hAnsi="宋体" w:cs="宋体"/>
                <w:color w:val="auto"/>
                <w:kern w:val="0"/>
                <w:sz w:val="24"/>
                <w:szCs w:val="24"/>
                <w:highlight w:val="none"/>
                <w:shd w:val="clear" w:color="auto" w:fill="FFFFFF"/>
                <w:lang w:val="en-US" w:eastAsia="zh-CN"/>
              </w:rPr>
              <w:t>0</w:t>
            </w:r>
            <w:r>
              <w:rPr>
                <w:rFonts w:hint="eastAsia" w:hAnsi="宋体" w:cs="宋体"/>
                <w:color w:val="auto"/>
                <w:kern w:val="0"/>
                <w:sz w:val="24"/>
                <w:szCs w:val="24"/>
                <w:highlight w:val="none"/>
                <w:shd w:val="clear" w:color="auto" w:fill="FFFFFF"/>
                <w:lang w:val="zh-CN"/>
              </w:rPr>
              <w:t>%</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beforeLines="0" w:line="380" w:lineRule="exact"/>
              <w:jc w:val="center"/>
              <w:textAlignment w:val="auto"/>
              <w:rPr>
                <w:rFonts w:hint="eastAsia" w:hAnsi="宋体" w:cs="宋体"/>
                <w:color w:val="auto"/>
                <w:kern w:val="0"/>
                <w:sz w:val="24"/>
                <w:szCs w:val="24"/>
                <w:highlight w:val="none"/>
                <w:shd w:val="clear" w:color="auto" w:fill="FFFFFF"/>
                <w:lang w:val="zh-CN" w:eastAsia="zh-CN"/>
              </w:rPr>
            </w:pPr>
            <w:r>
              <w:rPr>
                <w:rFonts w:hint="eastAsia" w:hAnsi="宋体" w:cs="宋体"/>
                <w:color w:val="auto"/>
                <w:kern w:val="0"/>
                <w:sz w:val="24"/>
                <w:szCs w:val="24"/>
                <w:highlight w:val="none"/>
                <w:shd w:val="clear" w:color="auto" w:fill="FFFFFF"/>
                <w:lang w:val="zh-CN" w:eastAsia="zh-CN"/>
              </w:rPr>
              <w:t>已完成</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outlineLvl w:val="0"/>
        <w:rPr>
          <w:rFonts w:hint="eastAsia" w:asciiTheme="majorEastAsia" w:hAnsiTheme="majorEastAsia" w:eastAsiaTheme="majorEastAsia" w:cstheme="majorEastAsia"/>
          <w:b w:val="0"/>
          <w:color w:val="auto"/>
          <w:sz w:val="32"/>
          <w:szCs w:val="32"/>
          <w:highlight w:val="none"/>
        </w:rPr>
      </w:pPr>
      <w:bookmarkStart w:id="116" w:name="_Toc15396618"/>
      <w:bookmarkStart w:id="117" w:name="_Toc16676"/>
      <w:r>
        <w:rPr>
          <w:rFonts w:hint="eastAsia" w:asciiTheme="majorEastAsia" w:hAnsiTheme="majorEastAsia" w:eastAsiaTheme="majorEastAsia" w:cstheme="majorEastAsia"/>
          <w:color w:val="auto"/>
          <w:sz w:val="32"/>
          <w:szCs w:val="32"/>
          <w:highlight w:val="none"/>
        </w:rPr>
        <w:t>第</w:t>
      </w:r>
      <w:r>
        <w:rPr>
          <w:rStyle w:val="24"/>
          <w:rFonts w:hint="eastAsia" w:asciiTheme="majorEastAsia" w:hAnsiTheme="majorEastAsia" w:eastAsiaTheme="majorEastAsia" w:cstheme="majorEastAsia"/>
          <w:b w:val="0"/>
          <w:color w:val="auto"/>
          <w:sz w:val="32"/>
          <w:szCs w:val="32"/>
          <w:highlight w:val="none"/>
        </w:rPr>
        <w:t xml:space="preserve">五部分 </w:t>
      </w:r>
      <w:r>
        <w:rPr>
          <w:rStyle w:val="24"/>
          <w:rFonts w:hint="eastAsia" w:asciiTheme="majorEastAsia" w:hAnsiTheme="majorEastAsia" w:eastAsiaTheme="majorEastAsia" w:cstheme="majorEastAsia"/>
          <w:b w:val="0"/>
          <w:color w:val="auto"/>
          <w:sz w:val="32"/>
          <w:szCs w:val="32"/>
          <w:highlight w:val="none"/>
          <w:lang w:val="en-US" w:eastAsia="zh-CN"/>
        </w:rPr>
        <w:t xml:space="preserve"> </w:t>
      </w:r>
      <w:r>
        <w:rPr>
          <w:rStyle w:val="24"/>
          <w:rFonts w:hint="eastAsia" w:asciiTheme="majorEastAsia" w:hAnsiTheme="majorEastAsia" w:eastAsiaTheme="majorEastAsia" w:cstheme="majorEastAsia"/>
          <w:b w:val="0"/>
          <w:color w:val="auto"/>
          <w:sz w:val="32"/>
          <w:szCs w:val="32"/>
          <w:highlight w:val="none"/>
        </w:rPr>
        <w:t>附</w:t>
      </w:r>
      <w:r>
        <w:rPr>
          <w:rStyle w:val="24"/>
          <w:rFonts w:hint="eastAsia" w:asciiTheme="majorEastAsia" w:hAnsiTheme="majorEastAsia" w:eastAsiaTheme="majorEastAsia" w:cstheme="majorEastAsia"/>
          <w:b w:val="0"/>
          <w:color w:val="auto"/>
          <w:sz w:val="32"/>
          <w:szCs w:val="32"/>
          <w:highlight w:val="none"/>
          <w:lang w:val="en-US" w:eastAsia="zh-CN"/>
        </w:rPr>
        <w:t xml:space="preserve">  </w:t>
      </w:r>
      <w:r>
        <w:rPr>
          <w:rStyle w:val="24"/>
          <w:rFonts w:hint="eastAsia" w:asciiTheme="majorEastAsia" w:hAnsiTheme="majorEastAsia" w:eastAsiaTheme="majorEastAsia" w:cstheme="majorEastAsia"/>
          <w:b w:val="0"/>
          <w:color w:val="auto"/>
          <w:sz w:val="32"/>
          <w:szCs w:val="32"/>
          <w:highlight w:val="none"/>
        </w:rPr>
        <w:t>表</w:t>
      </w:r>
      <w:bookmarkEnd w:id="85"/>
      <w:bookmarkEnd w:id="116"/>
      <w:bookmarkEnd w:id="117"/>
      <w:bookmarkStart w:id="118" w:name="_Toc15396619"/>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119" w:name="_Toc7850"/>
      <w:r>
        <w:rPr>
          <w:rFonts w:hint="eastAsia" w:ascii="仿宋_GB2312" w:hAnsi="仿宋_GB2312" w:eastAsia="仿宋_GB2312" w:cs="仿宋_GB2312"/>
          <w:b w:val="0"/>
          <w:color w:val="auto"/>
          <w:sz w:val="32"/>
          <w:szCs w:val="32"/>
          <w:highlight w:val="none"/>
        </w:rPr>
        <w:t>一、收</w:t>
      </w:r>
      <w:r>
        <w:rPr>
          <w:rStyle w:val="25"/>
          <w:rFonts w:hint="eastAsia" w:ascii="仿宋_GB2312" w:hAnsi="仿宋_GB2312" w:eastAsia="仿宋_GB2312" w:cs="仿宋_GB2312"/>
          <w:b w:val="0"/>
          <w:bCs w:val="0"/>
          <w:color w:val="auto"/>
          <w:sz w:val="32"/>
          <w:szCs w:val="32"/>
          <w:highlight w:val="none"/>
        </w:rPr>
        <w:t>入支出决算总表</w:t>
      </w:r>
      <w:bookmarkEnd w:id="118"/>
      <w:bookmarkEnd w:id="119"/>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120" w:name="_Toc15396620"/>
      <w:bookmarkStart w:id="121" w:name="_Toc3063"/>
      <w:r>
        <w:rPr>
          <w:rFonts w:hint="eastAsia" w:ascii="仿宋_GB2312" w:hAnsi="仿宋_GB2312" w:eastAsia="仿宋_GB2312" w:cs="仿宋_GB2312"/>
          <w:b w:val="0"/>
          <w:color w:val="auto"/>
          <w:sz w:val="32"/>
          <w:szCs w:val="32"/>
          <w:highlight w:val="none"/>
        </w:rPr>
        <w:t>二、收</w:t>
      </w:r>
      <w:r>
        <w:rPr>
          <w:rStyle w:val="25"/>
          <w:rFonts w:hint="eastAsia" w:ascii="仿宋_GB2312" w:hAnsi="仿宋_GB2312" w:eastAsia="仿宋_GB2312" w:cs="仿宋_GB2312"/>
          <w:b w:val="0"/>
          <w:bCs w:val="0"/>
          <w:color w:val="auto"/>
          <w:sz w:val="32"/>
          <w:szCs w:val="32"/>
          <w:highlight w:val="none"/>
        </w:rPr>
        <w:t>入决算表</w:t>
      </w:r>
      <w:bookmarkEnd w:id="120"/>
      <w:bookmarkEnd w:id="121"/>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122" w:name="_Toc15396621"/>
      <w:bookmarkStart w:id="123" w:name="_Toc8170"/>
      <w:r>
        <w:rPr>
          <w:rStyle w:val="25"/>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25"/>
          <w:rFonts w:hint="eastAsia" w:ascii="仿宋_GB2312" w:hAnsi="仿宋_GB2312" w:eastAsia="仿宋_GB2312" w:cs="仿宋_GB2312"/>
          <w:b w:val="0"/>
          <w:bCs w:val="0"/>
          <w:color w:val="auto"/>
          <w:sz w:val="32"/>
          <w:szCs w:val="32"/>
          <w:highlight w:val="none"/>
        </w:rPr>
        <w:t>出决算表</w:t>
      </w:r>
      <w:bookmarkEnd w:id="122"/>
      <w:bookmarkEnd w:id="123"/>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color w:val="auto"/>
          <w:sz w:val="32"/>
          <w:szCs w:val="32"/>
          <w:highlight w:val="none"/>
        </w:rPr>
      </w:pPr>
      <w:bookmarkStart w:id="124" w:name="_Toc15396622"/>
      <w:bookmarkStart w:id="125" w:name="_Toc18482"/>
      <w:r>
        <w:rPr>
          <w:rStyle w:val="25"/>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25"/>
          <w:rFonts w:hint="eastAsia" w:ascii="仿宋_GB2312" w:hAnsi="仿宋_GB2312" w:eastAsia="仿宋_GB2312" w:cs="仿宋_GB2312"/>
          <w:b w:val="0"/>
          <w:bCs w:val="0"/>
          <w:color w:val="auto"/>
          <w:sz w:val="32"/>
          <w:szCs w:val="32"/>
          <w:highlight w:val="none"/>
        </w:rPr>
        <w:t>政拨款收入支出决算总表</w:t>
      </w:r>
      <w:bookmarkEnd w:id="124"/>
      <w:bookmarkEnd w:id="125"/>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25"/>
          <w:rFonts w:hint="eastAsia" w:ascii="仿宋_GB2312" w:hAnsi="仿宋_GB2312" w:eastAsia="仿宋_GB2312" w:cs="仿宋_GB2312"/>
          <w:b w:val="0"/>
          <w:bCs w:val="0"/>
          <w:color w:val="auto"/>
          <w:sz w:val="32"/>
          <w:szCs w:val="32"/>
          <w:highlight w:val="none"/>
        </w:rPr>
      </w:pPr>
      <w:bookmarkStart w:id="126" w:name="_Toc31718"/>
      <w:bookmarkStart w:id="127" w:name="_Toc15396623"/>
      <w:r>
        <w:rPr>
          <w:rStyle w:val="25"/>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25"/>
          <w:rFonts w:hint="eastAsia" w:ascii="仿宋_GB2312" w:hAnsi="仿宋_GB2312" w:eastAsia="仿宋_GB2312" w:cs="仿宋_GB2312"/>
          <w:b w:val="0"/>
          <w:bCs w:val="0"/>
          <w:color w:val="auto"/>
          <w:sz w:val="32"/>
          <w:szCs w:val="32"/>
          <w:highlight w:val="none"/>
        </w:rPr>
        <w:t>政拨款支出决算明细表</w:t>
      </w:r>
      <w:bookmarkEnd w:id="126"/>
      <w:bookmarkEnd w:id="127"/>
      <w:bookmarkStart w:id="128" w:name="_Toc15396624"/>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129" w:name="_Toc4182"/>
      <w:r>
        <w:rPr>
          <w:rStyle w:val="25"/>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25"/>
          <w:rFonts w:hint="eastAsia" w:ascii="仿宋_GB2312" w:hAnsi="仿宋_GB2312" w:eastAsia="仿宋_GB2312" w:cs="仿宋_GB2312"/>
          <w:b w:val="0"/>
          <w:bCs w:val="0"/>
          <w:color w:val="auto"/>
          <w:sz w:val="32"/>
          <w:szCs w:val="32"/>
          <w:highlight w:val="none"/>
        </w:rPr>
        <w:t>般公共预算财政拨款支出决算表</w:t>
      </w:r>
      <w:bookmarkEnd w:id="128"/>
      <w:bookmarkEnd w:id="129"/>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130" w:name="_Toc25806"/>
      <w:bookmarkStart w:id="131" w:name="_Toc15396625"/>
      <w:r>
        <w:rPr>
          <w:rStyle w:val="25"/>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25"/>
          <w:rFonts w:hint="eastAsia" w:ascii="仿宋_GB2312" w:hAnsi="仿宋_GB2312" w:eastAsia="仿宋_GB2312" w:cs="仿宋_GB2312"/>
          <w:b w:val="0"/>
          <w:bCs w:val="0"/>
          <w:color w:val="auto"/>
          <w:sz w:val="32"/>
          <w:szCs w:val="32"/>
          <w:highlight w:val="none"/>
        </w:rPr>
        <w:t>般公共预算财政拨款支出决算明细表</w:t>
      </w:r>
      <w:bookmarkEnd w:id="130"/>
      <w:bookmarkEnd w:id="131"/>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132" w:name="_Toc15396626"/>
      <w:bookmarkStart w:id="133" w:name="_Toc4287"/>
      <w:r>
        <w:rPr>
          <w:rStyle w:val="25"/>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25"/>
          <w:rFonts w:hint="eastAsia" w:ascii="仿宋_GB2312" w:hAnsi="仿宋_GB2312" w:eastAsia="仿宋_GB2312" w:cs="仿宋_GB2312"/>
          <w:b w:val="0"/>
          <w:bCs w:val="0"/>
          <w:color w:val="auto"/>
          <w:sz w:val="32"/>
          <w:szCs w:val="32"/>
          <w:highlight w:val="none"/>
        </w:rPr>
        <w:t>般公共预算财政拨款基本支出决算表</w:t>
      </w:r>
      <w:bookmarkEnd w:id="132"/>
      <w:bookmarkEnd w:id="133"/>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134" w:name="_Toc15396627"/>
      <w:bookmarkStart w:id="135" w:name="_Toc13522"/>
      <w:r>
        <w:rPr>
          <w:rStyle w:val="25"/>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25"/>
          <w:rFonts w:hint="eastAsia" w:ascii="仿宋_GB2312" w:hAnsi="仿宋_GB2312" w:eastAsia="仿宋_GB2312" w:cs="仿宋_GB2312"/>
          <w:b w:val="0"/>
          <w:bCs w:val="0"/>
          <w:color w:val="auto"/>
          <w:sz w:val="32"/>
          <w:szCs w:val="32"/>
          <w:highlight w:val="none"/>
        </w:rPr>
        <w:t>般公共预算财政拨款项目支出决算表</w:t>
      </w:r>
      <w:bookmarkEnd w:id="134"/>
      <w:bookmarkEnd w:id="135"/>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136" w:name="_Toc15396628"/>
      <w:bookmarkStart w:id="137" w:name="_Toc9491"/>
      <w:r>
        <w:rPr>
          <w:rStyle w:val="25"/>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color w:val="auto"/>
          <w:sz w:val="32"/>
          <w:szCs w:val="32"/>
          <w:highlight w:val="none"/>
        </w:rPr>
        <w:t>一</w:t>
      </w:r>
      <w:r>
        <w:rPr>
          <w:rStyle w:val="25"/>
          <w:rFonts w:hint="eastAsia" w:ascii="仿宋_GB2312" w:hAnsi="仿宋_GB2312" w:eastAsia="仿宋_GB2312" w:cs="仿宋_GB2312"/>
          <w:b w:val="0"/>
          <w:bCs w:val="0"/>
          <w:color w:val="auto"/>
          <w:sz w:val="32"/>
          <w:szCs w:val="32"/>
          <w:highlight w:val="none"/>
        </w:rPr>
        <w:t>般公共预算财政拨款“三公”经费支出决算表</w:t>
      </w:r>
      <w:bookmarkEnd w:id="136"/>
      <w:bookmarkEnd w:id="137"/>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bookmarkStart w:id="138" w:name="_Toc15396629"/>
      <w:bookmarkStart w:id="139" w:name="_Toc595"/>
      <w:r>
        <w:rPr>
          <w:rStyle w:val="25"/>
          <w:rFonts w:hint="eastAsia" w:ascii="仿宋_GB2312" w:hAnsi="仿宋_GB2312" w:eastAsia="仿宋_GB2312" w:cs="仿宋_GB2312"/>
          <w:b w:val="0"/>
          <w:bCs w:val="0"/>
          <w:color w:val="auto"/>
          <w:sz w:val="32"/>
          <w:szCs w:val="32"/>
          <w:highlight w:val="none"/>
        </w:rPr>
        <w:t>十一、</w:t>
      </w:r>
      <w:r>
        <w:rPr>
          <w:rFonts w:hint="eastAsia" w:ascii="仿宋_GB2312" w:hAnsi="仿宋_GB2312" w:eastAsia="仿宋_GB2312" w:cs="仿宋_GB2312"/>
          <w:b w:val="0"/>
          <w:color w:val="auto"/>
          <w:sz w:val="32"/>
          <w:szCs w:val="32"/>
          <w:highlight w:val="none"/>
        </w:rPr>
        <w:t>政</w:t>
      </w:r>
      <w:r>
        <w:rPr>
          <w:rStyle w:val="25"/>
          <w:rFonts w:hint="eastAsia" w:ascii="仿宋_GB2312" w:hAnsi="仿宋_GB2312" w:eastAsia="仿宋_GB2312" w:cs="仿宋_GB2312"/>
          <w:b w:val="0"/>
          <w:bCs w:val="0"/>
          <w:color w:val="auto"/>
          <w:sz w:val="32"/>
          <w:szCs w:val="32"/>
          <w:highlight w:val="none"/>
        </w:rPr>
        <w:t>府性基金预算财政拨款收入支出决算表</w:t>
      </w:r>
      <w:bookmarkEnd w:id="138"/>
      <w:bookmarkEnd w:id="139"/>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bookmarkStart w:id="140" w:name="_Toc15396630"/>
      <w:bookmarkStart w:id="141" w:name="_Toc22076"/>
      <w:r>
        <w:rPr>
          <w:rStyle w:val="25"/>
          <w:rFonts w:hint="eastAsia" w:ascii="仿宋_GB2312" w:hAnsi="仿宋_GB2312" w:eastAsia="仿宋_GB2312" w:cs="仿宋_GB2312"/>
          <w:b w:val="0"/>
          <w:bCs w:val="0"/>
          <w:color w:val="auto"/>
          <w:sz w:val="32"/>
          <w:szCs w:val="32"/>
          <w:highlight w:val="none"/>
        </w:rPr>
        <w:t>十二、</w:t>
      </w:r>
      <w:r>
        <w:rPr>
          <w:rFonts w:hint="eastAsia" w:ascii="仿宋_GB2312" w:hAnsi="仿宋_GB2312" w:eastAsia="仿宋_GB2312" w:cs="仿宋_GB2312"/>
          <w:b w:val="0"/>
          <w:color w:val="auto"/>
          <w:sz w:val="32"/>
          <w:szCs w:val="32"/>
          <w:highlight w:val="none"/>
        </w:rPr>
        <w:t>政</w:t>
      </w:r>
      <w:r>
        <w:rPr>
          <w:rStyle w:val="25"/>
          <w:rFonts w:hint="eastAsia" w:ascii="仿宋_GB2312" w:hAnsi="仿宋_GB2312" w:eastAsia="仿宋_GB2312" w:cs="仿宋_GB2312"/>
          <w:b w:val="0"/>
          <w:bCs w:val="0"/>
          <w:color w:val="auto"/>
          <w:sz w:val="32"/>
          <w:szCs w:val="32"/>
          <w:highlight w:val="none"/>
        </w:rPr>
        <w:t>府性基金预算财政拨款“三公”经费支出决算表</w:t>
      </w:r>
      <w:bookmarkEnd w:id="140"/>
      <w:r>
        <w:rPr>
          <w:rStyle w:val="25"/>
          <w:rFonts w:hint="eastAsia" w:ascii="仿宋_GB2312" w:hAnsi="仿宋_GB2312" w:eastAsia="仿宋_GB2312" w:cs="仿宋_GB2312"/>
          <w:b w:val="0"/>
          <w:bCs w:val="0"/>
          <w:color w:val="auto"/>
          <w:sz w:val="32"/>
          <w:szCs w:val="32"/>
          <w:highlight w:val="none"/>
          <w:lang w:eastAsia="zh-CN"/>
        </w:rPr>
        <w:t>，本表无数据</w:t>
      </w:r>
      <w:bookmarkEnd w:id="141"/>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25"/>
          <w:rFonts w:hint="eastAsia" w:ascii="仿宋_GB2312" w:hAnsi="仿宋_GB2312" w:eastAsia="仿宋_GB2312" w:cs="仿宋_GB2312"/>
          <w:b w:val="0"/>
          <w:bCs w:val="0"/>
          <w:color w:val="auto"/>
          <w:sz w:val="32"/>
          <w:szCs w:val="32"/>
          <w:highlight w:val="none"/>
          <w:lang w:eastAsia="zh-CN"/>
        </w:rPr>
      </w:pPr>
      <w:bookmarkStart w:id="142" w:name="_Toc15396631"/>
      <w:bookmarkStart w:id="143" w:name="_Toc30320"/>
      <w:r>
        <w:rPr>
          <w:rStyle w:val="25"/>
          <w:rFonts w:hint="eastAsia" w:ascii="仿宋_GB2312" w:hAnsi="仿宋_GB2312" w:eastAsia="仿宋_GB2312" w:cs="仿宋_GB2312"/>
          <w:b w:val="0"/>
          <w:bCs w:val="0"/>
          <w:color w:val="auto"/>
          <w:sz w:val="32"/>
          <w:szCs w:val="32"/>
          <w:highlight w:val="none"/>
        </w:rPr>
        <w:t>十三、</w:t>
      </w:r>
      <w:r>
        <w:rPr>
          <w:rFonts w:hint="eastAsia" w:ascii="仿宋_GB2312" w:hAnsi="仿宋_GB2312" w:eastAsia="仿宋_GB2312" w:cs="仿宋_GB2312"/>
          <w:b w:val="0"/>
          <w:color w:val="auto"/>
          <w:sz w:val="32"/>
          <w:szCs w:val="32"/>
          <w:highlight w:val="none"/>
        </w:rPr>
        <w:t>国</w:t>
      </w:r>
      <w:r>
        <w:rPr>
          <w:rStyle w:val="25"/>
          <w:rFonts w:hint="eastAsia" w:ascii="仿宋_GB2312" w:hAnsi="仿宋_GB2312" w:eastAsia="仿宋_GB2312" w:cs="仿宋_GB2312"/>
          <w:b w:val="0"/>
          <w:bCs w:val="0"/>
          <w:color w:val="auto"/>
          <w:sz w:val="32"/>
          <w:szCs w:val="32"/>
          <w:highlight w:val="none"/>
        </w:rPr>
        <w:t>有资本经营预算</w:t>
      </w:r>
      <w:r>
        <w:rPr>
          <w:rStyle w:val="25"/>
          <w:rFonts w:hint="eastAsia" w:ascii="仿宋_GB2312" w:hAnsi="仿宋_GB2312" w:eastAsia="仿宋_GB2312" w:cs="仿宋_GB2312"/>
          <w:b w:val="0"/>
          <w:bCs w:val="0"/>
          <w:color w:val="auto"/>
          <w:sz w:val="32"/>
          <w:szCs w:val="32"/>
          <w:highlight w:val="none"/>
          <w:lang w:eastAsia="zh-CN"/>
        </w:rPr>
        <w:t>财政拨款收入</w:t>
      </w:r>
      <w:r>
        <w:rPr>
          <w:rStyle w:val="25"/>
          <w:rFonts w:hint="eastAsia" w:ascii="仿宋_GB2312" w:hAnsi="仿宋_GB2312" w:eastAsia="仿宋_GB2312" w:cs="仿宋_GB2312"/>
          <w:b w:val="0"/>
          <w:bCs w:val="0"/>
          <w:color w:val="auto"/>
          <w:sz w:val="32"/>
          <w:szCs w:val="32"/>
          <w:highlight w:val="none"/>
        </w:rPr>
        <w:t>支出决算表</w:t>
      </w:r>
      <w:bookmarkEnd w:id="142"/>
      <w:r>
        <w:rPr>
          <w:rStyle w:val="25"/>
          <w:rFonts w:hint="eastAsia" w:ascii="仿宋_GB2312" w:hAnsi="仿宋_GB2312" w:eastAsia="仿宋_GB2312" w:cs="仿宋_GB2312"/>
          <w:b w:val="0"/>
          <w:bCs w:val="0"/>
          <w:color w:val="auto"/>
          <w:sz w:val="32"/>
          <w:szCs w:val="32"/>
          <w:highlight w:val="none"/>
          <w:lang w:eastAsia="zh-CN"/>
        </w:rPr>
        <w:t>，本表无数据</w:t>
      </w:r>
      <w:bookmarkEnd w:id="143"/>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bookmarkStart w:id="144" w:name="_Toc25913"/>
      <w:r>
        <w:rPr>
          <w:rStyle w:val="25"/>
          <w:rFonts w:hint="eastAsia" w:ascii="仿宋_GB2312" w:hAnsi="仿宋_GB2312" w:eastAsia="仿宋_GB2312" w:cs="仿宋_GB2312"/>
          <w:b w:val="0"/>
          <w:bCs w:val="0"/>
          <w:color w:val="auto"/>
          <w:sz w:val="32"/>
          <w:szCs w:val="32"/>
          <w:highlight w:val="none"/>
          <w:lang w:eastAsia="zh-CN"/>
        </w:rPr>
        <w:t>十四、国有资本经营预算财政拨款支出决算表，本表无数据</w:t>
      </w:r>
      <w:bookmarkEnd w:id="144"/>
    </w:p>
    <w:sectPr>
      <w:footerReference r:id="rId5" w:type="first"/>
      <w:headerReference r:id="rId3" w:type="default"/>
      <w:footerReference r:id="rId4" w:type="default"/>
      <w:pgSz w:w="11906" w:h="16838"/>
      <w:pgMar w:top="2098" w:right="1474" w:bottom="1984" w:left="1587" w:header="851" w:footer="1559"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r>
                            <w:rPr>
                              <w:rFonts w:hint="default" w:ascii="Times New Roman" w:hAnsi="Times New Roman" w:cs="Times New Roman"/>
                              <w:color w:val="FFFFFF" w:themeColor="background1"/>
                              <w:sz w:val="28"/>
                              <w:szCs w:val="28"/>
                              <w:lang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ind w:firstLine="280" w:firstLineChars="10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r>
                      <w:rPr>
                        <w:rFonts w:hint="default" w:ascii="Times New Roman" w:hAnsi="Times New Roman" w:cs="Times New Roman"/>
                        <w:color w:val="FFFFFF" w:themeColor="background1"/>
                        <w:sz w:val="28"/>
                        <w:szCs w:val="28"/>
                        <w:lang w:eastAsia="zh-CN"/>
                        <w14:textFill>
                          <w14:solidFill>
                            <w14:schemeClr w14:val="bg1"/>
                          </w14:solidFill>
                        </w14:textFill>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ZjE4OTM4OWRlMjdjZWI3NmUwNTZkNzc4YWQ5OD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4EE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975711"/>
    <w:rsid w:val="03C734F7"/>
    <w:rsid w:val="066A04CB"/>
    <w:rsid w:val="066E0107"/>
    <w:rsid w:val="07996F6E"/>
    <w:rsid w:val="089376FA"/>
    <w:rsid w:val="0A2032A3"/>
    <w:rsid w:val="0F7C768B"/>
    <w:rsid w:val="101860EC"/>
    <w:rsid w:val="10C055FF"/>
    <w:rsid w:val="10FD2A3F"/>
    <w:rsid w:val="118107EC"/>
    <w:rsid w:val="12557610"/>
    <w:rsid w:val="12AB7E08"/>
    <w:rsid w:val="135402B0"/>
    <w:rsid w:val="13D50BC4"/>
    <w:rsid w:val="16BB723D"/>
    <w:rsid w:val="19864938"/>
    <w:rsid w:val="1A510912"/>
    <w:rsid w:val="1A962E09"/>
    <w:rsid w:val="1BE8440E"/>
    <w:rsid w:val="1CB5724E"/>
    <w:rsid w:val="1D155CEE"/>
    <w:rsid w:val="1DBB64E8"/>
    <w:rsid w:val="221F2076"/>
    <w:rsid w:val="23860B96"/>
    <w:rsid w:val="240371BF"/>
    <w:rsid w:val="255E6D02"/>
    <w:rsid w:val="28A00AF4"/>
    <w:rsid w:val="29FD04D3"/>
    <w:rsid w:val="2B1C4363"/>
    <w:rsid w:val="2C8A61B5"/>
    <w:rsid w:val="2DF04E50"/>
    <w:rsid w:val="2E5C7BC8"/>
    <w:rsid w:val="310C0D92"/>
    <w:rsid w:val="319F7F4E"/>
    <w:rsid w:val="35016375"/>
    <w:rsid w:val="359F7AA1"/>
    <w:rsid w:val="36AA5135"/>
    <w:rsid w:val="37E16F03"/>
    <w:rsid w:val="3A396138"/>
    <w:rsid w:val="3B752DF9"/>
    <w:rsid w:val="3BECF511"/>
    <w:rsid w:val="3D8D62ED"/>
    <w:rsid w:val="3D98207C"/>
    <w:rsid w:val="3FA45C7D"/>
    <w:rsid w:val="3FBE0BF1"/>
    <w:rsid w:val="41D9147C"/>
    <w:rsid w:val="43BB6BF7"/>
    <w:rsid w:val="44E268DA"/>
    <w:rsid w:val="48A05F7B"/>
    <w:rsid w:val="4A627F82"/>
    <w:rsid w:val="4B4F25DA"/>
    <w:rsid w:val="4BE068DB"/>
    <w:rsid w:val="4D577224"/>
    <w:rsid w:val="4EAB630A"/>
    <w:rsid w:val="4ECE2238"/>
    <w:rsid w:val="4F3203C1"/>
    <w:rsid w:val="4FB27E07"/>
    <w:rsid w:val="53B813F1"/>
    <w:rsid w:val="59D55FDA"/>
    <w:rsid w:val="5AF92295"/>
    <w:rsid w:val="5CD71FC4"/>
    <w:rsid w:val="5F2345A8"/>
    <w:rsid w:val="611F459B"/>
    <w:rsid w:val="62783014"/>
    <w:rsid w:val="629E7908"/>
    <w:rsid w:val="62AF2B80"/>
    <w:rsid w:val="66376316"/>
    <w:rsid w:val="699749BB"/>
    <w:rsid w:val="6B066096"/>
    <w:rsid w:val="6B9126B1"/>
    <w:rsid w:val="6C4A05C8"/>
    <w:rsid w:val="6E7E3605"/>
    <w:rsid w:val="6ED56665"/>
    <w:rsid w:val="6FF5CC65"/>
    <w:rsid w:val="70814D4D"/>
    <w:rsid w:val="70B063D2"/>
    <w:rsid w:val="715C0E4B"/>
    <w:rsid w:val="72734D90"/>
    <w:rsid w:val="73AD73D5"/>
    <w:rsid w:val="73B6EB34"/>
    <w:rsid w:val="746E7E59"/>
    <w:rsid w:val="76444941"/>
    <w:rsid w:val="7727636D"/>
    <w:rsid w:val="79EE5BA4"/>
    <w:rsid w:val="7A894339"/>
    <w:rsid w:val="7CFF0144"/>
    <w:rsid w:val="7EEF11D3"/>
    <w:rsid w:val="7FA30C79"/>
    <w:rsid w:val="7FC96657"/>
    <w:rsid w:val="D17F4F3C"/>
    <w:rsid w:val="D77E9E95"/>
    <w:rsid w:val="D8D6DB89"/>
    <w:rsid w:val="DB6F4CAB"/>
    <w:rsid w:val="DF6F9789"/>
    <w:rsid w:val="EFDF7E22"/>
    <w:rsid w:val="F75F7EAA"/>
    <w:rsid w:val="FD7BE1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16673</Words>
  <Characters>17487</Characters>
  <Lines>61</Lines>
  <Paragraphs>17</Paragraphs>
  <TotalTime>4</TotalTime>
  <ScaleCrop>false</ScaleCrop>
  <LinksUpToDate>false</LinksUpToDate>
  <CharactersWithSpaces>17662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波</cp:lastModifiedBy>
  <cp:lastPrinted>2022-09-23T02:39:00Z</cp:lastPrinted>
  <dcterms:modified xsi:type="dcterms:W3CDTF">2023-06-27T02:50:50Z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