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475"/>
      <w:bookmarkStart w:id="3" w:name="_Toc15378441"/>
      <w:bookmarkStart w:id="4" w:name="_Toc15377193"/>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476"/>
      <w:bookmarkStart w:id="7" w:name="_Toc15396598"/>
      <w:bookmarkStart w:id="8" w:name="_Toc15378442"/>
      <w:bookmarkStart w:id="9" w:name="_Toc15377426"/>
      <w:bookmarkStart w:id="10" w:name="_Toc15377194"/>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凤凰山公园服务中心单位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公开时间：20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30</w:t>
      </w:r>
      <w:r>
        <w:rPr>
          <w:rFonts w:hint="eastAsia" w:ascii="仿宋_GB2312" w:hAnsi="仿宋_GB2312" w:eastAsia="仿宋_GB2312" w:cs="仿宋_GB2312"/>
          <w:color w:val="auto"/>
          <w:highlight w:val="none"/>
        </w:rPr>
        <w:t>日</w:t>
      </w:r>
    </w:p>
    <w:sdt>
      <w:sdtPr>
        <w:rPr>
          <w:rFonts w:ascii="宋体" w:hAnsi="宋体" w:eastAsia="宋体" w:cs="Times New Roman"/>
          <w:kern w:val="2"/>
          <w:sz w:val="21"/>
          <w:szCs w:val="24"/>
          <w:lang w:val="en-US" w:eastAsia="zh-CN" w:bidi="ar-SA"/>
        </w:rPr>
        <w:id w:val="761398275"/>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pStyle w:val="3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bookmarkStart w:id="12" w:name="_Toc1911987299_WPSOffice_Type2"/>
          <w:r>
            <w:rPr>
              <w:b/>
              <w:bCs/>
            </w:rPr>
            <w:fldChar w:fldCharType="begin"/>
          </w:r>
          <w:r>
            <w:instrText xml:space="preserve"> HYPERLINK \l _Toc637254347_WPSOffice_Level1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761398275"/>
              <w:placeholder>
                <w:docPart w:val="{1a573971-04fd-4da0-9de6-a412ef154d56}"/>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第一部分 单位概况</w:t>
              </w:r>
            </w:sdtContent>
          </w:sdt>
          <w:r>
            <w:rPr>
              <w:b/>
              <w:bCs/>
            </w:rPr>
            <w:tab/>
          </w:r>
          <w:bookmarkStart w:id="13" w:name="_Toc637254347_WPSOffice_Level1Page"/>
          <w:r>
            <w:rPr>
              <w:b/>
              <w:bCs/>
            </w:rPr>
            <w:t>1</w:t>
          </w:r>
          <w:bookmarkEnd w:id="13"/>
          <w:r>
            <w:rPr>
              <w:b/>
              <w:bCs/>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_Toc1911987299_WPSOffice_Level2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8d918b33-6b62-4fbf-9c0e-e6668777ce67}"/>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一、职能简介</w:t>
              </w:r>
            </w:sdtContent>
          </w:sdt>
          <w:r>
            <w:tab/>
          </w:r>
          <w:bookmarkStart w:id="14" w:name="_Toc1911987299_WPSOffice_Level2Page"/>
          <w:r>
            <w:t>1</w:t>
          </w:r>
          <w:bookmarkEnd w:id="14"/>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_Toc199057664_WPSOffice_Level2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a7b2bfee-e34d-4adb-9b00-11eb0e9b26e3}"/>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二、2021年重点工作完成情况</w:t>
              </w:r>
            </w:sdtContent>
          </w:sdt>
          <w:r>
            <w:tab/>
          </w:r>
          <w:bookmarkStart w:id="15" w:name="_Toc199057664_WPSOffice_Level2Page"/>
          <w:r>
            <w:t>1</w:t>
          </w:r>
          <w:bookmarkEnd w:id="15"/>
          <w: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b/>
              <w:bCs/>
            </w:rPr>
            <w:fldChar w:fldCharType="begin"/>
          </w:r>
          <w:r>
            <w:instrText xml:space="preserve"> HYPERLINK \l _Toc1911987299_WPSOffice_Level1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761398275"/>
              <w:placeholder>
                <w:docPart w:val="{3c56ffcb-d742-4ba4-b515-f0509c238045}"/>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第二部分 2021年度单位决算情况说明</w:t>
              </w:r>
            </w:sdtContent>
          </w:sdt>
          <w:r>
            <w:rPr>
              <w:b/>
              <w:bCs/>
            </w:rPr>
            <w:tab/>
          </w:r>
          <w:bookmarkStart w:id="16" w:name="_Toc1911987299_WPSOffice_Level1Page"/>
          <w:r>
            <w:rPr>
              <w:b/>
              <w:bCs/>
            </w:rPr>
            <w:t>3</w:t>
          </w:r>
          <w:bookmarkEnd w:id="16"/>
          <w:r>
            <w:rPr>
              <w:b/>
              <w:bCs/>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_Toc1152228664_WPSOffice_Level2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dde22200-3777-475a-9a28-721c6fcfcdf5}"/>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1152228664_WPSOffice_Level2Page"/>
          <w:r>
            <w:t>3</w:t>
          </w:r>
          <w:bookmarkEnd w:id="17"/>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_Toc538044998_WPSOffice_Level2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0d68ee85-5405-4b9f-8fd7-27766f16d0d7}"/>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538044998_WPSOffice_Level2Page"/>
          <w:r>
            <w:t>3</w:t>
          </w:r>
          <w:bookmarkEnd w:id="18"/>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_Toc1031473887_WPSOffice_Level2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58b46942-6bcf-433a-82c6-cf0da7014da9}"/>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1031473887_WPSOffice_Level2Page"/>
          <w:r>
            <w:t>4</w:t>
          </w:r>
          <w:bookmarkEnd w:id="19"/>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_Toc1830034819_WPSOffice_Level2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978b2a1a-0c16-4252-9239-d216e6db8e68}"/>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1830034819_WPSOffice_Level2Page"/>
          <w:r>
            <w:t>4</w:t>
          </w:r>
          <w:bookmarkEnd w:id="20"/>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_Toc1315893386_WPSOffice_Level2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f3ac9eae-6ffd-410e-a44d-acfab961119e}"/>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1315893386_WPSOffice_Level2Page"/>
          <w:r>
            <w:t>5</w:t>
          </w:r>
          <w:bookmarkEnd w:id="21"/>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_Toc112299146_WPSOffice_Level2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e3407d40-47d6-43e4-852c-d3cb78beb747}"/>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112299146_WPSOffice_Level2Page"/>
          <w:r>
            <w:t>7</w:t>
          </w:r>
          <w:bookmarkEnd w:id="22"/>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_Toc586686351_WPSOffice_Level2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662e2a50-e008-4ae1-8212-36d0ca23e908}"/>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586686351_WPSOffice_Level2Page"/>
          <w:r>
            <w:t>8</w:t>
          </w:r>
          <w:bookmarkEnd w:id="23"/>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_Toc1629652338_WPSOffice_Level2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497a0b67-f147-404f-8406-b3835585879f}"/>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1629652338_WPSOffice_Level2Page"/>
          <w:r>
            <w:t>9</w:t>
          </w:r>
          <w:bookmarkEnd w:id="24"/>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_Toc1946739354_WPSOffice_Level2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54e65010-947e-47b9-89d7-e145b9cb9abe}"/>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946739354_WPSOffice_Level2Page"/>
          <w:r>
            <w:t>9</w:t>
          </w:r>
          <w:bookmarkEnd w:id="25"/>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_Toc94056145_WPSOffice_Level2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03513628-1023-4967-a06b-90643d14cf3e}"/>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十、 预算绩效管理情况</w:t>
              </w:r>
            </w:sdtContent>
          </w:sdt>
          <w:r>
            <w:tab/>
          </w:r>
          <w:bookmarkStart w:id="26" w:name="_Toc94056145_WPSOffice_Level2Page"/>
          <w:r>
            <w:t>10</w:t>
          </w:r>
          <w:bookmarkEnd w:id="26"/>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_Toc1770548134_WPSOffice_Level2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a855af1e-ac3c-4112-8816-e9c812350238}"/>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十一、 其他重要事项的情况说明</w:t>
              </w:r>
            </w:sdtContent>
          </w:sdt>
          <w:r>
            <w:tab/>
          </w:r>
          <w:bookmarkStart w:id="27" w:name="_Toc1770548134_WPSOffice_Level2Page"/>
          <w:r>
            <w:t>10</w:t>
          </w:r>
          <w:bookmarkEnd w:id="27"/>
          <w: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b/>
              <w:bCs/>
            </w:rPr>
            <w:fldChar w:fldCharType="begin"/>
          </w:r>
          <w:r>
            <w:instrText xml:space="preserve"> HYPERLINK \l _Toc199057664_WPSOffice_Level1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761398275"/>
              <w:placeholder>
                <w:docPart w:val="{f9f4f084-322e-4297-a8d9-669912aef9ab}"/>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黑体"/>
                  <w:b/>
                  <w:bCs/>
                </w:rPr>
                <w:t xml:space="preserve">第三部分 </w:t>
              </w:r>
              <w:r>
                <w:rPr>
                  <w:rFonts w:hint="eastAsia" w:ascii="黑体" w:hAnsi="黑体" w:eastAsia="黑体" w:cs="Times New Roman"/>
                  <w:b/>
                  <w:bCs/>
                </w:rPr>
                <w:t>名词解释</w:t>
              </w:r>
            </w:sdtContent>
          </w:sdt>
          <w:r>
            <w:rPr>
              <w:b/>
              <w:bCs/>
            </w:rPr>
            <w:tab/>
          </w:r>
          <w:bookmarkStart w:id="28" w:name="_Toc199057664_WPSOffice_Level1Page"/>
          <w:r>
            <w:rPr>
              <w:b/>
              <w:bCs/>
            </w:rPr>
            <w:t>11</w:t>
          </w:r>
          <w:bookmarkEnd w:id="28"/>
          <w:r>
            <w:rPr>
              <w:b/>
              <w:bCs/>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b/>
              <w:bCs/>
            </w:rPr>
            <w:fldChar w:fldCharType="begin"/>
          </w:r>
          <w:r>
            <w:instrText xml:space="preserve"> HYPERLINK \l _Toc1152228664_WPSOffice_Level1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761398275"/>
              <w:placeholder>
                <w:docPart w:val="{b98fb6f9-7549-4a23-950d-6ac924e61fcb}"/>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第四部分 附件</w:t>
              </w:r>
            </w:sdtContent>
          </w:sdt>
          <w:r>
            <w:rPr>
              <w:b/>
              <w:bCs/>
            </w:rPr>
            <w:tab/>
          </w:r>
          <w:bookmarkStart w:id="29" w:name="_Toc1152228664_WPSOffice_Level1Page"/>
          <w:r>
            <w:rPr>
              <w:b/>
              <w:bCs/>
            </w:rPr>
            <w:t>13</w:t>
          </w:r>
          <w:bookmarkEnd w:id="29"/>
          <w:r>
            <w:rPr>
              <w:b/>
              <w:bCs/>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b/>
              <w:bCs/>
            </w:rPr>
            <w:fldChar w:fldCharType="begin"/>
          </w:r>
          <w:r>
            <w:instrText xml:space="preserve"> HYPERLINK \l _Toc538044998_WPSOffice_Level1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761398275"/>
              <w:placeholder>
                <w:docPart w:val="{2a056336-1e81-4e65-9bc5-47ffade1a4ff}"/>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第五部分 附表</w:t>
              </w:r>
            </w:sdtContent>
          </w:sdt>
          <w:r>
            <w:rPr>
              <w:b/>
              <w:bCs/>
            </w:rPr>
            <w:tab/>
          </w:r>
          <w:bookmarkStart w:id="30" w:name="_Toc538044998_WPSOffice_Level1Page"/>
          <w:r>
            <w:rPr>
              <w:b/>
              <w:bCs/>
            </w:rPr>
            <w:t>14</w:t>
          </w:r>
          <w:bookmarkEnd w:id="30"/>
          <w:r>
            <w:rPr>
              <w:b/>
              <w:bCs/>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_Toc798822084_WPSOffice_Level2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be5e3523-837c-4d75-a8c5-645ca97fd5ae}"/>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一、收入支出决算总表</w:t>
              </w:r>
            </w:sdtContent>
          </w:sdt>
          <w:r>
            <w:tab/>
          </w:r>
          <w:bookmarkStart w:id="31" w:name="_Toc798822084_WPSOffice_Level2Page"/>
          <w:r>
            <w:t>14</w:t>
          </w:r>
          <w:bookmarkEnd w:id="31"/>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_Toc1095194142_WPSOffice_Level2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7804447d-9216-4e04-8bdf-6cd131a9b32c}"/>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二、收入决算表</w:t>
              </w:r>
            </w:sdtContent>
          </w:sdt>
          <w:r>
            <w:tab/>
          </w:r>
          <w:bookmarkStart w:id="32" w:name="_Toc1095194142_WPSOffice_Level2Page"/>
          <w:r>
            <w:t>14</w:t>
          </w:r>
          <w:bookmarkEnd w:id="32"/>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_Toc41458206_WPSOffice_Level2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3615fcfd-3424-4cff-a9c0-892ece558152}"/>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三、支出决算表</w:t>
              </w:r>
            </w:sdtContent>
          </w:sdt>
          <w:r>
            <w:tab/>
          </w:r>
          <w:bookmarkStart w:id="33" w:name="_Toc41458206_WPSOffice_Level2Page"/>
          <w:r>
            <w:t>14</w:t>
          </w:r>
          <w:bookmarkEnd w:id="33"/>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_Toc1781353443_WPSOffice_Level2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95577357-2f2d-459e-bcbf-2a5e587c2228}"/>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四、财政拨款收入支出决算总表</w:t>
              </w:r>
            </w:sdtContent>
          </w:sdt>
          <w:r>
            <w:tab/>
          </w:r>
          <w:bookmarkStart w:id="34" w:name="_Toc1781353443_WPSOffice_Level2Page"/>
          <w:r>
            <w:t>14</w:t>
          </w:r>
          <w:bookmarkEnd w:id="34"/>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_Toc1755649824_WPSOffice_Level2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902d8743-afc5-44a5-a27a-f40c14c63b72}"/>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五、财政拨款支出决算明细表</w:t>
              </w:r>
            </w:sdtContent>
          </w:sdt>
          <w:r>
            <w:tab/>
          </w:r>
          <w:bookmarkStart w:id="35" w:name="_Toc1755649824_WPSOffice_Level2Page"/>
          <w:r>
            <w:t>14</w:t>
          </w:r>
          <w:bookmarkEnd w:id="35"/>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_Toc851271810_WPSOffice_Level2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608563fa-d404-43f5-8077-e70b50598246}"/>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六、一般公共预算财政拨款支出决算表</w:t>
              </w:r>
            </w:sdtContent>
          </w:sdt>
          <w:r>
            <w:tab/>
          </w:r>
          <w:bookmarkStart w:id="36" w:name="_Toc851271810_WPSOffice_Level2Page"/>
          <w:r>
            <w:t>14</w:t>
          </w:r>
          <w:bookmarkEnd w:id="36"/>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_Toc1705213606_WPSOffice_Level2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717cddaa-2fe4-452d-94ae-8c0a3cef58e7}"/>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七、一般公共预算财政拨款支出决算明细表</w:t>
              </w:r>
            </w:sdtContent>
          </w:sdt>
          <w:r>
            <w:tab/>
          </w:r>
          <w:bookmarkStart w:id="37" w:name="_Toc1705213606_WPSOffice_Level2Page"/>
          <w:r>
            <w:t>14</w:t>
          </w:r>
          <w:bookmarkEnd w:id="37"/>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_Toc1638901856_WPSOffice_Level2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39190354-6a32-4a8d-879c-6309bd6d8bf4}"/>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八、一般公共预算财政拨款基本支出决算表</w:t>
              </w:r>
            </w:sdtContent>
          </w:sdt>
          <w:r>
            <w:tab/>
          </w:r>
          <w:bookmarkStart w:id="38" w:name="_Toc1638901856_WPSOffice_Level2Page"/>
          <w:r>
            <w:t>14</w:t>
          </w:r>
          <w:bookmarkEnd w:id="38"/>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_Toc727306823_WPSOffice_Level2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80b1c705-d49d-406d-80f3-266422a6c6ea}"/>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九、一般公共预算财政拨款项目支出决算表</w:t>
              </w:r>
            </w:sdtContent>
          </w:sdt>
          <w:r>
            <w:tab/>
          </w:r>
          <w:bookmarkStart w:id="39" w:name="_Toc727306823_WPSOffice_Level2Page"/>
          <w:r>
            <w:t>14</w:t>
          </w:r>
          <w:bookmarkEnd w:id="39"/>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_Toc1349257189_WPSOffice_Level2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f10c0633-abc3-4f6d-afa5-0f2efca32e28}"/>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十、一般公共预算财政拨款“三公”经费支出决算表</w:t>
              </w:r>
            </w:sdtContent>
          </w:sdt>
          <w:r>
            <w:tab/>
          </w:r>
          <w:bookmarkStart w:id="40" w:name="_Toc1349257189_WPSOffice_Level2Page"/>
          <w:r>
            <w:t>14</w:t>
          </w:r>
          <w:bookmarkEnd w:id="40"/>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_Toc209223418_WPSOffice_Level2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38b45ca1-2d62-413d-8158-44c1aa5f5795}"/>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十一、政府性基金预算财政拨款收入支出决算表</w:t>
              </w:r>
            </w:sdtContent>
          </w:sdt>
          <w:r>
            <w:tab/>
          </w:r>
          <w:bookmarkStart w:id="41" w:name="_Toc209223418_WPSOffice_Level2Page"/>
          <w:r>
            <w:t>14</w:t>
          </w:r>
          <w:bookmarkEnd w:id="41"/>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_Toc430799947_WPSOffice_Level2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0ebe7e5f-ec33-4f1f-9cc9-3615a801713a}"/>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十二、政府性基金预算财政拨款“三公”经费支出决算表</w:t>
              </w:r>
            </w:sdtContent>
          </w:sdt>
          <w:r>
            <w:tab/>
          </w:r>
          <w:bookmarkStart w:id="42" w:name="_Toc430799947_WPSOffice_Level2Page"/>
          <w:r>
            <w:t>14</w:t>
          </w:r>
          <w:bookmarkEnd w:id="42"/>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_Toc810351208_WPSOffice_Level2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0ad7c73f-fb76-413b-976e-691ed03ca6e5}"/>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十三、国有资本经营预算财政拨款收入支出决算表</w:t>
              </w:r>
            </w:sdtContent>
          </w:sdt>
          <w:r>
            <w:tab/>
          </w:r>
          <w:bookmarkStart w:id="43" w:name="_Toc810351208_WPSOffice_Level2Page"/>
          <w:r>
            <w:t>14</w:t>
          </w:r>
          <w:bookmarkEnd w:id="43"/>
          <w: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_Toc2144857846_WPSOffice_Level2 </w:instrText>
          </w:r>
          <w:r>
            <w:fldChar w:fldCharType="separate"/>
          </w:r>
          <w:sdt>
            <w:sdtPr>
              <w:rPr>
                <w:rFonts w:ascii="Times New Roman" w:hAnsi="Times New Roman" w:eastAsia="宋体" w:cs="Times New Roman"/>
                <w:b/>
                <w:bCs/>
                <w:kern w:val="44"/>
                <w:sz w:val="44"/>
                <w:szCs w:val="44"/>
                <w:lang w:val="en-US" w:eastAsia="zh-CN" w:bidi="ar-SA"/>
              </w:rPr>
              <w:id w:val="761398275"/>
              <w:placeholder>
                <w:docPart w:val="{334bc02d-c1b5-43f5-a284-d01952771195}"/>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仿宋_GB2312" w:eastAsia="仿宋_GB2312" w:cs="仿宋_GB2312"/>
                </w:rPr>
                <w:t>十四、国有资本经营预算财政拨款支出决算表</w:t>
              </w:r>
            </w:sdtContent>
          </w:sdt>
          <w:r>
            <w:tab/>
          </w:r>
          <w:bookmarkStart w:id="44" w:name="_Toc2144857846_WPSOffice_Level2Page"/>
          <w:r>
            <w:t>14</w:t>
          </w:r>
          <w:bookmarkEnd w:id="44"/>
          <w:r>
            <w:fldChar w:fldCharType="end"/>
          </w:r>
          <w:bookmarkEnd w:id="12"/>
        </w:p>
      </w:sdtContent>
    </w:sdt>
    <w:p>
      <w:pPr>
        <w:pStyle w:val="3"/>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sectPr>
          <w:headerReference r:id="rId3" w:type="default"/>
          <w:pgSz w:w="11906" w:h="16838"/>
          <w:pgMar w:top="1440" w:right="1800" w:bottom="1440" w:left="1800" w:header="851" w:footer="992" w:gutter="0"/>
          <w:pgNumType w:fmt="decimal" w:start="1"/>
          <w:cols w:space="425" w:num="1"/>
          <w:titlePg/>
          <w:docGrid w:type="lines" w:linePitch="312" w:charSpace="0"/>
        </w:sectPr>
      </w:pPr>
    </w:p>
    <w:p>
      <w:pPr>
        <w:pStyle w:val="3"/>
        <w:jc w:val="center"/>
        <w:rPr>
          <w:rFonts w:ascii="黑体" w:eastAsia="黑体"/>
          <w:color w:val="auto"/>
          <w:sz w:val="32"/>
          <w:szCs w:val="32"/>
          <w:highlight w:val="none"/>
        </w:rPr>
      </w:pPr>
      <w:bookmarkStart w:id="45" w:name="_Toc637254347_WPSOffice_Level1"/>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6"/>
          <w:rFonts w:hint="eastAsia" w:ascii="黑体" w:hAnsi="黑体" w:eastAsia="黑体"/>
          <w:b w:val="0"/>
          <w:bCs w:val="0"/>
          <w:color w:val="auto"/>
          <w:highlight w:val="none"/>
        </w:rPr>
        <w:t>概况</w:t>
      </w:r>
      <w:bookmarkEnd w:id="45"/>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jc w:val="both"/>
        <w:textAlignment w:val="auto"/>
        <w:rPr>
          <w:rStyle w:val="17"/>
          <w:rFonts w:hint="eastAsia" w:ascii="黑体" w:hAnsi="黑体" w:eastAsia="黑体"/>
          <w:b w:val="0"/>
          <w:bCs w:val="0"/>
          <w:color w:val="auto"/>
          <w:highlight w:val="none"/>
          <w:lang w:eastAsia="zh-CN"/>
        </w:rPr>
      </w:pPr>
      <w:bookmarkStart w:id="46" w:name="_Toc1911987299_WPSOffice_Level2"/>
      <w:bookmarkStart w:id="47" w:name="_Toc15377197"/>
      <w:bookmarkStart w:id="48" w:name="_Toc15396600"/>
      <w:r>
        <w:rPr>
          <w:rStyle w:val="17"/>
          <w:rFonts w:hint="eastAsia" w:ascii="黑体" w:hAnsi="黑体" w:eastAsia="黑体"/>
          <w:b w:val="0"/>
          <w:bCs w:val="0"/>
          <w:color w:val="auto"/>
          <w:highlight w:val="none"/>
          <w:lang w:eastAsia="zh-CN"/>
        </w:rPr>
        <w:t>一、</w:t>
      </w:r>
      <w:r>
        <w:rPr>
          <w:rStyle w:val="17"/>
          <w:rFonts w:hint="eastAsia" w:ascii="黑体" w:hAnsi="黑体" w:eastAsia="黑体"/>
          <w:b w:val="0"/>
          <w:bCs w:val="0"/>
          <w:color w:val="auto"/>
          <w:highlight w:val="none"/>
        </w:rPr>
        <w:t>职能</w:t>
      </w:r>
      <w:r>
        <w:rPr>
          <w:rStyle w:val="17"/>
          <w:rFonts w:hint="eastAsia" w:ascii="黑体" w:hAnsi="黑体" w:eastAsia="黑体"/>
          <w:b w:val="0"/>
          <w:bCs w:val="0"/>
          <w:color w:val="auto"/>
          <w:highlight w:val="none"/>
          <w:lang w:eastAsia="zh-CN"/>
        </w:rPr>
        <w:t>简介</w:t>
      </w:r>
      <w:bookmarkEnd w:id="46"/>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负责凤凰山公园内开展的大型文体活动的组织协调工作；负责公园内的绿化（林木）补植和管护工作；承担公园内的景观及设施建设管理和维护工作；负责园区道路；步游道等的清扫和安全保卫等工作。</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jc w:val="both"/>
        <w:textAlignment w:val="auto"/>
        <w:rPr>
          <w:rFonts w:hint="eastAsia" w:ascii="黑体" w:hAnsi="黑体" w:eastAsia="黑体"/>
          <w:b w:val="0"/>
          <w:color w:val="auto"/>
          <w:highlight w:val="none"/>
        </w:rPr>
      </w:pPr>
      <w:bookmarkStart w:id="49" w:name="_Toc199057664_WPSOffice_Level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47"/>
      <w:bookmarkEnd w:id="48"/>
      <w:r>
        <w:rPr>
          <w:rFonts w:hint="eastAsia" w:ascii="黑体" w:hAnsi="黑体" w:eastAsia="黑体"/>
          <w:b w:val="0"/>
          <w:color w:val="auto"/>
          <w:highlight w:val="none"/>
          <w:lang w:eastAsia="zh-CN"/>
        </w:rPr>
        <w:t>完成情况</w:t>
      </w:r>
      <w:bookmarkEnd w:id="49"/>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Calibri" w:eastAsia="仿宋_GB2312" w:cs="Times New Roman"/>
          <w:sz w:val="32"/>
          <w:szCs w:val="32"/>
          <w:lang w:val="en-US" w:eastAsia="zh-CN"/>
        </w:rPr>
      </w:pPr>
      <w:bookmarkStart w:id="50" w:name="_Toc15377204"/>
      <w:bookmarkStart w:id="51" w:name="_Toc15396602"/>
      <w:r>
        <w:rPr>
          <w:rFonts w:hint="eastAsia" w:ascii="楷体_GB2312" w:hAnsi="楷体_GB2312" w:eastAsia="楷体_GB2312" w:cs="楷体_GB2312"/>
          <w:b/>
          <w:bCs/>
          <w:sz w:val="32"/>
          <w:szCs w:val="32"/>
          <w:lang w:val="en-US" w:eastAsia="zh-CN"/>
        </w:rPr>
        <w:t>（一）强化组织管理，贯彻落实疫情防控工作。</w:t>
      </w:r>
      <w:r>
        <w:rPr>
          <w:rFonts w:hint="eastAsia" w:ascii="仿宋_GB2312" w:hAnsi="Calibri" w:eastAsia="仿宋_GB2312" w:cs="Times New Roman"/>
          <w:sz w:val="32"/>
          <w:szCs w:val="32"/>
          <w:lang w:val="en-US" w:eastAsia="zh-CN"/>
        </w:rPr>
        <w:t>一是落实新冠疫情摸排工作，组织完成单位职工（包括卫生、绿化等工作人员和退休职工)疫情接触和健康码全覆盖排查等工作。二是开展园区疫情防控志愿服务，落实疫情防控宣传，设置宣传点、张贴宣传栏、发放宣传单，在入口设置防控点，对入园人员进行检测体温，车辆进行登记，定点定岗在园内开展文明劝导,禁止人员聚集、不戴口罩等行为。</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（二）落实公园精细化管理，推进公园日常绿化和维修工作。</w:t>
      </w:r>
      <w:r>
        <w:rPr>
          <w:rFonts w:hint="eastAsia" w:ascii="仿宋_GB2312" w:hAnsi="Calibri" w:eastAsia="仿宋_GB2312" w:cs="Times New Roman"/>
          <w:sz w:val="32"/>
          <w:szCs w:val="32"/>
          <w:lang w:val="en-US" w:eastAsia="zh-CN"/>
        </w:rPr>
        <w:t>落实基础设施维修，确保公园设施完备。一是强化园区基础设施巡查，及时安排基础设施维修，完成座椅、青石栏杆、地砖等零星维修；完成园内排污管道、堡坎维修加固、沿石基础下沉重等设施维修</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（三）落实园区安全生产管理工作。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1.加强园区治安管理，确保园区各节点安全。实行节假日值班制度和安全巡逻制度，。</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Times New Roman"/>
          <w:sz w:val="32"/>
          <w:szCs w:val="32"/>
          <w:lang w:val="en-US" w:eastAsia="zh-CN"/>
        </w:rPr>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Calibri" w:eastAsia="仿宋_GB2312" w:cs="Times New Roman"/>
          <w:sz w:val="32"/>
          <w:szCs w:val="32"/>
          <w:lang w:val="en-US" w:eastAsia="zh-CN"/>
        </w:rPr>
        <w:t>2.加强消防管理，杜绝重大火灾事故发生。中心认真贯</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彻“预防为主,防消结合”的方针，对园内的消防设施定期进行维护和保养，组织治安消防综合大检查；</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3.加强夏季汛期地质灾害防范整治。组织对园区的排水沟、防洪渠和下水道等进行疏通整治。</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（四）加强政治思想教育，推进支部党建工作。</w:t>
      </w:r>
      <w:r>
        <w:rPr>
          <w:rFonts w:hint="eastAsia" w:ascii="仿宋_GB2312" w:hAnsi="Calibri" w:eastAsia="仿宋_GB2312" w:cs="Times New Roman"/>
          <w:sz w:val="32"/>
          <w:szCs w:val="32"/>
          <w:lang w:val="en-US" w:eastAsia="zh-CN"/>
        </w:rPr>
        <w:t>克服疫情影响，深入推进党员政治思想教育。采取集中学习和党员自学方式，组织全体党员干部认真学习习近平新时代中国特色社会主义思想以及中央、省委和市委重大决策部署等主要内容。</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（五）抓责任落实，积极开展驻村扶贫工作。</w:t>
      </w:r>
      <w:r>
        <w:rPr>
          <w:rFonts w:hint="eastAsia" w:ascii="仿宋_GB2312" w:hAnsi="Calibri" w:eastAsia="仿宋_GB2312" w:cs="Times New Roman"/>
          <w:sz w:val="32"/>
          <w:szCs w:val="32"/>
          <w:lang w:val="en-US" w:eastAsia="zh-CN"/>
        </w:rPr>
        <w:t xml:space="preserve">落实组织管理，全年组织召开支委会专题研究扶贫攻坚，组织学习中央、省委和市委重大决策部署精神，研讨部署扶贫帮扶相关工作；组织落实国家脱贫普查和国家评估等年度重点帮扶工作任务；强化帮扶干部纪律管理，监督落实驻村干部遵守驻村工作纪律，认真到岗履职，帮扶责任人严格落实入户纪律要求。 </w:t>
      </w:r>
    </w:p>
    <w:p>
      <w:pPr>
        <w:pStyle w:val="2"/>
        <w:rPr>
          <w:rFonts w:hint="eastAsia" w:ascii="仿宋_GB2312" w:hAnsi="Calibri" w:eastAsia="仿宋_GB2312" w:cs="Times New Roman"/>
          <w:sz w:val="32"/>
          <w:szCs w:val="32"/>
          <w:lang w:val="en-US" w:eastAsia="zh-CN"/>
        </w:rPr>
      </w:pPr>
    </w:p>
    <w:p>
      <w:pPr>
        <w:pStyle w:val="2"/>
        <w:rPr>
          <w:rFonts w:hint="eastAsia" w:ascii="仿宋_GB2312" w:hAnsi="Calibri" w:eastAsia="仿宋_GB2312" w:cs="Times New Roman"/>
          <w:sz w:val="32"/>
          <w:szCs w:val="32"/>
          <w:lang w:val="en-US" w:eastAsia="zh-CN"/>
        </w:rPr>
      </w:pPr>
    </w:p>
    <w:p>
      <w:pPr>
        <w:pStyle w:val="2"/>
        <w:rPr>
          <w:rFonts w:hint="eastAsia" w:ascii="仿宋_GB2312" w:hAnsi="Calibri" w:eastAsia="仿宋_GB2312" w:cs="Times New Roman"/>
          <w:sz w:val="32"/>
          <w:szCs w:val="32"/>
          <w:lang w:val="en-US" w:eastAsia="zh-CN"/>
        </w:rPr>
      </w:pPr>
    </w:p>
    <w:p>
      <w:pPr>
        <w:pStyle w:val="2"/>
        <w:rPr>
          <w:rFonts w:hint="eastAsia" w:ascii="仿宋_GB2312" w:hAnsi="Calibri" w:eastAsia="仿宋_GB2312" w:cs="Times New Roman"/>
          <w:sz w:val="32"/>
          <w:szCs w:val="32"/>
          <w:lang w:val="en-US" w:eastAsia="zh-CN"/>
        </w:rPr>
      </w:pPr>
    </w:p>
    <w:p>
      <w:pPr>
        <w:pStyle w:val="2"/>
        <w:rPr>
          <w:rFonts w:hint="eastAsia" w:ascii="仿宋_GB2312" w:hAnsi="Calibri" w:eastAsia="仿宋_GB2312" w:cs="Times New Roman"/>
          <w:sz w:val="32"/>
          <w:szCs w:val="32"/>
          <w:lang w:val="en-US" w:eastAsia="zh-CN"/>
        </w:rPr>
      </w:pPr>
    </w:p>
    <w:p>
      <w:pPr>
        <w:pStyle w:val="2"/>
        <w:rPr>
          <w:rFonts w:hint="eastAsia" w:ascii="仿宋_GB2312" w:hAnsi="Calibri" w:eastAsia="仿宋_GB2312" w:cs="Times New Roman"/>
          <w:sz w:val="32"/>
          <w:szCs w:val="32"/>
          <w:lang w:val="en-US" w:eastAsia="zh-CN"/>
        </w:rPr>
      </w:pPr>
    </w:p>
    <w:p>
      <w:pPr>
        <w:pStyle w:val="2"/>
        <w:rPr>
          <w:rFonts w:hint="eastAsia" w:ascii="仿宋_GB2312" w:hAnsi="Calibri" w:eastAsia="仿宋_GB2312" w:cs="Times New Roman"/>
          <w:sz w:val="32"/>
          <w:szCs w:val="32"/>
          <w:lang w:val="en-US" w:eastAsia="zh-CN"/>
        </w:rPr>
      </w:pPr>
    </w:p>
    <w:p>
      <w:pPr>
        <w:pStyle w:val="2"/>
        <w:rPr>
          <w:rFonts w:hint="eastAsia" w:ascii="仿宋_GB2312" w:hAnsi="Calibri" w:eastAsia="仿宋_GB2312" w:cs="Times New Roman"/>
          <w:sz w:val="32"/>
          <w:szCs w:val="32"/>
          <w:lang w:val="en-US" w:eastAsia="zh-CN"/>
        </w:rPr>
      </w:pPr>
    </w:p>
    <w:p>
      <w:pPr>
        <w:pStyle w:val="3"/>
        <w:pageBreakBefore w:val="0"/>
        <w:widowControl w:val="0"/>
        <w:kinsoku/>
        <w:wordWrap/>
        <w:overflowPunct/>
        <w:topLinePunct w:val="0"/>
        <w:autoSpaceDE/>
        <w:autoSpaceDN/>
        <w:bidi w:val="0"/>
        <w:adjustRightInd/>
        <w:snapToGrid/>
        <w:spacing w:line="576" w:lineRule="exact"/>
        <w:ind w:right="440"/>
        <w:jc w:val="center"/>
        <w:textAlignment w:val="auto"/>
        <w:rPr>
          <w:color w:val="auto"/>
          <w:highlight w:val="none"/>
        </w:rPr>
      </w:pPr>
      <w:bookmarkStart w:id="52" w:name="_Toc1911987299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16"/>
          <w:rFonts w:hint="eastAsia" w:ascii="黑体" w:hAnsi="黑体" w:eastAsia="黑体"/>
          <w:b w:val="0"/>
          <w:bCs/>
          <w:color w:val="auto"/>
          <w:highlight w:val="none"/>
          <w:lang w:eastAsia="zh-CN"/>
        </w:rPr>
        <w:t>单位</w:t>
      </w:r>
      <w:r>
        <w:rPr>
          <w:rStyle w:val="16"/>
          <w:rFonts w:hint="eastAsia" w:ascii="黑体" w:hAnsi="黑体" w:eastAsia="黑体"/>
          <w:b w:val="0"/>
          <w:bCs/>
          <w:color w:val="auto"/>
          <w:highlight w:val="none"/>
        </w:rPr>
        <w:t>决算情况说明</w:t>
      </w:r>
      <w:bookmarkEnd w:id="50"/>
      <w:bookmarkEnd w:id="51"/>
      <w:bookmarkEnd w:id="52"/>
    </w:p>
    <w:p>
      <w:pPr>
        <w:pStyle w:val="26"/>
        <w:numPr>
          <w:ilvl w:val="0"/>
          <w:numId w:val="1"/>
        </w:numPr>
        <w:spacing w:line="600" w:lineRule="exact"/>
        <w:ind w:firstLineChars="0"/>
        <w:outlineLvl w:val="1"/>
        <w:rPr>
          <w:rStyle w:val="17"/>
          <w:rFonts w:ascii="黑体" w:hAnsi="黑体" w:eastAsia="黑体"/>
          <w:b w:val="0"/>
          <w:color w:val="auto"/>
          <w:highlight w:val="none"/>
        </w:rPr>
      </w:pPr>
      <w:bookmarkStart w:id="53" w:name="_Toc15396603"/>
      <w:bookmarkStart w:id="54" w:name="_Toc15377205"/>
      <w:bookmarkStart w:id="55" w:name="_Toc1152228664_WPSOffice_Level2"/>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入支出决算总体情况说明</w:t>
      </w:r>
      <w:bookmarkEnd w:id="53"/>
      <w:bookmarkEnd w:id="54"/>
      <w:bookmarkEnd w:id="55"/>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_GB2312" w:hAnsi="Calibri" w:eastAsia="仿宋_GB2312" w:cs="Times New Roman"/>
          <w:sz w:val="32"/>
          <w:szCs w:val="32"/>
          <w:lang w:val="en-US" w:eastAsia="zh-CN"/>
        </w:rPr>
        <w:t>2021年度收、支总计306.82万元。与2020年相比，收、支总计减少430.18万元，下降58.37%。主要变动原因是根据广编发〔2021〕5号文件，凤凰山公园服务中心机构撤销，人员划转至绿化中心、住房中心等。</w:t>
      </w:r>
    </w:p>
    <w:p>
      <w:pPr>
        <w:pStyle w:val="2"/>
        <w:rPr>
          <w:rFonts w:hint="eastAsia" w:ascii="仿宋" w:hAnsi="仿宋" w:eastAsia="仿宋"/>
          <w:color w:val="auto"/>
          <w:sz w:val="32"/>
          <w:szCs w:val="32"/>
          <w:highlight w:val="none"/>
          <w:lang w:val="en-US" w:eastAsia="zh-CN"/>
        </w:rPr>
        <w:sectPr>
          <w:footerReference r:id="rId7" w:type="first"/>
          <w:footerReference r:id="rId6" w:type="default"/>
          <w:pgSz w:w="11906" w:h="16838"/>
          <w:pgMar w:top="1440" w:right="1800" w:bottom="1440" w:left="1800" w:header="851" w:footer="992" w:gutter="0"/>
          <w:pgNumType w:fmt="decimal"/>
          <w:cols w:space="425" w:num="1"/>
          <w:docGrid w:type="lines" w:linePitch="312" w:charSpace="0"/>
        </w:sectPr>
      </w:pPr>
    </w:p>
    <w:p>
      <w:pPr>
        <w:pStyle w:val="2"/>
        <w:rPr>
          <w:rFonts w:hint="default" w:ascii="仿宋" w:hAnsi="仿宋" w:eastAsia="仿宋"/>
          <w:color w:val="auto"/>
          <w:sz w:val="32"/>
          <w:szCs w:val="32"/>
          <w:highlight w:val="none"/>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column">
                  <wp:posOffset>3489960</wp:posOffset>
                </wp:positionH>
                <wp:positionV relativeFrom="paragraph">
                  <wp:posOffset>495935</wp:posOffset>
                </wp:positionV>
                <wp:extent cx="1162050" cy="323850"/>
                <wp:effectExtent l="0" t="0" r="0" b="0"/>
                <wp:wrapNone/>
                <wp:docPr id="12" name="文本框 12"/>
                <wp:cNvGraphicFramePr/>
                <a:graphic xmlns:a="http://schemas.openxmlformats.org/drawingml/2006/main">
                  <a:graphicData uri="http://schemas.microsoft.com/office/word/2010/wordprocessingShape">
                    <wps:wsp>
                      <wps:cNvSpPr txBox="1"/>
                      <wps:spPr>
                        <a:xfrm>
                          <a:off x="4632960" y="3890645"/>
                          <a:ext cx="116205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8pt;margin-top:39.05pt;height:25.5pt;width:91.5pt;z-index:251659264;mso-width-relative:page;mso-height-relative:page;" fillcolor="#FFFFFF [3201]" filled="t" stroked="f" coordsize="21600,21600" o:gfxdata="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Ch3HV1QAA&#10;AAoBAAAPAAAAAAAAAAEAIAAAACIAAABkcnMvZG93bnJldi54bWxQSwECFAAUAAAACACHTuJAOQi3&#10;J1oCAACdBAAADgAAAAAAAAABACAAAAAkAQAAZHJzL2Uyb0RvYy54bWxQSwUGAAAAAAYABgBZAQAA&#10;8AU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lang w:val="en-US" w:eastAsia="zh-CN"/>
        </w:rPr>
        <w:t xml:space="preserve">           </w:t>
      </w:r>
      <w:r>
        <w:drawing>
          <wp:inline distT="0" distB="0" distL="114300" distR="114300">
            <wp:extent cx="4135120" cy="2742565"/>
            <wp:effectExtent l="4445" t="4445" r="1333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_GB2312" w:eastAsia="仿宋_GB2312"/>
          <w:color w:val="auto"/>
          <w:sz w:val="32"/>
          <w:szCs w:val="32"/>
          <w:highlight w:val="none"/>
        </w:rPr>
      </w:pPr>
      <w:r>
        <w:rPr>
          <w:rFonts w:hint="eastAsia" w:ascii="仿宋_GB2312" w:hAnsi="Calibri" w:eastAsia="仿宋_GB2312" w:cs="Times New Roman"/>
          <w:sz w:val="32"/>
          <w:szCs w:val="32"/>
          <w:lang w:val="en-US" w:eastAsia="zh-CN"/>
        </w:rPr>
        <w:t>图1：收、支决算总计变动情况图</w:t>
      </w:r>
    </w:p>
    <w:p>
      <w:pPr>
        <w:pStyle w:val="26"/>
        <w:numPr>
          <w:ilvl w:val="0"/>
          <w:numId w:val="1"/>
        </w:numPr>
        <w:spacing w:line="600" w:lineRule="exact"/>
        <w:ind w:firstLineChars="0"/>
        <w:outlineLvl w:val="1"/>
        <w:rPr>
          <w:rStyle w:val="17"/>
          <w:rFonts w:ascii="黑体" w:hAnsi="黑体" w:eastAsia="黑体"/>
          <w:b w:val="0"/>
          <w:color w:val="auto"/>
          <w:highlight w:val="none"/>
        </w:rPr>
      </w:pPr>
      <w:bookmarkStart w:id="56" w:name="_Toc538044998_WPSOffice_Level2"/>
      <w:bookmarkStart w:id="57" w:name="_Toc15377206"/>
      <w:bookmarkStart w:id="58" w:name="_Toc15396604"/>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入决算情况说明</w:t>
      </w:r>
      <w:bookmarkEnd w:id="56"/>
      <w:bookmarkEnd w:id="57"/>
      <w:bookmarkEnd w:id="58"/>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174.1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172.06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98.83</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1.15</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0.02</w:t>
      </w:r>
      <w:r>
        <w:rPr>
          <w:rFonts w:hint="eastAsia" w:ascii="仿宋_GB2312" w:hAnsi="仿宋_GB2312" w:eastAsia="仿宋_GB2312" w:cs="仿宋_GB2312"/>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sectPr>
          <w:type w:val="continuous"/>
          <w:pgSz w:w="11906" w:h="16838"/>
          <w:pgMar w:top="1440" w:right="1800" w:bottom="1440" w:left="1800" w:header="851" w:footer="992" w:gutter="0"/>
          <w:pgNumType w:fmt="decimal"/>
          <w:cols w:space="425" w:num="1"/>
          <w:titlePg/>
          <w:docGrid w:type="lines" w:linePitch="312" w:charSpace="0"/>
        </w:sectPr>
      </w:pPr>
    </w:p>
    <w:p>
      <w:pPr>
        <w:pStyle w:val="2"/>
        <w:rPr>
          <w:rFonts w:hint="eastAsia"/>
          <w:lang w:val="en-US" w:eastAsia="zh-CN"/>
        </w:rPr>
        <w:sectPr>
          <w:type w:val="continuous"/>
          <w:pgSz w:w="11906" w:h="16838"/>
          <w:pgMar w:top="1440" w:right="1800" w:bottom="1440" w:left="1800" w:header="851" w:footer="992" w:gutter="0"/>
          <w:pgNumType w:fmt="decimal"/>
          <w:cols w:space="425" w:num="1"/>
          <w:titlePg/>
          <w:docGrid w:type="lines" w:linePitch="312" w:charSpace="0"/>
        </w:sectPr>
      </w:pPr>
      <w:r>
        <w:rPr>
          <w:rFonts w:hint="eastAsia"/>
          <w:lang w:val="en-US" w:eastAsia="zh-CN"/>
        </w:rPr>
        <w:t xml:space="preserve">          </w:t>
      </w:r>
    </w:p>
    <w:p>
      <w:pPr>
        <w:pStyle w:val="2"/>
        <w:rPr>
          <w:rFonts w:hint="eastAsia"/>
          <w:lang w:val="en-US" w:eastAsia="zh-CN"/>
        </w:rPr>
      </w:pPr>
      <w:r>
        <w:rPr>
          <w:rFonts w:hint="eastAsia"/>
          <w:lang w:val="en-US" w:eastAsia="zh-CN"/>
        </w:rPr>
        <w:t xml:space="preserve">            </w:t>
      </w:r>
      <w:r>
        <w:drawing>
          <wp:inline distT="0" distB="0" distL="114300" distR="114300">
            <wp:extent cx="4096385" cy="2885440"/>
            <wp:effectExtent l="4445" t="5080" r="1397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_GB2312" w:hAnsi="仿宋_GB2312" w:eastAsia="仿宋_GB2312" w:cs="仿宋_GB2312"/>
        </w:rPr>
      </w:pPr>
      <w:r>
        <w:rPr>
          <w:rFonts w:hint="eastAsia" w:ascii="仿宋_GB2312" w:hAnsi="仿宋_GB2312" w:eastAsia="仿宋_GB2312" w:cs="仿宋_GB2312"/>
          <w:color w:val="auto"/>
          <w:sz w:val="32"/>
          <w:szCs w:val="32"/>
          <w:highlight w:val="none"/>
        </w:rPr>
        <w:t>图2：收入决算结构图</w:t>
      </w:r>
    </w:p>
    <w:p>
      <w:pPr>
        <w:pStyle w:val="26"/>
        <w:numPr>
          <w:ilvl w:val="0"/>
          <w:numId w:val="1"/>
        </w:numPr>
        <w:spacing w:line="600" w:lineRule="exact"/>
        <w:ind w:firstLineChars="0"/>
        <w:outlineLvl w:val="1"/>
        <w:rPr>
          <w:rStyle w:val="17"/>
          <w:rFonts w:ascii="黑体" w:hAnsi="黑体" w:eastAsia="黑体"/>
          <w:b w:val="0"/>
          <w:color w:val="auto"/>
          <w:highlight w:val="none"/>
        </w:rPr>
      </w:pPr>
      <w:bookmarkStart w:id="59" w:name="_Toc15377207"/>
      <w:bookmarkStart w:id="60" w:name="_Toc15396605"/>
      <w:bookmarkStart w:id="61" w:name="_Toc1031473887_WPSOffice_Level2"/>
      <w:r>
        <w:rPr>
          <w:rFonts w:hint="eastAsia" w:ascii="黑体" w:hAnsi="黑体" w:eastAsia="黑体"/>
          <w:color w:val="auto"/>
          <w:sz w:val="32"/>
          <w:szCs w:val="32"/>
          <w:highlight w:val="none"/>
        </w:rPr>
        <w:t>支</w:t>
      </w:r>
      <w:r>
        <w:rPr>
          <w:rStyle w:val="17"/>
          <w:rFonts w:hint="eastAsia" w:ascii="黑体" w:hAnsi="黑体" w:eastAsia="黑体"/>
          <w:b w:val="0"/>
          <w:color w:val="auto"/>
          <w:highlight w:val="none"/>
        </w:rPr>
        <w:t>出决算情况说明</w:t>
      </w:r>
      <w:bookmarkEnd w:id="59"/>
      <w:bookmarkEnd w:id="60"/>
      <w:bookmarkEnd w:id="61"/>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226.94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117.67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70.49</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49.26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29.51</w:t>
      </w:r>
      <w:r>
        <w:rPr>
          <w:rFonts w:hint="eastAsia" w:ascii="仿宋_GB2312" w:hAnsi="仿宋_GB2312" w:eastAsia="仿宋_GB2312" w:cs="仿宋_GB2312"/>
          <w:color w:val="auto"/>
          <w:sz w:val="32"/>
          <w:szCs w:val="32"/>
          <w:highlight w:val="none"/>
        </w:rPr>
        <w:t>%。</w:t>
      </w:r>
    </w:p>
    <w:p>
      <w:pPr>
        <w:spacing w:line="600" w:lineRule="exact"/>
        <w:ind w:firstLine="643" w:firstLineChars="200"/>
        <w:outlineLvl w:val="1"/>
        <w:rPr>
          <w:rFonts w:hint="eastAsia" w:ascii="仿宋" w:hAnsi="仿宋" w:eastAsia="仿宋"/>
          <w:b/>
          <w:color w:val="auto"/>
          <w:sz w:val="32"/>
          <w:szCs w:val="32"/>
          <w:highlight w:val="none"/>
        </w:rPr>
        <w:sectPr>
          <w:type w:val="continuous"/>
          <w:pgSz w:w="11906" w:h="16838"/>
          <w:pgMar w:top="1440" w:right="1800" w:bottom="1440" w:left="1800" w:header="851" w:footer="992" w:gutter="0"/>
          <w:pgNumType w:fmt="decimal"/>
          <w:cols w:space="425" w:num="1"/>
          <w:titlePg/>
          <w:docGrid w:type="lines" w:linePitch="312" w:charSpace="0"/>
        </w:sectPr>
      </w:pPr>
    </w:p>
    <w:p>
      <w:pPr>
        <w:pStyle w:val="2"/>
        <w:rPr>
          <w:rFonts w:hint="eastAsia"/>
        </w:rPr>
      </w:pPr>
      <w:r>
        <w:rPr>
          <w:rFonts w:hint="eastAsia"/>
          <w:lang w:val="en-US" w:eastAsia="zh-CN"/>
        </w:rPr>
        <w:t xml:space="preserve">          </w:t>
      </w:r>
      <w:r>
        <w:drawing>
          <wp:inline distT="0" distB="0" distL="114300" distR="114300">
            <wp:extent cx="4114800" cy="2933700"/>
            <wp:effectExtent l="5080" t="4445" r="13970"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pacing w:line="600" w:lineRule="exact"/>
        <w:ind w:firstLine="640" w:firstLineChars="200"/>
        <w:outlineLvl w:val="1"/>
        <w:rPr>
          <w:rStyle w:val="17"/>
          <w:rFonts w:ascii="黑体" w:hAnsi="黑体" w:eastAsia="黑体"/>
          <w:b w:val="0"/>
          <w:color w:val="auto"/>
          <w:highlight w:val="none"/>
        </w:rPr>
      </w:pPr>
      <w:bookmarkStart w:id="62" w:name="_Toc1830034819_WPSOffice_Level2"/>
      <w:bookmarkStart w:id="63" w:name="_Toc15396606"/>
      <w:bookmarkStart w:id="64" w:name="_Toc15377208"/>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62"/>
      <w:bookmarkEnd w:id="63"/>
      <w:bookmarkEnd w:id="64"/>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179.64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年相比，财政拨款收、支总计减少</w:t>
      </w:r>
      <w:r>
        <w:rPr>
          <w:rFonts w:hint="eastAsia" w:ascii="仿宋_GB2312" w:hAnsi="仿宋_GB2312" w:eastAsia="仿宋_GB2312" w:cs="仿宋_GB2312"/>
          <w:color w:val="auto"/>
          <w:sz w:val="32"/>
          <w:szCs w:val="32"/>
          <w:highlight w:val="none"/>
          <w:lang w:val="en-US" w:eastAsia="zh-CN"/>
        </w:rPr>
        <w:t>391.58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68.55</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凰山公园服务中心机构撤销，人员划转至绿化中心、住房中心等。</w:t>
      </w:r>
    </w:p>
    <w:p>
      <w:pPr>
        <w:spacing w:line="600" w:lineRule="exact"/>
        <w:rPr>
          <w:rFonts w:hint="eastAsia" w:ascii="仿宋_GB2312" w:hAnsi="仿宋_GB2312" w:eastAsia="仿宋_GB2312" w:cs="仿宋_GB2312"/>
          <w:color w:val="auto"/>
          <w:sz w:val="32"/>
          <w:szCs w:val="32"/>
          <w:highlight w:val="none"/>
        </w:rPr>
        <w:sectPr>
          <w:type w:val="continuous"/>
          <w:pgSz w:w="11906" w:h="16838"/>
          <w:pgMar w:top="1440" w:right="1800" w:bottom="1440" w:left="1800" w:header="851" w:footer="992" w:gutter="0"/>
          <w:pgNumType w:fmt="decimal"/>
          <w:cols w:space="425" w:num="1"/>
          <w:titlePg/>
          <w:docGrid w:type="lines" w:linePitch="312" w:charSpace="0"/>
        </w:sectPr>
      </w:pPr>
    </w:p>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column">
                  <wp:posOffset>3337560</wp:posOffset>
                </wp:positionH>
                <wp:positionV relativeFrom="paragraph">
                  <wp:posOffset>594995</wp:posOffset>
                </wp:positionV>
                <wp:extent cx="1162050" cy="3238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6205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8pt;margin-top:46.85pt;height:25.5pt;width:91.5pt;z-index:251660288;mso-width-relative:page;mso-height-relative:page;" fillcolor="#FFFFFF [3201]" filled="t" stroked="f" coordsize="21600,21600" o:gfxdata="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NtPrP1gAAAAoBAAAPAAAAAAAA&#10;AAEAIAAAACIAAABkcnMvZG93bnJldi54bWxQSwECFAAUAAAACACHTuJAl/vjy00CAACRBAAADgAA&#10;AAAAAAABACAAAAAlAQAAZHJzL2Uyb0RvYy54bWxQSwUGAAAAAAYABgBZAQAA5AU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4114800" cy="2904490"/>
            <wp:effectExtent l="4445" t="4445" r="14605" b="571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pacing w:line="600" w:lineRule="exact"/>
        <w:ind w:firstLine="640" w:firstLineChars="200"/>
        <w:outlineLvl w:val="1"/>
        <w:rPr>
          <w:rStyle w:val="17"/>
          <w:rFonts w:ascii="黑体" w:hAnsi="黑体" w:eastAsia="黑体"/>
          <w:b w:val="0"/>
          <w:color w:val="auto"/>
          <w:highlight w:val="none"/>
        </w:rPr>
      </w:pPr>
      <w:bookmarkStart w:id="65" w:name="_Toc15396607"/>
      <w:bookmarkStart w:id="66" w:name="_Toc1315893386_WPSOffice_Level2"/>
      <w:bookmarkStart w:id="6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般公共预算财政拨款支出决算情况说明</w:t>
      </w:r>
      <w:bookmarkEnd w:id="65"/>
      <w:bookmarkEnd w:id="66"/>
      <w:bookmarkEnd w:id="67"/>
    </w:p>
    <w:p>
      <w:pPr>
        <w:spacing w:line="600" w:lineRule="exact"/>
        <w:ind w:firstLine="643" w:firstLineChars="200"/>
        <w:outlineLvl w:val="2"/>
        <w:rPr>
          <w:rFonts w:hint="eastAsia" w:ascii="楷体_GB2312" w:hAnsi="楷体_GB2312" w:eastAsia="楷体_GB2312" w:cs="楷体_GB2312"/>
          <w:b/>
          <w:bCs w:val="0"/>
          <w:color w:val="auto"/>
          <w:sz w:val="32"/>
          <w:szCs w:val="32"/>
          <w:highlight w:val="none"/>
          <w:lang w:eastAsia="zh-CN"/>
        </w:rPr>
      </w:pPr>
      <w:bookmarkStart w:id="68" w:name="_Toc15377210"/>
      <w:r>
        <w:rPr>
          <w:rFonts w:hint="eastAsia" w:ascii="楷体_GB2312" w:hAnsi="楷体_GB2312" w:eastAsia="楷体_GB2312" w:cs="楷体_GB2312"/>
          <w:b/>
          <w:bCs w:val="0"/>
          <w:color w:val="auto"/>
          <w:sz w:val="32"/>
          <w:szCs w:val="32"/>
          <w:highlight w:val="none"/>
        </w:rPr>
        <w:t>（一）一般公共预算财政拨款支出决算总体情况</w:t>
      </w:r>
      <w:bookmarkEnd w:id="68"/>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177.64</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78.28</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227.58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56.16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凰山公园服务中心机构撤销，人员划转至绿化中心、住房中心等。</w:t>
      </w:r>
    </w:p>
    <w:p>
      <w:pPr>
        <w:pStyle w:val="2"/>
        <w:rPr>
          <w:rFonts w:hint="eastAsia" w:ascii="仿宋_GB2312" w:hAnsi="仿宋_GB2312" w:eastAsia="仿宋_GB2312" w:cs="仿宋_GB2312"/>
          <w:color w:val="auto"/>
          <w:sz w:val="32"/>
          <w:szCs w:val="32"/>
          <w:highlight w:val="none"/>
          <w:lang w:val="en-US" w:eastAsia="zh-CN"/>
        </w:rPr>
        <w:sectPr>
          <w:type w:val="continuous"/>
          <w:pgSz w:w="11906" w:h="16838"/>
          <w:pgMar w:top="1440" w:right="1800" w:bottom="1440" w:left="1800" w:header="851" w:footer="992" w:gutter="0"/>
          <w:pgNumType w:fmt="decimal"/>
          <w:cols w:space="425" w:num="1"/>
          <w:titlePg/>
          <w:docGrid w:type="lines" w:linePitch="312" w:charSpace="0"/>
        </w:sectPr>
      </w:pPr>
    </w:p>
    <w:p>
      <w:pPr>
        <w:pStyle w:val="2"/>
        <w:rPr>
          <w:rFonts w:hint="eastAsia" w:ascii="仿宋" w:hAnsi="仿宋" w:eastAsia="仿宋"/>
          <w:color w:val="auto"/>
          <w:sz w:val="32"/>
          <w:szCs w:val="32"/>
          <w:highlight w:val="none"/>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column">
                  <wp:posOffset>3423285</wp:posOffset>
                </wp:positionH>
                <wp:positionV relativeFrom="paragraph">
                  <wp:posOffset>690245</wp:posOffset>
                </wp:positionV>
                <wp:extent cx="1162050" cy="32385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6205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55pt;margin-top:54.35pt;height:25.5pt;width:91.5pt;z-index:251661312;mso-width-relative:page;mso-height-relative:page;" fillcolor="#FFFFFF [3201]" filled="t" stroked="f" coordsize="21600,21600" o:gfxdata="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6bWef1gAAAAsBAAAPAAAAAAAA&#10;AAEAIAAAACIAAABkcnMvZG93bnJldi54bWxQSwECFAAUAAAACACHTuJAPDSTaE0CAACRBAAADgAA&#10;AAAAAAABACAAAAAlAQAAZHJzL2Uyb0RvYy54bWxQSwUGAAAAAAYABgBZAQAA5AU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lang w:val="en-US" w:eastAsia="zh-CN"/>
        </w:rPr>
        <w:t xml:space="preserve">          </w:t>
      </w:r>
      <w:r>
        <w:drawing>
          <wp:inline distT="0" distB="0" distL="114300" distR="114300">
            <wp:extent cx="4114800" cy="2885440"/>
            <wp:effectExtent l="4445" t="4445" r="14605"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spacing w:line="600" w:lineRule="exact"/>
        <w:ind w:firstLine="643" w:firstLineChars="200"/>
        <w:outlineLvl w:val="2"/>
        <w:rPr>
          <w:rFonts w:hint="eastAsia" w:ascii="楷体_GB2312" w:hAnsi="楷体_GB2312" w:eastAsia="楷体_GB2312" w:cs="楷体_GB2312"/>
          <w:b/>
          <w:bCs w:val="0"/>
          <w:color w:val="auto"/>
          <w:sz w:val="32"/>
          <w:szCs w:val="32"/>
          <w:highlight w:val="none"/>
          <w:lang w:eastAsia="zh-CN"/>
        </w:rPr>
      </w:pPr>
      <w:bookmarkStart w:id="69" w:name="_Toc15377211"/>
      <w:r>
        <w:rPr>
          <w:rFonts w:hint="eastAsia" w:ascii="楷体_GB2312" w:hAnsi="楷体_GB2312" w:eastAsia="楷体_GB2312" w:cs="楷体_GB2312"/>
          <w:b/>
          <w:bCs w:val="0"/>
          <w:color w:val="auto"/>
          <w:sz w:val="32"/>
          <w:szCs w:val="32"/>
          <w:highlight w:val="none"/>
        </w:rPr>
        <w:t>（二）一般公共预算财政拨款支出决算结构情况</w:t>
      </w:r>
      <w:bookmarkEnd w:id="69"/>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rPr>
          <w:rFonts w:hint="eastAsia" w:ascii="仿宋" w:hAnsi="仿宋" w:eastAsia="仿宋"/>
          <w:b/>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177.64</w:t>
      </w:r>
      <w:r>
        <w:rPr>
          <w:rFonts w:hint="eastAsia" w:ascii="仿宋_GB2312" w:hAnsi="仿宋_GB2312" w:eastAsia="仿宋_GB2312" w:cs="仿宋_GB2312"/>
          <w:b w:val="0"/>
          <w:bCs w:val="0"/>
          <w:color w:val="auto"/>
          <w:sz w:val="32"/>
          <w:szCs w:val="32"/>
          <w:highlight w:val="none"/>
        </w:rPr>
        <w:t>万元，主要用于以下方面:社会保障和就业（类）支出</w:t>
      </w:r>
      <w:r>
        <w:rPr>
          <w:rFonts w:hint="eastAsia" w:ascii="仿宋_GB2312" w:hAnsi="仿宋_GB2312" w:eastAsia="仿宋_GB2312" w:cs="仿宋_GB2312"/>
          <w:b w:val="0"/>
          <w:bCs w:val="0"/>
          <w:color w:val="auto"/>
          <w:sz w:val="32"/>
          <w:szCs w:val="32"/>
          <w:highlight w:val="none"/>
          <w:lang w:val="en-US" w:eastAsia="zh-CN"/>
        </w:rPr>
        <w:t>11.89</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6.69</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6.06</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3.41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城乡社区</w:t>
      </w:r>
      <w:r>
        <w:rPr>
          <w:rFonts w:hint="eastAsia" w:ascii="仿宋_GB2312" w:hAnsi="仿宋_GB2312" w:eastAsia="仿宋_GB2312" w:cs="仿宋_GB2312"/>
          <w:b w:val="0"/>
          <w:bCs w:val="0"/>
          <w:color w:val="auto"/>
          <w:sz w:val="32"/>
          <w:szCs w:val="32"/>
          <w:highlight w:val="none"/>
        </w:rPr>
        <w:t>（类）支出</w:t>
      </w:r>
      <w:r>
        <w:rPr>
          <w:rFonts w:hint="eastAsia" w:ascii="仿宋_GB2312" w:hAnsi="仿宋_GB2312" w:eastAsia="仿宋_GB2312" w:cs="仿宋_GB2312"/>
          <w:b w:val="0"/>
          <w:bCs w:val="0"/>
          <w:color w:val="auto"/>
          <w:sz w:val="32"/>
          <w:szCs w:val="32"/>
          <w:highlight w:val="none"/>
          <w:lang w:val="en-US" w:eastAsia="zh-CN"/>
        </w:rPr>
        <w:t>144.65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81.43</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15.04</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8.47</w:t>
      </w:r>
      <w:r>
        <w:rPr>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sectPr>
          <w:type w:val="continuous"/>
          <w:pgSz w:w="11906" w:h="16838"/>
          <w:pgMar w:top="1440" w:right="1800" w:bottom="1440" w:left="1800" w:header="851" w:footer="992" w:gutter="0"/>
          <w:pgNumType w:fmt="decimal"/>
          <w:cols w:space="425" w:num="1"/>
          <w:titlePg/>
          <w:docGrid w:type="lines" w:linePitch="312" w:charSpace="0"/>
        </w:sectPr>
      </w:pPr>
    </w:p>
    <w:p>
      <w:pPr>
        <w:pStyle w:val="2"/>
      </w:pPr>
      <w:r>
        <w:rPr>
          <w:rFonts w:hint="eastAsia"/>
          <w:lang w:val="en-US" w:eastAsia="zh-CN"/>
        </w:rPr>
        <w:t xml:space="preserve">          </w:t>
      </w:r>
      <w:r>
        <w:drawing>
          <wp:inline distT="0" distB="0" distL="114300" distR="114300">
            <wp:extent cx="4104640" cy="2914650"/>
            <wp:effectExtent l="4445" t="4445" r="571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spacing w:line="600" w:lineRule="exact"/>
        <w:ind w:firstLine="643" w:firstLineChars="200"/>
        <w:outlineLvl w:val="2"/>
        <w:rPr>
          <w:rFonts w:hint="eastAsia" w:ascii="楷体_GB2312" w:hAnsi="楷体_GB2312" w:eastAsia="楷体_GB2312" w:cs="楷体_GB2312"/>
          <w:b/>
          <w:bCs w:val="0"/>
          <w:color w:val="auto"/>
          <w:sz w:val="32"/>
          <w:szCs w:val="32"/>
          <w:highlight w:val="none"/>
          <w:lang w:eastAsia="zh-CN"/>
        </w:rPr>
      </w:pPr>
      <w:bookmarkStart w:id="70" w:name="_Toc15377212"/>
      <w:r>
        <w:rPr>
          <w:rFonts w:hint="eastAsia" w:ascii="楷体_GB2312" w:hAnsi="楷体_GB2312" w:eastAsia="楷体_GB2312" w:cs="楷体_GB2312"/>
          <w:b/>
          <w:bCs w:val="0"/>
          <w:color w:val="auto"/>
          <w:sz w:val="32"/>
          <w:szCs w:val="32"/>
          <w:highlight w:val="none"/>
        </w:rPr>
        <w:t>（三）一般公共预算财政拨款支出决算具体情况</w:t>
      </w:r>
      <w:bookmarkEnd w:id="70"/>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71" w:name="_Toc15377213"/>
      <w:bookmarkStart w:id="72" w:name="_Toc15377444"/>
      <w:bookmarkStart w:id="73" w:name="_Toc15378460"/>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177.64万元</w:t>
      </w:r>
      <w:r>
        <w:rPr>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%。其中：</w:t>
      </w:r>
      <w:bookmarkEnd w:id="71"/>
      <w:bookmarkEnd w:id="72"/>
      <w:bookmarkEnd w:id="73"/>
    </w:p>
    <w:p>
      <w:pPr>
        <w:spacing w:line="600" w:lineRule="exact"/>
        <w:ind w:firstLine="640" w:firstLineChars="200"/>
        <w:rPr>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lang w:val="en-US" w:eastAsia="zh-CN"/>
        </w:rPr>
        <w:t>1</w:t>
      </w:r>
      <w:r>
        <w:rPr>
          <w:rStyle w:val="14"/>
          <w:rFonts w:hint="eastAsia" w:ascii="仿宋_GB2312" w:hAnsi="仿宋_GB2312" w:eastAsia="仿宋_GB2312" w:cs="仿宋_GB2312"/>
          <w:b w:val="0"/>
          <w:bCs/>
          <w:color w:val="auto"/>
          <w:sz w:val="32"/>
          <w:szCs w:val="32"/>
          <w:highlight w:val="none"/>
        </w:rPr>
        <w:t>.社会保障和就业（类）行政事业单位养老支出（款） 机关事业单位基本养老保险缴费支出（项）: 支出决算为</w:t>
      </w:r>
      <w:r>
        <w:rPr>
          <w:rStyle w:val="14"/>
          <w:rFonts w:hint="eastAsia" w:ascii="仿宋_GB2312" w:hAnsi="仿宋_GB2312" w:eastAsia="仿宋_GB2312" w:cs="仿宋_GB2312"/>
          <w:b w:val="0"/>
          <w:bCs/>
          <w:color w:val="auto"/>
          <w:sz w:val="32"/>
          <w:szCs w:val="32"/>
          <w:highlight w:val="none"/>
          <w:lang w:val="en-US" w:eastAsia="zh-CN"/>
        </w:rPr>
        <w:t>11.89</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spacing w:line="600" w:lineRule="exact"/>
        <w:ind w:firstLine="640"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lang w:val="en-US" w:eastAsia="zh-CN"/>
        </w:rPr>
        <w:t>2</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4"/>
          <w:rFonts w:hint="eastAsia" w:ascii="仿宋_GB2312" w:hAnsi="仿宋_GB2312" w:eastAsia="仿宋_GB2312" w:cs="仿宋_GB2312"/>
          <w:b w:val="0"/>
          <w:bCs/>
          <w:color w:val="auto"/>
          <w:sz w:val="32"/>
          <w:szCs w:val="32"/>
          <w:highlight w:val="none"/>
        </w:rPr>
        <w:t>（类）行政事业单位医疗（款）事业单位医疗（项）:支出决算为</w:t>
      </w:r>
      <w:r>
        <w:rPr>
          <w:rStyle w:val="14"/>
          <w:rFonts w:hint="eastAsia" w:ascii="仿宋_GB2312" w:hAnsi="仿宋_GB2312" w:eastAsia="仿宋_GB2312" w:cs="仿宋_GB2312"/>
          <w:b w:val="0"/>
          <w:bCs/>
          <w:color w:val="auto"/>
          <w:sz w:val="32"/>
          <w:szCs w:val="32"/>
          <w:highlight w:val="none"/>
          <w:lang w:val="en-US" w:eastAsia="zh-CN"/>
        </w:rPr>
        <w:t>6.06</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3.城乡社区（类）城乡社区环境卫生（款） 城乡社区环境卫生（项）:支出决算为144.65万元，完成预算100%，决算数等于预算数的主要原因一是支付职工工资等；二是机构撤销，指标划转相关单位。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b/>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4.住房保障（类）住房改革支出（款） 住房公积金（项）:支出决算为15.04万元，完成预算100%。</w:t>
      </w:r>
    </w:p>
    <w:p>
      <w:pPr>
        <w:tabs>
          <w:tab w:val="right" w:pos="8306"/>
        </w:tabs>
        <w:spacing w:line="600" w:lineRule="exact"/>
        <w:ind w:firstLine="640"/>
        <w:outlineLvl w:val="1"/>
        <w:rPr>
          <w:rStyle w:val="17"/>
          <w:color w:val="auto"/>
          <w:highlight w:val="none"/>
        </w:rPr>
      </w:pPr>
      <w:bookmarkStart w:id="74" w:name="_Toc15396608"/>
      <w:bookmarkStart w:id="75" w:name="_Toc112299146_WPSOffice_Level2"/>
      <w:bookmarkStart w:id="76" w:name="_Toc15377214"/>
      <w:r>
        <w:rPr>
          <w:rFonts w:hint="eastAsia" w:ascii="黑体" w:eastAsia="黑体"/>
          <w:color w:val="auto"/>
          <w:sz w:val="32"/>
          <w:szCs w:val="32"/>
          <w:highlight w:val="none"/>
        </w:rPr>
        <w:t>六</w:t>
      </w:r>
      <w:r>
        <w:rPr>
          <w:rFonts w:hint="eastAsia" w:ascii="黑体" w:eastAsia="黑体"/>
          <w:b w:val="0"/>
          <w:bCs/>
          <w:color w:val="auto"/>
          <w:sz w:val="32"/>
          <w:szCs w:val="32"/>
          <w:highlight w:val="none"/>
        </w:rPr>
        <w:t>、</w:t>
      </w:r>
      <w:r>
        <w:rPr>
          <w:rFonts w:hint="eastAsia" w:ascii="黑体" w:hAnsi="黑体" w:eastAsia="黑体"/>
          <w:b w:val="0"/>
          <w:bCs/>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74"/>
      <w:bookmarkEnd w:id="75"/>
      <w:bookmarkEnd w:id="76"/>
      <w:r>
        <w:rPr>
          <w:rStyle w:val="17"/>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177.64</w:t>
      </w:r>
      <w:r>
        <w:rPr>
          <w:rFonts w:hint="eastAsia" w:ascii="仿宋_GB2312" w:hAnsi="仿宋_GB2312" w:eastAsia="仿宋_GB2312" w:cs="仿宋_GB2312"/>
          <w:color w:val="auto"/>
          <w:sz w:val="32"/>
          <w:szCs w:val="32"/>
          <w:highlight w:val="none"/>
        </w:rPr>
        <w:t>万元，其中：</w:t>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172.9</w:t>
      </w:r>
      <w:r>
        <w:rPr>
          <w:rFonts w:hint="eastAsia" w:ascii="仿宋_GB2312" w:hAnsi="仿宋_GB2312" w:eastAsia="仿宋_GB2312" w:cs="仿宋_GB2312"/>
          <w:color w:val="auto"/>
          <w:sz w:val="32"/>
          <w:szCs w:val="32"/>
          <w:highlight w:val="none"/>
        </w:rPr>
        <w:t>万元，主要包括：基本工资、津贴补贴、绩效工资、机关事业单位基本养老保险缴费、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生活补助、其他对个人和家庭的补助支出等。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4.74</w:t>
      </w:r>
      <w:r>
        <w:rPr>
          <w:rFonts w:hint="eastAsia" w:ascii="仿宋_GB2312" w:hAnsi="仿宋_GB2312" w:eastAsia="仿宋_GB2312" w:cs="仿宋_GB2312"/>
          <w:color w:val="auto"/>
          <w:sz w:val="32"/>
          <w:szCs w:val="32"/>
          <w:highlight w:val="none"/>
        </w:rPr>
        <w:t>万元，主要包括：办公费、印刷费、手续费、水费、电费、邮电费、物业管理费、差旅费</w:t>
      </w:r>
      <w:r>
        <w:rPr>
          <w:rFonts w:hint="eastAsia" w:ascii="仿宋_GB2312" w:hAnsi="仿宋_GB2312" w:eastAsia="仿宋_GB2312" w:cs="仿宋_GB2312"/>
          <w:color w:val="auto"/>
          <w:sz w:val="32"/>
          <w:szCs w:val="32"/>
          <w:highlight w:val="none"/>
          <w:lang w:eastAsia="zh-CN"/>
        </w:rPr>
        <w:t>、专用材料费、</w:t>
      </w:r>
      <w:r>
        <w:rPr>
          <w:rFonts w:hint="eastAsia" w:ascii="仿宋_GB2312" w:hAnsi="仿宋_GB2312" w:eastAsia="仿宋_GB2312" w:cs="仿宋_GB2312"/>
          <w:color w:val="auto"/>
          <w:sz w:val="32"/>
          <w:szCs w:val="32"/>
          <w:highlight w:val="none"/>
        </w:rPr>
        <w:t>工会经费、福利费、公务用车运行维护费、其他商品和服务支出等。</w:t>
      </w:r>
    </w:p>
    <w:p>
      <w:pPr>
        <w:spacing w:line="600" w:lineRule="exact"/>
        <w:ind w:firstLine="640"/>
        <w:outlineLvl w:val="1"/>
        <w:rPr>
          <w:rStyle w:val="17"/>
          <w:rFonts w:ascii="黑体" w:hAnsi="黑体" w:eastAsia="黑体"/>
          <w:b w:val="0"/>
          <w:color w:val="auto"/>
          <w:highlight w:val="none"/>
        </w:rPr>
      </w:pPr>
      <w:bookmarkStart w:id="77" w:name="_Toc15396609"/>
      <w:bookmarkStart w:id="78" w:name="_Toc15377215"/>
      <w:bookmarkStart w:id="79" w:name="_Toc586686351_WPSOffice_Level2"/>
      <w:r>
        <w:rPr>
          <w:rFonts w:hint="eastAsia" w:ascii="黑体" w:eastAsia="黑体"/>
          <w:color w:val="auto"/>
          <w:sz w:val="32"/>
          <w:szCs w:val="32"/>
          <w:highlight w:val="none"/>
        </w:rPr>
        <w:t>七、</w:t>
      </w:r>
      <w:r>
        <w:rPr>
          <w:rStyle w:val="17"/>
          <w:rFonts w:hint="eastAsia" w:ascii="黑体" w:hAnsi="黑体" w:eastAsia="黑体"/>
          <w:b w:val="0"/>
          <w:bCs w:val="0"/>
          <w:color w:val="auto"/>
          <w:highlight w:val="none"/>
        </w:rPr>
        <w:t>“三公</w:t>
      </w:r>
      <w:r>
        <w:rPr>
          <w:rStyle w:val="17"/>
          <w:rFonts w:hint="eastAsia" w:ascii="黑体" w:hAnsi="黑体" w:eastAsia="黑体"/>
          <w:b w:val="0"/>
          <w:color w:val="auto"/>
          <w:highlight w:val="none"/>
        </w:rPr>
        <w:t>”经费财政拨款支出决算情况说明</w:t>
      </w:r>
      <w:bookmarkEnd w:id="77"/>
      <w:bookmarkEnd w:id="78"/>
      <w:bookmarkEnd w:id="79"/>
    </w:p>
    <w:p>
      <w:pPr>
        <w:spacing w:line="600" w:lineRule="exact"/>
        <w:ind w:firstLine="640"/>
        <w:outlineLvl w:val="2"/>
        <w:rPr>
          <w:rFonts w:hint="eastAsia" w:ascii="楷体_GB2312" w:hAnsi="楷体_GB2312" w:eastAsia="楷体_GB2312" w:cs="楷体_GB2312"/>
          <w:b/>
          <w:bCs w:val="0"/>
          <w:color w:val="auto"/>
          <w:sz w:val="32"/>
          <w:szCs w:val="32"/>
          <w:highlight w:val="none"/>
          <w:lang w:eastAsia="zh-CN"/>
        </w:rPr>
      </w:pPr>
      <w:bookmarkStart w:id="80" w:name="_Toc15377216"/>
      <w:r>
        <w:rPr>
          <w:rFonts w:hint="eastAsia" w:ascii="楷体_GB2312" w:hAnsi="楷体_GB2312" w:eastAsia="楷体_GB2312" w:cs="楷体_GB2312"/>
          <w:b/>
          <w:bCs w:val="0"/>
          <w:color w:val="auto"/>
          <w:sz w:val="32"/>
          <w:szCs w:val="32"/>
          <w:highlight w:val="none"/>
        </w:rPr>
        <w:t>（一）“三公”经费财政拨款支出决算总体情况说明</w:t>
      </w:r>
      <w:bookmarkEnd w:id="80"/>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0.09</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3.46</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凤凰山公园机构撤销，</w:t>
      </w:r>
      <w:r>
        <w:rPr>
          <w:rFonts w:hint="eastAsia" w:ascii="仿宋_GB2312" w:hAnsi="仿宋_GB2312" w:eastAsia="仿宋_GB2312" w:cs="仿宋_GB2312"/>
          <w:color w:val="auto"/>
          <w:sz w:val="32"/>
          <w:szCs w:val="32"/>
          <w:highlight w:val="none"/>
          <w:lang w:val="en-US" w:eastAsia="zh-CN"/>
        </w:rPr>
        <w:t>4-12月无费用发生</w:t>
      </w:r>
      <w:r>
        <w:rPr>
          <w:rFonts w:hint="eastAsia" w:ascii="仿宋_GB2312" w:hAnsi="仿宋_GB2312" w:eastAsia="仿宋_GB2312" w:cs="仿宋_GB2312"/>
          <w:color w:val="auto"/>
          <w:sz w:val="32"/>
          <w:szCs w:val="32"/>
          <w:highlight w:val="none"/>
        </w:rPr>
        <w:t>。</w:t>
      </w:r>
    </w:p>
    <w:p>
      <w:pPr>
        <w:spacing w:line="600" w:lineRule="exact"/>
        <w:ind w:firstLine="640"/>
        <w:outlineLvl w:val="2"/>
        <w:rPr>
          <w:rFonts w:hint="eastAsia" w:ascii="楷体_GB2312" w:hAnsi="楷体_GB2312" w:eastAsia="楷体_GB2312" w:cs="楷体_GB2312"/>
          <w:b/>
          <w:bCs w:val="0"/>
          <w:color w:val="auto"/>
          <w:sz w:val="32"/>
          <w:szCs w:val="32"/>
          <w:highlight w:val="none"/>
          <w:lang w:eastAsia="zh-CN"/>
        </w:rPr>
      </w:pPr>
      <w:bookmarkStart w:id="81" w:name="_Toc15377217"/>
      <w:r>
        <w:rPr>
          <w:rFonts w:hint="eastAsia" w:ascii="楷体_GB2312" w:hAnsi="楷体_GB2312" w:eastAsia="楷体_GB2312" w:cs="楷体_GB2312"/>
          <w:b/>
          <w:bCs w:val="0"/>
          <w:color w:val="auto"/>
          <w:sz w:val="32"/>
          <w:szCs w:val="32"/>
          <w:highlight w:val="none"/>
        </w:rPr>
        <w:t>（二）“三公”经费财政拨款支出决算具体情况说明</w:t>
      </w:r>
      <w:bookmarkEnd w:id="81"/>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0.09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pStyle w:val="2"/>
        <w:rPr>
          <w:rFonts w:hint="eastAsia" w:ascii="仿宋_GB2312" w:hAnsi="仿宋_GB2312" w:eastAsia="仿宋_GB2312" w:cs="仿宋_GB2312"/>
          <w:color w:val="auto"/>
          <w:sz w:val="32"/>
          <w:szCs w:val="32"/>
          <w:highlight w:val="none"/>
        </w:rPr>
        <w:sectPr>
          <w:type w:val="continuous"/>
          <w:pgSz w:w="11906" w:h="16838"/>
          <w:pgMar w:top="1440" w:right="1800" w:bottom="1440" w:left="1800" w:header="851" w:footer="992" w:gutter="0"/>
          <w:pgNumType w:fmt="decimal"/>
          <w:cols w:space="425" w:num="1"/>
          <w:titlePg/>
          <w:docGrid w:type="lines" w:linePitch="312" w:charSpace="0"/>
        </w:sectPr>
      </w:pPr>
    </w:p>
    <w:p>
      <w:pPr>
        <w:pStyle w:val="2"/>
        <w:rPr>
          <w:rFonts w:hint="eastAsia" w:ascii="仿宋" w:hAnsi="仿宋" w:eastAsia="仿宋"/>
          <w:color w:val="auto"/>
          <w:sz w:val="32"/>
          <w:szCs w:val="32"/>
          <w:highlight w:val="none"/>
        </w:rPr>
      </w:pPr>
      <w:r>
        <w:rPr>
          <w:rFonts w:hint="eastAsia"/>
          <w:lang w:val="en-US" w:eastAsia="zh-CN"/>
        </w:rPr>
        <w:t xml:space="preserve">              </w:t>
      </w:r>
      <w:r>
        <w:drawing>
          <wp:inline distT="0" distB="0" distL="114300" distR="114300">
            <wp:extent cx="4105910" cy="2895600"/>
            <wp:effectExtent l="4445" t="4445" r="2349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spacing w:line="600" w:lineRule="exact"/>
        <w:ind w:firstLine="64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color w:val="auto"/>
          <w:sz w:val="32"/>
          <w:szCs w:val="32"/>
          <w:highlight w:val="none"/>
        </w:rPr>
        <w:t>1.因公出国（境）经费支出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因公出国（境）支出决算</w:t>
      </w:r>
      <w:r>
        <w:rPr>
          <w:rFonts w:hint="eastAsia" w:ascii="仿宋_GB2312" w:hAnsi="仿宋_GB2312" w:eastAsia="仿宋_GB2312" w:cs="仿宋_GB2312"/>
          <w:b w:val="0"/>
          <w:bCs/>
          <w:color w:val="auto"/>
          <w:sz w:val="32"/>
          <w:szCs w:val="32"/>
          <w:highlight w:val="none"/>
          <w:lang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20</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无变化</w:t>
      </w:r>
      <w:r>
        <w:rPr>
          <w:rFonts w:hint="eastAsia" w:ascii="仿宋_GB2312" w:hAnsi="仿宋_GB2312" w:eastAsia="仿宋_GB2312" w:cs="仿宋_GB2312"/>
          <w:b w:val="0"/>
          <w:bCs/>
          <w:color w:val="auto"/>
          <w:sz w:val="32"/>
          <w:szCs w:val="32"/>
          <w:highlight w:val="none"/>
        </w:rPr>
        <w:t>。</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2.公务用车购置及运行维护费支出</w:t>
      </w:r>
      <w:r>
        <w:rPr>
          <w:rFonts w:hint="eastAsia" w:ascii="仿宋_GB2312" w:hAnsi="仿宋_GB2312" w:eastAsia="仿宋_GB2312" w:cs="仿宋_GB2312"/>
          <w:b w:val="0"/>
          <w:bCs/>
          <w:color w:val="auto"/>
          <w:sz w:val="32"/>
          <w:szCs w:val="32"/>
          <w:highlight w:val="none"/>
          <w:lang w:val="en-US" w:eastAsia="zh-CN"/>
        </w:rPr>
        <w:t>0.09</w:t>
      </w:r>
      <w:r>
        <w:rPr>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3.46</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公务用车购置及运行维护费支出决算比20</w:t>
      </w:r>
      <w:r>
        <w:rPr>
          <w:rFonts w:hint="eastAsia" w:ascii="仿宋_GB2312" w:hAnsi="仿宋_GB2312" w:eastAsia="仿宋_GB2312" w:cs="仿宋_GB2312"/>
          <w:b w:val="0"/>
          <w:bCs/>
          <w:color w:val="auto"/>
          <w:sz w:val="32"/>
          <w:szCs w:val="32"/>
          <w:highlight w:val="none"/>
          <w:lang w:val="en-US" w:eastAsia="zh-CN"/>
        </w:rPr>
        <w:t>20</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下降</w:t>
      </w:r>
      <w:r>
        <w:rPr>
          <w:rFonts w:hint="eastAsia" w:ascii="仿宋_GB2312" w:hAnsi="仿宋_GB2312" w:eastAsia="仿宋_GB2312" w:cs="仿宋_GB2312"/>
          <w:b w:val="0"/>
          <w:bCs/>
          <w:color w:val="auto"/>
          <w:sz w:val="32"/>
          <w:szCs w:val="32"/>
          <w:highlight w:val="none"/>
          <w:lang w:val="en-US" w:eastAsia="zh-CN"/>
        </w:rPr>
        <w:t>96.07</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auto"/>
          <w:sz w:val="32"/>
          <w:szCs w:val="32"/>
          <w:highlight w:val="none"/>
          <w:lang w:eastAsia="zh-CN"/>
        </w:rPr>
        <w:t>凤凰山公园机构撤销，</w:t>
      </w:r>
      <w:r>
        <w:rPr>
          <w:rFonts w:hint="eastAsia" w:ascii="仿宋_GB2312" w:hAnsi="仿宋_GB2312" w:eastAsia="仿宋_GB2312" w:cs="仿宋_GB2312"/>
          <w:b w:val="0"/>
          <w:bCs/>
          <w:color w:val="auto"/>
          <w:sz w:val="32"/>
          <w:szCs w:val="32"/>
          <w:highlight w:val="none"/>
          <w:lang w:val="en-US" w:eastAsia="zh-CN"/>
        </w:rPr>
        <w:t>4-12月无费用发生</w:t>
      </w:r>
      <w:r>
        <w:rPr>
          <w:rFonts w:hint="eastAsia" w:ascii="仿宋_GB2312" w:hAnsi="仿宋_GB2312" w:eastAsia="仿宋_GB2312" w:cs="仿宋_GB2312"/>
          <w:b w:val="0"/>
          <w:bCs/>
          <w:color w:val="auto"/>
          <w:sz w:val="32"/>
          <w:szCs w:val="32"/>
          <w:highlight w:val="none"/>
        </w:rPr>
        <w:t>。</w:t>
      </w:r>
    </w:p>
    <w:p>
      <w:pPr>
        <w:spacing w:line="60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其中：公务用车购置支出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万元。全年按规定更新购置公务用车</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辆。截至20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年12月底，单位共有公务用车</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辆。</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0.09</w:t>
      </w:r>
      <w:r>
        <w:rPr>
          <w:rFonts w:hint="eastAsia" w:ascii="仿宋_GB2312" w:hAnsi="仿宋_GB2312" w:eastAsia="仿宋_GB2312" w:cs="仿宋_GB2312"/>
          <w:b w:val="0"/>
          <w:bCs/>
          <w:color w:val="auto"/>
          <w:sz w:val="32"/>
          <w:szCs w:val="32"/>
          <w:highlight w:val="none"/>
        </w:rPr>
        <w:t>万元。主要用于</w:t>
      </w:r>
      <w:r>
        <w:rPr>
          <w:rFonts w:hint="eastAsia" w:ascii="仿宋_GB2312" w:hAnsi="仿宋_GB2312" w:eastAsia="仿宋_GB2312" w:cs="仿宋_GB2312"/>
          <w:b w:val="0"/>
          <w:bCs/>
          <w:color w:val="auto"/>
          <w:sz w:val="32"/>
          <w:szCs w:val="32"/>
          <w:highlight w:val="none"/>
          <w:lang w:eastAsia="zh-CN"/>
        </w:rPr>
        <w:t>公园日常维护</w:t>
      </w:r>
      <w:r>
        <w:rPr>
          <w:rFonts w:hint="eastAsia" w:ascii="仿宋_GB2312" w:hAnsi="仿宋_GB2312" w:eastAsia="仿宋_GB2312" w:cs="仿宋_GB2312"/>
          <w:b w:val="0"/>
          <w:bCs/>
          <w:color w:val="auto"/>
          <w:sz w:val="32"/>
          <w:szCs w:val="32"/>
          <w:highlight w:val="none"/>
        </w:rPr>
        <w:t>所需的公务用车燃料费、维修费、过路过桥费、保险费等支出。</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w:t>
      </w:r>
      <w:r>
        <w:rPr>
          <w:rFonts w:hint="eastAsia" w:ascii="仿宋_GB2312" w:hAnsi="仿宋_GB2312" w:eastAsia="仿宋_GB2312" w:cs="仿宋_GB2312"/>
          <w:b w:val="0"/>
          <w:bCs/>
          <w:color w:val="auto"/>
          <w:sz w:val="32"/>
          <w:szCs w:val="32"/>
          <w:highlight w:val="none"/>
          <w:lang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20</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无变化。</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spacing w:line="600" w:lineRule="exact"/>
        <w:ind w:firstLine="640" w:firstLineChars="200"/>
        <w:rPr>
          <w:rFonts w:ascii="黑体" w:eastAsia="黑体"/>
          <w:color w:val="auto"/>
          <w:sz w:val="32"/>
          <w:szCs w:val="32"/>
          <w:highlight w:val="none"/>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eastAsia="仿宋_GB2312"/>
          <w:color w:val="auto"/>
          <w:sz w:val="32"/>
          <w:szCs w:val="32"/>
          <w:highlight w:val="none"/>
        </w:rPr>
        <w:t>。</w:t>
      </w:r>
      <w:bookmarkStart w:id="82" w:name="_Toc15396610"/>
      <w:bookmarkStart w:id="83" w:name="_Toc15377218"/>
    </w:p>
    <w:p>
      <w:pPr>
        <w:spacing w:line="600" w:lineRule="exact"/>
        <w:ind w:firstLine="640"/>
        <w:outlineLvl w:val="1"/>
        <w:rPr>
          <w:rStyle w:val="17"/>
          <w:rFonts w:ascii="黑体" w:hAnsi="黑体" w:eastAsia="黑体"/>
          <w:color w:val="auto"/>
          <w:highlight w:val="none"/>
        </w:rPr>
      </w:pPr>
      <w:bookmarkStart w:id="84" w:name="_Toc1629652338_WPSOffice_Level2"/>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82"/>
      <w:bookmarkEnd w:id="83"/>
      <w:bookmarkEnd w:id="84"/>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2021年本单位未在政府性基金预算拨款安排“三公”经费支出。</w:t>
      </w:r>
    </w:p>
    <w:p>
      <w:pPr>
        <w:numPr>
          <w:ilvl w:val="0"/>
          <w:numId w:val="2"/>
        </w:numPr>
        <w:spacing w:line="600" w:lineRule="exact"/>
        <w:ind w:firstLine="640"/>
        <w:outlineLvl w:val="1"/>
        <w:rPr>
          <w:rStyle w:val="17"/>
          <w:rFonts w:ascii="黑体" w:hAnsi="黑体" w:eastAsia="黑体"/>
          <w:b w:val="0"/>
          <w:color w:val="auto"/>
          <w:highlight w:val="none"/>
        </w:rPr>
      </w:pPr>
      <w:bookmarkStart w:id="85" w:name="_Toc1946739354_WPSOffice_Level2"/>
      <w:bookmarkStart w:id="86" w:name="_Toc15396611"/>
      <w:bookmarkStart w:id="87" w:name="_Toc15377219"/>
      <w:r>
        <w:rPr>
          <w:rStyle w:val="17"/>
          <w:rFonts w:hint="eastAsia" w:ascii="黑体" w:hAnsi="黑体" w:eastAsia="黑体"/>
          <w:b w:val="0"/>
          <w:color w:val="auto"/>
          <w:highlight w:val="none"/>
        </w:rPr>
        <w:t>国有资本经营预算支出决算情况说明</w:t>
      </w:r>
      <w:bookmarkEnd w:id="85"/>
      <w:bookmarkEnd w:id="86"/>
      <w:bookmarkEnd w:id="87"/>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17"/>
          <w:rFonts w:hint="eastAsia" w:ascii="黑体" w:hAnsi="黑体" w:eastAsia="黑体"/>
          <w:b w:val="0"/>
          <w:color w:val="auto"/>
          <w:highlight w:val="none"/>
        </w:rPr>
      </w:pPr>
      <w:bookmarkStart w:id="88" w:name="_Toc94056145_WPSOffice_Level2"/>
      <w:bookmarkStart w:id="89" w:name="_Toc15377221"/>
      <w:bookmarkStart w:id="90" w:name="_Toc15396612"/>
      <w:r>
        <w:rPr>
          <w:rStyle w:val="17"/>
          <w:rFonts w:hint="eastAsia" w:ascii="黑体" w:hAnsi="黑体" w:eastAsia="黑体"/>
          <w:b w:val="0"/>
          <w:color w:val="auto"/>
          <w:highlight w:val="none"/>
          <w:lang w:val="en-US" w:eastAsia="zh-CN"/>
        </w:rPr>
        <w:t>预算绩效管理情况</w:t>
      </w:r>
      <w:bookmarkEnd w:id="88"/>
    </w:p>
    <w:p>
      <w:pPr>
        <w:spacing w:line="580" w:lineRule="exact"/>
        <w:ind w:firstLine="640" w:firstLineChars="200"/>
        <w:rPr>
          <w:rFonts w:hint="eastAsia"/>
          <w:color w:val="auto"/>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网络信息系统维护、扶贫</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年终执行完毕后，对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val="en-US" w:eastAsia="zh-CN"/>
        </w:rPr>
        <w:t>（第四部分）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17"/>
          <w:rFonts w:hint="eastAsia" w:ascii="黑体" w:hAnsi="黑体" w:eastAsia="黑体"/>
          <w:b w:val="0"/>
          <w:color w:val="auto"/>
          <w:highlight w:val="none"/>
        </w:rPr>
      </w:pPr>
      <w:bookmarkStart w:id="91" w:name="_Toc1770548134_WPSOffice_Level2"/>
      <w:r>
        <w:rPr>
          <w:rStyle w:val="17"/>
          <w:rFonts w:hint="eastAsia" w:ascii="黑体" w:hAnsi="黑体" w:eastAsia="黑体"/>
          <w:b w:val="0"/>
          <w:color w:val="auto"/>
          <w:highlight w:val="none"/>
        </w:rPr>
        <w:t>其他重要事项的情况说明</w:t>
      </w:r>
      <w:bookmarkEnd w:id="89"/>
      <w:bookmarkEnd w:id="90"/>
      <w:bookmarkEnd w:id="91"/>
    </w:p>
    <w:p>
      <w:pPr>
        <w:spacing w:line="600" w:lineRule="exact"/>
        <w:ind w:firstLine="643" w:firstLineChars="200"/>
        <w:outlineLvl w:val="2"/>
        <w:rPr>
          <w:rFonts w:hint="eastAsia" w:ascii="楷体_GB2312" w:hAnsi="楷体_GB2312" w:eastAsia="楷体_GB2312" w:cs="楷体_GB2312"/>
          <w:b/>
          <w:bCs w:val="0"/>
          <w:color w:val="auto"/>
          <w:sz w:val="32"/>
          <w:szCs w:val="32"/>
          <w:highlight w:val="none"/>
          <w:lang w:eastAsia="zh-CN"/>
        </w:rPr>
      </w:pPr>
      <w:bookmarkStart w:id="92" w:name="_Toc15377222"/>
      <w:r>
        <w:rPr>
          <w:rFonts w:hint="eastAsia" w:ascii="楷体_GB2312" w:hAnsi="楷体_GB2312" w:eastAsia="楷体_GB2312" w:cs="楷体_GB2312"/>
          <w:b/>
          <w:bCs w:val="0"/>
          <w:color w:val="auto"/>
          <w:sz w:val="32"/>
          <w:szCs w:val="32"/>
          <w:highlight w:val="none"/>
        </w:rPr>
        <w:t>（一）机关运行经费支出情况</w:t>
      </w:r>
      <w:bookmarkEnd w:id="92"/>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firstLineChars="200"/>
        <w:rPr>
          <w:rFonts w:ascii="仿宋" w:hAnsi="仿宋" w:eastAsia="仿宋"/>
          <w:b w:val="0"/>
          <w:bCs/>
          <w:color w:val="auto"/>
          <w:sz w:val="32"/>
          <w:szCs w:val="32"/>
          <w:highlight w:val="none"/>
        </w:rPr>
      </w:pP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21</w:t>
      </w:r>
      <w:r>
        <w:rPr>
          <w:rFonts w:hint="eastAsia" w:ascii="仿宋_GB2312" w:eastAsia="仿宋_GB2312"/>
          <w:b w:val="0"/>
          <w:bCs/>
          <w:color w:val="auto"/>
          <w:sz w:val="32"/>
          <w:szCs w:val="32"/>
          <w:highlight w:val="none"/>
        </w:rPr>
        <w:t>年，</w:t>
      </w:r>
      <w:r>
        <w:rPr>
          <w:rFonts w:hint="eastAsia" w:ascii="仿宋_GB2312" w:eastAsia="仿宋_GB2312"/>
          <w:b w:val="0"/>
          <w:bCs/>
          <w:color w:val="auto"/>
          <w:sz w:val="32"/>
          <w:szCs w:val="32"/>
          <w:highlight w:val="none"/>
          <w:lang w:eastAsia="zh-CN"/>
        </w:rPr>
        <w:t>广元市凤凰山公园服务中心未发生</w:t>
      </w:r>
      <w:r>
        <w:rPr>
          <w:rFonts w:hint="eastAsia" w:ascii="仿宋_GB2312" w:eastAsia="仿宋_GB2312"/>
          <w:b w:val="0"/>
          <w:bCs/>
          <w:color w:val="auto"/>
          <w:sz w:val="32"/>
          <w:szCs w:val="32"/>
          <w:highlight w:val="none"/>
        </w:rPr>
        <w:t>机关运行经费支出与</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年决算数持平</w:t>
      </w:r>
      <w:r>
        <w:rPr>
          <w:rFonts w:hint="eastAsia" w:ascii="仿宋_GB2312" w:eastAsia="仿宋_GB2312"/>
          <w:b w:val="0"/>
          <w:bCs/>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hint="eastAsia" w:ascii="楷体_GB2312" w:hAnsi="楷体_GB2312" w:eastAsia="楷体_GB2312" w:cs="楷体_GB2312"/>
          <w:b/>
          <w:bCs w:val="0"/>
          <w:color w:val="auto"/>
          <w:sz w:val="32"/>
          <w:szCs w:val="32"/>
          <w:highlight w:val="none"/>
          <w:lang w:eastAsia="zh-CN"/>
        </w:rPr>
      </w:pPr>
      <w:bookmarkStart w:id="93" w:name="_Toc15377223"/>
      <w:r>
        <w:rPr>
          <w:rFonts w:hint="eastAsia" w:ascii="楷体_GB2312" w:hAnsi="楷体_GB2312" w:eastAsia="楷体_GB2312" w:cs="楷体_GB2312"/>
          <w:b/>
          <w:bCs w:val="0"/>
          <w:color w:val="auto"/>
          <w:sz w:val="32"/>
          <w:szCs w:val="32"/>
          <w:highlight w:val="none"/>
        </w:rPr>
        <w:t>（二）政府采购支出情况</w:t>
      </w:r>
      <w:bookmarkEnd w:id="93"/>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firstLineChars="200"/>
        <w:rPr>
          <w:rFonts w:ascii="仿宋_GB2312" w:eastAsia="仿宋_GB2312"/>
          <w:b w:val="0"/>
          <w:bCs/>
          <w:color w:val="auto"/>
          <w:sz w:val="32"/>
          <w:szCs w:val="32"/>
          <w:highlight w:val="none"/>
        </w:rPr>
      </w:pP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21</w:t>
      </w:r>
      <w:r>
        <w:rPr>
          <w:rFonts w:hint="eastAsia" w:ascii="仿宋_GB2312" w:eastAsia="仿宋_GB2312"/>
          <w:b w:val="0"/>
          <w:bCs/>
          <w:color w:val="auto"/>
          <w:sz w:val="32"/>
          <w:szCs w:val="32"/>
          <w:highlight w:val="none"/>
        </w:rPr>
        <w:t>年，</w:t>
      </w:r>
      <w:r>
        <w:rPr>
          <w:rFonts w:hint="eastAsia" w:ascii="仿宋_GB2312" w:eastAsia="仿宋_GB2312"/>
          <w:b w:val="0"/>
          <w:bCs/>
          <w:color w:val="auto"/>
          <w:sz w:val="32"/>
          <w:szCs w:val="32"/>
          <w:highlight w:val="none"/>
          <w:lang w:eastAsia="zh-CN"/>
        </w:rPr>
        <w:t>广元市凤凰山公园服务中心</w:t>
      </w:r>
      <w:r>
        <w:rPr>
          <w:rFonts w:hint="eastAsia" w:ascii="仿宋_GB2312" w:eastAsia="仿宋_GB2312"/>
          <w:b w:val="0"/>
          <w:bCs/>
          <w:color w:val="auto"/>
          <w:sz w:val="32"/>
          <w:szCs w:val="32"/>
          <w:highlight w:val="none"/>
        </w:rPr>
        <w:t>政府采购支出总额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p>
    <w:p>
      <w:pPr>
        <w:autoSpaceDE w:val="0"/>
        <w:autoSpaceDN w:val="0"/>
        <w:adjustRightInd w:val="0"/>
        <w:spacing w:line="600" w:lineRule="exact"/>
        <w:ind w:firstLine="643" w:firstLineChars="200"/>
        <w:jc w:val="left"/>
        <w:outlineLvl w:val="2"/>
        <w:rPr>
          <w:rFonts w:hint="eastAsia" w:ascii="楷体_GB2312" w:hAnsi="楷体_GB2312" w:eastAsia="楷体_GB2312" w:cs="楷体_GB2312"/>
          <w:b/>
          <w:bCs w:val="0"/>
          <w:color w:val="auto"/>
          <w:sz w:val="32"/>
          <w:szCs w:val="32"/>
          <w:highlight w:val="none"/>
          <w:lang w:eastAsia="zh-CN"/>
        </w:rPr>
      </w:pPr>
      <w:bookmarkStart w:id="94" w:name="_Toc15377224"/>
      <w:r>
        <w:rPr>
          <w:rFonts w:hint="eastAsia" w:ascii="楷体_GB2312" w:hAnsi="楷体_GB2312" w:eastAsia="楷体_GB2312" w:cs="楷体_GB2312"/>
          <w:b/>
          <w:bCs w:val="0"/>
          <w:color w:val="auto"/>
          <w:sz w:val="32"/>
          <w:szCs w:val="32"/>
          <w:highlight w:val="none"/>
        </w:rPr>
        <w:t>（三）国有资产占有使用情况</w:t>
      </w:r>
      <w:bookmarkEnd w:id="94"/>
      <w:r>
        <w:rPr>
          <w:rFonts w:hint="eastAsia" w:ascii="楷体_GB2312" w:hAnsi="楷体_GB2312" w:eastAsia="楷体_GB2312" w:cs="楷体_GB2312"/>
          <w:b/>
          <w:bCs w:val="0"/>
          <w:color w:val="auto"/>
          <w:sz w:val="32"/>
          <w:szCs w:val="32"/>
          <w:highlight w:val="none"/>
          <w:lang w:eastAsia="zh-CN"/>
        </w:rPr>
        <w:t>。</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广元市凤凰山公园服务中心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16"/>
          <w:rFonts w:ascii="黑体" w:hAnsi="黑体" w:eastAsia="黑体"/>
          <w:b w:val="0"/>
          <w:color w:val="auto"/>
          <w:highlight w:val="none"/>
        </w:rPr>
      </w:pPr>
      <w:bookmarkStart w:id="95" w:name="_Toc15396613"/>
      <w:bookmarkStart w:id="96" w:name="_Toc15377225"/>
      <w:bookmarkStart w:id="97" w:name="_Toc199057664_WPSOffice_Level1"/>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95"/>
      <w:bookmarkEnd w:id="96"/>
      <w:bookmarkEnd w:id="97"/>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25"/>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社会保障和就业（类）行政事业单位养老支出（款）机关事业单位基本养老保险缴费支出（项）：指</w:t>
      </w:r>
      <w:r>
        <w:rPr>
          <w:rFonts w:hint="eastAsia" w:ascii="仿宋_GB2312" w:eastAsia="仿宋_GB2312" w:cs="仿宋_GB2312"/>
          <w:color w:val="auto"/>
          <w:sz w:val="32"/>
          <w:szCs w:val="32"/>
          <w:lang w:bidi="ar-SA"/>
        </w:rPr>
        <w:t>反映机关事业单位实施养老保险制度由单位缴纳的基本养老保险支出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医疗卫生与计划生育（类）行政事业单位医疗（款）事业单位医疗（项）：指指</w:t>
      </w:r>
      <w:r>
        <w:rPr>
          <w:rFonts w:hint="eastAsia" w:ascii="仿宋_GB2312" w:eastAsia="仿宋_GB2312" w:cs="仿宋_GB2312"/>
          <w:color w:val="000000"/>
          <w:sz w:val="32"/>
          <w:szCs w:val="32"/>
          <w:lang w:bidi="ar-SA"/>
        </w:rPr>
        <w:t>反映财政部门集中安排的事业单位基本医疗保险缴费经费，未参加医疗保险的事业单位的公费医疗经费，按国家规定享受离休人员待遇的医疗经费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ind w:firstLine="640" w:firstLineChars="200"/>
        <w:rPr>
          <w:rStyle w:val="14"/>
          <w:rFonts w:hint="eastAsia" w:ascii="仿宋_GB2312" w:eastAsia="仿宋_GB2312" w:cs="仿宋_GB2312"/>
          <w:b w:val="0"/>
          <w:bCs w:val="0"/>
          <w:sz w:val="32"/>
          <w:szCs w:val="32"/>
          <w:lang w:eastAsia="zh-CN"/>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城乡社区（类）城乡社区环境卫生（款）城乡社区环境卫生（项）：</w:t>
      </w:r>
      <w:r>
        <w:rPr>
          <w:rStyle w:val="14"/>
          <w:rFonts w:hint="eastAsia" w:ascii="仿宋_GB2312" w:eastAsia="仿宋_GB2312" w:cs="仿宋_GB2312"/>
          <w:b w:val="0"/>
          <w:bCs w:val="0"/>
          <w:sz w:val="32"/>
          <w:szCs w:val="32"/>
          <w:lang w:eastAsia="zh-CN"/>
        </w:rPr>
        <w:t>指反映城乡社区道路清扫、垃圾清运与处理、公厕建设与维护、园林绿化等方面的支出。</w:t>
      </w:r>
    </w:p>
    <w:p>
      <w:pPr>
        <w:ind w:firstLine="640" w:firstLineChars="200"/>
        <w:rPr>
          <w:rFonts w:hint="eastAsia"/>
          <w:lang w:eastAsia="zh-CN"/>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城乡社区（类）城市基础设施配套费安排的支出（款）城市环境卫生（项）：</w:t>
      </w:r>
      <w:r>
        <w:rPr>
          <w:rStyle w:val="14"/>
          <w:rFonts w:hint="eastAsia" w:ascii="仿宋_GB2312" w:eastAsia="仿宋_GB2312" w:cs="仿宋_GB2312"/>
          <w:b w:val="0"/>
          <w:bCs w:val="0"/>
          <w:sz w:val="32"/>
          <w:szCs w:val="32"/>
          <w:lang w:eastAsia="zh-CN"/>
        </w:rPr>
        <w:t>指反映城</w:t>
      </w:r>
      <w:r>
        <w:rPr>
          <w:rStyle w:val="14"/>
          <w:rFonts w:hint="eastAsia" w:ascii="仿宋_GB2312" w:eastAsia="仿宋_GB2312" w:cs="仿宋_GB2312"/>
          <w:b w:val="0"/>
          <w:bCs w:val="0"/>
          <w:sz w:val="32"/>
          <w:szCs w:val="32"/>
          <w:lang w:val="en-US" w:eastAsia="zh-CN"/>
        </w:rPr>
        <w:t>市</w:t>
      </w:r>
      <w:r>
        <w:rPr>
          <w:rStyle w:val="14"/>
          <w:rFonts w:hint="eastAsia" w:ascii="仿宋_GB2312" w:eastAsia="仿宋_GB2312" w:cs="仿宋_GB2312"/>
          <w:b w:val="0"/>
          <w:bCs w:val="0"/>
          <w:sz w:val="32"/>
          <w:szCs w:val="32"/>
          <w:lang w:eastAsia="zh-CN"/>
        </w:rPr>
        <w:t>道路清扫、垃圾清运与处理、公厕建设与维护、园林绿化等方面的支出。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住房保障（类）住房改革支出（款） 住房公积金（项）：指</w:t>
      </w:r>
      <w:r>
        <w:rPr>
          <w:rFonts w:hint="eastAsia" w:ascii="仿宋_GB2312" w:eastAsia="仿宋_GB2312" w:cs="仿宋_GB2312"/>
          <w:color w:val="000000"/>
          <w:sz w:val="32"/>
          <w:szCs w:val="32"/>
          <w:lang w:bidi="ar-SA"/>
        </w:rPr>
        <w:t>反映行政事业单位按人力资源和社会保障部、财政部规定的基本工资和津贴补贴以及规定比例为职工缴纳住房公积金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bookmarkStart w:id="130" w:name="_GoBack"/>
      <w:bookmarkEnd w:id="130"/>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6"/>
          <w:rFonts w:ascii="黑体" w:hAnsi="黑体" w:eastAsia="黑体"/>
          <w:b w:val="0"/>
          <w:color w:val="auto"/>
          <w:highlight w:val="none"/>
        </w:rPr>
      </w:pPr>
      <w:bookmarkStart w:id="98" w:name="_Toc15377226"/>
      <w:r>
        <w:rPr>
          <w:rFonts w:ascii="宋体"/>
          <w:b/>
          <w:color w:val="auto"/>
          <w:sz w:val="44"/>
          <w:szCs w:val="44"/>
          <w:highlight w:val="none"/>
        </w:rPr>
        <w:br w:type="page"/>
      </w:r>
      <w:bookmarkStart w:id="99" w:name="_Toc1152228664_WPSOffice_Level1"/>
      <w:bookmarkStart w:id="100" w:name="_Toc15396614"/>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bookmarkEnd w:id="99"/>
      <w:bookmarkEnd w:id="100"/>
    </w:p>
    <w:p>
      <w:pPr>
        <w:spacing w:line="600" w:lineRule="exact"/>
        <w:ind w:firstLine="640" w:firstLineChars="200"/>
        <w:jc w:val="left"/>
        <w:outlineLvl w:val="0"/>
        <w:rPr>
          <w:rFonts w:hint="eastAsia" w:ascii="仿宋_GB2312" w:hAnsi="仿宋_GB2312" w:eastAsia="仿宋_GB2312" w:cs="仿宋_GB2312"/>
          <w:bCs/>
          <w:sz w:val="32"/>
          <w:szCs w:val="32"/>
        </w:rPr>
      </w:pPr>
      <w:bookmarkStart w:id="101" w:name="_Toc15396618"/>
    </w:p>
    <w:p>
      <w:pPr>
        <w:spacing w:line="600" w:lineRule="exact"/>
        <w:ind w:firstLine="640" w:firstLineChars="200"/>
        <w:jc w:val="left"/>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根据市委机构编制委员会《关于市城区广场公园栖凤湖管理体制调整有关事项的通知》（广编发〔2021〕5号）文件精神，</w:t>
      </w:r>
      <w:r>
        <w:rPr>
          <w:rFonts w:hint="eastAsia" w:ascii="仿宋_GB2312" w:hAnsi="仿宋_GB2312" w:eastAsia="仿宋_GB2312" w:cs="仿宋_GB2312"/>
          <w:bCs/>
          <w:sz w:val="32"/>
          <w:szCs w:val="32"/>
          <w:lang w:eastAsia="zh-CN"/>
        </w:rPr>
        <w:t>市凤凰山公园服务中心机构撤销。年初预算项目指标调整到住房中心、绿化中心等单位，项目绩效自评工作由接收单位进行</w:t>
      </w:r>
      <w:r>
        <w:rPr>
          <w:rFonts w:hint="eastAsia" w:ascii="仿宋_GB2312" w:hAnsi="仿宋_GB2312" w:eastAsia="仿宋_GB2312" w:cs="仿宋_GB2312"/>
          <w:bCs/>
          <w:sz w:val="32"/>
          <w:szCs w:val="32"/>
        </w:rPr>
        <w:t>。</w:t>
      </w:r>
    </w:p>
    <w:p>
      <w:pPr>
        <w:pStyle w:val="2"/>
        <w:rPr>
          <w:rFonts w:hint="eastAsia" w:ascii="仿宋_GB2312" w:hAnsi="仿宋_GB2312" w:eastAsia="仿宋_GB2312" w:cs="仿宋_GB2312"/>
          <w:bCs/>
          <w:sz w:val="32"/>
          <w:szCs w:val="32"/>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ind w:firstLine="3080" w:firstLineChars="700"/>
        <w:jc w:val="left"/>
        <w:outlineLvl w:val="0"/>
        <w:rPr>
          <w:rFonts w:hint="eastAsia" w:ascii="仿宋_GB2312" w:hAnsi="仿宋_GB2312" w:eastAsia="仿宋_GB2312" w:cs="仿宋_GB2312"/>
          <w:color w:val="auto"/>
          <w:highlight w:val="none"/>
        </w:rPr>
      </w:pPr>
      <w:bookmarkStart w:id="102" w:name="_Toc538044998_WPSOffice_Level1"/>
      <w:r>
        <w:rPr>
          <w:rStyle w:val="16"/>
          <w:rFonts w:hint="eastAsia" w:ascii="黑体" w:hAnsi="黑体" w:eastAsia="黑体" w:cstheme="minorBidi"/>
          <w:b w:val="0"/>
          <w:color w:val="auto"/>
          <w:highlight w:val="none"/>
        </w:rPr>
        <w:t>第五部分 附表</w:t>
      </w:r>
      <w:bookmarkEnd w:id="98"/>
      <w:bookmarkEnd w:id="101"/>
      <w:bookmarkEnd w:id="102"/>
      <w:bookmarkStart w:id="103" w:name="_Toc798822084_WPSOffice_Level2"/>
      <w:bookmarkStart w:id="104" w:name="_Toc15396619"/>
      <w:r>
        <w:rPr>
          <w:rStyle w:val="16"/>
          <w:rFonts w:hint="eastAsia" w:ascii="黑体" w:hAnsi="黑体" w:eastAsia="黑体"/>
          <w:b w:val="0"/>
          <w:color w:val="auto"/>
          <w:highlight w:val="none"/>
          <w:lang w:val="en-US" w:eastAsia="zh-CN"/>
        </w:rPr>
        <w:t xml:space="preserve">                            </w:t>
      </w:r>
      <w:r>
        <w:rPr>
          <w:rStyle w:val="17"/>
          <w:rFonts w:hint="eastAsia" w:ascii="仿宋_GB2312" w:hAnsi="仿宋_GB2312" w:eastAsia="仿宋_GB2312" w:cs="仿宋_GB2312"/>
          <w:b w:val="0"/>
          <w:bCs w:val="0"/>
          <w:color w:val="auto"/>
          <w:highlight w:val="none"/>
          <w:lang w:val="en-US" w:eastAsia="zh-CN" w:bidi="ar-SA"/>
        </w:rPr>
        <w:t>一、收入支出决算总表</w:t>
      </w:r>
      <w:bookmarkEnd w:id="103"/>
      <w:bookmarkEnd w:id="104"/>
    </w:p>
    <w:p>
      <w:pPr>
        <w:pStyle w:val="4"/>
        <w:rPr>
          <w:rFonts w:hint="eastAsia" w:ascii="仿宋_GB2312" w:hAnsi="仿宋_GB2312" w:eastAsia="仿宋_GB2312" w:cs="仿宋_GB2312"/>
          <w:color w:val="auto"/>
          <w:highlight w:val="none"/>
        </w:rPr>
      </w:pPr>
      <w:bookmarkStart w:id="105" w:name="_Toc1095194142_WPSOffice_Level2"/>
      <w:bookmarkStart w:id="106" w:name="_Toc15396620"/>
      <w:r>
        <w:rPr>
          <w:rFonts w:hint="eastAsia" w:ascii="仿宋_GB2312" w:hAnsi="仿宋_GB2312" w:eastAsia="仿宋_GB2312" w:cs="仿宋_GB2312"/>
          <w:b w:val="0"/>
          <w:color w:val="auto"/>
          <w:highlight w:val="none"/>
        </w:rPr>
        <w:t>二、收</w:t>
      </w:r>
      <w:r>
        <w:rPr>
          <w:rStyle w:val="17"/>
          <w:rFonts w:hint="eastAsia" w:ascii="仿宋_GB2312" w:hAnsi="仿宋_GB2312" w:eastAsia="仿宋_GB2312" w:cs="仿宋_GB2312"/>
          <w:b w:val="0"/>
          <w:bCs w:val="0"/>
          <w:color w:val="auto"/>
          <w:highlight w:val="none"/>
        </w:rPr>
        <w:t>入决算表</w:t>
      </w:r>
      <w:bookmarkEnd w:id="105"/>
      <w:bookmarkEnd w:id="106"/>
    </w:p>
    <w:p>
      <w:pPr>
        <w:pStyle w:val="4"/>
        <w:rPr>
          <w:rFonts w:hint="eastAsia" w:ascii="仿宋_GB2312" w:hAnsi="仿宋_GB2312" w:eastAsia="仿宋_GB2312" w:cs="仿宋_GB2312"/>
          <w:color w:val="auto"/>
          <w:highlight w:val="none"/>
        </w:rPr>
      </w:pPr>
      <w:bookmarkStart w:id="107" w:name="_Toc41458206_WPSOffice_Level2"/>
      <w:bookmarkStart w:id="108" w:name="_Toc15396621"/>
      <w:r>
        <w:rPr>
          <w:rStyle w:val="17"/>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17"/>
          <w:rFonts w:hint="eastAsia" w:ascii="仿宋_GB2312" w:hAnsi="仿宋_GB2312" w:eastAsia="仿宋_GB2312" w:cs="仿宋_GB2312"/>
          <w:b w:val="0"/>
          <w:bCs w:val="0"/>
          <w:color w:val="auto"/>
          <w:highlight w:val="none"/>
        </w:rPr>
        <w:t>出决算表</w:t>
      </w:r>
      <w:bookmarkEnd w:id="107"/>
      <w:bookmarkEnd w:id="108"/>
    </w:p>
    <w:p>
      <w:pPr>
        <w:pStyle w:val="4"/>
        <w:rPr>
          <w:rFonts w:hint="eastAsia" w:ascii="仿宋_GB2312" w:hAnsi="仿宋_GB2312" w:eastAsia="仿宋_GB2312" w:cs="仿宋_GB2312"/>
          <w:b w:val="0"/>
          <w:color w:val="auto"/>
          <w:highlight w:val="none"/>
        </w:rPr>
      </w:pPr>
      <w:bookmarkStart w:id="109" w:name="_Toc15396622"/>
      <w:bookmarkStart w:id="110" w:name="_Toc1781353443_WPSOffice_Level2"/>
      <w:r>
        <w:rPr>
          <w:rStyle w:val="17"/>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17"/>
          <w:rFonts w:hint="eastAsia" w:ascii="仿宋_GB2312" w:hAnsi="仿宋_GB2312" w:eastAsia="仿宋_GB2312" w:cs="仿宋_GB2312"/>
          <w:b w:val="0"/>
          <w:bCs w:val="0"/>
          <w:color w:val="auto"/>
          <w:highlight w:val="none"/>
        </w:rPr>
        <w:t>政拨款收入支出决算总表</w:t>
      </w:r>
      <w:bookmarkEnd w:id="109"/>
      <w:bookmarkEnd w:id="110"/>
    </w:p>
    <w:p>
      <w:pPr>
        <w:pStyle w:val="4"/>
        <w:rPr>
          <w:rStyle w:val="17"/>
          <w:rFonts w:hint="eastAsia" w:ascii="仿宋_GB2312" w:hAnsi="仿宋_GB2312" w:eastAsia="仿宋_GB2312" w:cs="仿宋_GB2312"/>
          <w:b w:val="0"/>
          <w:bCs w:val="0"/>
          <w:color w:val="auto"/>
          <w:highlight w:val="none"/>
        </w:rPr>
      </w:pPr>
      <w:bookmarkStart w:id="111" w:name="_Toc15396623"/>
      <w:bookmarkStart w:id="112" w:name="_Toc1755649824_WPSOffice_Level2"/>
      <w:r>
        <w:rPr>
          <w:rStyle w:val="17"/>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17"/>
          <w:rFonts w:hint="eastAsia" w:ascii="仿宋_GB2312" w:hAnsi="仿宋_GB2312" w:eastAsia="仿宋_GB2312" w:cs="仿宋_GB2312"/>
          <w:b w:val="0"/>
          <w:bCs w:val="0"/>
          <w:color w:val="auto"/>
          <w:highlight w:val="none"/>
        </w:rPr>
        <w:t>政拨款支出决算明细表</w:t>
      </w:r>
      <w:bookmarkEnd w:id="111"/>
      <w:bookmarkEnd w:id="112"/>
      <w:bookmarkStart w:id="113" w:name="_Toc15396624"/>
    </w:p>
    <w:p>
      <w:pPr>
        <w:pStyle w:val="4"/>
        <w:rPr>
          <w:rFonts w:hint="eastAsia" w:ascii="仿宋_GB2312" w:hAnsi="仿宋_GB2312" w:eastAsia="仿宋_GB2312" w:cs="仿宋_GB2312"/>
          <w:color w:val="auto"/>
          <w:highlight w:val="none"/>
        </w:rPr>
      </w:pPr>
      <w:bookmarkStart w:id="114" w:name="_Toc851271810_WPSOffice_Level2"/>
      <w:r>
        <w:rPr>
          <w:rStyle w:val="17"/>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17"/>
          <w:rFonts w:hint="eastAsia" w:ascii="仿宋_GB2312" w:hAnsi="仿宋_GB2312" w:eastAsia="仿宋_GB2312" w:cs="仿宋_GB2312"/>
          <w:b w:val="0"/>
          <w:bCs w:val="0"/>
          <w:color w:val="auto"/>
          <w:highlight w:val="none"/>
        </w:rPr>
        <w:t>般公共预算财政拨款支出决算表</w:t>
      </w:r>
      <w:bookmarkEnd w:id="113"/>
      <w:bookmarkEnd w:id="114"/>
    </w:p>
    <w:p>
      <w:pPr>
        <w:pStyle w:val="4"/>
        <w:rPr>
          <w:rFonts w:hint="eastAsia" w:ascii="仿宋_GB2312" w:hAnsi="仿宋_GB2312" w:eastAsia="仿宋_GB2312" w:cs="仿宋_GB2312"/>
          <w:color w:val="auto"/>
          <w:highlight w:val="none"/>
        </w:rPr>
      </w:pPr>
      <w:bookmarkStart w:id="115" w:name="_Toc15396625"/>
      <w:bookmarkStart w:id="116" w:name="_Toc1705213606_WPSOffice_Level2"/>
      <w:r>
        <w:rPr>
          <w:rStyle w:val="17"/>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17"/>
          <w:rFonts w:hint="eastAsia" w:ascii="仿宋_GB2312" w:hAnsi="仿宋_GB2312" w:eastAsia="仿宋_GB2312" w:cs="仿宋_GB2312"/>
          <w:b w:val="0"/>
          <w:bCs w:val="0"/>
          <w:color w:val="auto"/>
          <w:highlight w:val="none"/>
        </w:rPr>
        <w:t>般公共预算财政拨款支出决算明细表</w:t>
      </w:r>
      <w:bookmarkEnd w:id="115"/>
      <w:bookmarkEnd w:id="116"/>
    </w:p>
    <w:p>
      <w:pPr>
        <w:pStyle w:val="4"/>
        <w:rPr>
          <w:rFonts w:hint="eastAsia" w:ascii="仿宋_GB2312" w:hAnsi="仿宋_GB2312" w:eastAsia="仿宋_GB2312" w:cs="仿宋_GB2312"/>
          <w:color w:val="auto"/>
          <w:highlight w:val="none"/>
        </w:rPr>
      </w:pPr>
      <w:bookmarkStart w:id="117" w:name="_Toc1638901856_WPSOffice_Level2"/>
      <w:bookmarkStart w:id="118" w:name="_Toc15396626"/>
      <w:r>
        <w:rPr>
          <w:rStyle w:val="17"/>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17"/>
          <w:rFonts w:hint="eastAsia" w:ascii="仿宋_GB2312" w:hAnsi="仿宋_GB2312" w:eastAsia="仿宋_GB2312" w:cs="仿宋_GB2312"/>
          <w:b w:val="0"/>
          <w:bCs w:val="0"/>
          <w:color w:val="auto"/>
          <w:highlight w:val="none"/>
        </w:rPr>
        <w:t>般公共预算财政拨款基本支出决算表</w:t>
      </w:r>
      <w:bookmarkEnd w:id="117"/>
      <w:bookmarkEnd w:id="118"/>
    </w:p>
    <w:p>
      <w:pPr>
        <w:pStyle w:val="4"/>
        <w:rPr>
          <w:rFonts w:hint="eastAsia" w:ascii="仿宋_GB2312" w:hAnsi="仿宋_GB2312" w:eastAsia="仿宋_GB2312" w:cs="仿宋_GB2312"/>
          <w:color w:val="auto"/>
          <w:highlight w:val="none"/>
        </w:rPr>
      </w:pPr>
      <w:bookmarkStart w:id="119" w:name="_Toc15396627"/>
      <w:bookmarkStart w:id="120" w:name="_Toc727306823_WPSOffice_Level2"/>
      <w:r>
        <w:rPr>
          <w:rStyle w:val="17"/>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17"/>
          <w:rFonts w:hint="eastAsia" w:ascii="仿宋_GB2312" w:hAnsi="仿宋_GB2312" w:eastAsia="仿宋_GB2312" w:cs="仿宋_GB2312"/>
          <w:b w:val="0"/>
          <w:bCs w:val="0"/>
          <w:color w:val="auto"/>
          <w:highlight w:val="none"/>
        </w:rPr>
        <w:t>般公共预算财政拨款项目支出决算表</w:t>
      </w:r>
      <w:bookmarkEnd w:id="119"/>
      <w:bookmarkEnd w:id="120"/>
    </w:p>
    <w:p>
      <w:pPr>
        <w:pStyle w:val="4"/>
        <w:rPr>
          <w:rFonts w:hint="eastAsia" w:ascii="仿宋_GB2312" w:hAnsi="仿宋_GB2312" w:eastAsia="仿宋_GB2312" w:cs="仿宋_GB2312"/>
          <w:color w:val="auto"/>
          <w:highlight w:val="none"/>
        </w:rPr>
      </w:pPr>
      <w:bookmarkStart w:id="121" w:name="_Toc1349257189_WPSOffice_Level2"/>
      <w:bookmarkStart w:id="122" w:name="_Toc15396628"/>
      <w:r>
        <w:rPr>
          <w:rStyle w:val="17"/>
          <w:rFonts w:hint="eastAsia" w:ascii="仿宋_GB2312" w:hAnsi="仿宋_GB2312" w:eastAsia="仿宋_GB2312" w:cs="仿宋_GB2312"/>
          <w:b w:val="0"/>
          <w:bCs w:val="0"/>
          <w:color w:val="auto"/>
          <w:highlight w:val="none"/>
        </w:rPr>
        <w:t>十、</w:t>
      </w:r>
      <w:r>
        <w:rPr>
          <w:rFonts w:hint="eastAsia" w:ascii="仿宋_GB2312" w:hAnsi="仿宋_GB2312" w:eastAsia="仿宋_GB2312" w:cs="仿宋_GB2312"/>
          <w:b w:val="0"/>
          <w:color w:val="auto"/>
          <w:highlight w:val="none"/>
        </w:rPr>
        <w:t>一</w:t>
      </w:r>
      <w:r>
        <w:rPr>
          <w:rStyle w:val="17"/>
          <w:rFonts w:hint="eastAsia" w:ascii="仿宋_GB2312" w:hAnsi="仿宋_GB2312" w:eastAsia="仿宋_GB2312" w:cs="仿宋_GB2312"/>
          <w:b w:val="0"/>
          <w:bCs w:val="0"/>
          <w:color w:val="auto"/>
          <w:highlight w:val="none"/>
        </w:rPr>
        <w:t>般公共预算财政拨款“三公”经费支出决算表</w:t>
      </w:r>
      <w:bookmarkEnd w:id="121"/>
      <w:bookmarkEnd w:id="122"/>
    </w:p>
    <w:p>
      <w:pPr>
        <w:pStyle w:val="4"/>
        <w:rPr>
          <w:rFonts w:hint="eastAsia" w:ascii="仿宋_GB2312" w:hAnsi="仿宋_GB2312" w:eastAsia="仿宋_GB2312" w:cs="仿宋_GB2312"/>
          <w:color w:val="auto"/>
          <w:highlight w:val="none"/>
        </w:rPr>
      </w:pPr>
      <w:bookmarkStart w:id="123" w:name="_Toc15396629"/>
      <w:bookmarkStart w:id="124" w:name="_Toc209223418_WPSOffice_Level2"/>
      <w:r>
        <w:rPr>
          <w:rStyle w:val="17"/>
          <w:rFonts w:hint="eastAsia" w:ascii="仿宋_GB2312" w:hAnsi="仿宋_GB2312" w:eastAsia="仿宋_GB2312" w:cs="仿宋_GB2312"/>
          <w:b w:val="0"/>
          <w:bCs w:val="0"/>
          <w:color w:val="auto"/>
          <w:highlight w:val="none"/>
        </w:rPr>
        <w:t>十一、</w:t>
      </w:r>
      <w:r>
        <w:rPr>
          <w:rFonts w:hint="eastAsia" w:ascii="仿宋_GB2312" w:hAnsi="仿宋_GB2312" w:eastAsia="仿宋_GB2312" w:cs="仿宋_GB2312"/>
          <w:b w:val="0"/>
          <w:color w:val="auto"/>
          <w:highlight w:val="none"/>
        </w:rPr>
        <w:t>政</w:t>
      </w:r>
      <w:r>
        <w:rPr>
          <w:rStyle w:val="17"/>
          <w:rFonts w:hint="eastAsia" w:ascii="仿宋_GB2312" w:hAnsi="仿宋_GB2312" w:eastAsia="仿宋_GB2312" w:cs="仿宋_GB2312"/>
          <w:b w:val="0"/>
          <w:bCs w:val="0"/>
          <w:color w:val="auto"/>
          <w:highlight w:val="none"/>
        </w:rPr>
        <w:t>府性基金预算财政拨款收入支出决算表</w:t>
      </w:r>
      <w:bookmarkEnd w:id="123"/>
      <w:bookmarkEnd w:id="124"/>
    </w:p>
    <w:p>
      <w:pPr>
        <w:pStyle w:val="4"/>
        <w:rPr>
          <w:rFonts w:hint="eastAsia" w:ascii="仿宋_GB2312" w:hAnsi="仿宋_GB2312" w:eastAsia="仿宋_GB2312" w:cs="仿宋_GB2312"/>
          <w:color w:val="auto"/>
          <w:highlight w:val="none"/>
        </w:rPr>
      </w:pPr>
      <w:bookmarkStart w:id="125" w:name="_Toc15396630"/>
      <w:bookmarkStart w:id="126" w:name="_Toc430799947_WPSOffice_Level2"/>
      <w:r>
        <w:rPr>
          <w:rStyle w:val="17"/>
          <w:rFonts w:hint="eastAsia" w:ascii="仿宋_GB2312" w:hAnsi="仿宋_GB2312" w:eastAsia="仿宋_GB2312" w:cs="仿宋_GB2312"/>
          <w:b w:val="0"/>
          <w:bCs w:val="0"/>
          <w:color w:val="auto"/>
          <w:highlight w:val="none"/>
        </w:rPr>
        <w:t>十二、</w:t>
      </w:r>
      <w:r>
        <w:rPr>
          <w:rFonts w:hint="eastAsia" w:ascii="仿宋_GB2312" w:hAnsi="仿宋_GB2312" w:eastAsia="仿宋_GB2312" w:cs="仿宋_GB2312"/>
          <w:b w:val="0"/>
          <w:color w:val="auto"/>
          <w:highlight w:val="none"/>
        </w:rPr>
        <w:t>政</w:t>
      </w:r>
      <w:r>
        <w:rPr>
          <w:rStyle w:val="17"/>
          <w:rFonts w:hint="eastAsia" w:ascii="仿宋_GB2312" w:hAnsi="仿宋_GB2312" w:eastAsia="仿宋_GB2312" w:cs="仿宋_GB2312"/>
          <w:b w:val="0"/>
          <w:bCs w:val="0"/>
          <w:color w:val="auto"/>
          <w:highlight w:val="none"/>
        </w:rPr>
        <w:t>府性基金预算财政拨款“三公”经费支出决算表</w:t>
      </w:r>
      <w:bookmarkEnd w:id="125"/>
      <w:bookmarkEnd w:id="126"/>
    </w:p>
    <w:p>
      <w:pPr>
        <w:pStyle w:val="4"/>
        <w:rPr>
          <w:rStyle w:val="17"/>
          <w:rFonts w:hint="eastAsia" w:ascii="仿宋_GB2312" w:hAnsi="仿宋_GB2312" w:eastAsia="仿宋_GB2312" w:cs="仿宋_GB2312"/>
          <w:b w:val="0"/>
          <w:bCs w:val="0"/>
          <w:color w:val="auto"/>
          <w:highlight w:val="none"/>
        </w:rPr>
      </w:pPr>
      <w:bookmarkStart w:id="127" w:name="_Toc15396631"/>
      <w:bookmarkStart w:id="128" w:name="_Toc810351208_WPSOffice_Level2"/>
      <w:r>
        <w:rPr>
          <w:rStyle w:val="17"/>
          <w:rFonts w:hint="eastAsia" w:ascii="仿宋_GB2312" w:hAnsi="仿宋_GB2312" w:eastAsia="仿宋_GB2312" w:cs="仿宋_GB2312"/>
          <w:b w:val="0"/>
          <w:bCs w:val="0"/>
          <w:color w:val="auto"/>
          <w:highlight w:val="none"/>
        </w:rPr>
        <w:t>十三、</w:t>
      </w:r>
      <w:r>
        <w:rPr>
          <w:rFonts w:hint="eastAsia" w:ascii="仿宋_GB2312" w:hAnsi="仿宋_GB2312" w:eastAsia="仿宋_GB2312" w:cs="仿宋_GB2312"/>
          <w:b w:val="0"/>
          <w:color w:val="auto"/>
          <w:highlight w:val="none"/>
        </w:rPr>
        <w:t>国</w:t>
      </w:r>
      <w:r>
        <w:rPr>
          <w:rStyle w:val="17"/>
          <w:rFonts w:hint="eastAsia" w:ascii="仿宋_GB2312" w:hAnsi="仿宋_GB2312" w:eastAsia="仿宋_GB2312" w:cs="仿宋_GB2312"/>
          <w:b w:val="0"/>
          <w:bCs w:val="0"/>
          <w:color w:val="auto"/>
          <w:highlight w:val="none"/>
        </w:rPr>
        <w:t>有资本经营预算</w:t>
      </w:r>
      <w:r>
        <w:rPr>
          <w:rStyle w:val="17"/>
          <w:rFonts w:hint="eastAsia" w:ascii="仿宋_GB2312" w:hAnsi="仿宋_GB2312" w:eastAsia="仿宋_GB2312" w:cs="仿宋_GB2312"/>
          <w:b w:val="0"/>
          <w:bCs w:val="0"/>
          <w:color w:val="auto"/>
          <w:highlight w:val="none"/>
          <w:lang w:eastAsia="zh-CN"/>
        </w:rPr>
        <w:t>财政拨款收入</w:t>
      </w:r>
      <w:r>
        <w:rPr>
          <w:rStyle w:val="17"/>
          <w:rFonts w:hint="eastAsia" w:ascii="仿宋_GB2312" w:hAnsi="仿宋_GB2312" w:eastAsia="仿宋_GB2312" w:cs="仿宋_GB2312"/>
          <w:b w:val="0"/>
          <w:bCs w:val="0"/>
          <w:color w:val="auto"/>
          <w:highlight w:val="none"/>
        </w:rPr>
        <w:t>支出决算表</w:t>
      </w:r>
      <w:bookmarkEnd w:id="127"/>
      <w:bookmarkEnd w:id="128"/>
    </w:p>
    <w:p>
      <w:pPr>
        <w:rPr>
          <w:rFonts w:hint="eastAsia" w:ascii="仿宋_GB2312" w:hAnsi="仿宋_GB2312" w:eastAsia="仿宋_GB2312" w:cs="仿宋_GB2312"/>
          <w:color w:val="auto"/>
          <w:highlight w:val="none"/>
          <w:lang w:eastAsia="zh-CN"/>
        </w:rPr>
      </w:pPr>
      <w:bookmarkStart w:id="129" w:name="_Toc2144857846_WPSOffice_Level2"/>
      <w:r>
        <w:rPr>
          <w:rStyle w:val="17"/>
          <w:rFonts w:hint="eastAsia" w:ascii="仿宋_GB2312" w:hAnsi="仿宋_GB2312" w:eastAsia="仿宋_GB2312" w:cs="仿宋_GB2312"/>
          <w:b w:val="0"/>
          <w:bCs w:val="0"/>
          <w:color w:val="auto"/>
          <w:highlight w:val="none"/>
          <w:lang w:eastAsia="zh-CN"/>
        </w:rPr>
        <w:t>十四、国有资本经营预算财政拨款支出决算表</w:t>
      </w:r>
      <w:bookmarkEnd w:id="129"/>
    </w:p>
    <w:sectPr>
      <w:type w:val="continuous"/>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4B7EE2-B05A-4BE1-A137-83104F5709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019DAE7-A454-4331-B723-D8075532F43E}"/>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4DEA1FFC-3FA5-483B-A04C-FFE89E3815E7}"/>
  </w:font>
  <w:font w:name="Cambria">
    <w:panose1 w:val="02040503050406030204"/>
    <w:charset w:val="00"/>
    <w:family w:val="roman"/>
    <w:pitch w:val="default"/>
    <w:sig w:usb0="E00006FF" w:usb1="420024FF" w:usb2="02000000" w:usb3="00000000" w:csb0="2000019F" w:csb1="00000000"/>
    <w:embedRegular r:id="rId4" w:fontKey="{BE7F6A51-1FAD-4D07-9FE5-750DCF2A00BC}"/>
  </w:font>
  <w:font w:name="仿宋">
    <w:panose1 w:val="02010609060101010101"/>
    <w:charset w:val="86"/>
    <w:family w:val="auto"/>
    <w:pitch w:val="default"/>
    <w:sig w:usb0="800002BF" w:usb1="38CF7CFA" w:usb2="00000016" w:usb3="00000000" w:csb0="00040001" w:csb1="00000000"/>
    <w:embedRegular r:id="rId5" w:fontKey="{04B74272-2456-4615-A947-EBBE244CFD3B}"/>
  </w:font>
  <w:font w:name="楷体_GB2312">
    <w:altName w:val="楷体"/>
    <w:panose1 w:val="02010609030101010101"/>
    <w:charset w:val="86"/>
    <w:family w:val="auto"/>
    <w:pitch w:val="default"/>
    <w:sig w:usb0="00000000" w:usb1="00000000" w:usb2="00000000" w:usb3="00000000" w:csb0="00040000" w:csb1="00000000"/>
    <w:embedRegular r:id="rId6" w:fontKey="{801BD394-1214-4ABB-9A3B-34F95F6306D7}"/>
  </w:font>
  <w:font w:name="方正小标宋简体">
    <w:panose1 w:val="02000000000000000000"/>
    <w:charset w:val="86"/>
    <w:family w:val="script"/>
    <w:pitch w:val="default"/>
    <w:sig w:usb0="00000001" w:usb1="08000000" w:usb2="00000000" w:usb3="00000000" w:csb0="00040000" w:csb1="00000000"/>
    <w:embedRegular r:id="rId7" w:fontKey="{00FB9B40-07AD-4FE6-8E5B-8DFFB5B2F34A}"/>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t>—</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4D32B2C"/>
    <w:rsid w:val="16BB723D"/>
    <w:rsid w:val="18015F3F"/>
    <w:rsid w:val="189D0E51"/>
    <w:rsid w:val="1BE8440E"/>
    <w:rsid w:val="1D155CEE"/>
    <w:rsid w:val="20F57F95"/>
    <w:rsid w:val="240371BF"/>
    <w:rsid w:val="25C741E6"/>
    <w:rsid w:val="271C2B09"/>
    <w:rsid w:val="27842671"/>
    <w:rsid w:val="29FD04D3"/>
    <w:rsid w:val="2ABE7A3E"/>
    <w:rsid w:val="2EFA178C"/>
    <w:rsid w:val="30B46D73"/>
    <w:rsid w:val="319F7F4E"/>
    <w:rsid w:val="39AE70AB"/>
    <w:rsid w:val="3AA62545"/>
    <w:rsid w:val="3BFD4404"/>
    <w:rsid w:val="3C0C0783"/>
    <w:rsid w:val="3EEFA405"/>
    <w:rsid w:val="3F795B0E"/>
    <w:rsid w:val="3F9F3A96"/>
    <w:rsid w:val="40350D30"/>
    <w:rsid w:val="493C27E9"/>
    <w:rsid w:val="496F39ED"/>
    <w:rsid w:val="49FF41D3"/>
    <w:rsid w:val="4A185DC8"/>
    <w:rsid w:val="4BE068DB"/>
    <w:rsid w:val="4BF6002B"/>
    <w:rsid w:val="4ECE2238"/>
    <w:rsid w:val="51DB4B86"/>
    <w:rsid w:val="55333C3E"/>
    <w:rsid w:val="64CA39A1"/>
    <w:rsid w:val="65FFC8B4"/>
    <w:rsid w:val="6C4A05C8"/>
    <w:rsid w:val="72734D90"/>
    <w:rsid w:val="77FE0933"/>
    <w:rsid w:val="79E7B28D"/>
    <w:rsid w:val="7C775BAB"/>
    <w:rsid w:val="7F9F20EE"/>
    <w:rsid w:val="849755F6"/>
    <w:rsid w:val="87BDE92E"/>
    <w:rsid w:val="993662DD"/>
    <w:rsid w:val="9E3A10E2"/>
    <w:rsid w:val="B8FFDC78"/>
    <w:rsid w:val="BF3D64F4"/>
    <w:rsid w:val="DFFFDB14"/>
    <w:rsid w:val="E6FE628C"/>
    <w:rsid w:val="F2E1F9D4"/>
    <w:rsid w:val="F7880819"/>
    <w:rsid w:val="F813ED00"/>
    <w:rsid w:val="FCF74B65"/>
    <w:rsid w:val="FD578372"/>
    <w:rsid w:val="FEFB9799"/>
    <w:rsid w:val="FF7F1460"/>
    <w:rsid w:val="FFFF2A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1 Char"/>
    <w:basedOn w:val="13"/>
    <w:link w:val="3"/>
    <w:qFormat/>
    <w:uiPriority w:val="9"/>
    <w:rPr>
      <w:rFonts w:ascii="Times New Roman" w:hAnsi="Times New Roman"/>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5"/>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2"/>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8"/>
    <w:semiHidden/>
    <w:qFormat/>
    <w:uiPriority w:val="99"/>
    <w:rPr>
      <w:rFonts w:ascii="Times New Roman" w:hAnsi="Times New Roman"/>
      <w:kern w:val="2"/>
      <w:sz w:val="18"/>
      <w:szCs w:val="18"/>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15"/>
    <w:basedOn w:val="13"/>
    <w:qFormat/>
    <w:uiPriority w:val="0"/>
    <w:rPr>
      <w:rFonts w:hint="eastAsia" w:ascii="Times New Roman" w:eastAsia="楷体_GB2312" w:cs="楷体_GB2312"/>
      <w:sz w:val="28"/>
      <w:szCs w:val="28"/>
    </w:rPr>
  </w:style>
  <w:style w:type="character" w:customStyle="1" w:styleId="31">
    <w:name w:val="16"/>
    <w:basedOn w:val="13"/>
    <w:qFormat/>
    <w:uiPriority w:val="0"/>
    <w:rPr>
      <w:rFonts w:hint="eastAsia" w:ascii="Times New Roman" w:eastAsia="楷体_GB2312" w:cs="楷体_GB2312"/>
      <w:sz w:val="32"/>
      <w:szCs w:val="32"/>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os/Desktop/2021&#24180;&#20915;&#31639;&#20844;&#24320;/&#2227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os/Desktop/2021&#24180;&#20915;&#31639;&#20844;&#24320;/&#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os/Desktop/2021&#24180;&#20915;&#31639;&#20844;&#24320;/&#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os/Desktop/2021&#24180;&#20915;&#31639;&#20844;&#24320;/&#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os/Desktop/2021&#24180;&#20915;&#31639;&#20844;&#24320;/&#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os/Desktop/2021&#24180;&#20915;&#31639;&#20844;&#24320;/&#2227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os/Desktop/2021&#2418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[图表.xls]凤凰山!$B$2</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[图表.xls]凤凰山!$A$3:$A$4</c:f>
              <c:numCache>
                <c:formatCode>General</c:formatCode>
                <c:ptCount val="2"/>
                <c:pt idx="0">
                  <c:v>2020</c:v>
                </c:pt>
                <c:pt idx="1">
                  <c:v>2021</c:v>
                </c:pt>
              </c:numCache>
            </c:numRef>
          </c:cat>
          <c:val>
            <c:numRef>
              <c:f>[图表.xls]凤凰山!$B$3:$B$4</c:f>
              <c:numCache>
                <c:formatCode>General</c:formatCode>
                <c:ptCount val="2"/>
                <c:pt idx="0">
                  <c:v>737</c:v>
                </c:pt>
                <c:pt idx="1">
                  <c:v>306.82</c:v>
                </c:pt>
              </c:numCache>
            </c:numRef>
          </c:val>
        </c:ser>
        <c:dLbls>
          <c:showLegendKey val="0"/>
          <c:showVal val="1"/>
          <c:showCatName val="0"/>
          <c:showSerName val="0"/>
          <c:showPercent val="0"/>
          <c:showBubbleSize val="0"/>
        </c:dLbls>
        <c:gapWidth val="219"/>
        <c:overlap val="-27"/>
        <c:axId val="682282322"/>
        <c:axId val="29964366"/>
      </c:barChart>
      <c:catAx>
        <c:axId val="6822823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64366"/>
        <c:crosses val="autoZero"/>
        <c:auto val="1"/>
        <c:lblAlgn val="ctr"/>
        <c:lblOffset val="100"/>
        <c:noMultiLvlLbl val="0"/>
      </c:catAx>
      <c:valAx>
        <c:axId val="299643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2823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[图表.xls]凤凰山!$B$17</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188429756429297"/>
                  <c:y val="0.0474263021398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51939321059262"/>
                  <c:y val="0.02768593511688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[图表.xls]凤凰山!$A$18:$A$20</c:f>
              <c:strCache>
                <c:ptCount val="3"/>
                <c:pt idx="0">
                  <c:v>一般公共预算财政拨款收入</c:v>
                </c:pt>
                <c:pt idx="1">
                  <c:v>政府性基金预算财政拨款收入</c:v>
                </c:pt>
                <c:pt idx="2">
                  <c:v>其他收入</c:v>
                </c:pt>
              </c:strCache>
            </c:strRef>
          </c:cat>
          <c:val>
            <c:numRef>
              <c:f>[图表.xls]凤凰山!$B$18:$B$20</c:f>
              <c:numCache>
                <c:formatCode>General</c:formatCode>
                <c:ptCount val="3"/>
                <c:pt idx="0">
                  <c:v>172.06</c:v>
                </c:pt>
                <c:pt idx="1">
                  <c:v>2</c:v>
                </c:pt>
                <c:pt idx="2">
                  <c:v>0.04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[图表.xls]凤凰山!$B$36</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[图表.xls]凤凰山!$A$37:$A$38</c:f>
              <c:strCache>
                <c:ptCount val="2"/>
                <c:pt idx="0">
                  <c:v>基本支出</c:v>
                </c:pt>
                <c:pt idx="1">
                  <c:v>项目支出</c:v>
                </c:pt>
              </c:strCache>
            </c:strRef>
          </c:cat>
          <c:val>
            <c:numRef>
              <c:f>[图表.xls]凤凰山!$B$37:$B$38</c:f>
              <c:numCache>
                <c:formatCode>General</c:formatCode>
                <c:ptCount val="2"/>
                <c:pt idx="0">
                  <c:v>117.67</c:v>
                </c:pt>
                <c:pt idx="1">
                  <c:v>49.26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[图表.xls]凤凰山!$B$56</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[图表.xls]凤凰山!$A$57:$A$58</c:f>
              <c:numCache>
                <c:formatCode>General</c:formatCode>
                <c:ptCount val="2"/>
                <c:pt idx="0">
                  <c:v>2020</c:v>
                </c:pt>
                <c:pt idx="1">
                  <c:v>2021</c:v>
                </c:pt>
              </c:numCache>
            </c:numRef>
          </c:cat>
          <c:val>
            <c:numRef>
              <c:f>[图表.xls]凤凰山!$B$57:$B$58</c:f>
              <c:numCache>
                <c:formatCode>General</c:formatCode>
                <c:ptCount val="2"/>
                <c:pt idx="0">
                  <c:v>571.22</c:v>
                </c:pt>
                <c:pt idx="1">
                  <c:v>179.64</c:v>
                </c:pt>
              </c:numCache>
            </c:numRef>
          </c:val>
        </c:ser>
        <c:dLbls>
          <c:showLegendKey val="0"/>
          <c:showVal val="1"/>
          <c:showCatName val="0"/>
          <c:showSerName val="0"/>
          <c:showPercent val="0"/>
          <c:showBubbleSize val="0"/>
        </c:dLbls>
        <c:gapWidth val="219"/>
        <c:overlap val="-27"/>
        <c:axId val="174200198"/>
        <c:axId val="568681794"/>
      </c:barChart>
      <c:catAx>
        <c:axId val="1742001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8681794"/>
        <c:crosses val="autoZero"/>
        <c:auto val="1"/>
        <c:lblAlgn val="ctr"/>
        <c:lblOffset val="100"/>
        <c:noMultiLvlLbl val="0"/>
      </c:catAx>
      <c:valAx>
        <c:axId val="5686817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20019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[图表.xls]凤凰山!$B$73</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[图表.xls]凤凰山!$A$74:$A$75</c:f>
              <c:numCache>
                <c:formatCode>General</c:formatCode>
                <c:ptCount val="2"/>
                <c:pt idx="0">
                  <c:v>2020</c:v>
                </c:pt>
                <c:pt idx="1">
                  <c:v>2021</c:v>
                </c:pt>
              </c:numCache>
            </c:numRef>
          </c:cat>
          <c:val>
            <c:numRef>
              <c:f>[图表.xls]凤凰山!$B$74:$B$75</c:f>
              <c:numCache>
                <c:formatCode>General</c:formatCode>
                <c:ptCount val="2"/>
                <c:pt idx="0">
                  <c:v>405.22</c:v>
                </c:pt>
                <c:pt idx="1">
                  <c:v>177.64</c:v>
                </c:pt>
              </c:numCache>
            </c:numRef>
          </c:val>
        </c:ser>
        <c:dLbls>
          <c:showLegendKey val="0"/>
          <c:showVal val="1"/>
          <c:showCatName val="0"/>
          <c:showSerName val="0"/>
          <c:showPercent val="0"/>
          <c:showBubbleSize val="0"/>
        </c:dLbls>
        <c:gapWidth val="219"/>
        <c:overlap val="-27"/>
        <c:axId val="395076793"/>
        <c:axId val="496526294"/>
      </c:barChart>
      <c:catAx>
        <c:axId val="3950767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6526294"/>
        <c:crosses val="autoZero"/>
        <c:auto val="1"/>
        <c:lblAlgn val="ctr"/>
        <c:lblOffset val="100"/>
        <c:noMultiLvlLbl val="0"/>
      </c:catAx>
      <c:valAx>
        <c:axId val="4965262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50767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[图表.xls]凤凰山!$B$93</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77155929939733"/>
                  <c:y val="0.083620425271839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59169954637431"/>
                  <c:y val="0.1438026740993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115500496087557"/>
                  <c:y val="-0.187272989995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97645101213392"/>
                  <c:y val="0.079987843179562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[图表.xls]凤凰山!$A$94:$A$97</c:f>
              <c:strCache>
                <c:ptCount val="4"/>
                <c:pt idx="0">
                  <c:v>社会保障和就业（类）支出</c:v>
                </c:pt>
                <c:pt idx="1">
                  <c:v>卫生健康支出</c:v>
                </c:pt>
                <c:pt idx="2">
                  <c:v>城乡社区支出</c:v>
                </c:pt>
                <c:pt idx="3">
                  <c:v>住房保障支出</c:v>
                </c:pt>
              </c:strCache>
            </c:strRef>
          </c:cat>
          <c:val>
            <c:numRef>
              <c:f>[图表.xls]凤凰山!$B$94:$B$97</c:f>
              <c:numCache>
                <c:formatCode>General</c:formatCode>
                <c:ptCount val="4"/>
                <c:pt idx="0">
                  <c:v>11.89</c:v>
                </c:pt>
                <c:pt idx="1">
                  <c:v>6.06</c:v>
                </c:pt>
                <c:pt idx="2">
                  <c:v>144.65</c:v>
                </c:pt>
                <c:pt idx="3">
                  <c:v>15.04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[图表.xls]绿化!$B$128</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[图表.xls]绿化!$A$129:$A$131</c:f>
              <c:strCache>
                <c:ptCount val="3"/>
                <c:pt idx="0">
                  <c:v>  因公出国（境）费用</c:v>
                </c:pt>
                <c:pt idx="1">
                  <c:v> 公务接待费</c:v>
                </c:pt>
                <c:pt idx="2">
                  <c:v>  公务用车运行维护费</c:v>
                </c:pt>
              </c:strCache>
            </c:strRef>
          </c:cat>
          <c:val>
            <c:numRef>
              <c:f>[图表.xls]绿化!$B$129:$B$131</c:f>
              <c:numCache>
                <c:formatCode>General</c:formatCode>
                <c:ptCount val="3"/>
                <c:pt idx="0">
                  <c:v>0</c:v>
                </c:pt>
                <c:pt idx="2">
                  <c:v>0.09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a573971-04fd-4da0-9de6-a412ef154d56}"/>
        <w:style w:val=""/>
        <w:category>
          <w:name w:val="常规"/>
          <w:gallery w:val="placeholder"/>
        </w:category>
        <w:types>
          <w:type w:val="bbPlcHdr"/>
        </w:types>
        <w:behaviors>
          <w:behavior w:val="content"/>
        </w:behaviors>
        <w:description w:val=""/>
        <w:guid w:val="{1a573971-04fd-4da0-9de6-a412ef154d56}"/>
      </w:docPartPr>
      <w:docPartBody>
        <w:p>
          <w:r>
            <w:rPr>
              <w:color w:val="808080"/>
            </w:rPr>
            <w:t>单击此处输入文字。</w:t>
          </w:r>
        </w:p>
      </w:docPartBody>
    </w:docPart>
    <w:docPart>
      <w:docPartPr>
        <w:name w:val="{8d918b33-6b62-4fbf-9c0e-e6668777ce67}"/>
        <w:style w:val=""/>
        <w:category>
          <w:name w:val="常规"/>
          <w:gallery w:val="placeholder"/>
        </w:category>
        <w:types>
          <w:type w:val="bbPlcHdr"/>
        </w:types>
        <w:behaviors>
          <w:behavior w:val="content"/>
        </w:behaviors>
        <w:description w:val=""/>
        <w:guid w:val="{8d918b33-6b62-4fbf-9c0e-e6668777ce67}"/>
      </w:docPartPr>
      <w:docPartBody>
        <w:p>
          <w:r>
            <w:rPr>
              <w:color w:val="808080"/>
            </w:rPr>
            <w:t>单击此处输入文字。</w:t>
          </w:r>
        </w:p>
      </w:docPartBody>
    </w:docPart>
    <w:docPart>
      <w:docPartPr>
        <w:name w:val="{a7b2bfee-e34d-4adb-9b00-11eb0e9b26e3}"/>
        <w:style w:val=""/>
        <w:category>
          <w:name w:val="常规"/>
          <w:gallery w:val="placeholder"/>
        </w:category>
        <w:types>
          <w:type w:val="bbPlcHdr"/>
        </w:types>
        <w:behaviors>
          <w:behavior w:val="content"/>
        </w:behaviors>
        <w:description w:val=""/>
        <w:guid w:val="{a7b2bfee-e34d-4adb-9b00-11eb0e9b26e3}"/>
      </w:docPartPr>
      <w:docPartBody>
        <w:p>
          <w:r>
            <w:rPr>
              <w:color w:val="808080"/>
            </w:rPr>
            <w:t>单击此处输入文字。</w:t>
          </w:r>
        </w:p>
      </w:docPartBody>
    </w:docPart>
    <w:docPart>
      <w:docPartPr>
        <w:name w:val="{3c56ffcb-d742-4ba4-b515-f0509c238045}"/>
        <w:style w:val=""/>
        <w:category>
          <w:name w:val="常规"/>
          <w:gallery w:val="placeholder"/>
        </w:category>
        <w:types>
          <w:type w:val="bbPlcHdr"/>
        </w:types>
        <w:behaviors>
          <w:behavior w:val="content"/>
        </w:behaviors>
        <w:description w:val=""/>
        <w:guid w:val="{3c56ffcb-d742-4ba4-b515-f0509c238045}"/>
      </w:docPartPr>
      <w:docPartBody>
        <w:p>
          <w:r>
            <w:rPr>
              <w:color w:val="808080"/>
            </w:rPr>
            <w:t>单击此处输入文字。</w:t>
          </w:r>
        </w:p>
      </w:docPartBody>
    </w:docPart>
    <w:docPart>
      <w:docPartPr>
        <w:name w:val="{dde22200-3777-475a-9a28-721c6fcfcdf5}"/>
        <w:style w:val=""/>
        <w:category>
          <w:name w:val="常规"/>
          <w:gallery w:val="placeholder"/>
        </w:category>
        <w:types>
          <w:type w:val="bbPlcHdr"/>
        </w:types>
        <w:behaviors>
          <w:behavior w:val="content"/>
        </w:behaviors>
        <w:description w:val=""/>
        <w:guid w:val="{dde22200-3777-475a-9a28-721c6fcfcdf5}"/>
      </w:docPartPr>
      <w:docPartBody>
        <w:p>
          <w:r>
            <w:rPr>
              <w:color w:val="808080"/>
            </w:rPr>
            <w:t>单击此处输入文字。</w:t>
          </w:r>
        </w:p>
      </w:docPartBody>
    </w:docPart>
    <w:docPart>
      <w:docPartPr>
        <w:name w:val="{0d68ee85-5405-4b9f-8fd7-27766f16d0d7}"/>
        <w:style w:val=""/>
        <w:category>
          <w:name w:val="常规"/>
          <w:gallery w:val="placeholder"/>
        </w:category>
        <w:types>
          <w:type w:val="bbPlcHdr"/>
        </w:types>
        <w:behaviors>
          <w:behavior w:val="content"/>
        </w:behaviors>
        <w:description w:val=""/>
        <w:guid w:val="{0d68ee85-5405-4b9f-8fd7-27766f16d0d7}"/>
      </w:docPartPr>
      <w:docPartBody>
        <w:p>
          <w:r>
            <w:rPr>
              <w:color w:val="808080"/>
            </w:rPr>
            <w:t>单击此处输入文字。</w:t>
          </w:r>
        </w:p>
      </w:docPartBody>
    </w:docPart>
    <w:docPart>
      <w:docPartPr>
        <w:name w:val="{58b46942-6bcf-433a-82c6-cf0da7014da9}"/>
        <w:style w:val=""/>
        <w:category>
          <w:name w:val="常规"/>
          <w:gallery w:val="placeholder"/>
        </w:category>
        <w:types>
          <w:type w:val="bbPlcHdr"/>
        </w:types>
        <w:behaviors>
          <w:behavior w:val="content"/>
        </w:behaviors>
        <w:description w:val=""/>
        <w:guid w:val="{58b46942-6bcf-433a-82c6-cf0da7014da9}"/>
      </w:docPartPr>
      <w:docPartBody>
        <w:p>
          <w:r>
            <w:rPr>
              <w:color w:val="808080"/>
            </w:rPr>
            <w:t>单击此处输入文字。</w:t>
          </w:r>
        </w:p>
      </w:docPartBody>
    </w:docPart>
    <w:docPart>
      <w:docPartPr>
        <w:name w:val="{978b2a1a-0c16-4252-9239-d216e6db8e68}"/>
        <w:style w:val=""/>
        <w:category>
          <w:name w:val="常规"/>
          <w:gallery w:val="placeholder"/>
        </w:category>
        <w:types>
          <w:type w:val="bbPlcHdr"/>
        </w:types>
        <w:behaviors>
          <w:behavior w:val="content"/>
        </w:behaviors>
        <w:description w:val=""/>
        <w:guid w:val="{978b2a1a-0c16-4252-9239-d216e6db8e68}"/>
      </w:docPartPr>
      <w:docPartBody>
        <w:p>
          <w:r>
            <w:rPr>
              <w:color w:val="808080"/>
            </w:rPr>
            <w:t>单击此处输入文字。</w:t>
          </w:r>
        </w:p>
      </w:docPartBody>
    </w:docPart>
    <w:docPart>
      <w:docPartPr>
        <w:name w:val="{f3ac9eae-6ffd-410e-a44d-acfab961119e}"/>
        <w:style w:val=""/>
        <w:category>
          <w:name w:val="常规"/>
          <w:gallery w:val="placeholder"/>
        </w:category>
        <w:types>
          <w:type w:val="bbPlcHdr"/>
        </w:types>
        <w:behaviors>
          <w:behavior w:val="content"/>
        </w:behaviors>
        <w:description w:val=""/>
        <w:guid w:val="{f3ac9eae-6ffd-410e-a44d-acfab961119e}"/>
      </w:docPartPr>
      <w:docPartBody>
        <w:p>
          <w:r>
            <w:rPr>
              <w:color w:val="808080"/>
            </w:rPr>
            <w:t>单击此处输入文字。</w:t>
          </w:r>
        </w:p>
      </w:docPartBody>
    </w:docPart>
    <w:docPart>
      <w:docPartPr>
        <w:name w:val="{e3407d40-47d6-43e4-852c-d3cb78beb747}"/>
        <w:style w:val=""/>
        <w:category>
          <w:name w:val="常规"/>
          <w:gallery w:val="placeholder"/>
        </w:category>
        <w:types>
          <w:type w:val="bbPlcHdr"/>
        </w:types>
        <w:behaviors>
          <w:behavior w:val="content"/>
        </w:behaviors>
        <w:description w:val=""/>
        <w:guid w:val="{e3407d40-47d6-43e4-852c-d3cb78beb747}"/>
      </w:docPartPr>
      <w:docPartBody>
        <w:p>
          <w:r>
            <w:rPr>
              <w:color w:val="808080"/>
            </w:rPr>
            <w:t>单击此处输入文字。</w:t>
          </w:r>
        </w:p>
      </w:docPartBody>
    </w:docPart>
    <w:docPart>
      <w:docPartPr>
        <w:name w:val="{662e2a50-e008-4ae1-8212-36d0ca23e908}"/>
        <w:style w:val=""/>
        <w:category>
          <w:name w:val="常规"/>
          <w:gallery w:val="placeholder"/>
        </w:category>
        <w:types>
          <w:type w:val="bbPlcHdr"/>
        </w:types>
        <w:behaviors>
          <w:behavior w:val="content"/>
        </w:behaviors>
        <w:description w:val=""/>
        <w:guid w:val="{662e2a50-e008-4ae1-8212-36d0ca23e908}"/>
      </w:docPartPr>
      <w:docPartBody>
        <w:p>
          <w:r>
            <w:rPr>
              <w:color w:val="808080"/>
            </w:rPr>
            <w:t>单击此处输入文字。</w:t>
          </w:r>
        </w:p>
      </w:docPartBody>
    </w:docPart>
    <w:docPart>
      <w:docPartPr>
        <w:name w:val="{497a0b67-f147-404f-8406-b3835585879f}"/>
        <w:style w:val=""/>
        <w:category>
          <w:name w:val="常规"/>
          <w:gallery w:val="placeholder"/>
        </w:category>
        <w:types>
          <w:type w:val="bbPlcHdr"/>
        </w:types>
        <w:behaviors>
          <w:behavior w:val="content"/>
        </w:behaviors>
        <w:description w:val=""/>
        <w:guid w:val="{497a0b67-f147-404f-8406-b3835585879f}"/>
      </w:docPartPr>
      <w:docPartBody>
        <w:p>
          <w:r>
            <w:rPr>
              <w:color w:val="808080"/>
            </w:rPr>
            <w:t>单击此处输入文字。</w:t>
          </w:r>
        </w:p>
      </w:docPartBody>
    </w:docPart>
    <w:docPart>
      <w:docPartPr>
        <w:name w:val="{54e65010-947e-47b9-89d7-e145b9cb9abe}"/>
        <w:style w:val=""/>
        <w:category>
          <w:name w:val="常规"/>
          <w:gallery w:val="placeholder"/>
        </w:category>
        <w:types>
          <w:type w:val="bbPlcHdr"/>
        </w:types>
        <w:behaviors>
          <w:behavior w:val="content"/>
        </w:behaviors>
        <w:description w:val=""/>
        <w:guid w:val="{54e65010-947e-47b9-89d7-e145b9cb9abe}"/>
      </w:docPartPr>
      <w:docPartBody>
        <w:p>
          <w:r>
            <w:rPr>
              <w:color w:val="808080"/>
            </w:rPr>
            <w:t>单击此处输入文字。</w:t>
          </w:r>
        </w:p>
      </w:docPartBody>
    </w:docPart>
    <w:docPart>
      <w:docPartPr>
        <w:name w:val="{03513628-1023-4967-a06b-90643d14cf3e}"/>
        <w:style w:val=""/>
        <w:category>
          <w:name w:val="常规"/>
          <w:gallery w:val="placeholder"/>
        </w:category>
        <w:types>
          <w:type w:val="bbPlcHdr"/>
        </w:types>
        <w:behaviors>
          <w:behavior w:val="content"/>
        </w:behaviors>
        <w:description w:val=""/>
        <w:guid w:val="{03513628-1023-4967-a06b-90643d14cf3e}"/>
      </w:docPartPr>
      <w:docPartBody>
        <w:p>
          <w:r>
            <w:rPr>
              <w:color w:val="808080"/>
            </w:rPr>
            <w:t>单击此处输入文字。</w:t>
          </w:r>
        </w:p>
      </w:docPartBody>
    </w:docPart>
    <w:docPart>
      <w:docPartPr>
        <w:name w:val="{a855af1e-ac3c-4112-8816-e9c812350238}"/>
        <w:style w:val=""/>
        <w:category>
          <w:name w:val="常规"/>
          <w:gallery w:val="placeholder"/>
        </w:category>
        <w:types>
          <w:type w:val="bbPlcHdr"/>
        </w:types>
        <w:behaviors>
          <w:behavior w:val="content"/>
        </w:behaviors>
        <w:description w:val=""/>
        <w:guid w:val="{a855af1e-ac3c-4112-8816-e9c812350238}"/>
      </w:docPartPr>
      <w:docPartBody>
        <w:p>
          <w:r>
            <w:rPr>
              <w:color w:val="808080"/>
            </w:rPr>
            <w:t>单击此处输入文字。</w:t>
          </w:r>
        </w:p>
      </w:docPartBody>
    </w:docPart>
    <w:docPart>
      <w:docPartPr>
        <w:name w:val="{f9f4f084-322e-4297-a8d9-669912aef9ab}"/>
        <w:style w:val=""/>
        <w:category>
          <w:name w:val="常规"/>
          <w:gallery w:val="placeholder"/>
        </w:category>
        <w:types>
          <w:type w:val="bbPlcHdr"/>
        </w:types>
        <w:behaviors>
          <w:behavior w:val="content"/>
        </w:behaviors>
        <w:description w:val=""/>
        <w:guid w:val="{f9f4f084-322e-4297-a8d9-669912aef9ab}"/>
      </w:docPartPr>
      <w:docPartBody>
        <w:p>
          <w:r>
            <w:rPr>
              <w:color w:val="808080"/>
            </w:rPr>
            <w:t>单击此处输入文字。</w:t>
          </w:r>
        </w:p>
      </w:docPartBody>
    </w:docPart>
    <w:docPart>
      <w:docPartPr>
        <w:name w:val="{b98fb6f9-7549-4a23-950d-6ac924e61fcb}"/>
        <w:style w:val=""/>
        <w:category>
          <w:name w:val="常规"/>
          <w:gallery w:val="placeholder"/>
        </w:category>
        <w:types>
          <w:type w:val="bbPlcHdr"/>
        </w:types>
        <w:behaviors>
          <w:behavior w:val="content"/>
        </w:behaviors>
        <w:description w:val=""/>
        <w:guid w:val="{b98fb6f9-7549-4a23-950d-6ac924e61fcb}"/>
      </w:docPartPr>
      <w:docPartBody>
        <w:p>
          <w:r>
            <w:rPr>
              <w:color w:val="808080"/>
            </w:rPr>
            <w:t>单击此处输入文字。</w:t>
          </w:r>
        </w:p>
      </w:docPartBody>
    </w:docPart>
    <w:docPart>
      <w:docPartPr>
        <w:name w:val="{2a056336-1e81-4e65-9bc5-47ffade1a4ff}"/>
        <w:style w:val=""/>
        <w:category>
          <w:name w:val="常规"/>
          <w:gallery w:val="placeholder"/>
        </w:category>
        <w:types>
          <w:type w:val="bbPlcHdr"/>
        </w:types>
        <w:behaviors>
          <w:behavior w:val="content"/>
        </w:behaviors>
        <w:description w:val=""/>
        <w:guid w:val="{2a056336-1e81-4e65-9bc5-47ffade1a4ff}"/>
      </w:docPartPr>
      <w:docPartBody>
        <w:p>
          <w:r>
            <w:rPr>
              <w:color w:val="808080"/>
            </w:rPr>
            <w:t>单击此处输入文字。</w:t>
          </w:r>
        </w:p>
      </w:docPartBody>
    </w:docPart>
    <w:docPart>
      <w:docPartPr>
        <w:name w:val="{be5e3523-837c-4d75-a8c5-645ca97fd5ae}"/>
        <w:style w:val=""/>
        <w:category>
          <w:name w:val="常规"/>
          <w:gallery w:val="placeholder"/>
        </w:category>
        <w:types>
          <w:type w:val="bbPlcHdr"/>
        </w:types>
        <w:behaviors>
          <w:behavior w:val="content"/>
        </w:behaviors>
        <w:description w:val=""/>
        <w:guid w:val="{be5e3523-837c-4d75-a8c5-645ca97fd5ae}"/>
      </w:docPartPr>
      <w:docPartBody>
        <w:p>
          <w:r>
            <w:rPr>
              <w:color w:val="808080"/>
            </w:rPr>
            <w:t>单击此处输入文字。</w:t>
          </w:r>
        </w:p>
      </w:docPartBody>
    </w:docPart>
    <w:docPart>
      <w:docPartPr>
        <w:name w:val="{7804447d-9216-4e04-8bdf-6cd131a9b32c}"/>
        <w:style w:val=""/>
        <w:category>
          <w:name w:val="常规"/>
          <w:gallery w:val="placeholder"/>
        </w:category>
        <w:types>
          <w:type w:val="bbPlcHdr"/>
        </w:types>
        <w:behaviors>
          <w:behavior w:val="content"/>
        </w:behaviors>
        <w:description w:val=""/>
        <w:guid w:val="{7804447d-9216-4e04-8bdf-6cd131a9b32c}"/>
      </w:docPartPr>
      <w:docPartBody>
        <w:p>
          <w:r>
            <w:rPr>
              <w:color w:val="808080"/>
            </w:rPr>
            <w:t>单击此处输入文字。</w:t>
          </w:r>
        </w:p>
      </w:docPartBody>
    </w:docPart>
    <w:docPart>
      <w:docPartPr>
        <w:name w:val="{3615fcfd-3424-4cff-a9c0-892ece558152}"/>
        <w:style w:val=""/>
        <w:category>
          <w:name w:val="常规"/>
          <w:gallery w:val="placeholder"/>
        </w:category>
        <w:types>
          <w:type w:val="bbPlcHdr"/>
        </w:types>
        <w:behaviors>
          <w:behavior w:val="content"/>
        </w:behaviors>
        <w:description w:val=""/>
        <w:guid w:val="{3615fcfd-3424-4cff-a9c0-892ece558152}"/>
      </w:docPartPr>
      <w:docPartBody>
        <w:p>
          <w:r>
            <w:rPr>
              <w:color w:val="808080"/>
            </w:rPr>
            <w:t>单击此处输入文字。</w:t>
          </w:r>
        </w:p>
      </w:docPartBody>
    </w:docPart>
    <w:docPart>
      <w:docPartPr>
        <w:name w:val="{95577357-2f2d-459e-bcbf-2a5e587c2228}"/>
        <w:style w:val=""/>
        <w:category>
          <w:name w:val="常规"/>
          <w:gallery w:val="placeholder"/>
        </w:category>
        <w:types>
          <w:type w:val="bbPlcHdr"/>
        </w:types>
        <w:behaviors>
          <w:behavior w:val="content"/>
        </w:behaviors>
        <w:description w:val=""/>
        <w:guid w:val="{95577357-2f2d-459e-bcbf-2a5e587c2228}"/>
      </w:docPartPr>
      <w:docPartBody>
        <w:p>
          <w:r>
            <w:rPr>
              <w:color w:val="808080"/>
            </w:rPr>
            <w:t>单击此处输入文字。</w:t>
          </w:r>
        </w:p>
      </w:docPartBody>
    </w:docPart>
    <w:docPart>
      <w:docPartPr>
        <w:name w:val="{902d8743-afc5-44a5-a27a-f40c14c63b72}"/>
        <w:style w:val=""/>
        <w:category>
          <w:name w:val="常规"/>
          <w:gallery w:val="placeholder"/>
        </w:category>
        <w:types>
          <w:type w:val="bbPlcHdr"/>
        </w:types>
        <w:behaviors>
          <w:behavior w:val="content"/>
        </w:behaviors>
        <w:description w:val=""/>
        <w:guid w:val="{902d8743-afc5-44a5-a27a-f40c14c63b72}"/>
      </w:docPartPr>
      <w:docPartBody>
        <w:p>
          <w:r>
            <w:rPr>
              <w:color w:val="808080"/>
            </w:rPr>
            <w:t>单击此处输入文字。</w:t>
          </w:r>
        </w:p>
      </w:docPartBody>
    </w:docPart>
    <w:docPart>
      <w:docPartPr>
        <w:name w:val="{608563fa-d404-43f5-8077-e70b50598246}"/>
        <w:style w:val=""/>
        <w:category>
          <w:name w:val="常规"/>
          <w:gallery w:val="placeholder"/>
        </w:category>
        <w:types>
          <w:type w:val="bbPlcHdr"/>
        </w:types>
        <w:behaviors>
          <w:behavior w:val="content"/>
        </w:behaviors>
        <w:description w:val=""/>
        <w:guid w:val="{608563fa-d404-43f5-8077-e70b50598246}"/>
      </w:docPartPr>
      <w:docPartBody>
        <w:p>
          <w:r>
            <w:rPr>
              <w:color w:val="808080"/>
            </w:rPr>
            <w:t>单击此处输入文字。</w:t>
          </w:r>
        </w:p>
      </w:docPartBody>
    </w:docPart>
    <w:docPart>
      <w:docPartPr>
        <w:name w:val="{717cddaa-2fe4-452d-94ae-8c0a3cef58e7}"/>
        <w:style w:val=""/>
        <w:category>
          <w:name w:val="常规"/>
          <w:gallery w:val="placeholder"/>
        </w:category>
        <w:types>
          <w:type w:val="bbPlcHdr"/>
        </w:types>
        <w:behaviors>
          <w:behavior w:val="content"/>
        </w:behaviors>
        <w:description w:val=""/>
        <w:guid w:val="{717cddaa-2fe4-452d-94ae-8c0a3cef58e7}"/>
      </w:docPartPr>
      <w:docPartBody>
        <w:p>
          <w:r>
            <w:rPr>
              <w:color w:val="808080"/>
            </w:rPr>
            <w:t>单击此处输入文字。</w:t>
          </w:r>
        </w:p>
      </w:docPartBody>
    </w:docPart>
    <w:docPart>
      <w:docPartPr>
        <w:name w:val="{39190354-6a32-4a8d-879c-6309bd6d8bf4}"/>
        <w:style w:val=""/>
        <w:category>
          <w:name w:val="常规"/>
          <w:gallery w:val="placeholder"/>
        </w:category>
        <w:types>
          <w:type w:val="bbPlcHdr"/>
        </w:types>
        <w:behaviors>
          <w:behavior w:val="content"/>
        </w:behaviors>
        <w:description w:val=""/>
        <w:guid w:val="{39190354-6a32-4a8d-879c-6309bd6d8bf4}"/>
      </w:docPartPr>
      <w:docPartBody>
        <w:p>
          <w:r>
            <w:rPr>
              <w:color w:val="808080"/>
            </w:rPr>
            <w:t>单击此处输入文字。</w:t>
          </w:r>
        </w:p>
      </w:docPartBody>
    </w:docPart>
    <w:docPart>
      <w:docPartPr>
        <w:name w:val="{80b1c705-d49d-406d-80f3-266422a6c6ea}"/>
        <w:style w:val=""/>
        <w:category>
          <w:name w:val="常规"/>
          <w:gallery w:val="placeholder"/>
        </w:category>
        <w:types>
          <w:type w:val="bbPlcHdr"/>
        </w:types>
        <w:behaviors>
          <w:behavior w:val="content"/>
        </w:behaviors>
        <w:description w:val=""/>
        <w:guid w:val="{80b1c705-d49d-406d-80f3-266422a6c6ea}"/>
      </w:docPartPr>
      <w:docPartBody>
        <w:p>
          <w:r>
            <w:rPr>
              <w:color w:val="808080"/>
            </w:rPr>
            <w:t>单击此处输入文字。</w:t>
          </w:r>
        </w:p>
      </w:docPartBody>
    </w:docPart>
    <w:docPart>
      <w:docPartPr>
        <w:name w:val="{f10c0633-abc3-4f6d-afa5-0f2efca32e28}"/>
        <w:style w:val=""/>
        <w:category>
          <w:name w:val="常规"/>
          <w:gallery w:val="placeholder"/>
        </w:category>
        <w:types>
          <w:type w:val="bbPlcHdr"/>
        </w:types>
        <w:behaviors>
          <w:behavior w:val="content"/>
        </w:behaviors>
        <w:description w:val=""/>
        <w:guid w:val="{f10c0633-abc3-4f6d-afa5-0f2efca32e28}"/>
      </w:docPartPr>
      <w:docPartBody>
        <w:p>
          <w:r>
            <w:rPr>
              <w:color w:val="808080"/>
            </w:rPr>
            <w:t>单击此处输入文字。</w:t>
          </w:r>
        </w:p>
      </w:docPartBody>
    </w:docPart>
    <w:docPart>
      <w:docPartPr>
        <w:name w:val="{38b45ca1-2d62-413d-8158-44c1aa5f5795}"/>
        <w:style w:val=""/>
        <w:category>
          <w:name w:val="常规"/>
          <w:gallery w:val="placeholder"/>
        </w:category>
        <w:types>
          <w:type w:val="bbPlcHdr"/>
        </w:types>
        <w:behaviors>
          <w:behavior w:val="content"/>
        </w:behaviors>
        <w:description w:val=""/>
        <w:guid w:val="{38b45ca1-2d62-413d-8158-44c1aa5f5795}"/>
      </w:docPartPr>
      <w:docPartBody>
        <w:p>
          <w:r>
            <w:rPr>
              <w:color w:val="808080"/>
            </w:rPr>
            <w:t>单击此处输入文字。</w:t>
          </w:r>
        </w:p>
      </w:docPartBody>
    </w:docPart>
    <w:docPart>
      <w:docPartPr>
        <w:name w:val="{0ebe7e5f-ec33-4f1f-9cc9-3615a801713a}"/>
        <w:style w:val=""/>
        <w:category>
          <w:name w:val="常规"/>
          <w:gallery w:val="placeholder"/>
        </w:category>
        <w:types>
          <w:type w:val="bbPlcHdr"/>
        </w:types>
        <w:behaviors>
          <w:behavior w:val="content"/>
        </w:behaviors>
        <w:description w:val=""/>
        <w:guid w:val="{0ebe7e5f-ec33-4f1f-9cc9-3615a801713a}"/>
      </w:docPartPr>
      <w:docPartBody>
        <w:p>
          <w:r>
            <w:rPr>
              <w:color w:val="808080"/>
            </w:rPr>
            <w:t>单击此处输入文字。</w:t>
          </w:r>
        </w:p>
      </w:docPartBody>
    </w:docPart>
    <w:docPart>
      <w:docPartPr>
        <w:name w:val="{0ad7c73f-fb76-413b-976e-691ed03ca6e5}"/>
        <w:style w:val=""/>
        <w:category>
          <w:name w:val="常规"/>
          <w:gallery w:val="placeholder"/>
        </w:category>
        <w:types>
          <w:type w:val="bbPlcHdr"/>
        </w:types>
        <w:behaviors>
          <w:behavior w:val="content"/>
        </w:behaviors>
        <w:description w:val=""/>
        <w:guid w:val="{0ad7c73f-fb76-413b-976e-691ed03ca6e5}"/>
      </w:docPartPr>
      <w:docPartBody>
        <w:p>
          <w:r>
            <w:rPr>
              <w:color w:val="808080"/>
            </w:rPr>
            <w:t>单击此处输入文字。</w:t>
          </w:r>
        </w:p>
      </w:docPartBody>
    </w:docPart>
    <w:docPart>
      <w:docPartPr>
        <w:name w:val="{334bc02d-c1b5-43f5-a284-d01952771195}"/>
        <w:style w:val=""/>
        <w:category>
          <w:name w:val="常规"/>
          <w:gallery w:val="placeholder"/>
        </w:category>
        <w:types>
          <w:type w:val="bbPlcHdr"/>
        </w:types>
        <w:behaviors>
          <w:behavior w:val="content"/>
        </w:behaviors>
        <w:description w:val=""/>
        <w:guid w:val="{334bc02d-c1b5-43f5-a284-d0195277119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10004</Words>
  <Characters>10510</Characters>
  <Lines>61</Lines>
  <Paragraphs>17</Paragraphs>
  <TotalTime>1</TotalTime>
  <ScaleCrop>false</ScaleCrop>
  <LinksUpToDate>false</LinksUpToDate>
  <CharactersWithSpaces>10544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2020-08-07T09:49:00Z</dcterms:created>
  <dc:creator>曹颖</dc:creator>
  <cp:lastModifiedBy>玖千余为春秋</cp:lastModifiedBy>
  <cp:lastPrinted>2022-08-08T10:23:00Z</cp:lastPrinted>
  <dcterms:modified xsi:type="dcterms:W3CDTF">2023-07-22T05:40:35Z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3151584DF49345AD826D5EBFCD0BE2E4</vt:lpwstr>
  </property>
</Properties>
</file>