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DF1" w:rsidRDefault="00552DF1">
      <w:pPr>
        <w:spacing w:line="600" w:lineRule="exact"/>
        <w:jc w:val="center"/>
        <w:outlineLvl w:val="0"/>
        <w:rPr>
          <w:rFonts w:ascii="方正小标宋简体" w:eastAsia="方正小标宋简体" w:hAnsi="宋体"/>
          <w:sz w:val="72"/>
          <w:szCs w:val="72"/>
        </w:rPr>
      </w:pPr>
      <w:bookmarkStart w:id="0" w:name="_Toc15378441"/>
      <w:bookmarkStart w:id="1" w:name="_Toc15377193"/>
      <w:bookmarkStart w:id="2" w:name="_Toc15377425"/>
      <w:bookmarkStart w:id="3" w:name="_Toc15396475"/>
      <w:bookmarkStart w:id="4" w:name="_Toc15396597"/>
      <w:bookmarkStart w:id="5" w:name="_Toc15306267"/>
    </w:p>
    <w:p w:rsidR="00552DF1" w:rsidRDefault="00552DF1">
      <w:pPr>
        <w:spacing w:line="600" w:lineRule="exact"/>
        <w:jc w:val="center"/>
        <w:outlineLvl w:val="0"/>
        <w:rPr>
          <w:rFonts w:ascii="方正小标宋简体" w:eastAsia="方正小标宋简体" w:hAnsi="宋体"/>
          <w:sz w:val="72"/>
          <w:szCs w:val="72"/>
        </w:rPr>
      </w:pPr>
    </w:p>
    <w:p w:rsidR="00552DF1" w:rsidRDefault="00552DF1">
      <w:pPr>
        <w:spacing w:line="600" w:lineRule="exact"/>
        <w:jc w:val="center"/>
        <w:outlineLvl w:val="0"/>
        <w:rPr>
          <w:rFonts w:ascii="方正小标宋简体" w:eastAsia="方正小标宋简体" w:hAnsi="宋体"/>
          <w:sz w:val="72"/>
          <w:szCs w:val="72"/>
        </w:rPr>
      </w:pPr>
    </w:p>
    <w:p w:rsidR="00552DF1" w:rsidRDefault="00552DF1">
      <w:pPr>
        <w:spacing w:line="600" w:lineRule="exact"/>
        <w:jc w:val="center"/>
        <w:outlineLvl w:val="0"/>
        <w:rPr>
          <w:rFonts w:ascii="方正小标宋简体" w:eastAsia="方正小标宋简体" w:hAnsi="宋体"/>
          <w:sz w:val="72"/>
          <w:szCs w:val="72"/>
        </w:rPr>
      </w:pPr>
    </w:p>
    <w:p w:rsidR="00552DF1" w:rsidRDefault="001730E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14218786"/>
      <w:r>
        <w:rPr>
          <w:rFonts w:ascii="方正小标宋简体" w:eastAsia="方正小标宋简体" w:hAnsi="方正小标宋简体" w:cs="方正小标宋简体" w:hint="eastAsia"/>
          <w:sz w:val="72"/>
          <w:szCs w:val="72"/>
        </w:rPr>
        <w:t>2021</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bookmarkEnd w:id="6"/>
    </w:p>
    <w:p w:rsidR="00552DF1" w:rsidRDefault="001730E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5378442"/>
      <w:bookmarkStart w:id="8" w:name="_Toc15396476"/>
      <w:bookmarkStart w:id="9" w:name="_Toc15377194"/>
      <w:bookmarkStart w:id="10" w:name="_Toc15377426"/>
      <w:bookmarkStart w:id="11" w:name="_Toc114218787"/>
      <w:bookmarkStart w:id="12" w:name="_Toc15396598"/>
      <w:r>
        <w:rPr>
          <w:rFonts w:ascii="方正小标宋简体" w:eastAsia="方正小标宋简体" w:hAnsi="方正小标宋简体" w:cs="方正小标宋简体" w:hint="eastAsia"/>
          <w:sz w:val="72"/>
          <w:szCs w:val="72"/>
        </w:rPr>
        <w:t>广元市</w:t>
      </w:r>
      <w:bookmarkStart w:id="13" w:name="_Toc15306268"/>
      <w:bookmarkEnd w:id="5"/>
      <w:r>
        <w:rPr>
          <w:rFonts w:ascii="方正小标宋简体" w:eastAsia="方正小标宋简体" w:hAnsi="方正小标宋简体" w:cs="方正小标宋简体" w:hint="eastAsia"/>
          <w:sz w:val="72"/>
          <w:szCs w:val="72"/>
        </w:rPr>
        <w:t>政府国有资产监督管理委员会部门决算</w:t>
      </w:r>
      <w:bookmarkEnd w:id="7"/>
      <w:bookmarkEnd w:id="8"/>
      <w:bookmarkEnd w:id="9"/>
      <w:bookmarkEnd w:id="10"/>
      <w:bookmarkEnd w:id="11"/>
      <w:bookmarkEnd w:id="12"/>
      <w:bookmarkEnd w:id="13"/>
    </w:p>
    <w:p w:rsidR="00552DF1" w:rsidRDefault="001730E2">
      <w:pPr>
        <w:widowControl/>
        <w:jc w:val="center"/>
        <w:rPr>
          <w:rFonts w:ascii="方正小标宋简体" w:eastAsia="方正小标宋简体" w:hAnsi="宋体"/>
          <w:sz w:val="52"/>
          <w:szCs w:val="52"/>
        </w:rPr>
      </w:pPr>
      <w:r>
        <w:rPr>
          <w:rFonts w:ascii="方正小标宋简体" w:eastAsia="方正小标宋简体" w:hAnsi="宋体" w:hint="eastAsia"/>
          <w:sz w:val="52"/>
          <w:szCs w:val="52"/>
        </w:rPr>
        <w:t xml:space="preserve"> </w:t>
      </w:r>
    </w:p>
    <w:p w:rsidR="00552DF1" w:rsidRDefault="00552DF1">
      <w:pPr>
        <w:widowControl/>
        <w:jc w:val="center"/>
        <w:rPr>
          <w:rFonts w:ascii="方正小标宋简体" w:eastAsia="方正小标宋简体" w:hAnsi="宋体"/>
          <w:sz w:val="52"/>
          <w:szCs w:val="52"/>
        </w:rPr>
      </w:pPr>
    </w:p>
    <w:p w:rsidR="00552DF1" w:rsidRDefault="001730E2">
      <w:pPr>
        <w:widowControl/>
        <w:jc w:val="center"/>
        <w:rPr>
          <w:rFonts w:ascii="方正小标宋简体" w:eastAsia="方正小标宋简体" w:hAnsi="宋体"/>
          <w:sz w:val="36"/>
          <w:szCs w:val="36"/>
        </w:rPr>
      </w:pPr>
      <w:r>
        <w:rPr>
          <w:rFonts w:ascii="方正小标宋简体" w:eastAsia="方正小标宋简体" w:hAnsi="宋体"/>
          <w:sz w:val="36"/>
          <w:szCs w:val="36"/>
        </w:rPr>
        <w:br w:type="page"/>
      </w:r>
    </w:p>
    <w:sdt>
      <w:sdtPr>
        <w:rPr>
          <w:rFonts w:ascii="Times New Roman" w:eastAsia="宋体" w:hAnsi="Times New Roman" w:cs="Times New Roman"/>
          <w:color w:val="auto"/>
          <w:kern w:val="2"/>
          <w:sz w:val="21"/>
          <w:szCs w:val="24"/>
          <w:lang w:val="zh-CN"/>
        </w:rPr>
        <w:id w:val="-1057240100"/>
        <w:docPartObj>
          <w:docPartGallery w:val="Table of Contents"/>
          <w:docPartUnique/>
        </w:docPartObj>
      </w:sdtPr>
      <w:sdtEndPr>
        <w:rPr>
          <w:b/>
          <w:bCs/>
        </w:rPr>
      </w:sdtEndPr>
      <w:sdtContent>
        <w:p w:rsidR="00552DF1" w:rsidRDefault="001730E2">
          <w:pPr>
            <w:pStyle w:val="TOC30"/>
            <w:jc w:val="center"/>
            <w:rPr>
              <w:rFonts w:ascii="黑体" w:eastAsia="黑体" w:hAnsi="黑体"/>
              <w:color w:val="auto"/>
              <w:sz w:val="48"/>
              <w:szCs w:val="48"/>
            </w:rPr>
          </w:pPr>
          <w:r>
            <w:rPr>
              <w:rFonts w:ascii="黑体" w:eastAsia="黑体" w:hAnsi="黑体"/>
              <w:color w:val="auto"/>
              <w:sz w:val="48"/>
              <w:szCs w:val="48"/>
              <w:lang w:val="zh-CN"/>
            </w:rPr>
            <w:t>目录</w:t>
          </w:r>
        </w:p>
        <w:p w:rsidR="00552DF1" w:rsidRDefault="001730E2">
          <w:pPr>
            <w:pStyle w:val="TOC1"/>
          </w:pPr>
          <w:r>
            <w:rPr>
              <w:rFonts w:hint="eastAsia"/>
            </w:rPr>
            <w:t>公开时间：</w:t>
          </w:r>
          <w:r>
            <w:rPr>
              <w:rFonts w:hint="eastAsia"/>
            </w:rPr>
            <w:t>2022</w:t>
          </w:r>
          <w:r>
            <w:rPr>
              <w:rFonts w:hint="eastAsia"/>
            </w:rPr>
            <w:t>年</w:t>
          </w:r>
          <w:r>
            <w:rPr>
              <w:rFonts w:hint="eastAsia"/>
            </w:rPr>
            <w:t>9</w:t>
          </w:r>
          <w:r>
            <w:rPr>
              <w:rFonts w:hint="eastAsia"/>
            </w:rPr>
            <w:t>月</w:t>
          </w:r>
          <w:r>
            <w:rPr>
              <w:rFonts w:hint="eastAsia"/>
            </w:rPr>
            <w:t>27</w:t>
          </w:r>
          <w:r>
            <w:rPr>
              <w:rFonts w:hint="eastAsia"/>
            </w:rPr>
            <w:t>日</w:t>
          </w:r>
        </w:p>
        <w:p w:rsidR="00552DF1" w:rsidRDefault="001730E2">
          <w:pPr>
            <w:pStyle w:val="TOC1"/>
            <w:spacing w:line="360" w:lineRule="auto"/>
            <w:jc w:val="left"/>
            <w:rPr>
              <w:rFonts w:asciiTheme="minorEastAsia" w:eastAsiaTheme="minorEastAsia" w:hAnsiTheme="minorEastAsia" w:cstheme="minorBidi"/>
              <w:sz w:val="24"/>
              <w:szCs w:val="24"/>
            </w:rPr>
          </w:pP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TOC \o "1-3" \h \z \u </w:instrText>
          </w:r>
          <w:r>
            <w:rPr>
              <w:rFonts w:asciiTheme="minorEastAsia" w:eastAsiaTheme="minorEastAsia" w:hAnsiTheme="minorEastAsia"/>
              <w:sz w:val="32"/>
              <w:szCs w:val="32"/>
            </w:rPr>
            <w:fldChar w:fldCharType="separate"/>
          </w:r>
        </w:p>
        <w:p w:rsidR="00552DF1" w:rsidRDefault="001730E2">
          <w:pPr>
            <w:pStyle w:val="TOC1"/>
            <w:spacing w:line="360" w:lineRule="auto"/>
            <w:jc w:val="left"/>
            <w:rPr>
              <w:rFonts w:cstheme="minorBidi"/>
              <w:sz w:val="24"/>
              <w:szCs w:val="24"/>
            </w:rPr>
          </w:pPr>
          <w:hyperlink w:anchor="_Toc114218788" w:history="1">
            <w:r>
              <w:rPr>
                <w:rStyle w:val="ad"/>
                <w:sz w:val="24"/>
                <w:szCs w:val="24"/>
              </w:rPr>
              <w:t>第一部分</w:t>
            </w:r>
            <w:r>
              <w:rPr>
                <w:rStyle w:val="ad"/>
                <w:sz w:val="24"/>
                <w:szCs w:val="24"/>
              </w:rPr>
              <w:t xml:space="preserve"> </w:t>
            </w:r>
            <w:r>
              <w:rPr>
                <w:rStyle w:val="ad"/>
                <w:sz w:val="24"/>
                <w:szCs w:val="24"/>
              </w:rPr>
              <w:t>部门概况</w:t>
            </w:r>
            <w:r>
              <w:rPr>
                <w:sz w:val="24"/>
                <w:szCs w:val="24"/>
              </w:rPr>
              <w:tab/>
            </w:r>
            <w:r>
              <w:rPr>
                <w:sz w:val="24"/>
                <w:szCs w:val="24"/>
              </w:rPr>
              <w:fldChar w:fldCharType="begin"/>
            </w:r>
            <w:r>
              <w:rPr>
                <w:sz w:val="24"/>
                <w:szCs w:val="24"/>
              </w:rPr>
              <w:instrText xml:space="preserve"> PAGEREF _Toc114218788 \h </w:instrText>
            </w:r>
            <w:r>
              <w:rPr>
                <w:sz w:val="24"/>
                <w:szCs w:val="24"/>
              </w:rPr>
            </w:r>
            <w:r>
              <w:rPr>
                <w:sz w:val="24"/>
                <w:szCs w:val="24"/>
              </w:rPr>
              <w:fldChar w:fldCharType="separate"/>
            </w:r>
            <w:r>
              <w:rPr>
                <w:sz w:val="24"/>
                <w:szCs w:val="24"/>
              </w:rPr>
              <w:t>4</w:t>
            </w:r>
            <w:r>
              <w:rPr>
                <w:sz w:val="24"/>
                <w:szCs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789" w:history="1">
            <w:r>
              <w:rPr>
                <w:rStyle w:val="ad"/>
                <w:rFonts w:asciiTheme="minorEastAsia" w:eastAsiaTheme="minorEastAsia" w:hAnsiTheme="minorEastAsia"/>
                <w:sz w:val="24"/>
              </w:rPr>
              <w:t>一、基本职能及主要工作</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_Toc114218789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4</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792" w:history="1">
            <w:r>
              <w:rPr>
                <w:rStyle w:val="ad"/>
                <w:rFonts w:asciiTheme="minorEastAsia" w:eastAsiaTheme="minorEastAsia" w:hAnsiTheme="minorEastAsia"/>
                <w:sz w:val="24"/>
              </w:rPr>
              <w:t>二、机构设置</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_Toc114218792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8</w:t>
            </w:r>
            <w:r>
              <w:rPr>
                <w:rFonts w:asciiTheme="minorEastAsia" w:eastAsiaTheme="minorEastAsia" w:hAnsiTheme="minorEastAsia"/>
                <w:sz w:val="24"/>
              </w:rPr>
              <w:fldChar w:fldCharType="end"/>
            </w:r>
          </w:hyperlink>
        </w:p>
        <w:p w:rsidR="00552DF1" w:rsidRDefault="001730E2">
          <w:pPr>
            <w:pStyle w:val="TOC1"/>
            <w:spacing w:line="360" w:lineRule="auto"/>
            <w:jc w:val="left"/>
            <w:rPr>
              <w:rFonts w:cstheme="minorBidi"/>
              <w:sz w:val="24"/>
              <w:szCs w:val="24"/>
            </w:rPr>
          </w:pPr>
          <w:hyperlink w:anchor="_Toc114218793" w:history="1">
            <w:r>
              <w:rPr>
                <w:rStyle w:val="ad"/>
                <w:sz w:val="24"/>
                <w:szCs w:val="24"/>
              </w:rPr>
              <w:t>第二部分</w:t>
            </w:r>
            <w:r>
              <w:rPr>
                <w:rStyle w:val="ad"/>
                <w:sz w:val="24"/>
                <w:szCs w:val="24"/>
              </w:rPr>
              <w:t xml:space="preserve"> 2021</w:t>
            </w:r>
            <w:r>
              <w:rPr>
                <w:rStyle w:val="ad"/>
                <w:sz w:val="24"/>
                <w:szCs w:val="24"/>
              </w:rPr>
              <w:t>年度部门决算情况说明</w:t>
            </w:r>
            <w:r>
              <w:rPr>
                <w:sz w:val="24"/>
                <w:szCs w:val="24"/>
              </w:rPr>
              <w:tab/>
            </w:r>
            <w:r>
              <w:rPr>
                <w:sz w:val="24"/>
                <w:szCs w:val="24"/>
              </w:rPr>
              <w:fldChar w:fldCharType="begin"/>
            </w:r>
            <w:r>
              <w:rPr>
                <w:sz w:val="24"/>
                <w:szCs w:val="24"/>
              </w:rPr>
              <w:instrText xml:space="preserve"> P</w:instrText>
            </w:r>
            <w:r>
              <w:rPr>
                <w:sz w:val="24"/>
                <w:szCs w:val="24"/>
              </w:rPr>
              <w:instrText xml:space="preserve">AGEREF _Toc114218793 \h </w:instrText>
            </w:r>
            <w:r>
              <w:rPr>
                <w:sz w:val="24"/>
                <w:szCs w:val="24"/>
              </w:rPr>
            </w:r>
            <w:r>
              <w:rPr>
                <w:sz w:val="24"/>
                <w:szCs w:val="24"/>
              </w:rPr>
              <w:fldChar w:fldCharType="separate"/>
            </w:r>
            <w:r>
              <w:rPr>
                <w:sz w:val="24"/>
                <w:szCs w:val="24"/>
              </w:rPr>
              <w:t>9</w:t>
            </w:r>
            <w:r>
              <w:rPr>
                <w:sz w:val="24"/>
                <w:szCs w:val="24"/>
              </w:rPr>
              <w:fldChar w:fldCharType="end"/>
            </w:r>
          </w:hyperlink>
        </w:p>
        <w:p w:rsidR="00552DF1" w:rsidRDefault="001730E2">
          <w:pPr>
            <w:pStyle w:val="TOC2"/>
            <w:tabs>
              <w:tab w:val="left" w:pos="1260"/>
            </w:tabs>
            <w:spacing w:line="360" w:lineRule="auto"/>
            <w:jc w:val="left"/>
            <w:rPr>
              <w:rFonts w:asciiTheme="minorEastAsia" w:eastAsiaTheme="minorEastAsia" w:hAnsiTheme="minorEastAsia" w:cstheme="minorBidi"/>
              <w:sz w:val="24"/>
            </w:rPr>
          </w:pPr>
          <w:hyperlink w:anchor="_Toc114218794" w:history="1">
            <w:r>
              <w:rPr>
                <w:rStyle w:val="ad"/>
                <w:rFonts w:asciiTheme="minorEastAsia" w:eastAsiaTheme="minorEastAsia" w:hAnsiTheme="minorEastAsia" w:cstheme="majorBidi"/>
                <w:sz w:val="24"/>
              </w:rPr>
              <w:t>一、</w:t>
            </w:r>
            <w:r>
              <w:rPr>
                <w:rFonts w:asciiTheme="minorEastAsia" w:eastAsiaTheme="minorEastAsia" w:hAnsiTheme="minorEastAsia" w:cstheme="minorBidi"/>
                <w:sz w:val="24"/>
              </w:rPr>
              <w:tab/>
            </w:r>
            <w:r>
              <w:rPr>
                <w:rStyle w:val="ad"/>
                <w:rFonts w:asciiTheme="minorEastAsia" w:eastAsiaTheme="minorEastAsia" w:hAnsiTheme="minorEastAsia"/>
                <w:sz w:val="24"/>
              </w:rPr>
              <w:t>收</w:t>
            </w:r>
            <w:r>
              <w:rPr>
                <w:rStyle w:val="ad"/>
                <w:rFonts w:asciiTheme="minorEastAsia" w:eastAsiaTheme="minorEastAsia" w:hAnsiTheme="minorEastAsia" w:cstheme="majorBidi"/>
                <w:sz w:val="24"/>
              </w:rPr>
              <w:t>入支出决算总体情况说明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_Toc114218794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9</w:t>
            </w:r>
            <w:r>
              <w:rPr>
                <w:rFonts w:asciiTheme="minorEastAsia" w:eastAsiaTheme="minorEastAsia" w:hAnsiTheme="minorEastAsia"/>
                <w:sz w:val="24"/>
              </w:rPr>
              <w:fldChar w:fldCharType="end"/>
            </w:r>
          </w:hyperlink>
        </w:p>
        <w:p w:rsidR="00552DF1" w:rsidRDefault="001730E2">
          <w:pPr>
            <w:pStyle w:val="TOC2"/>
            <w:tabs>
              <w:tab w:val="left" w:pos="1260"/>
            </w:tabs>
            <w:spacing w:line="360" w:lineRule="auto"/>
            <w:jc w:val="left"/>
            <w:rPr>
              <w:rFonts w:asciiTheme="minorEastAsia" w:eastAsiaTheme="minorEastAsia" w:hAnsiTheme="minorEastAsia" w:cstheme="minorBidi"/>
              <w:sz w:val="24"/>
            </w:rPr>
          </w:pPr>
          <w:hyperlink w:anchor="_Toc114218795" w:history="1">
            <w:r>
              <w:rPr>
                <w:rStyle w:val="ad"/>
                <w:rFonts w:asciiTheme="minorEastAsia" w:eastAsiaTheme="minorEastAsia" w:hAnsiTheme="minorEastAsia" w:cstheme="majorBidi"/>
                <w:sz w:val="24"/>
              </w:rPr>
              <w:t>二、</w:t>
            </w:r>
            <w:r>
              <w:rPr>
                <w:rFonts w:asciiTheme="minorEastAsia" w:eastAsiaTheme="minorEastAsia" w:hAnsiTheme="minorEastAsia" w:cstheme="minorBidi"/>
                <w:sz w:val="24"/>
              </w:rPr>
              <w:tab/>
            </w:r>
            <w:r>
              <w:rPr>
                <w:rStyle w:val="ad"/>
                <w:rFonts w:asciiTheme="minorEastAsia" w:eastAsiaTheme="minorEastAsia" w:hAnsiTheme="minorEastAsia"/>
                <w:sz w:val="24"/>
              </w:rPr>
              <w:t>收</w:t>
            </w:r>
            <w:r>
              <w:rPr>
                <w:rStyle w:val="ad"/>
                <w:rFonts w:asciiTheme="minorEastAsia" w:eastAsiaTheme="minorEastAsia" w:hAnsiTheme="minorEastAsia" w:cstheme="majorBidi"/>
                <w:sz w:val="24"/>
              </w:rPr>
              <w:t>入决算情况说明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_Toc114218795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9</w:t>
            </w:r>
            <w:r>
              <w:rPr>
                <w:rFonts w:asciiTheme="minorEastAsia" w:eastAsiaTheme="minorEastAsia" w:hAnsiTheme="minorEastAsia"/>
                <w:sz w:val="24"/>
              </w:rPr>
              <w:fldChar w:fldCharType="end"/>
            </w:r>
          </w:hyperlink>
        </w:p>
        <w:p w:rsidR="00552DF1" w:rsidRDefault="001730E2">
          <w:pPr>
            <w:pStyle w:val="TOC2"/>
            <w:tabs>
              <w:tab w:val="left" w:pos="1260"/>
            </w:tabs>
            <w:spacing w:line="360" w:lineRule="auto"/>
            <w:jc w:val="left"/>
            <w:rPr>
              <w:rFonts w:asciiTheme="minorEastAsia" w:eastAsiaTheme="minorEastAsia" w:hAnsiTheme="minorEastAsia" w:cstheme="minorBidi"/>
              <w:sz w:val="24"/>
            </w:rPr>
          </w:pPr>
          <w:hyperlink w:anchor="_Toc114218797" w:history="1">
            <w:r>
              <w:rPr>
                <w:rStyle w:val="ad"/>
                <w:rFonts w:asciiTheme="minorEastAsia" w:eastAsiaTheme="minorEastAsia" w:hAnsiTheme="minorEastAsia" w:cstheme="majorBidi"/>
                <w:sz w:val="24"/>
              </w:rPr>
              <w:t>三、</w:t>
            </w:r>
            <w:r>
              <w:rPr>
                <w:rFonts w:asciiTheme="minorEastAsia" w:eastAsiaTheme="minorEastAsia" w:hAnsiTheme="minorEastAsia" w:cstheme="minorBidi"/>
                <w:sz w:val="24"/>
              </w:rPr>
              <w:tab/>
            </w:r>
            <w:r>
              <w:rPr>
                <w:rStyle w:val="ad"/>
                <w:rFonts w:asciiTheme="minorEastAsia" w:eastAsiaTheme="minorEastAsia" w:hAnsiTheme="minorEastAsia"/>
                <w:sz w:val="24"/>
              </w:rPr>
              <w:t>支</w:t>
            </w:r>
            <w:r>
              <w:rPr>
                <w:rStyle w:val="ad"/>
                <w:rFonts w:asciiTheme="minorEastAsia" w:eastAsiaTheme="minorEastAsia" w:hAnsiTheme="minorEastAsia" w:cstheme="majorBidi"/>
                <w:sz w:val="24"/>
              </w:rPr>
              <w:t>出决算情况说明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_Toc114218797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10</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799" w:history="1">
            <w:r>
              <w:rPr>
                <w:rStyle w:val="ad"/>
                <w:rFonts w:asciiTheme="minorEastAsia" w:eastAsiaTheme="minorEastAsia" w:hAnsiTheme="minorEastAsia"/>
                <w:sz w:val="24"/>
              </w:rPr>
              <w:t>四、财</w:t>
            </w:r>
            <w:r>
              <w:rPr>
                <w:rStyle w:val="ad"/>
                <w:rFonts w:asciiTheme="minorEastAsia" w:eastAsiaTheme="minorEastAsia" w:hAnsiTheme="minorEastAsia" w:cstheme="majorBidi"/>
                <w:sz w:val="24"/>
              </w:rPr>
              <w:t>政拨款收入支出决算总体情况说明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_Toc114218799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10</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00" w:history="1">
            <w:r>
              <w:rPr>
                <w:rStyle w:val="ad"/>
                <w:rFonts w:asciiTheme="minorEastAsia" w:eastAsiaTheme="minorEastAsia" w:hAnsiTheme="minorEastAsia"/>
                <w:sz w:val="24"/>
              </w:rPr>
              <w:t>五、一</w:t>
            </w:r>
            <w:r>
              <w:rPr>
                <w:rStyle w:val="ad"/>
                <w:rFonts w:asciiTheme="minorEastAsia" w:eastAsiaTheme="minorEastAsia" w:hAnsiTheme="minorEastAsia" w:cstheme="majorBidi"/>
                <w:sz w:val="24"/>
              </w:rPr>
              <w:t>般公共预算财政拨款支出决算情况说明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_Toc114218800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11</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05" w:history="1">
            <w:r>
              <w:rPr>
                <w:rStyle w:val="ad"/>
                <w:rFonts w:asciiTheme="minorEastAsia" w:eastAsiaTheme="minorEastAsia" w:hAnsiTheme="minorEastAsia"/>
                <w:sz w:val="24"/>
              </w:rPr>
              <w:t>六、一</w:t>
            </w:r>
            <w:r>
              <w:rPr>
                <w:rStyle w:val="ad"/>
                <w:rFonts w:asciiTheme="minorEastAsia" w:eastAsiaTheme="minorEastAsia" w:hAnsiTheme="minorEastAsia" w:cstheme="majorBidi"/>
                <w:sz w:val="24"/>
              </w:rPr>
              <w:t>般公共预算财政拨款基本支出决算情况说明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_Toc114218805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13</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06" w:history="1">
            <w:r>
              <w:rPr>
                <w:rStyle w:val="ad"/>
                <w:rFonts w:asciiTheme="minorEastAsia" w:eastAsiaTheme="minorEastAsia" w:hAnsiTheme="minorEastAsia"/>
                <w:sz w:val="24"/>
              </w:rPr>
              <w:t>七、</w:t>
            </w:r>
            <w:r>
              <w:rPr>
                <w:rStyle w:val="ad"/>
                <w:rFonts w:asciiTheme="minorEastAsia" w:eastAsiaTheme="minorEastAsia" w:hAnsiTheme="minorEastAsia" w:cstheme="majorBidi"/>
                <w:sz w:val="24"/>
              </w:rPr>
              <w:t>“</w:t>
            </w:r>
            <w:r>
              <w:rPr>
                <w:rStyle w:val="ad"/>
                <w:rFonts w:asciiTheme="minorEastAsia" w:eastAsiaTheme="minorEastAsia" w:hAnsiTheme="minorEastAsia" w:cstheme="majorBidi"/>
                <w:sz w:val="24"/>
              </w:rPr>
              <w:t>三公</w:t>
            </w:r>
            <w:r>
              <w:rPr>
                <w:rStyle w:val="ad"/>
                <w:rFonts w:asciiTheme="minorEastAsia" w:eastAsiaTheme="minorEastAsia" w:hAnsiTheme="minorEastAsia" w:cstheme="majorBidi"/>
                <w:sz w:val="24"/>
              </w:rPr>
              <w:t>”</w:t>
            </w:r>
            <w:r>
              <w:rPr>
                <w:rStyle w:val="ad"/>
                <w:rFonts w:asciiTheme="minorEastAsia" w:eastAsiaTheme="minorEastAsia" w:hAnsiTheme="minorEastAsia" w:cstheme="majorBidi"/>
                <w:sz w:val="24"/>
              </w:rPr>
              <w:t>经费财政拨款支出决算情况说明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_Toc114218806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14</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09" w:history="1">
            <w:r>
              <w:rPr>
                <w:rStyle w:val="ad"/>
                <w:rFonts w:asciiTheme="minorEastAsia" w:eastAsiaTheme="minorEastAsia" w:hAnsiTheme="minorEastAsia"/>
                <w:sz w:val="24"/>
              </w:rPr>
              <w:t>八、</w:t>
            </w:r>
            <w:r>
              <w:rPr>
                <w:rStyle w:val="ad"/>
                <w:rFonts w:asciiTheme="minorEastAsia" w:eastAsiaTheme="minorEastAsia" w:hAnsiTheme="minorEastAsia" w:cstheme="majorBidi"/>
                <w:sz w:val="24"/>
              </w:rPr>
              <w:t>政府性基金预算支出决算情况说明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_Toc114218809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16</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10" w:history="1">
            <w:r>
              <w:rPr>
                <w:rStyle w:val="ad"/>
                <w:rFonts w:asciiTheme="minorEastAsia" w:eastAsiaTheme="minorEastAsia" w:hAnsiTheme="minorEastAsia" w:cstheme="majorBidi"/>
                <w:sz w:val="24"/>
              </w:rPr>
              <w:t>九、</w:t>
            </w:r>
            <w:r>
              <w:rPr>
                <w:rStyle w:val="ad"/>
                <w:rFonts w:asciiTheme="minorEastAsia" w:eastAsiaTheme="minorEastAsia" w:hAnsiTheme="minorEastAsia" w:cstheme="majorBidi"/>
                <w:sz w:val="24"/>
              </w:rPr>
              <w:t xml:space="preserve"> </w:t>
            </w:r>
            <w:r>
              <w:rPr>
                <w:rStyle w:val="ad"/>
                <w:rFonts w:asciiTheme="minorEastAsia" w:eastAsiaTheme="minorEastAsia" w:hAnsiTheme="minorEastAsia" w:cstheme="majorBidi"/>
                <w:sz w:val="24"/>
              </w:rPr>
              <w:t>国有资本经营预</w:t>
            </w:r>
            <w:r>
              <w:rPr>
                <w:rStyle w:val="ad"/>
                <w:rFonts w:asciiTheme="minorEastAsia" w:eastAsiaTheme="minorEastAsia" w:hAnsiTheme="minorEastAsia" w:cstheme="majorBidi"/>
                <w:sz w:val="24"/>
              </w:rPr>
              <w:t>算支出决算情况说明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_Toc114218810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16</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11" w:history="1">
            <w:r>
              <w:rPr>
                <w:rStyle w:val="ad"/>
                <w:rFonts w:asciiTheme="minorEastAsia" w:eastAsiaTheme="minorEastAsia" w:hAnsiTheme="minorEastAsia" w:cstheme="majorBidi"/>
                <w:sz w:val="24"/>
              </w:rPr>
              <w:t>十、</w:t>
            </w:r>
            <w:r>
              <w:rPr>
                <w:rStyle w:val="ad"/>
                <w:rFonts w:asciiTheme="minorEastAsia" w:eastAsiaTheme="minorEastAsia" w:hAnsiTheme="minorEastAsia" w:cstheme="majorBidi"/>
                <w:sz w:val="24"/>
              </w:rPr>
              <w:t xml:space="preserve"> </w:t>
            </w:r>
            <w:r>
              <w:rPr>
                <w:rStyle w:val="ad"/>
                <w:rFonts w:asciiTheme="minorEastAsia" w:eastAsiaTheme="minorEastAsia" w:hAnsiTheme="minorEastAsia" w:cstheme="majorBidi"/>
                <w:sz w:val="24"/>
              </w:rPr>
              <w:t>预算绩效管理情况</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_Toc114218811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16</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13" w:history="1">
            <w:r>
              <w:rPr>
                <w:rStyle w:val="ad"/>
                <w:rFonts w:asciiTheme="minorEastAsia" w:eastAsiaTheme="minorEastAsia" w:hAnsiTheme="minorEastAsia" w:cstheme="majorBidi"/>
                <w:sz w:val="24"/>
              </w:rPr>
              <w:t>十一、</w:t>
            </w:r>
            <w:r>
              <w:rPr>
                <w:rStyle w:val="ad"/>
                <w:rFonts w:asciiTheme="minorEastAsia" w:eastAsiaTheme="minorEastAsia" w:hAnsiTheme="minorEastAsia" w:cstheme="majorBidi"/>
                <w:sz w:val="24"/>
              </w:rPr>
              <w:t xml:space="preserve"> </w:t>
            </w:r>
            <w:r>
              <w:rPr>
                <w:rStyle w:val="ad"/>
                <w:rFonts w:asciiTheme="minorEastAsia" w:eastAsiaTheme="minorEastAsia" w:hAnsiTheme="minorEastAsia" w:cstheme="majorBidi"/>
                <w:sz w:val="24"/>
              </w:rPr>
              <w:t>其他重要事项的情况说明</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_Toc114218813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16</w:t>
            </w:r>
            <w:r>
              <w:rPr>
                <w:rFonts w:asciiTheme="minorEastAsia" w:eastAsiaTheme="minorEastAsia" w:hAnsiTheme="minorEastAsia"/>
                <w:sz w:val="24"/>
              </w:rPr>
              <w:fldChar w:fldCharType="end"/>
            </w:r>
          </w:hyperlink>
        </w:p>
        <w:p w:rsidR="00552DF1" w:rsidRDefault="001730E2">
          <w:pPr>
            <w:pStyle w:val="TOC1"/>
            <w:spacing w:line="360" w:lineRule="auto"/>
            <w:jc w:val="left"/>
            <w:rPr>
              <w:rFonts w:cstheme="minorBidi"/>
              <w:sz w:val="24"/>
              <w:szCs w:val="24"/>
            </w:rPr>
          </w:pPr>
          <w:hyperlink w:anchor="_Toc114218817" w:history="1">
            <w:r>
              <w:rPr>
                <w:rStyle w:val="ad"/>
                <w:kern w:val="44"/>
                <w:sz w:val="24"/>
                <w:szCs w:val="24"/>
              </w:rPr>
              <w:t>第三部分</w:t>
            </w:r>
            <w:r>
              <w:rPr>
                <w:rStyle w:val="ad"/>
                <w:sz w:val="24"/>
                <w:szCs w:val="24"/>
              </w:rPr>
              <w:t xml:space="preserve"> </w:t>
            </w:r>
            <w:r>
              <w:rPr>
                <w:rStyle w:val="ad"/>
                <w:sz w:val="24"/>
                <w:szCs w:val="24"/>
              </w:rPr>
              <w:t>名</w:t>
            </w:r>
            <w:r>
              <w:rPr>
                <w:rStyle w:val="ad"/>
                <w:kern w:val="44"/>
                <w:sz w:val="24"/>
                <w:szCs w:val="24"/>
              </w:rPr>
              <w:t>词解释</w:t>
            </w:r>
            <w:r>
              <w:rPr>
                <w:sz w:val="24"/>
                <w:szCs w:val="24"/>
              </w:rPr>
              <w:tab/>
            </w:r>
            <w:r>
              <w:rPr>
                <w:sz w:val="24"/>
                <w:szCs w:val="24"/>
              </w:rPr>
              <w:fldChar w:fldCharType="begin"/>
            </w:r>
            <w:r>
              <w:rPr>
                <w:sz w:val="24"/>
                <w:szCs w:val="24"/>
              </w:rPr>
              <w:instrText xml:space="preserve"> PAGEREF _Toc114218817 \h </w:instrText>
            </w:r>
            <w:r>
              <w:rPr>
                <w:sz w:val="24"/>
                <w:szCs w:val="24"/>
              </w:rPr>
            </w:r>
            <w:r>
              <w:rPr>
                <w:sz w:val="24"/>
                <w:szCs w:val="24"/>
              </w:rPr>
              <w:fldChar w:fldCharType="separate"/>
            </w:r>
            <w:r>
              <w:rPr>
                <w:sz w:val="24"/>
                <w:szCs w:val="24"/>
              </w:rPr>
              <w:t>18</w:t>
            </w:r>
            <w:r>
              <w:rPr>
                <w:sz w:val="24"/>
                <w:szCs w:val="24"/>
              </w:rPr>
              <w:fldChar w:fldCharType="end"/>
            </w:r>
          </w:hyperlink>
        </w:p>
        <w:p w:rsidR="00552DF1" w:rsidRDefault="001730E2">
          <w:pPr>
            <w:pStyle w:val="TOC1"/>
            <w:spacing w:line="360" w:lineRule="auto"/>
            <w:jc w:val="left"/>
            <w:rPr>
              <w:rFonts w:cstheme="minorBidi"/>
              <w:sz w:val="24"/>
              <w:szCs w:val="24"/>
            </w:rPr>
          </w:pPr>
          <w:hyperlink w:anchor="_Toc114218818" w:history="1">
            <w:r>
              <w:rPr>
                <w:rStyle w:val="ad"/>
                <w:sz w:val="24"/>
                <w:szCs w:val="24"/>
              </w:rPr>
              <w:t>第</w:t>
            </w:r>
            <w:r>
              <w:rPr>
                <w:rStyle w:val="ad"/>
                <w:kern w:val="44"/>
                <w:sz w:val="24"/>
                <w:szCs w:val="24"/>
              </w:rPr>
              <w:t>四部分</w:t>
            </w:r>
            <w:r>
              <w:rPr>
                <w:rStyle w:val="ad"/>
                <w:kern w:val="44"/>
                <w:sz w:val="24"/>
                <w:szCs w:val="24"/>
              </w:rPr>
              <w:t xml:space="preserve"> </w:t>
            </w:r>
            <w:r>
              <w:rPr>
                <w:rStyle w:val="ad"/>
                <w:kern w:val="44"/>
                <w:sz w:val="24"/>
                <w:szCs w:val="24"/>
              </w:rPr>
              <w:t>附件</w:t>
            </w:r>
            <w:r>
              <w:rPr>
                <w:sz w:val="24"/>
                <w:szCs w:val="24"/>
              </w:rPr>
              <w:tab/>
            </w:r>
            <w:r>
              <w:rPr>
                <w:sz w:val="24"/>
                <w:szCs w:val="24"/>
              </w:rPr>
              <w:fldChar w:fldCharType="begin"/>
            </w:r>
            <w:r>
              <w:rPr>
                <w:sz w:val="24"/>
                <w:szCs w:val="24"/>
              </w:rPr>
              <w:instrText xml:space="preserve"> PAGEREF _Toc114218818 \h </w:instrText>
            </w:r>
            <w:r>
              <w:rPr>
                <w:sz w:val="24"/>
                <w:szCs w:val="24"/>
              </w:rPr>
            </w:r>
            <w:r>
              <w:rPr>
                <w:sz w:val="24"/>
                <w:szCs w:val="24"/>
              </w:rPr>
              <w:fldChar w:fldCharType="separate"/>
            </w:r>
            <w:r>
              <w:rPr>
                <w:sz w:val="24"/>
                <w:szCs w:val="24"/>
              </w:rPr>
              <w:t>21</w:t>
            </w:r>
            <w:r>
              <w:rPr>
                <w:sz w:val="24"/>
                <w:szCs w:val="24"/>
              </w:rPr>
              <w:fldChar w:fldCharType="end"/>
            </w:r>
          </w:hyperlink>
        </w:p>
        <w:p w:rsidR="00552DF1" w:rsidRDefault="001730E2">
          <w:pPr>
            <w:pStyle w:val="TOC1"/>
            <w:spacing w:line="360" w:lineRule="auto"/>
            <w:jc w:val="left"/>
            <w:rPr>
              <w:rFonts w:cstheme="minorBidi"/>
              <w:sz w:val="24"/>
              <w:szCs w:val="24"/>
            </w:rPr>
          </w:pPr>
          <w:hyperlink w:anchor="_Toc114218820" w:history="1">
            <w:r>
              <w:rPr>
                <w:rStyle w:val="ad"/>
                <w:sz w:val="24"/>
                <w:szCs w:val="24"/>
              </w:rPr>
              <w:t>第</w:t>
            </w:r>
            <w:r>
              <w:rPr>
                <w:rStyle w:val="ad"/>
                <w:kern w:val="44"/>
                <w:sz w:val="24"/>
                <w:szCs w:val="24"/>
              </w:rPr>
              <w:t>五部分</w:t>
            </w:r>
            <w:r>
              <w:rPr>
                <w:rStyle w:val="ad"/>
                <w:kern w:val="44"/>
                <w:sz w:val="24"/>
                <w:szCs w:val="24"/>
              </w:rPr>
              <w:t xml:space="preserve"> </w:t>
            </w:r>
            <w:r>
              <w:rPr>
                <w:rStyle w:val="ad"/>
                <w:kern w:val="44"/>
                <w:sz w:val="24"/>
                <w:szCs w:val="24"/>
              </w:rPr>
              <w:t>附表</w:t>
            </w:r>
            <w:r>
              <w:rPr>
                <w:sz w:val="24"/>
                <w:szCs w:val="24"/>
              </w:rPr>
              <w:tab/>
            </w:r>
            <w:r>
              <w:rPr>
                <w:sz w:val="24"/>
                <w:szCs w:val="24"/>
              </w:rPr>
              <w:fldChar w:fldCharType="begin"/>
            </w:r>
            <w:r>
              <w:rPr>
                <w:sz w:val="24"/>
                <w:szCs w:val="24"/>
              </w:rPr>
              <w:instrText xml:space="preserve"> PAGEREF _To</w:instrText>
            </w:r>
            <w:r>
              <w:rPr>
                <w:sz w:val="24"/>
                <w:szCs w:val="24"/>
              </w:rPr>
              <w:instrText xml:space="preserve">c114218820 \h </w:instrText>
            </w:r>
            <w:r>
              <w:rPr>
                <w:sz w:val="24"/>
                <w:szCs w:val="24"/>
              </w:rPr>
            </w:r>
            <w:r>
              <w:rPr>
                <w:sz w:val="24"/>
                <w:szCs w:val="24"/>
              </w:rPr>
              <w:fldChar w:fldCharType="separate"/>
            </w:r>
            <w:r>
              <w:rPr>
                <w:sz w:val="24"/>
                <w:szCs w:val="24"/>
              </w:rPr>
              <w:t>52</w:t>
            </w:r>
            <w:r>
              <w:rPr>
                <w:sz w:val="24"/>
                <w:szCs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1" w:history="1">
            <w:r>
              <w:rPr>
                <w:rStyle w:val="ad"/>
                <w:rFonts w:asciiTheme="minorEastAsia" w:eastAsiaTheme="minorEastAsia" w:hAnsiTheme="minorEastAsia"/>
                <w:sz w:val="24"/>
              </w:rPr>
              <w:t>一、收入支出决算总表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2" w:history="1">
            <w:r>
              <w:rPr>
                <w:rStyle w:val="ad"/>
                <w:rFonts w:asciiTheme="minorEastAsia" w:eastAsiaTheme="minorEastAsia" w:hAnsiTheme="minorEastAsia"/>
                <w:sz w:val="24"/>
              </w:rPr>
              <w:t>二、收入决算表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_Toc114218822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3" w:history="1">
            <w:r>
              <w:rPr>
                <w:rStyle w:val="ad"/>
                <w:rFonts w:asciiTheme="minorEastAsia" w:eastAsiaTheme="minorEastAsia" w:hAnsiTheme="minorEastAsia"/>
                <w:sz w:val="24"/>
              </w:rPr>
              <w:t>三、支出决算表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_Toc114218823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4" w:history="1">
            <w:r>
              <w:rPr>
                <w:rStyle w:val="ad"/>
                <w:rFonts w:asciiTheme="minorEastAsia" w:eastAsiaTheme="minorEastAsia" w:hAnsiTheme="minorEastAsia"/>
                <w:sz w:val="24"/>
              </w:rPr>
              <w:t>四、财政拨款收入支出决算总表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_Toc114218824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5" w:history="1">
            <w:r>
              <w:rPr>
                <w:rStyle w:val="ad"/>
                <w:rFonts w:asciiTheme="minorEastAsia" w:eastAsiaTheme="minorEastAsia" w:hAnsiTheme="minorEastAsia"/>
                <w:sz w:val="24"/>
              </w:rPr>
              <w:t>五、财政拨款支出决算明细表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_Toc114218825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6" w:history="1">
            <w:r>
              <w:rPr>
                <w:rStyle w:val="ad"/>
                <w:rFonts w:asciiTheme="minorEastAsia" w:eastAsiaTheme="minorEastAsia" w:hAnsiTheme="minorEastAsia"/>
                <w:sz w:val="24"/>
              </w:rPr>
              <w:t>六、一般公共预算财政拨款支出决算表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_Toc114218826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7" w:history="1">
            <w:r>
              <w:rPr>
                <w:rStyle w:val="ad"/>
                <w:rFonts w:asciiTheme="minorEastAsia" w:eastAsiaTheme="minorEastAsia" w:hAnsiTheme="minorEastAsia"/>
                <w:sz w:val="24"/>
              </w:rPr>
              <w:t>七、一般公共预算财政拨款支出决算明细表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_Toc114218827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8" w:history="1">
            <w:r>
              <w:rPr>
                <w:rStyle w:val="ad"/>
                <w:rFonts w:asciiTheme="minorEastAsia" w:eastAsiaTheme="minorEastAsia" w:hAnsiTheme="minorEastAsia"/>
                <w:sz w:val="24"/>
              </w:rPr>
              <w:t>八、一般公共预算财政拨款基本支出决算表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_Toc114218828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29" w:history="1">
            <w:r>
              <w:rPr>
                <w:rStyle w:val="ad"/>
                <w:rFonts w:asciiTheme="minorEastAsia" w:eastAsiaTheme="minorEastAsia" w:hAnsiTheme="minorEastAsia"/>
                <w:sz w:val="24"/>
              </w:rPr>
              <w:t>九、一般公共预算财政拨款项目支出决算表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_Toc114218829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30" w:history="1">
            <w:r>
              <w:rPr>
                <w:rStyle w:val="ad"/>
                <w:rFonts w:asciiTheme="minorEastAsia" w:eastAsiaTheme="minorEastAsia" w:hAnsiTheme="minorEastAsia"/>
                <w:sz w:val="24"/>
              </w:rPr>
              <w:t>十、一般公共预算财政拨款</w:t>
            </w:r>
            <w:r>
              <w:rPr>
                <w:rStyle w:val="ad"/>
                <w:rFonts w:asciiTheme="minorEastAsia" w:eastAsiaTheme="minorEastAsia" w:hAnsiTheme="minorEastAsia"/>
                <w:sz w:val="24"/>
              </w:rPr>
              <w:t>“</w:t>
            </w:r>
            <w:r>
              <w:rPr>
                <w:rStyle w:val="ad"/>
                <w:rFonts w:asciiTheme="minorEastAsia" w:eastAsiaTheme="minorEastAsia" w:hAnsiTheme="minorEastAsia"/>
                <w:sz w:val="24"/>
              </w:rPr>
              <w:t>三公</w:t>
            </w:r>
            <w:r>
              <w:rPr>
                <w:rStyle w:val="ad"/>
                <w:rFonts w:asciiTheme="minorEastAsia" w:eastAsiaTheme="minorEastAsia" w:hAnsiTheme="minorEastAsia"/>
                <w:sz w:val="24"/>
              </w:rPr>
              <w:t>”</w:t>
            </w:r>
            <w:r>
              <w:rPr>
                <w:rStyle w:val="ad"/>
                <w:rFonts w:asciiTheme="minorEastAsia" w:eastAsiaTheme="minorEastAsia" w:hAnsiTheme="minorEastAsia"/>
                <w:sz w:val="24"/>
              </w:rPr>
              <w:t>经费支出决算表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_Toc114218830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31" w:history="1">
            <w:r>
              <w:rPr>
                <w:rStyle w:val="ad"/>
                <w:rFonts w:asciiTheme="minorEastAsia" w:eastAsiaTheme="minorEastAsia" w:hAnsiTheme="minorEastAsia"/>
                <w:sz w:val="24"/>
              </w:rPr>
              <w:t>十一、政</w:t>
            </w:r>
            <w:r>
              <w:rPr>
                <w:rStyle w:val="ad"/>
                <w:rFonts w:asciiTheme="minorEastAsia" w:eastAsiaTheme="minorEastAsia" w:hAnsiTheme="minorEastAsia"/>
                <w:sz w:val="24"/>
              </w:rPr>
              <w:t>府性基金预算财政拨款收入支出决算表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_Toc114218831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32" w:history="1">
            <w:r>
              <w:rPr>
                <w:rStyle w:val="ad"/>
                <w:rFonts w:asciiTheme="minorEastAsia" w:eastAsiaTheme="minorEastAsia" w:hAnsiTheme="minorEastAsia"/>
                <w:sz w:val="24"/>
              </w:rPr>
              <w:t>十二、政府性基金预算财政拨款</w:t>
            </w:r>
            <w:r>
              <w:rPr>
                <w:rStyle w:val="ad"/>
                <w:rFonts w:asciiTheme="minorEastAsia" w:eastAsiaTheme="minorEastAsia" w:hAnsiTheme="minorEastAsia"/>
                <w:sz w:val="24"/>
              </w:rPr>
              <w:t>“</w:t>
            </w:r>
            <w:r>
              <w:rPr>
                <w:rStyle w:val="ad"/>
                <w:rFonts w:asciiTheme="minorEastAsia" w:eastAsiaTheme="minorEastAsia" w:hAnsiTheme="minorEastAsia"/>
                <w:sz w:val="24"/>
              </w:rPr>
              <w:t>三公</w:t>
            </w:r>
            <w:r>
              <w:rPr>
                <w:rStyle w:val="ad"/>
                <w:rFonts w:asciiTheme="minorEastAsia" w:eastAsiaTheme="minorEastAsia" w:hAnsiTheme="minorEastAsia"/>
                <w:sz w:val="24"/>
              </w:rPr>
              <w:t>”</w:t>
            </w:r>
            <w:r>
              <w:rPr>
                <w:rStyle w:val="ad"/>
                <w:rFonts w:asciiTheme="minorEastAsia" w:eastAsiaTheme="minorEastAsia" w:hAnsiTheme="minorEastAsia"/>
                <w:sz w:val="24"/>
              </w:rPr>
              <w:t>经费支出决算表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_Toc114218832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24"/>
            </w:rPr>
          </w:pPr>
          <w:hyperlink w:anchor="_Toc114218833" w:history="1">
            <w:r>
              <w:rPr>
                <w:rStyle w:val="ad"/>
                <w:rFonts w:asciiTheme="minorEastAsia" w:eastAsiaTheme="minorEastAsia" w:hAnsiTheme="minorEastAsia"/>
                <w:sz w:val="24"/>
              </w:rPr>
              <w:t>十三、国有资本经营预算财政拨款收入支出决算表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_Toc114218833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pStyle w:val="TOC2"/>
            <w:spacing w:line="360" w:lineRule="auto"/>
            <w:jc w:val="left"/>
            <w:rPr>
              <w:rFonts w:asciiTheme="minorEastAsia" w:eastAsiaTheme="minorEastAsia" w:hAnsiTheme="minorEastAsia" w:cstheme="minorBidi"/>
              <w:sz w:val="32"/>
              <w:szCs w:val="32"/>
            </w:rPr>
          </w:pPr>
          <w:hyperlink w:anchor="_Toc114218834" w:history="1">
            <w:r>
              <w:rPr>
                <w:rStyle w:val="ad"/>
                <w:rFonts w:asciiTheme="minorEastAsia" w:eastAsiaTheme="minorEastAsia" w:hAnsiTheme="minorEastAsia"/>
                <w:sz w:val="24"/>
              </w:rPr>
              <w:t>十四、国有资本经营预算财政拨款支出决算表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_Toc114218834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52</w:t>
            </w:r>
            <w:r>
              <w:rPr>
                <w:rFonts w:asciiTheme="minorEastAsia" w:eastAsiaTheme="minorEastAsia" w:hAnsiTheme="minorEastAsia"/>
                <w:sz w:val="24"/>
              </w:rPr>
              <w:fldChar w:fldCharType="end"/>
            </w:r>
          </w:hyperlink>
        </w:p>
        <w:p w:rsidR="00552DF1" w:rsidRDefault="001730E2">
          <w:pPr>
            <w:jc w:val="left"/>
          </w:pPr>
          <w:r>
            <w:rPr>
              <w:rFonts w:asciiTheme="minorEastAsia" w:eastAsiaTheme="minorEastAsia" w:hAnsiTheme="minorEastAsia"/>
              <w:sz w:val="32"/>
              <w:szCs w:val="32"/>
              <w:lang w:val="zh-CN"/>
            </w:rPr>
            <w:fldChar w:fldCharType="end"/>
          </w:r>
        </w:p>
      </w:sdtContent>
    </w:sdt>
    <w:p w:rsidR="00552DF1" w:rsidRDefault="00552DF1">
      <w:pPr>
        <w:widowControl/>
        <w:rPr>
          <w:rFonts w:ascii="方正小标宋简体" w:eastAsia="方正小标宋简体" w:hAnsi="宋体"/>
          <w:sz w:val="36"/>
          <w:szCs w:val="36"/>
        </w:rPr>
      </w:pPr>
    </w:p>
    <w:p w:rsidR="00552DF1" w:rsidRDefault="00552DF1">
      <w:pPr>
        <w:pStyle w:val="a0"/>
      </w:pPr>
    </w:p>
    <w:p w:rsidR="00552DF1" w:rsidRDefault="00552DF1">
      <w:pPr>
        <w:widowControl/>
        <w:adjustRightInd w:val="0"/>
        <w:snapToGrid w:val="0"/>
        <w:spacing w:line="440" w:lineRule="exact"/>
        <w:ind w:firstLineChars="550" w:firstLine="1320"/>
        <w:jc w:val="left"/>
        <w:rPr>
          <w:rFonts w:ascii="仿宋" w:eastAsia="仿宋" w:hAnsi="仿宋"/>
          <w:sz w:val="24"/>
        </w:rPr>
      </w:pPr>
    </w:p>
    <w:p w:rsidR="00552DF1" w:rsidRDefault="001730E2">
      <w:pPr>
        <w:widowControl/>
        <w:spacing w:line="440" w:lineRule="exact"/>
        <w:jc w:val="left"/>
        <w:rPr>
          <w:rFonts w:ascii="仿宋" w:eastAsia="仿宋" w:hAnsi="仿宋"/>
          <w:bCs/>
          <w:kern w:val="44"/>
          <w:sz w:val="24"/>
        </w:rPr>
      </w:pPr>
      <w:bookmarkStart w:id="14" w:name="_Toc15396599"/>
      <w:bookmarkStart w:id="15" w:name="_Toc15377196"/>
      <w:r>
        <w:rPr>
          <w:rFonts w:ascii="仿宋" w:eastAsia="仿宋" w:hAnsi="仿宋"/>
          <w:b/>
          <w:sz w:val="24"/>
        </w:rPr>
        <w:br w:type="page"/>
      </w:r>
    </w:p>
    <w:p w:rsidR="00552DF1" w:rsidRDefault="001730E2">
      <w:pPr>
        <w:pStyle w:val="1"/>
        <w:jc w:val="center"/>
        <w:rPr>
          <w:rFonts w:ascii="黑体" w:eastAsia="黑体" w:hAnsi="黑体"/>
          <w:bCs w:val="0"/>
        </w:rPr>
      </w:pPr>
      <w:bookmarkStart w:id="16" w:name="_Toc114218788"/>
      <w:r>
        <w:rPr>
          <w:rFonts w:ascii="黑体" w:eastAsia="黑体" w:hAnsi="黑体" w:hint="eastAsia"/>
          <w:b w:val="0"/>
        </w:rPr>
        <w:lastRenderedPageBreak/>
        <w:t>第一部分</w:t>
      </w:r>
      <w:r>
        <w:rPr>
          <w:rFonts w:ascii="黑体" w:eastAsia="黑体" w:hAnsi="黑体" w:hint="eastAsia"/>
          <w:b w:val="0"/>
        </w:rPr>
        <w:t xml:space="preserve"> </w:t>
      </w:r>
      <w:r>
        <w:rPr>
          <w:rStyle w:val="10"/>
          <w:rFonts w:ascii="黑体" w:eastAsia="黑体" w:hAnsi="黑体" w:hint="eastAsia"/>
        </w:rPr>
        <w:t>部门概况</w:t>
      </w:r>
      <w:bookmarkEnd w:id="14"/>
      <w:bookmarkEnd w:id="15"/>
      <w:bookmarkEnd w:id="16"/>
    </w:p>
    <w:p w:rsidR="00552DF1" w:rsidRDefault="001730E2">
      <w:pPr>
        <w:pStyle w:val="2"/>
        <w:ind w:firstLineChars="200" w:firstLine="640"/>
        <w:rPr>
          <w:rStyle w:val="20"/>
          <w:rFonts w:ascii="仿宋" w:eastAsia="仿宋" w:hAnsi="仿宋"/>
        </w:rPr>
      </w:pPr>
      <w:bookmarkStart w:id="17" w:name="_Toc15396600"/>
      <w:bookmarkStart w:id="18" w:name="_Toc15377197"/>
      <w:bookmarkStart w:id="19" w:name="_Toc114218789"/>
      <w:r>
        <w:rPr>
          <w:rFonts w:ascii="黑体" w:eastAsia="黑体" w:hAnsi="黑体" w:hint="eastAsia"/>
          <w:b w:val="0"/>
        </w:rPr>
        <w:t>一、基</w:t>
      </w:r>
      <w:r>
        <w:rPr>
          <w:rStyle w:val="20"/>
          <w:rFonts w:ascii="黑体" w:eastAsia="黑体" w:hAnsi="黑体" w:hint="eastAsia"/>
        </w:rPr>
        <w:t>本职能及主要工作</w:t>
      </w:r>
      <w:bookmarkEnd w:id="17"/>
      <w:bookmarkEnd w:id="18"/>
      <w:bookmarkEnd w:id="19"/>
    </w:p>
    <w:p w:rsidR="00552DF1" w:rsidRDefault="001730E2">
      <w:pPr>
        <w:pStyle w:val="a4"/>
        <w:adjustRightInd w:val="0"/>
        <w:snapToGrid w:val="0"/>
        <w:spacing w:before="93" w:line="600" w:lineRule="exact"/>
        <w:ind w:firstLineChars="210" w:firstLine="672"/>
        <w:outlineLvl w:val="2"/>
        <w:rPr>
          <w:rFonts w:ascii="仿宋" w:eastAsia="仿宋" w:hAnsi="仿宋"/>
          <w:bCs/>
          <w:sz w:val="32"/>
          <w:szCs w:val="32"/>
        </w:rPr>
      </w:pPr>
      <w:bookmarkStart w:id="20" w:name="_Toc15378445"/>
      <w:bookmarkStart w:id="21" w:name="_Toc114218790"/>
      <w:bookmarkStart w:id="22" w:name="_Toc15377198"/>
      <w:r>
        <w:rPr>
          <w:rFonts w:ascii="仿宋" w:eastAsia="仿宋" w:hAnsi="仿宋" w:hint="eastAsia"/>
          <w:bCs/>
          <w:sz w:val="32"/>
          <w:szCs w:val="32"/>
        </w:rPr>
        <w:t>（一）主要职能。</w:t>
      </w:r>
      <w:bookmarkEnd w:id="20"/>
      <w:bookmarkEnd w:id="21"/>
      <w:bookmarkEnd w:id="22"/>
      <w:r>
        <w:rPr>
          <w:rFonts w:ascii="仿宋" w:eastAsia="仿宋" w:hAnsi="仿宋" w:hint="eastAsia"/>
          <w:bCs/>
          <w:sz w:val="32"/>
          <w:szCs w:val="32"/>
        </w:rPr>
        <w:t xml:space="preserve"> </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1.</w:t>
      </w:r>
      <w:r>
        <w:rPr>
          <w:rFonts w:ascii="仿宋" w:eastAsia="仿宋" w:hAnsi="仿宋" w:cs="仿宋_GB2312" w:hint="eastAsia"/>
          <w:sz w:val="32"/>
          <w:szCs w:val="32"/>
          <w:lang w:bidi="ar"/>
        </w:rPr>
        <w:t>根据市政府授权</w:t>
      </w:r>
      <w:r>
        <w:rPr>
          <w:rFonts w:ascii="仿宋" w:eastAsia="仿宋" w:hAnsi="仿宋" w:cs="仿宋_GB2312"/>
          <w:sz w:val="32"/>
          <w:szCs w:val="32"/>
          <w:lang w:bidi="ar"/>
        </w:rPr>
        <w:t>,</w:t>
      </w:r>
      <w:r>
        <w:rPr>
          <w:rFonts w:ascii="仿宋" w:eastAsia="仿宋" w:hAnsi="仿宋" w:cs="仿宋_GB2312" w:hint="eastAsia"/>
          <w:sz w:val="32"/>
          <w:szCs w:val="32"/>
          <w:lang w:bidi="ar"/>
        </w:rPr>
        <w:t>依照《中华人民共和国公司法》、《中华人民共和国企业国有资产法》等法律和行政法规履行出资人职责</w:t>
      </w:r>
      <w:r>
        <w:rPr>
          <w:rFonts w:ascii="仿宋" w:eastAsia="仿宋" w:hAnsi="仿宋" w:cs="仿宋_GB2312"/>
          <w:sz w:val="32"/>
          <w:szCs w:val="32"/>
          <w:lang w:bidi="ar"/>
        </w:rPr>
        <w:t>,</w:t>
      </w:r>
      <w:r>
        <w:rPr>
          <w:rFonts w:ascii="仿宋" w:eastAsia="仿宋" w:hAnsi="仿宋" w:cs="仿宋_GB2312" w:hint="eastAsia"/>
          <w:sz w:val="32"/>
          <w:szCs w:val="32"/>
          <w:lang w:bidi="ar"/>
        </w:rPr>
        <w:t>监管市属企业的国有资产</w:t>
      </w:r>
      <w:r>
        <w:rPr>
          <w:rFonts w:ascii="仿宋" w:eastAsia="仿宋" w:hAnsi="仿宋" w:cs="仿宋_GB2312"/>
          <w:sz w:val="32"/>
          <w:szCs w:val="32"/>
          <w:lang w:bidi="ar"/>
        </w:rPr>
        <w:t>,</w:t>
      </w:r>
      <w:r>
        <w:rPr>
          <w:rFonts w:ascii="仿宋" w:eastAsia="仿宋" w:hAnsi="仿宋" w:cs="仿宋_GB2312" w:hint="eastAsia"/>
          <w:sz w:val="32"/>
          <w:szCs w:val="32"/>
          <w:lang w:bidi="ar"/>
        </w:rPr>
        <w:t>加强国有资产的管理工作。</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2.</w:t>
      </w:r>
      <w:r>
        <w:rPr>
          <w:rFonts w:ascii="仿宋" w:eastAsia="仿宋" w:hAnsi="仿宋" w:cs="仿宋_GB2312" w:hint="eastAsia"/>
          <w:sz w:val="32"/>
          <w:szCs w:val="32"/>
          <w:lang w:bidi="ar"/>
        </w:rPr>
        <w:t>研究拟订国有资产管理的办法和制度规定</w:t>
      </w:r>
      <w:r>
        <w:rPr>
          <w:rFonts w:ascii="仿宋" w:eastAsia="仿宋" w:hAnsi="仿宋" w:cs="仿宋_GB2312"/>
          <w:sz w:val="32"/>
          <w:szCs w:val="32"/>
          <w:lang w:bidi="ar"/>
        </w:rPr>
        <w:t>,</w:t>
      </w:r>
      <w:r>
        <w:rPr>
          <w:rFonts w:ascii="仿宋" w:eastAsia="仿宋" w:hAnsi="仿宋" w:cs="仿宋_GB2312" w:hint="eastAsia"/>
          <w:sz w:val="32"/>
          <w:szCs w:val="32"/>
          <w:lang w:bidi="ar"/>
        </w:rPr>
        <w:t>依法对县区国有资产管理进行指导。</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3.</w:t>
      </w:r>
      <w:r>
        <w:rPr>
          <w:rFonts w:ascii="仿宋" w:eastAsia="仿宋" w:hAnsi="仿宋" w:cs="仿宋_GB2312" w:hint="eastAsia"/>
          <w:sz w:val="32"/>
          <w:szCs w:val="32"/>
          <w:lang w:bidi="ar"/>
        </w:rPr>
        <w:t>承担监督所监管企业国有资产保值增值的责任</w:t>
      </w:r>
      <w:r>
        <w:rPr>
          <w:rFonts w:ascii="仿宋" w:eastAsia="仿宋" w:hAnsi="仿宋" w:cs="仿宋_GB2312"/>
          <w:sz w:val="32"/>
          <w:szCs w:val="32"/>
          <w:lang w:bidi="ar"/>
        </w:rPr>
        <w:t>,</w:t>
      </w:r>
      <w:r>
        <w:rPr>
          <w:rFonts w:ascii="仿宋" w:eastAsia="仿宋" w:hAnsi="仿宋" w:cs="仿宋_GB2312" w:hint="eastAsia"/>
          <w:sz w:val="32"/>
          <w:szCs w:val="32"/>
          <w:lang w:bidi="ar"/>
        </w:rPr>
        <w:t>负责所监管企业工资总额管理工作</w:t>
      </w:r>
      <w:r>
        <w:rPr>
          <w:rFonts w:ascii="仿宋" w:eastAsia="仿宋" w:hAnsi="仿宋" w:cs="仿宋_GB2312"/>
          <w:sz w:val="32"/>
          <w:szCs w:val="32"/>
          <w:lang w:bidi="ar"/>
        </w:rPr>
        <w:t>,</w:t>
      </w:r>
      <w:r>
        <w:rPr>
          <w:rFonts w:ascii="仿宋" w:eastAsia="仿宋" w:hAnsi="仿宋" w:cs="仿宋_GB2312" w:hint="eastAsia"/>
          <w:sz w:val="32"/>
          <w:szCs w:val="32"/>
          <w:lang w:bidi="ar"/>
        </w:rPr>
        <w:t>参与拟订所监管企业负责人收入分配政策并组织实施。</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4.</w:t>
      </w:r>
      <w:r>
        <w:rPr>
          <w:rFonts w:ascii="仿宋" w:eastAsia="仿宋" w:hAnsi="仿宋" w:cs="仿宋_GB2312" w:hint="eastAsia"/>
          <w:sz w:val="32"/>
          <w:szCs w:val="32"/>
          <w:lang w:bidi="ar"/>
        </w:rPr>
        <w:t>指导推进国有企业改革重组和现代企业制度建设</w:t>
      </w:r>
      <w:r>
        <w:rPr>
          <w:rFonts w:ascii="仿宋" w:eastAsia="仿宋" w:hAnsi="仿宋" w:cs="仿宋_GB2312"/>
          <w:sz w:val="32"/>
          <w:szCs w:val="32"/>
          <w:lang w:bidi="ar"/>
        </w:rPr>
        <w:t xml:space="preserve"> ,</w:t>
      </w:r>
      <w:r>
        <w:rPr>
          <w:rFonts w:ascii="仿宋" w:eastAsia="仿宋" w:hAnsi="仿宋" w:cs="仿宋_GB2312" w:hint="eastAsia"/>
          <w:sz w:val="32"/>
          <w:szCs w:val="32"/>
          <w:lang w:bidi="ar"/>
        </w:rPr>
        <w:t>完善公司法人治理结构</w:t>
      </w:r>
      <w:r>
        <w:rPr>
          <w:rFonts w:ascii="仿宋" w:eastAsia="仿宋" w:hAnsi="仿宋" w:cs="仿宋_GB2312"/>
          <w:sz w:val="32"/>
          <w:szCs w:val="32"/>
          <w:lang w:bidi="ar"/>
        </w:rPr>
        <w:t>,</w:t>
      </w:r>
      <w:r>
        <w:rPr>
          <w:rFonts w:ascii="仿宋" w:eastAsia="仿宋" w:hAnsi="仿宋" w:cs="仿宋_GB2312" w:hint="eastAsia"/>
          <w:sz w:val="32"/>
          <w:szCs w:val="32"/>
          <w:lang w:bidi="ar"/>
        </w:rPr>
        <w:t>推动国有经济布局和结构的战略性调整。</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5.</w:t>
      </w:r>
      <w:r>
        <w:rPr>
          <w:rFonts w:ascii="仿宋" w:eastAsia="仿宋" w:hAnsi="仿宋" w:cs="仿宋_GB2312" w:hint="eastAsia"/>
          <w:sz w:val="32"/>
          <w:szCs w:val="32"/>
          <w:lang w:bidi="ar"/>
        </w:rPr>
        <w:t>通过法定程序对所监管企业负责人进行任免、考核并根据其经营业绩进行奖惩；建立符合社会主义市场经济体制和现代企业制度要求的选人、用人机制</w:t>
      </w:r>
      <w:r>
        <w:rPr>
          <w:rFonts w:ascii="仿宋" w:eastAsia="仿宋" w:hAnsi="仿宋" w:cs="仿宋_GB2312"/>
          <w:sz w:val="32"/>
          <w:szCs w:val="32"/>
          <w:lang w:bidi="ar"/>
        </w:rPr>
        <w:t>,</w:t>
      </w:r>
      <w:r>
        <w:rPr>
          <w:rFonts w:ascii="仿宋" w:eastAsia="仿宋" w:hAnsi="仿宋" w:cs="仿宋_GB2312" w:hint="eastAsia"/>
          <w:sz w:val="32"/>
          <w:szCs w:val="32"/>
          <w:lang w:bidi="ar"/>
        </w:rPr>
        <w:t>完善经营者激励和约束制度。</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6.</w:t>
      </w:r>
      <w:r>
        <w:rPr>
          <w:rFonts w:ascii="仿宋" w:eastAsia="仿宋" w:hAnsi="仿宋" w:cs="仿宋_GB2312" w:hint="eastAsia"/>
          <w:sz w:val="32"/>
          <w:szCs w:val="32"/>
          <w:lang w:bidi="ar"/>
        </w:rPr>
        <w:t>编制国有资本经营预算和执行方案；</w:t>
      </w:r>
      <w:r>
        <w:rPr>
          <w:rFonts w:ascii="仿宋" w:eastAsia="仿宋" w:hAnsi="仿宋" w:cs="仿宋_GB2312" w:hint="eastAsia"/>
          <w:sz w:val="32"/>
          <w:szCs w:val="32"/>
          <w:lang w:bidi="ar"/>
        </w:rPr>
        <w:t>监缴所监管企业国有资本收益和市级行政事业单位经营性资产收益。</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lastRenderedPageBreak/>
        <w:t>7.</w:t>
      </w:r>
      <w:r>
        <w:rPr>
          <w:rFonts w:ascii="仿宋" w:eastAsia="仿宋" w:hAnsi="仿宋" w:cs="仿宋_GB2312" w:hint="eastAsia"/>
          <w:sz w:val="32"/>
          <w:szCs w:val="32"/>
          <w:lang w:bidi="ar"/>
        </w:rPr>
        <w:t>负责对国有企业及行政事业单位经营性国有资产实行监督管理</w:t>
      </w:r>
      <w:r>
        <w:rPr>
          <w:rFonts w:ascii="仿宋" w:eastAsia="仿宋" w:hAnsi="仿宋" w:cs="仿宋_GB2312"/>
          <w:sz w:val="32"/>
          <w:szCs w:val="32"/>
          <w:lang w:bidi="ar"/>
        </w:rPr>
        <w:t>,</w:t>
      </w:r>
      <w:r>
        <w:rPr>
          <w:rFonts w:ascii="仿宋" w:eastAsia="仿宋" w:hAnsi="仿宋" w:cs="仿宋_GB2312" w:hint="eastAsia"/>
          <w:sz w:val="32"/>
          <w:szCs w:val="32"/>
          <w:lang w:bidi="ar"/>
        </w:rPr>
        <w:t>承担产权界定、清产核资、资产评估、资产处置等项工作</w:t>
      </w:r>
      <w:r>
        <w:rPr>
          <w:rFonts w:ascii="仿宋" w:eastAsia="仿宋" w:hAnsi="仿宋" w:cs="仿宋_GB2312"/>
          <w:sz w:val="32"/>
          <w:szCs w:val="32"/>
          <w:lang w:bidi="ar"/>
        </w:rPr>
        <w:t>,</w:t>
      </w:r>
      <w:r>
        <w:rPr>
          <w:rFonts w:ascii="仿宋" w:eastAsia="仿宋" w:hAnsi="仿宋" w:cs="仿宋_GB2312" w:hint="eastAsia"/>
          <w:sz w:val="32"/>
          <w:szCs w:val="32"/>
          <w:lang w:bidi="ar"/>
        </w:rPr>
        <w:t>确保资产运行安全、完善</w:t>
      </w:r>
      <w:r>
        <w:rPr>
          <w:rFonts w:ascii="仿宋" w:eastAsia="仿宋" w:hAnsi="仿宋" w:cs="仿宋_GB2312"/>
          <w:sz w:val="32"/>
          <w:szCs w:val="32"/>
          <w:lang w:bidi="ar"/>
        </w:rPr>
        <w:t>,</w:t>
      </w:r>
      <w:r>
        <w:rPr>
          <w:rFonts w:ascii="仿宋" w:eastAsia="仿宋" w:hAnsi="仿宋" w:cs="仿宋_GB2312" w:hint="eastAsia"/>
          <w:sz w:val="32"/>
          <w:szCs w:val="32"/>
          <w:lang w:bidi="ar"/>
        </w:rPr>
        <w:t>提高使用效能。</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8.</w:t>
      </w:r>
      <w:r>
        <w:rPr>
          <w:rFonts w:ascii="仿宋" w:eastAsia="仿宋" w:hAnsi="仿宋" w:cs="仿宋_GB2312" w:hint="eastAsia"/>
          <w:sz w:val="32"/>
          <w:szCs w:val="32"/>
          <w:lang w:bidi="ar"/>
        </w:rPr>
        <w:t>协调中央、省和外地在广国有企业改革发展中与地方相关的事宜。</w:t>
      </w:r>
    </w:p>
    <w:p w:rsidR="00552DF1" w:rsidRDefault="001730E2">
      <w:pPr>
        <w:widowControl/>
        <w:adjustRightInd w:val="0"/>
        <w:snapToGrid w:val="0"/>
        <w:spacing w:line="576" w:lineRule="exact"/>
        <w:ind w:firstLineChars="200" w:firstLine="640"/>
        <w:contextualSpacing/>
        <w:jc w:val="left"/>
        <w:rPr>
          <w:rFonts w:ascii="仿宋" w:eastAsia="仿宋" w:hAnsi="仿宋"/>
          <w:bCs/>
          <w:sz w:val="32"/>
          <w:szCs w:val="32"/>
        </w:rPr>
      </w:pPr>
      <w:r>
        <w:rPr>
          <w:rFonts w:ascii="仿宋" w:eastAsia="仿宋" w:hAnsi="仿宋" w:cs="仿宋_GB2312"/>
          <w:sz w:val="32"/>
          <w:szCs w:val="32"/>
          <w:lang w:bidi="ar"/>
        </w:rPr>
        <w:t>9.</w:t>
      </w:r>
      <w:r>
        <w:rPr>
          <w:rFonts w:ascii="仿宋" w:eastAsia="仿宋" w:hAnsi="仿宋" w:cs="仿宋_GB2312" w:hint="eastAsia"/>
          <w:sz w:val="32"/>
          <w:szCs w:val="32"/>
          <w:lang w:bidi="ar"/>
        </w:rPr>
        <w:t>完成市委和市政府交办的其他任务。</w:t>
      </w:r>
    </w:p>
    <w:p w:rsidR="00552DF1" w:rsidRDefault="001730E2">
      <w:pPr>
        <w:pStyle w:val="a4"/>
        <w:adjustRightInd w:val="0"/>
        <w:snapToGrid w:val="0"/>
        <w:spacing w:before="93" w:line="600" w:lineRule="exact"/>
        <w:ind w:firstLineChars="210" w:firstLine="672"/>
        <w:outlineLvl w:val="2"/>
        <w:rPr>
          <w:rFonts w:ascii="仿宋" w:eastAsia="仿宋" w:hAnsi="仿宋"/>
          <w:bCs/>
          <w:sz w:val="32"/>
          <w:szCs w:val="32"/>
        </w:rPr>
      </w:pPr>
      <w:bookmarkStart w:id="23" w:name="_Toc15377199"/>
      <w:bookmarkStart w:id="24" w:name="_Toc15378446"/>
      <w:bookmarkStart w:id="25" w:name="_Toc114218791"/>
      <w:r>
        <w:rPr>
          <w:rFonts w:ascii="仿宋" w:eastAsia="仿宋" w:hAnsi="仿宋" w:hint="eastAsia"/>
          <w:bCs/>
          <w:sz w:val="32"/>
          <w:szCs w:val="32"/>
        </w:rPr>
        <w:t>（二）</w:t>
      </w:r>
      <w:r>
        <w:rPr>
          <w:rFonts w:ascii="仿宋" w:eastAsia="仿宋" w:hAnsi="仿宋"/>
          <w:bCs/>
          <w:sz w:val="32"/>
          <w:szCs w:val="32"/>
        </w:rPr>
        <w:t>20</w:t>
      </w:r>
      <w:r>
        <w:rPr>
          <w:rFonts w:ascii="仿宋" w:eastAsia="仿宋" w:hAnsi="仿宋" w:hint="eastAsia"/>
          <w:bCs/>
          <w:sz w:val="32"/>
          <w:szCs w:val="32"/>
        </w:rPr>
        <w:t>21</w:t>
      </w:r>
      <w:r>
        <w:rPr>
          <w:rFonts w:ascii="仿宋" w:eastAsia="仿宋" w:hAnsi="仿宋" w:hint="eastAsia"/>
          <w:bCs/>
          <w:sz w:val="32"/>
          <w:szCs w:val="32"/>
        </w:rPr>
        <w:t>年重点工作完成情况。</w:t>
      </w:r>
      <w:bookmarkEnd w:id="23"/>
      <w:bookmarkEnd w:id="24"/>
      <w:bookmarkEnd w:id="25"/>
    </w:p>
    <w:p w:rsidR="00552DF1" w:rsidRDefault="001730E2">
      <w:pPr>
        <w:pStyle w:val="a4"/>
        <w:spacing w:before="93" w:line="576"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党建引领作用更加突显。</w:t>
      </w:r>
      <w:r>
        <w:rPr>
          <w:rFonts w:ascii="仿宋" w:eastAsia="仿宋" w:hAnsi="仿宋" w:cs="仿宋" w:hint="eastAsia"/>
          <w:sz w:val="32"/>
          <w:szCs w:val="32"/>
        </w:rPr>
        <w:t>一是持续加强党的领导。强化全面从严治党主体责任，指导企业修订“三张清单”。完善党组织前置研究工作机制，落实“党建入章”要求，进一步明确党组织在公司治理结构中的法定地位。市属国有企业集团及二、三级子公司党建入章实现</w:t>
      </w:r>
      <w:r>
        <w:rPr>
          <w:rFonts w:ascii="仿宋" w:eastAsia="仿宋" w:hAnsi="仿宋" w:cs="仿宋" w:hint="eastAsia"/>
          <w:sz w:val="32"/>
          <w:szCs w:val="32"/>
        </w:rPr>
        <w:t>100</w:t>
      </w:r>
      <w:r>
        <w:rPr>
          <w:rFonts w:ascii="仿宋" w:eastAsia="仿宋" w:hAnsi="仿宋" w:cs="仿宋" w:hint="eastAsia"/>
          <w:sz w:val="32"/>
          <w:szCs w:val="32"/>
        </w:rPr>
        <w:t>％，石油公司党支部工作案例成功入选国企党建杂志标杆党支部案例。二是深入开展党史学习教育。紧密结合国资国企实际，开展“七一”讲话、党史学习教育、党的十九届六中全会等专题宣讲</w:t>
      </w:r>
      <w:r>
        <w:rPr>
          <w:rFonts w:ascii="仿宋" w:eastAsia="仿宋" w:hAnsi="仿宋" w:cs="仿宋" w:hint="eastAsia"/>
          <w:sz w:val="32"/>
          <w:szCs w:val="32"/>
        </w:rPr>
        <w:t>24</w:t>
      </w:r>
      <w:r>
        <w:rPr>
          <w:rFonts w:ascii="仿宋" w:eastAsia="仿宋" w:hAnsi="仿宋" w:cs="仿宋" w:hint="eastAsia"/>
          <w:sz w:val="32"/>
          <w:szCs w:val="32"/>
        </w:rPr>
        <w:t>场，各类培训</w:t>
      </w:r>
      <w:r>
        <w:rPr>
          <w:rFonts w:ascii="仿宋" w:eastAsia="仿宋" w:hAnsi="仿宋" w:cs="仿宋" w:hint="eastAsia"/>
          <w:sz w:val="32"/>
          <w:szCs w:val="32"/>
        </w:rPr>
        <w:t>93</w:t>
      </w:r>
      <w:r>
        <w:rPr>
          <w:rFonts w:ascii="仿宋" w:eastAsia="仿宋" w:hAnsi="仿宋" w:cs="仿宋" w:hint="eastAsia"/>
          <w:sz w:val="32"/>
          <w:szCs w:val="32"/>
        </w:rPr>
        <w:t>次，专题读书班</w:t>
      </w:r>
      <w:r>
        <w:rPr>
          <w:rFonts w:ascii="仿宋" w:eastAsia="仿宋" w:hAnsi="仿宋" w:cs="仿宋" w:hint="eastAsia"/>
          <w:sz w:val="32"/>
          <w:szCs w:val="32"/>
        </w:rPr>
        <w:t>26</w:t>
      </w:r>
      <w:r>
        <w:rPr>
          <w:rFonts w:ascii="仿宋" w:eastAsia="仿宋" w:hAnsi="仿宋" w:cs="仿宋" w:hint="eastAsia"/>
          <w:sz w:val="32"/>
          <w:szCs w:val="32"/>
        </w:rPr>
        <w:t>次，创新创作舞台上的党课《信仰的力量》被省委宣传部推荐入选深圳文博会，解决群众“急难愁</w:t>
      </w:r>
      <w:r>
        <w:rPr>
          <w:rFonts w:ascii="仿宋" w:eastAsia="仿宋" w:hAnsi="仿宋" w:cs="仿宋" w:hint="eastAsia"/>
          <w:sz w:val="32"/>
          <w:szCs w:val="32"/>
        </w:rPr>
        <w:t>盼”的问题和意见</w:t>
      </w:r>
      <w:r>
        <w:rPr>
          <w:rFonts w:ascii="仿宋" w:eastAsia="仿宋" w:hAnsi="仿宋" w:cs="仿宋" w:hint="eastAsia"/>
          <w:sz w:val="32"/>
          <w:szCs w:val="32"/>
        </w:rPr>
        <w:t>269</w:t>
      </w:r>
      <w:r>
        <w:rPr>
          <w:rFonts w:ascii="仿宋" w:eastAsia="仿宋" w:hAnsi="仿宋" w:cs="仿宋" w:hint="eastAsia"/>
          <w:sz w:val="32"/>
          <w:szCs w:val="32"/>
        </w:rPr>
        <w:t>条。三是干部纪律作风整顿深入推进。靶向纠治</w:t>
      </w:r>
      <w:r>
        <w:rPr>
          <w:rFonts w:ascii="仿宋" w:eastAsia="仿宋" w:hAnsi="仿宋" w:cs="仿宋" w:hint="eastAsia"/>
          <w:sz w:val="32"/>
          <w:szCs w:val="32"/>
        </w:rPr>
        <w:t>12</w:t>
      </w:r>
      <w:r>
        <w:rPr>
          <w:rFonts w:ascii="仿宋" w:eastAsia="仿宋" w:hAnsi="仿宋" w:cs="仿宋" w:hint="eastAsia"/>
          <w:sz w:val="32"/>
          <w:szCs w:val="32"/>
        </w:rPr>
        <w:t>个方面突出问题，建立完善监督协同会商机制，以“零容忍”的态度治理系统干部纪律作风问题，处理违反纪律作风问题</w:t>
      </w:r>
      <w:r>
        <w:rPr>
          <w:rFonts w:ascii="仿宋" w:eastAsia="仿宋" w:hAnsi="仿宋" w:cs="仿宋" w:hint="eastAsia"/>
          <w:sz w:val="32"/>
          <w:szCs w:val="32"/>
        </w:rPr>
        <w:t>35</w:t>
      </w:r>
      <w:r>
        <w:rPr>
          <w:rFonts w:ascii="仿宋" w:eastAsia="仿宋" w:hAnsi="仿宋" w:cs="仿宋" w:hint="eastAsia"/>
          <w:sz w:val="32"/>
          <w:szCs w:val="32"/>
        </w:rPr>
        <w:t>起，</w:t>
      </w:r>
      <w:r>
        <w:rPr>
          <w:rFonts w:ascii="仿宋" w:eastAsia="仿宋" w:hAnsi="仿宋" w:cs="仿宋" w:hint="eastAsia"/>
          <w:sz w:val="32"/>
          <w:szCs w:val="32"/>
        </w:rPr>
        <w:t>114</w:t>
      </w:r>
      <w:r>
        <w:rPr>
          <w:rFonts w:ascii="仿宋" w:eastAsia="仿宋" w:hAnsi="仿宋" w:cs="仿宋" w:hint="eastAsia"/>
          <w:sz w:val="32"/>
          <w:szCs w:val="32"/>
        </w:rPr>
        <w:t>人，风清气正、干事创业的良好氛围越来越浓。</w:t>
      </w:r>
    </w:p>
    <w:p w:rsidR="00552DF1" w:rsidRDefault="001730E2">
      <w:pPr>
        <w:pStyle w:val="a4"/>
        <w:spacing w:before="93" w:line="576"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国资监管水平持续提升。一是坚持优化监管，提升国</w:t>
      </w:r>
      <w:r>
        <w:rPr>
          <w:rFonts w:ascii="仿宋" w:eastAsia="仿宋" w:hAnsi="仿宋" w:cs="仿宋" w:hint="eastAsia"/>
          <w:sz w:val="32"/>
          <w:szCs w:val="32"/>
        </w:rPr>
        <w:lastRenderedPageBreak/>
        <w:t>资监管效能，注重以管资本为主推进国资监管方式的转变。出台了市属国有企业违规经营投资责任追究暂行管理办法、“三重一大”决策制度实施办法、融资和担保管理办法等制度，为有效监管国有资产、保值增值提供了制度保证。二是三项制度改革深入实施。</w:t>
      </w:r>
      <w:r>
        <w:rPr>
          <w:rFonts w:ascii="仿宋" w:eastAsia="仿宋" w:hAnsi="仿宋" w:cs="仿宋" w:hint="eastAsia"/>
          <w:sz w:val="32"/>
          <w:szCs w:val="32"/>
        </w:rPr>
        <w:t>现代企业制度不断完善，职业经理人选聘、员工持股得到试点，党委、董事会、经营层权责边界进一步清晰，法人治理结构更加完善。三是加快构建在线监管平台。及时启动全市监管平台建设，目前，已完成应用支撑平台、数据采集交换平台、数据共享中心等国资监管业务系统建设，成功接入</w:t>
      </w:r>
      <w:r>
        <w:rPr>
          <w:rFonts w:ascii="仿宋" w:eastAsia="仿宋" w:hAnsi="仿宋" w:cs="仿宋" w:hint="eastAsia"/>
          <w:color w:val="000000"/>
          <w:sz w:val="32"/>
          <w:szCs w:val="32"/>
        </w:rPr>
        <w:t>省国资国</w:t>
      </w:r>
      <w:r>
        <w:rPr>
          <w:rFonts w:ascii="仿宋" w:eastAsia="仿宋" w:hAnsi="仿宋" w:cs="仿宋" w:hint="eastAsia"/>
          <w:sz w:val="32"/>
          <w:szCs w:val="32"/>
        </w:rPr>
        <w:t>企在线监管平台，并开始上线试运行。四是</w:t>
      </w:r>
      <w:r>
        <w:rPr>
          <w:rFonts w:ascii="仿宋" w:eastAsia="仿宋" w:hAnsi="仿宋" w:cs="仿宋" w:hint="eastAsia"/>
          <w:color w:val="000000"/>
          <w:sz w:val="32"/>
          <w:szCs w:val="32"/>
        </w:rPr>
        <w:t>按照全省统一安排部署，对全市国资国企“十三五”评估、规划思路梳理的基础上，编制形成《广元市“十四五”国有资本布局优化与结构调整规划》。</w:t>
      </w:r>
    </w:p>
    <w:p w:rsidR="00552DF1" w:rsidRDefault="001730E2">
      <w:pPr>
        <w:pStyle w:val="a4"/>
        <w:spacing w:before="93" w:line="576"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国企改革持续纵深推进。出台了《广元市国企改革三年行动实施方案（</w:t>
      </w:r>
      <w:r>
        <w:rPr>
          <w:rFonts w:ascii="仿宋" w:eastAsia="仿宋" w:hAnsi="仿宋" w:cs="仿宋" w:hint="eastAsia"/>
          <w:sz w:val="32"/>
          <w:szCs w:val="32"/>
        </w:rPr>
        <w:t>202</w:t>
      </w:r>
      <w:r>
        <w:rPr>
          <w:rFonts w:ascii="仿宋" w:eastAsia="仿宋" w:hAnsi="仿宋" w:cs="仿宋" w:hint="eastAsia"/>
          <w:sz w:val="32"/>
          <w:szCs w:val="32"/>
        </w:rPr>
        <w:t>0-2022</w:t>
      </w:r>
      <w:r>
        <w:rPr>
          <w:rFonts w:ascii="仿宋" w:eastAsia="仿宋" w:hAnsi="仿宋" w:cs="仿宋" w:hint="eastAsia"/>
          <w:sz w:val="32"/>
          <w:szCs w:val="32"/>
        </w:rPr>
        <w:t>年）》，对</w:t>
      </w:r>
      <w:r>
        <w:rPr>
          <w:rFonts w:ascii="仿宋" w:eastAsia="仿宋" w:hAnsi="仿宋" w:cs="仿宋" w:hint="eastAsia"/>
          <w:sz w:val="32"/>
          <w:szCs w:val="32"/>
        </w:rPr>
        <w:t>58</w:t>
      </w:r>
      <w:r>
        <w:rPr>
          <w:rFonts w:ascii="仿宋" w:eastAsia="仿宋" w:hAnsi="仿宋" w:cs="仿宋" w:hint="eastAsia"/>
          <w:sz w:val="32"/>
          <w:szCs w:val="32"/>
        </w:rPr>
        <w:t>项重点改革任务进行梳理，压实了分工责任，明确了完成时限及工作要求，</w:t>
      </w:r>
      <w:r>
        <w:rPr>
          <w:rFonts w:ascii="仿宋" w:eastAsia="仿宋" w:hAnsi="仿宋" w:cs="仿宋" w:hint="eastAsia"/>
          <w:sz w:val="32"/>
          <w:szCs w:val="32"/>
        </w:rPr>
        <w:t>2021</w:t>
      </w:r>
      <w:r>
        <w:rPr>
          <w:rFonts w:ascii="仿宋" w:eastAsia="仿宋" w:hAnsi="仿宋" w:cs="仿宋" w:hint="eastAsia"/>
          <w:sz w:val="32"/>
          <w:szCs w:val="32"/>
        </w:rPr>
        <w:t>年完成三年行动目标任务的</w:t>
      </w:r>
      <w:r>
        <w:rPr>
          <w:rFonts w:ascii="仿宋" w:eastAsia="仿宋" w:hAnsi="仿宋" w:cs="仿宋" w:hint="eastAsia"/>
          <w:sz w:val="32"/>
          <w:szCs w:val="32"/>
        </w:rPr>
        <w:t>70%</w:t>
      </w:r>
      <w:r>
        <w:rPr>
          <w:rFonts w:ascii="仿宋" w:eastAsia="仿宋" w:hAnsi="仿宋" w:cs="仿宋" w:hint="eastAsia"/>
          <w:sz w:val="32"/>
          <w:szCs w:val="32"/>
        </w:rPr>
        <w:t>以上。同圣产投、广运集团</w:t>
      </w:r>
      <w:r>
        <w:rPr>
          <w:rFonts w:ascii="仿宋" w:eastAsia="仿宋" w:hAnsi="仿宋" w:cs="仿宋" w:hint="eastAsia"/>
          <w:sz w:val="32"/>
          <w:szCs w:val="32"/>
        </w:rPr>
        <w:t>2</w:t>
      </w:r>
      <w:r>
        <w:rPr>
          <w:rFonts w:ascii="仿宋" w:eastAsia="仿宋" w:hAnsi="仿宋" w:cs="仿宋" w:hint="eastAsia"/>
          <w:sz w:val="32"/>
          <w:szCs w:val="32"/>
        </w:rPr>
        <w:t>户企业分别作为投资类、产业类企业成功纳入</w:t>
      </w:r>
      <w:r>
        <w:rPr>
          <w:rFonts w:ascii="仿宋" w:eastAsia="仿宋" w:hAnsi="仿宋" w:cs="仿宋" w:hint="eastAsia"/>
          <w:sz w:val="32"/>
          <w:szCs w:val="32"/>
        </w:rPr>
        <w:t>70</w:t>
      </w:r>
      <w:r>
        <w:rPr>
          <w:rFonts w:ascii="仿宋" w:eastAsia="仿宋" w:hAnsi="仿宋" w:cs="仿宋" w:hint="eastAsia"/>
          <w:sz w:val="32"/>
          <w:szCs w:val="32"/>
        </w:rPr>
        <w:t>户天府综改企业。公司制改革取得历史性突破，全市剩余</w:t>
      </w:r>
      <w:r>
        <w:rPr>
          <w:rFonts w:ascii="仿宋" w:eastAsia="仿宋" w:hAnsi="仿宋" w:cs="仿宋" w:hint="eastAsia"/>
          <w:sz w:val="32"/>
          <w:szCs w:val="32"/>
        </w:rPr>
        <w:t>26</w:t>
      </w:r>
      <w:r>
        <w:rPr>
          <w:rFonts w:ascii="仿宋" w:eastAsia="仿宋" w:hAnsi="仿宋" w:cs="仿宋" w:hint="eastAsia"/>
          <w:sz w:val="32"/>
          <w:szCs w:val="32"/>
        </w:rPr>
        <w:t>户全民所有制企业于</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月末全面完成公司制改革，作为市场主体的国有企业机制转换、市场化进程进入新阶段。市属企业混改面已达</w:t>
      </w:r>
      <w:r>
        <w:rPr>
          <w:rFonts w:ascii="仿宋" w:eastAsia="仿宋" w:hAnsi="仿宋" w:cs="仿宋" w:hint="eastAsia"/>
          <w:sz w:val="32"/>
          <w:szCs w:val="32"/>
        </w:rPr>
        <w:t>29.90%</w:t>
      </w:r>
      <w:r>
        <w:rPr>
          <w:rFonts w:ascii="仿宋" w:eastAsia="仿宋" w:hAnsi="仿宋" w:cs="仿宋" w:hint="eastAsia"/>
          <w:sz w:val="32"/>
          <w:szCs w:val="32"/>
        </w:rPr>
        <w:t>，累计撬动社会资本</w:t>
      </w:r>
      <w:r>
        <w:rPr>
          <w:rFonts w:ascii="仿宋" w:eastAsia="仿宋" w:hAnsi="仿宋" w:cs="仿宋" w:hint="eastAsia"/>
          <w:sz w:val="32"/>
          <w:szCs w:val="32"/>
        </w:rPr>
        <w:t>10.51</w:t>
      </w:r>
      <w:r>
        <w:rPr>
          <w:rFonts w:ascii="仿宋" w:eastAsia="仿宋" w:hAnsi="仿宋" w:cs="仿宋" w:hint="eastAsia"/>
          <w:sz w:val="32"/>
          <w:szCs w:val="32"/>
        </w:rPr>
        <w:t>亿元。</w:t>
      </w:r>
    </w:p>
    <w:p w:rsidR="00552DF1" w:rsidRDefault="001730E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项目投资有效推进。一是超额完成固投任务。全年市</w:t>
      </w:r>
      <w:r>
        <w:rPr>
          <w:rFonts w:ascii="仿宋" w:eastAsia="仿宋" w:hAnsi="仿宋" w:cs="仿宋" w:hint="eastAsia"/>
          <w:sz w:val="32"/>
          <w:szCs w:val="32"/>
        </w:rPr>
        <w:lastRenderedPageBreak/>
        <w:t>属国有企业完成固定资产投资</w:t>
      </w:r>
      <w:r>
        <w:rPr>
          <w:rFonts w:ascii="仿宋" w:eastAsia="仿宋" w:hAnsi="仿宋" w:cs="仿宋" w:hint="eastAsia"/>
          <w:sz w:val="32"/>
          <w:szCs w:val="32"/>
        </w:rPr>
        <w:t>71.26</w:t>
      </w:r>
      <w:r>
        <w:rPr>
          <w:rFonts w:ascii="仿宋" w:eastAsia="仿宋" w:hAnsi="仿宋" w:cs="仿宋" w:hint="eastAsia"/>
          <w:sz w:val="32"/>
          <w:szCs w:val="32"/>
        </w:rPr>
        <w:t>亿元，占市本级投资</w:t>
      </w:r>
      <w:r>
        <w:rPr>
          <w:rFonts w:ascii="仿宋" w:eastAsia="仿宋" w:hAnsi="仿宋" w:cs="仿宋" w:hint="eastAsia"/>
          <w:sz w:val="32"/>
          <w:szCs w:val="32"/>
        </w:rPr>
        <w:t>40%</w:t>
      </w:r>
      <w:r>
        <w:rPr>
          <w:rFonts w:ascii="仿宋" w:eastAsia="仿宋" w:hAnsi="仿宋" w:cs="仿宋" w:hint="eastAsia"/>
          <w:sz w:val="32"/>
          <w:szCs w:val="32"/>
        </w:rPr>
        <w:t>，有效支撑了全市投资的持续稳定增长，其中市国资委完成固投目标任务的</w:t>
      </w:r>
      <w:r>
        <w:rPr>
          <w:rFonts w:ascii="仿宋" w:eastAsia="仿宋" w:hAnsi="仿宋" w:cs="仿宋" w:hint="eastAsia"/>
          <w:sz w:val="32"/>
          <w:szCs w:val="32"/>
        </w:rPr>
        <w:t>145%</w:t>
      </w:r>
      <w:r>
        <w:rPr>
          <w:rFonts w:ascii="仿宋" w:eastAsia="仿宋" w:hAnsi="仿宋" w:cs="仿宋" w:hint="eastAsia"/>
          <w:sz w:val="32"/>
          <w:szCs w:val="32"/>
        </w:rPr>
        <w:t>，超冲刺目标</w:t>
      </w:r>
      <w:r>
        <w:rPr>
          <w:rFonts w:ascii="仿宋" w:eastAsia="仿宋" w:hAnsi="仿宋" w:cs="仿宋" w:hint="eastAsia"/>
          <w:sz w:val="32"/>
          <w:szCs w:val="32"/>
        </w:rPr>
        <w:t>8</w:t>
      </w:r>
      <w:r>
        <w:rPr>
          <w:rFonts w:ascii="仿宋" w:eastAsia="仿宋" w:hAnsi="仿宋" w:cs="仿宋" w:hint="eastAsia"/>
          <w:sz w:val="32"/>
          <w:szCs w:val="32"/>
        </w:rPr>
        <w:t>个百分点。完成省市重点项目投资</w:t>
      </w:r>
      <w:r>
        <w:rPr>
          <w:rFonts w:ascii="仿宋" w:eastAsia="仿宋" w:hAnsi="仿宋" w:cs="仿宋" w:hint="eastAsia"/>
          <w:sz w:val="32"/>
          <w:szCs w:val="32"/>
        </w:rPr>
        <w:t>69.42</w:t>
      </w:r>
      <w:r>
        <w:rPr>
          <w:rFonts w:ascii="仿宋" w:eastAsia="仿宋" w:hAnsi="仿宋" w:cs="仿宋" w:hint="eastAsia"/>
          <w:sz w:val="32"/>
          <w:szCs w:val="32"/>
        </w:rPr>
        <w:t>亿元，其中市国资委完成重点项目目标任务的</w:t>
      </w:r>
      <w:r>
        <w:rPr>
          <w:rFonts w:ascii="仿宋" w:eastAsia="仿宋" w:hAnsi="仿宋" w:cs="仿宋" w:hint="eastAsia"/>
          <w:sz w:val="32"/>
          <w:szCs w:val="32"/>
        </w:rPr>
        <w:t>125%</w:t>
      </w:r>
      <w:r>
        <w:rPr>
          <w:rFonts w:ascii="仿宋" w:eastAsia="仿宋" w:hAnsi="仿宋" w:cs="仿宋" w:hint="eastAsia"/>
          <w:sz w:val="32"/>
          <w:szCs w:val="32"/>
        </w:rPr>
        <w:t>。二是招商引资取得成效。成功引进传化物流、沙师弟等一批行业龙头来广投资，与蜀道集团、川发展等省属企业合资合作，完成招商引资到位资金目标任务的</w:t>
      </w:r>
      <w:r>
        <w:rPr>
          <w:rFonts w:ascii="仿宋" w:eastAsia="仿宋" w:hAnsi="仿宋" w:cs="仿宋" w:hint="eastAsia"/>
          <w:sz w:val="32"/>
          <w:szCs w:val="32"/>
        </w:rPr>
        <w:t>123%</w:t>
      </w:r>
      <w:r>
        <w:rPr>
          <w:rFonts w:ascii="仿宋" w:eastAsia="仿宋" w:hAnsi="仿宋" w:cs="仿宋" w:hint="eastAsia"/>
          <w:sz w:val="32"/>
          <w:szCs w:val="32"/>
        </w:rPr>
        <w:t>。三是重点项目加快推进。昭旺绿色家居产业城、黑石坡森林康养旅游度假区、市委党校</w:t>
      </w:r>
      <w:r>
        <w:rPr>
          <w:rFonts w:ascii="仿宋" w:eastAsia="仿宋" w:hAnsi="仿宋" w:cs="仿宋" w:hint="eastAsia"/>
          <w:sz w:val="32"/>
          <w:szCs w:val="32"/>
        </w:rPr>
        <w:t>新校区建设项目、应急救援基地等一批项目加快建设，西湾水厂取水工程迁建、宝轮环线道路工程一期、陵宝二线白龙江大桥、广元装配式建筑部品部件生产基地一期等一批项目竣工。四是做足项目储备。结合“十四五”规划，适度超前谋划包装了一批重大产业和重大基础设施项目</w:t>
      </w:r>
      <w:r>
        <w:rPr>
          <w:rFonts w:ascii="仿宋" w:eastAsia="仿宋" w:hAnsi="仿宋" w:cs="仿宋" w:hint="eastAsia"/>
          <w:sz w:val="32"/>
          <w:szCs w:val="32"/>
        </w:rPr>
        <w:t>137</w:t>
      </w:r>
      <w:r>
        <w:rPr>
          <w:rFonts w:ascii="仿宋" w:eastAsia="仿宋" w:hAnsi="仿宋" w:cs="仿宋" w:hint="eastAsia"/>
          <w:sz w:val="32"/>
          <w:szCs w:val="32"/>
        </w:rPr>
        <w:t>个，总投资</w:t>
      </w:r>
      <w:r>
        <w:rPr>
          <w:rFonts w:ascii="仿宋" w:eastAsia="仿宋" w:hAnsi="仿宋" w:cs="仿宋" w:hint="eastAsia"/>
          <w:sz w:val="32"/>
          <w:szCs w:val="32"/>
        </w:rPr>
        <w:t>500</w:t>
      </w:r>
      <w:r>
        <w:rPr>
          <w:rFonts w:ascii="仿宋" w:eastAsia="仿宋" w:hAnsi="仿宋" w:cs="仿宋" w:hint="eastAsia"/>
          <w:sz w:val="32"/>
          <w:szCs w:val="32"/>
        </w:rPr>
        <w:t>余亿元，其中产业类项目达</w:t>
      </w:r>
      <w:r>
        <w:rPr>
          <w:rFonts w:ascii="仿宋" w:eastAsia="仿宋" w:hAnsi="仿宋" w:cs="仿宋" w:hint="eastAsia"/>
          <w:sz w:val="32"/>
          <w:szCs w:val="32"/>
        </w:rPr>
        <w:t>40%</w:t>
      </w:r>
      <w:r>
        <w:rPr>
          <w:rFonts w:ascii="仿宋" w:eastAsia="仿宋" w:hAnsi="仿宋" w:cs="仿宋" w:hint="eastAsia"/>
          <w:sz w:val="32"/>
          <w:szCs w:val="32"/>
        </w:rPr>
        <w:t>以上。</w:t>
      </w:r>
    </w:p>
    <w:p w:rsidR="00552DF1" w:rsidRDefault="001730E2">
      <w:pPr>
        <w:spacing w:line="576" w:lineRule="exact"/>
        <w:ind w:firstLineChars="200" w:firstLine="640"/>
        <w:rPr>
          <w:rFonts w:ascii="仿宋" w:eastAsia="仿宋" w:hAnsi="仿宋"/>
          <w:bCs/>
          <w:sz w:val="32"/>
          <w:szCs w:val="32"/>
        </w:rPr>
      </w:pPr>
      <w:r>
        <w:rPr>
          <w:rFonts w:ascii="仿宋" w:eastAsia="仿宋" w:hAnsi="仿宋" w:cs="仿宋" w:hint="eastAsia"/>
          <w:sz w:val="32"/>
          <w:szCs w:val="32"/>
        </w:rPr>
        <w:t>5.</w:t>
      </w:r>
      <w:r>
        <w:rPr>
          <w:rFonts w:ascii="仿宋" w:eastAsia="仿宋" w:hAnsi="仿宋" w:cs="仿宋" w:hint="eastAsia"/>
          <w:sz w:val="32"/>
          <w:szCs w:val="32"/>
        </w:rPr>
        <w:t>加大企业融资和风险化解。多渠道拓宽国有企业投融资渠道。全年市属企业融资审批金额</w:t>
      </w:r>
      <w:r>
        <w:rPr>
          <w:rFonts w:ascii="仿宋" w:eastAsia="仿宋" w:hAnsi="仿宋" w:cs="仿宋" w:hint="eastAsia"/>
          <w:sz w:val="32"/>
          <w:szCs w:val="32"/>
        </w:rPr>
        <w:t>78.33</w:t>
      </w:r>
      <w:r>
        <w:rPr>
          <w:rFonts w:ascii="仿宋" w:eastAsia="仿宋" w:hAnsi="仿宋" w:cs="仿宋" w:hint="eastAsia"/>
          <w:sz w:val="32"/>
          <w:szCs w:val="32"/>
        </w:rPr>
        <w:t>亿元，到位金额</w:t>
      </w:r>
      <w:r>
        <w:rPr>
          <w:rFonts w:ascii="仿宋" w:eastAsia="仿宋" w:hAnsi="仿宋" w:cs="仿宋" w:hint="eastAsia"/>
          <w:sz w:val="32"/>
          <w:szCs w:val="32"/>
        </w:rPr>
        <w:t>61.48</w:t>
      </w:r>
      <w:r>
        <w:rPr>
          <w:rFonts w:ascii="仿宋" w:eastAsia="仿宋" w:hAnsi="仿宋" w:cs="仿宋" w:hint="eastAsia"/>
          <w:sz w:val="32"/>
          <w:szCs w:val="32"/>
        </w:rPr>
        <w:t>亿元，完成年度目标任务的</w:t>
      </w:r>
      <w:r>
        <w:rPr>
          <w:rFonts w:ascii="仿宋" w:eastAsia="仿宋" w:hAnsi="仿宋" w:cs="仿宋" w:hint="eastAsia"/>
          <w:sz w:val="32"/>
          <w:szCs w:val="32"/>
        </w:rPr>
        <w:t>205%</w:t>
      </w:r>
      <w:r>
        <w:rPr>
          <w:rFonts w:ascii="仿宋" w:eastAsia="仿宋" w:hAnsi="仿宋" w:cs="仿宋" w:hint="eastAsia"/>
          <w:sz w:val="32"/>
          <w:szCs w:val="32"/>
        </w:rPr>
        <w:t>。其中，通过银行贷款、融资租赁及续贷等方式融资到位资金</w:t>
      </w:r>
      <w:r>
        <w:rPr>
          <w:rFonts w:ascii="仿宋" w:eastAsia="仿宋" w:hAnsi="仿宋" w:cs="仿宋" w:hint="eastAsia"/>
          <w:sz w:val="32"/>
          <w:szCs w:val="32"/>
        </w:rPr>
        <w:t>4</w:t>
      </w:r>
      <w:r>
        <w:rPr>
          <w:rFonts w:ascii="仿宋" w:eastAsia="仿宋" w:hAnsi="仿宋" w:cs="仿宋" w:hint="eastAsia"/>
          <w:sz w:val="32"/>
          <w:szCs w:val="32"/>
        </w:rPr>
        <w:t>1.76</w:t>
      </w:r>
      <w:r>
        <w:rPr>
          <w:rFonts w:ascii="仿宋" w:eastAsia="仿宋" w:hAnsi="仿宋" w:cs="仿宋" w:hint="eastAsia"/>
          <w:sz w:val="32"/>
          <w:szCs w:val="32"/>
        </w:rPr>
        <w:t>亿元，通过发行公司债券、小微集合债及专项债等方式融资到位资金</w:t>
      </w:r>
      <w:r>
        <w:rPr>
          <w:rFonts w:ascii="仿宋" w:eastAsia="仿宋" w:hAnsi="仿宋" w:cs="仿宋" w:hint="eastAsia"/>
          <w:sz w:val="32"/>
          <w:szCs w:val="32"/>
        </w:rPr>
        <w:t>19.72</w:t>
      </w:r>
      <w:r>
        <w:rPr>
          <w:rFonts w:ascii="仿宋" w:eastAsia="仿宋" w:hAnsi="仿宋" w:cs="仿宋" w:hint="eastAsia"/>
          <w:sz w:val="32"/>
          <w:szCs w:val="32"/>
        </w:rPr>
        <w:t>亿元。按照</w:t>
      </w:r>
      <w:r>
        <w:rPr>
          <w:rFonts w:ascii="仿宋" w:eastAsia="仿宋" w:hAnsi="仿宋" w:cs="仿宋" w:hint="eastAsia"/>
          <w:sz w:val="32"/>
          <w:szCs w:val="32"/>
        </w:rPr>
        <w:t>1+N</w:t>
      </w:r>
      <w:r>
        <w:rPr>
          <w:rFonts w:ascii="仿宋" w:eastAsia="仿宋" w:hAnsi="仿宋" w:cs="仿宋" w:hint="eastAsia"/>
          <w:sz w:val="32"/>
          <w:szCs w:val="32"/>
        </w:rPr>
        <w:t>模式的股权划转方案，举全市之力、全力推进市级融资平台信用等级</w:t>
      </w:r>
      <w:r>
        <w:rPr>
          <w:rFonts w:ascii="仿宋" w:eastAsia="仿宋" w:hAnsi="仿宋" w:cs="仿宋" w:hint="eastAsia"/>
          <w:sz w:val="32"/>
          <w:szCs w:val="32"/>
        </w:rPr>
        <w:t>AA+</w:t>
      </w:r>
      <w:r>
        <w:rPr>
          <w:rFonts w:ascii="仿宋" w:eastAsia="仿宋" w:hAnsi="仿宋" w:cs="仿宋" w:hint="eastAsia"/>
          <w:sz w:val="32"/>
          <w:szCs w:val="32"/>
        </w:rPr>
        <w:t>创建工作。加大债务风险防范化解工作，对存量债务实施总额管控，力求通过盘活资产、规范融资行为、创新融资渠道等方式切实压降企业资</w:t>
      </w:r>
      <w:r>
        <w:rPr>
          <w:rFonts w:ascii="仿宋" w:eastAsia="仿宋" w:hAnsi="仿宋" w:cs="仿宋" w:hint="eastAsia"/>
          <w:sz w:val="32"/>
          <w:szCs w:val="32"/>
        </w:rPr>
        <w:lastRenderedPageBreak/>
        <w:t>产负债率。</w:t>
      </w:r>
    </w:p>
    <w:p w:rsidR="00552DF1" w:rsidRDefault="001730E2">
      <w:pPr>
        <w:pStyle w:val="2"/>
        <w:ind w:firstLineChars="200" w:firstLine="640"/>
        <w:rPr>
          <w:rStyle w:val="20"/>
        </w:rPr>
      </w:pPr>
      <w:bookmarkStart w:id="26" w:name="_Toc15377200"/>
      <w:bookmarkStart w:id="27" w:name="_Toc114218792"/>
      <w:bookmarkStart w:id="28" w:name="_Toc15396601"/>
      <w:r>
        <w:rPr>
          <w:rFonts w:ascii="黑体" w:eastAsia="黑体" w:hint="eastAsia"/>
          <w:b w:val="0"/>
        </w:rPr>
        <w:t>二、</w:t>
      </w:r>
      <w:r>
        <w:rPr>
          <w:rFonts w:ascii="黑体" w:eastAsia="黑体" w:hAnsi="黑体" w:hint="eastAsia"/>
          <w:b w:val="0"/>
        </w:rPr>
        <w:t>机</w:t>
      </w:r>
      <w:r>
        <w:rPr>
          <w:rStyle w:val="20"/>
          <w:rFonts w:ascii="黑体" w:eastAsia="黑体" w:hAnsi="黑体" w:hint="eastAsia"/>
        </w:rPr>
        <w:t>构设置</w:t>
      </w:r>
      <w:bookmarkEnd w:id="26"/>
      <w:bookmarkEnd w:id="27"/>
      <w:bookmarkEnd w:id="28"/>
    </w:p>
    <w:p w:rsidR="00552DF1" w:rsidRDefault="001730E2">
      <w:pPr>
        <w:ind w:firstLineChars="250" w:firstLine="800"/>
        <w:rPr>
          <w:rFonts w:ascii="仿宋" w:eastAsia="仿宋" w:hAnsi="仿宋"/>
          <w:sz w:val="32"/>
          <w:szCs w:val="32"/>
        </w:rPr>
      </w:pPr>
      <w:r>
        <w:rPr>
          <w:rFonts w:ascii="仿宋" w:eastAsia="仿宋" w:hAnsi="仿宋" w:hint="eastAsia"/>
          <w:sz w:val="32"/>
          <w:szCs w:val="32"/>
        </w:rPr>
        <w:t>市国资委下属二级单位</w:t>
      </w:r>
      <w:r>
        <w:rPr>
          <w:rFonts w:ascii="仿宋" w:eastAsia="仿宋" w:hAnsi="仿宋" w:hint="eastAsia"/>
          <w:sz w:val="32"/>
          <w:szCs w:val="32"/>
        </w:rPr>
        <w:t>1</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sz w:val="32"/>
          <w:szCs w:val="32"/>
        </w:rPr>
        <w:t>0</w:t>
      </w:r>
      <w:r>
        <w:rPr>
          <w:rFonts w:ascii="仿宋" w:eastAsia="仿宋" w:hAnsi="仿宋" w:hint="eastAsia"/>
          <w:sz w:val="32"/>
          <w:szCs w:val="32"/>
        </w:rPr>
        <w:t>个，其他事业单位</w:t>
      </w:r>
      <w:r>
        <w:rPr>
          <w:rFonts w:ascii="仿宋" w:eastAsia="仿宋" w:hAnsi="仿宋" w:hint="eastAsia"/>
          <w:sz w:val="32"/>
          <w:szCs w:val="32"/>
        </w:rPr>
        <w:t>1</w:t>
      </w:r>
      <w:r>
        <w:rPr>
          <w:rFonts w:ascii="仿宋" w:eastAsia="仿宋" w:hAnsi="仿宋" w:hint="eastAsia"/>
          <w:sz w:val="32"/>
          <w:szCs w:val="32"/>
        </w:rPr>
        <w:t>个。</w:t>
      </w:r>
    </w:p>
    <w:p w:rsidR="00552DF1" w:rsidRDefault="001730E2">
      <w:pPr>
        <w:pStyle w:val="a4"/>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纳入市国资委</w:t>
      </w:r>
      <w:r>
        <w:rPr>
          <w:rFonts w:ascii="仿宋" w:eastAsia="仿宋" w:hAnsi="仿宋" w:hint="eastAsia"/>
          <w:sz w:val="32"/>
          <w:szCs w:val="32"/>
        </w:rPr>
        <w:t>2021</w:t>
      </w:r>
      <w:r>
        <w:rPr>
          <w:rFonts w:ascii="仿宋" w:eastAsia="仿宋" w:hAnsi="仿宋" w:hint="eastAsia"/>
          <w:sz w:val="32"/>
          <w:szCs w:val="32"/>
        </w:rPr>
        <w:t>年度部门决算编制范围的二级预算单位包括：广元市国有资产管理中心。</w:t>
      </w:r>
    </w:p>
    <w:p w:rsidR="00552DF1" w:rsidRDefault="001730E2">
      <w:pPr>
        <w:widowControl/>
        <w:jc w:val="left"/>
        <w:rPr>
          <w:rFonts w:ascii="仿宋" w:eastAsia="仿宋" w:hAnsi="仿宋"/>
          <w:kern w:val="0"/>
          <w:sz w:val="32"/>
          <w:szCs w:val="32"/>
        </w:rPr>
      </w:pPr>
      <w:r>
        <w:rPr>
          <w:rFonts w:ascii="仿宋" w:eastAsia="仿宋" w:hAnsi="仿宋"/>
          <w:sz w:val="32"/>
          <w:szCs w:val="32"/>
        </w:rPr>
        <w:br w:type="page"/>
      </w:r>
    </w:p>
    <w:p w:rsidR="00552DF1" w:rsidRDefault="001730E2">
      <w:pPr>
        <w:pStyle w:val="1"/>
        <w:ind w:right="440"/>
        <w:jc w:val="center"/>
        <w:rPr>
          <w:rStyle w:val="10"/>
          <w:rFonts w:ascii="黑体" w:eastAsia="黑体" w:hAnsi="黑体"/>
          <w:bCs/>
        </w:rPr>
      </w:pPr>
      <w:bookmarkStart w:id="29" w:name="_Toc15377204"/>
      <w:bookmarkStart w:id="30" w:name="_Toc15396602"/>
      <w:bookmarkStart w:id="31" w:name="_Toc114218793"/>
      <w:r>
        <w:rPr>
          <w:rFonts w:ascii="黑体" w:eastAsia="黑体" w:hAnsi="黑体" w:hint="eastAsia"/>
          <w:b w:val="0"/>
        </w:rPr>
        <w:lastRenderedPageBreak/>
        <w:t>第二部分</w:t>
      </w:r>
      <w:r>
        <w:rPr>
          <w:rFonts w:ascii="黑体" w:eastAsia="黑体" w:hAnsi="黑体" w:hint="eastAsia"/>
          <w:b w:val="0"/>
        </w:rPr>
        <w:t xml:space="preserve"> 2021</w:t>
      </w:r>
      <w:r>
        <w:rPr>
          <w:rFonts w:ascii="黑体" w:eastAsia="黑体" w:hAnsi="黑体" w:hint="eastAsia"/>
          <w:b w:val="0"/>
        </w:rPr>
        <w:t>年度</w:t>
      </w:r>
      <w:r>
        <w:rPr>
          <w:rStyle w:val="10"/>
          <w:rFonts w:ascii="黑体" w:eastAsia="黑体" w:hAnsi="黑体" w:hint="eastAsia"/>
          <w:bCs/>
        </w:rPr>
        <w:t>部门决算情况说明</w:t>
      </w:r>
      <w:bookmarkEnd w:id="29"/>
      <w:bookmarkEnd w:id="30"/>
      <w:bookmarkEnd w:id="31"/>
    </w:p>
    <w:p w:rsidR="00552DF1" w:rsidRDefault="00552DF1"/>
    <w:p w:rsidR="00552DF1" w:rsidRDefault="001730E2">
      <w:pPr>
        <w:pStyle w:val="ae"/>
        <w:numPr>
          <w:ilvl w:val="0"/>
          <w:numId w:val="1"/>
        </w:numPr>
        <w:spacing w:line="600" w:lineRule="exact"/>
        <w:ind w:firstLineChars="0"/>
        <w:outlineLvl w:val="1"/>
        <w:rPr>
          <w:rStyle w:val="20"/>
          <w:rFonts w:ascii="黑体" w:eastAsia="黑体" w:hAnsi="黑体"/>
          <w:b w:val="0"/>
        </w:rPr>
      </w:pPr>
      <w:bookmarkStart w:id="32" w:name="_Toc15377205"/>
      <w:bookmarkStart w:id="33" w:name="_Toc114218794"/>
      <w:bookmarkStart w:id="34" w:name="_Toc15396603"/>
      <w:r>
        <w:rPr>
          <w:rFonts w:ascii="黑体" w:eastAsia="黑体" w:hAnsi="黑体" w:hint="eastAsia"/>
          <w:sz w:val="32"/>
          <w:szCs w:val="32"/>
        </w:rPr>
        <w:t>收</w:t>
      </w:r>
      <w:r>
        <w:rPr>
          <w:rStyle w:val="20"/>
          <w:rFonts w:ascii="黑体" w:eastAsia="黑体" w:hAnsi="黑体" w:hint="eastAsia"/>
          <w:b w:val="0"/>
        </w:rPr>
        <w:t>入支出决算总体情况说明</w:t>
      </w:r>
      <w:bookmarkEnd w:id="32"/>
      <w:bookmarkEnd w:id="33"/>
      <w:bookmarkEnd w:id="34"/>
    </w:p>
    <w:p w:rsidR="00552DF1" w:rsidRDefault="001730E2">
      <w:pPr>
        <w:spacing w:line="60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年度收、支总计</w:t>
      </w:r>
      <w:r>
        <w:rPr>
          <w:rFonts w:ascii="仿宋" w:eastAsia="仿宋" w:hAnsi="仿宋" w:hint="eastAsia"/>
          <w:sz w:val="32"/>
          <w:szCs w:val="32"/>
        </w:rPr>
        <w:t>54740.85</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年相比，收、支总计各增加</w:t>
      </w:r>
      <w:r>
        <w:rPr>
          <w:rFonts w:ascii="仿宋" w:eastAsia="仿宋" w:hAnsi="仿宋" w:hint="eastAsia"/>
          <w:sz w:val="32"/>
          <w:szCs w:val="32"/>
        </w:rPr>
        <w:t>48500.7</w:t>
      </w:r>
      <w:r>
        <w:rPr>
          <w:rFonts w:ascii="仿宋" w:eastAsia="仿宋" w:hAnsi="仿宋" w:hint="eastAsia"/>
          <w:sz w:val="32"/>
          <w:szCs w:val="32"/>
        </w:rPr>
        <w:t>万元，增长</w:t>
      </w:r>
      <w:r>
        <w:rPr>
          <w:rFonts w:ascii="仿宋" w:eastAsia="仿宋" w:hAnsi="仿宋" w:hint="eastAsia"/>
          <w:sz w:val="32"/>
          <w:szCs w:val="32"/>
        </w:rPr>
        <w:t>777.24</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企业转拨款</w:t>
      </w:r>
      <w:r>
        <w:rPr>
          <w:rFonts w:ascii="仿宋" w:eastAsia="仿宋" w:hAnsi="仿宋" w:hint="eastAsia"/>
          <w:sz w:val="32"/>
          <w:szCs w:val="32"/>
        </w:rPr>
        <w:t>项目经费收支增加。</w:t>
      </w:r>
    </w:p>
    <w:p w:rsidR="00552DF1" w:rsidRDefault="001730E2">
      <w:pPr>
        <w:pStyle w:val="a4"/>
        <w:spacing w:before="93"/>
      </w:pPr>
      <w:r>
        <w:rPr>
          <w:noProof/>
        </w:rPr>
        <w:drawing>
          <wp:inline distT="0" distB="0" distL="114300" distR="114300">
            <wp:extent cx="5259705" cy="1816735"/>
            <wp:effectExtent l="0" t="0" r="1714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2DF1" w:rsidRDefault="001730E2">
      <w:pPr>
        <w:spacing w:line="600" w:lineRule="exact"/>
        <w:ind w:firstLineChars="200" w:firstLine="640"/>
        <w:jc w:val="center"/>
        <w:rPr>
          <w:rFonts w:ascii="仿宋_GB2312" w:eastAsia="仿宋_GB2312"/>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552DF1" w:rsidRDefault="001730E2">
      <w:pPr>
        <w:pStyle w:val="ae"/>
        <w:numPr>
          <w:ilvl w:val="0"/>
          <w:numId w:val="1"/>
        </w:numPr>
        <w:spacing w:line="600" w:lineRule="exact"/>
        <w:ind w:firstLineChars="0"/>
        <w:outlineLvl w:val="1"/>
        <w:rPr>
          <w:rStyle w:val="20"/>
          <w:rFonts w:ascii="黑体" w:eastAsia="黑体" w:hAnsi="黑体"/>
          <w:b w:val="0"/>
        </w:rPr>
      </w:pPr>
      <w:bookmarkStart w:id="35" w:name="_Toc114218795"/>
      <w:bookmarkStart w:id="36" w:name="_Toc15396604"/>
      <w:bookmarkStart w:id="37" w:name="_Toc15377206"/>
      <w:r>
        <w:rPr>
          <w:rFonts w:ascii="黑体" w:eastAsia="黑体" w:hAnsi="黑体" w:hint="eastAsia"/>
          <w:sz w:val="32"/>
          <w:szCs w:val="32"/>
        </w:rPr>
        <w:t>收</w:t>
      </w:r>
      <w:r>
        <w:rPr>
          <w:rStyle w:val="20"/>
          <w:rFonts w:ascii="黑体" w:eastAsia="黑体" w:hAnsi="黑体" w:hint="eastAsia"/>
          <w:b w:val="0"/>
        </w:rPr>
        <w:t>入决算情况说明</w:t>
      </w:r>
      <w:bookmarkEnd w:id="35"/>
      <w:bookmarkEnd w:id="36"/>
      <w:bookmarkEnd w:id="37"/>
    </w:p>
    <w:p w:rsidR="00552DF1" w:rsidRDefault="001730E2">
      <w:pPr>
        <w:spacing w:line="600" w:lineRule="exact"/>
        <w:ind w:firstLineChars="200" w:firstLine="640"/>
        <w:outlineLvl w:val="1"/>
        <w:rPr>
          <w:rFonts w:ascii="仿宋" w:eastAsia="仿宋" w:hAnsi="仿宋"/>
          <w:sz w:val="32"/>
          <w:szCs w:val="32"/>
        </w:rPr>
      </w:pPr>
      <w:bookmarkStart w:id="38" w:name="_Toc114218796"/>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年本年收入合计</w:t>
      </w:r>
      <w:r>
        <w:rPr>
          <w:rFonts w:ascii="仿宋" w:eastAsia="仿宋" w:hAnsi="仿宋" w:hint="eastAsia"/>
          <w:sz w:val="32"/>
          <w:szCs w:val="32"/>
        </w:rPr>
        <w:t>54584.6</w:t>
      </w:r>
      <w:r>
        <w:rPr>
          <w:rFonts w:ascii="仿宋" w:eastAsia="仿宋" w:hAnsi="仿宋" w:hint="eastAsia"/>
          <w:sz w:val="32"/>
          <w:szCs w:val="32"/>
        </w:rPr>
        <w:t>万元，其中：一般公共预算财政拨款收入</w:t>
      </w:r>
      <w:r>
        <w:rPr>
          <w:rFonts w:ascii="仿宋" w:eastAsia="仿宋" w:hAnsi="仿宋" w:hint="eastAsia"/>
          <w:sz w:val="32"/>
          <w:szCs w:val="32"/>
        </w:rPr>
        <w:t>2243.59</w:t>
      </w:r>
      <w:r>
        <w:rPr>
          <w:rFonts w:ascii="仿宋" w:eastAsia="仿宋" w:hAnsi="仿宋" w:hint="eastAsia"/>
          <w:sz w:val="32"/>
          <w:szCs w:val="32"/>
        </w:rPr>
        <w:t>万元，占</w:t>
      </w:r>
      <w:r>
        <w:rPr>
          <w:rFonts w:ascii="仿宋" w:eastAsia="仿宋" w:hAnsi="仿宋" w:hint="eastAsia"/>
          <w:sz w:val="32"/>
          <w:szCs w:val="32"/>
        </w:rPr>
        <w:t>4.11</w:t>
      </w:r>
      <w:r>
        <w:rPr>
          <w:rFonts w:ascii="仿宋" w:eastAsia="仿宋" w:hAnsi="仿宋"/>
          <w:sz w:val="32"/>
          <w:szCs w:val="32"/>
        </w:rPr>
        <w:t>%</w:t>
      </w:r>
      <w:r>
        <w:rPr>
          <w:rFonts w:ascii="仿宋" w:eastAsia="仿宋" w:hAnsi="仿宋" w:hint="eastAsia"/>
          <w:sz w:val="32"/>
          <w:szCs w:val="32"/>
        </w:rPr>
        <w:t>；政府性基金预算财政拨款收入</w:t>
      </w:r>
      <w:r>
        <w:rPr>
          <w:rFonts w:ascii="仿宋" w:eastAsia="仿宋" w:hAnsi="仿宋" w:hint="eastAsia"/>
          <w:sz w:val="32"/>
          <w:szCs w:val="32"/>
        </w:rPr>
        <w:t>523</w:t>
      </w:r>
      <w:r>
        <w:rPr>
          <w:rFonts w:ascii="仿宋" w:eastAsia="仿宋" w:hAnsi="仿宋" w:hint="eastAsia"/>
          <w:sz w:val="32"/>
          <w:szCs w:val="32"/>
        </w:rPr>
        <w:t>40.96</w:t>
      </w:r>
      <w:r>
        <w:rPr>
          <w:rFonts w:ascii="仿宋" w:eastAsia="仿宋" w:hAnsi="仿宋" w:hint="eastAsia"/>
          <w:sz w:val="32"/>
          <w:szCs w:val="32"/>
        </w:rPr>
        <w:t>万元，占</w:t>
      </w:r>
      <w:r>
        <w:rPr>
          <w:rFonts w:ascii="仿宋" w:eastAsia="仿宋" w:hAnsi="仿宋" w:hint="eastAsia"/>
          <w:sz w:val="32"/>
          <w:szCs w:val="32"/>
        </w:rPr>
        <w:t>95.88</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rPr>
        <w:t>0.05</w:t>
      </w:r>
      <w:r>
        <w:rPr>
          <w:rFonts w:ascii="仿宋" w:eastAsia="仿宋" w:hAnsi="仿宋" w:hint="eastAsia"/>
          <w:sz w:val="32"/>
          <w:szCs w:val="32"/>
        </w:rPr>
        <w:t>万元，占</w:t>
      </w:r>
      <w:r>
        <w:rPr>
          <w:rFonts w:ascii="仿宋" w:eastAsia="仿宋" w:hAnsi="仿宋" w:hint="eastAsia"/>
          <w:sz w:val="32"/>
          <w:szCs w:val="32"/>
        </w:rPr>
        <w:t>0.01</w:t>
      </w:r>
      <w:r>
        <w:rPr>
          <w:rFonts w:ascii="仿宋" w:eastAsia="仿宋" w:hAnsi="仿宋"/>
          <w:sz w:val="32"/>
          <w:szCs w:val="32"/>
        </w:rPr>
        <w:t>%</w:t>
      </w:r>
      <w:r>
        <w:rPr>
          <w:rFonts w:ascii="仿宋" w:eastAsia="仿宋" w:hAnsi="仿宋" w:hint="eastAsia"/>
          <w:sz w:val="32"/>
          <w:szCs w:val="32"/>
        </w:rPr>
        <w:t>。</w:t>
      </w:r>
      <w:bookmarkEnd w:id="38"/>
    </w:p>
    <w:p w:rsidR="00552DF1" w:rsidRDefault="001730E2">
      <w:pPr>
        <w:pStyle w:val="a4"/>
        <w:spacing w:before="93"/>
        <w:rPr>
          <w:rFonts w:ascii="仿宋" w:eastAsia="仿宋" w:hAnsi="仿宋"/>
          <w:sz w:val="32"/>
          <w:szCs w:val="32"/>
        </w:rPr>
      </w:pPr>
      <w:r>
        <w:rPr>
          <w:noProof/>
        </w:rPr>
        <w:lastRenderedPageBreak/>
        <w:drawing>
          <wp:inline distT="0" distB="0" distL="114300" distR="114300">
            <wp:extent cx="5275580" cy="2433955"/>
            <wp:effectExtent l="0" t="0" r="1270" b="444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2DF1" w:rsidRDefault="001730E2">
      <w:pPr>
        <w:spacing w:line="600" w:lineRule="exact"/>
        <w:ind w:firstLineChars="200" w:firstLine="640"/>
        <w:jc w:val="center"/>
        <w:rPr>
          <w:rFonts w:ascii="仿宋_GB2312" w:eastAsia="仿宋_GB2312"/>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w:t>
      </w:r>
    </w:p>
    <w:p w:rsidR="00552DF1" w:rsidRDefault="001730E2">
      <w:pPr>
        <w:pStyle w:val="ae"/>
        <w:numPr>
          <w:ilvl w:val="0"/>
          <w:numId w:val="1"/>
        </w:numPr>
        <w:spacing w:line="600" w:lineRule="exact"/>
        <w:ind w:firstLineChars="0"/>
        <w:outlineLvl w:val="1"/>
        <w:rPr>
          <w:rStyle w:val="20"/>
          <w:rFonts w:ascii="黑体" w:eastAsia="黑体" w:hAnsi="黑体"/>
          <w:b w:val="0"/>
        </w:rPr>
      </w:pPr>
      <w:bookmarkStart w:id="39" w:name="_Toc15377207"/>
      <w:bookmarkStart w:id="40" w:name="_Toc114218797"/>
      <w:bookmarkStart w:id="41" w:name="_Toc15396605"/>
      <w:r>
        <w:rPr>
          <w:rFonts w:ascii="黑体" w:eastAsia="黑体" w:hAnsi="黑体" w:hint="eastAsia"/>
          <w:sz w:val="32"/>
          <w:szCs w:val="32"/>
        </w:rPr>
        <w:t>支</w:t>
      </w:r>
      <w:r>
        <w:rPr>
          <w:rStyle w:val="20"/>
          <w:rFonts w:ascii="黑体" w:eastAsia="黑体" w:hAnsi="黑体" w:hint="eastAsia"/>
          <w:b w:val="0"/>
        </w:rPr>
        <w:t>出决算情况说明</w:t>
      </w:r>
      <w:bookmarkEnd w:id="39"/>
      <w:bookmarkEnd w:id="40"/>
      <w:bookmarkEnd w:id="41"/>
    </w:p>
    <w:p w:rsidR="00552DF1" w:rsidRDefault="001730E2">
      <w:pPr>
        <w:spacing w:line="600" w:lineRule="exact"/>
        <w:ind w:firstLineChars="200" w:firstLine="640"/>
        <w:outlineLvl w:val="1"/>
        <w:rPr>
          <w:rFonts w:ascii="仿宋" w:eastAsia="仿宋" w:hAnsi="仿宋"/>
          <w:sz w:val="32"/>
          <w:szCs w:val="32"/>
        </w:rPr>
      </w:pPr>
      <w:bookmarkStart w:id="42" w:name="_Toc114218798"/>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年本年支出合计</w:t>
      </w:r>
      <w:r>
        <w:rPr>
          <w:rFonts w:ascii="仿宋" w:eastAsia="仿宋" w:hAnsi="仿宋" w:hint="eastAsia"/>
          <w:sz w:val="32"/>
          <w:szCs w:val="32"/>
        </w:rPr>
        <w:t>53877.73</w:t>
      </w:r>
      <w:r>
        <w:rPr>
          <w:rFonts w:ascii="仿宋" w:eastAsia="仿宋" w:hAnsi="仿宋" w:hint="eastAsia"/>
          <w:sz w:val="32"/>
          <w:szCs w:val="32"/>
        </w:rPr>
        <w:t>万元，其中：基本支出</w:t>
      </w:r>
      <w:r>
        <w:rPr>
          <w:rFonts w:ascii="仿宋" w:eastAsia="仿宋" w:hAnsi="仿宋" w:hint="eastAsia"/>
          <w:sz w:val="32"/>
          <w:szCs w:val="32"/>
        </w:rPr>
        <w:t>937.78</w:t>
      </w:r>
      <w:r>
        <w:rPr>
          <w:rFonts w:ascii="仿宋" w:eastAsia="仿宋" w:hAnsi="仿宋" w:hint="eastAsia"/>
          <w:sz w:val="32"/>
          <w:szCs w:val="32"/>
        </w:rPr>
        <w:t>万元，占</w:t>
      </w:r>
      <w:r>
        <w:rPr>
          <w:rFonts w:ascii="仿宋" w:eastAsia="仿宋" w:hAnsi="仿宋" w:hint="eastAsia"/>
          <w:sz w:val="32"/>
          <w:szCs w:val="32"/>
        </w:rPr>
        <w:t>1.74</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hint="eastAsia"/>
          <w:sz w:val="32"/>
          <w:szCs w:val="32"/>
        </w:rPr>
        <w:t>52939.95</w:t>
      </w:r>
      <w:r>
        <w:rPr>
          <w:rFonts w:ascii="仿宋" w:eastAsia="仿宋" w:hAnsi="仿宋" w:hint="eastAsia"/>
          <w:sz w:val="32"/>
          <w:szCs w:val="32"/>
        </w:rPr>
        <w:t>万元，占</w:t>
      </w:r>
      <w:r>
        <w:rPr>
          <w:rFonts w:ascii="仿宋" w:eastAsia="仿宋" w:hAnsi="仿宋" w:hint="eastAsia"/>
          <w:sz w:val="32"/>
          <w:szCs w:val="32"/>
        </w:rPr>
        <w:t>98.26</w:t>
      </w:r>
      <w:r>
        <w:rPr>
          <w:rFonts w:ascii="仿宋" w:eastAsia="仿宋" w:hAnsi="仿宋"/>
          <w:sz w:val="32"/>
          <w:szCs w:val="32"/>
        </w:rPr>
        <w:t>%</w:t>
      </w:r>
      <w:r>
        <w:rPr>
          <w:rFonts w:ascii="仿宋" w:eastAsia="仿宋" w:hAnsi="仿宋" w:hint="eastAsia"/>
          <w:sz w:val="32"/>
          <w:szCs w:val="32"/>
        </w:rPr>
        <w:t>。</w:t>
      </w:r>
      <w:bookmarkEnd w:id="42"/>
    </w:p>
    <w:p w:rsidR="00552DF1" w:rsidRDefault="001730E2">
      <w:pPr>
        <w:pStyle w:val="a4"/>
        <w:spacing w:before="93"/>
        <w:rPr>
          <w:rFonts w:ascii="仿宋" w:eastAsia="仿宋" w:hAnsi="仿宋"/>
          <w:sz w:val="32"/>
          <w:szCs w:val="32"/>
        </w:rPr>
      </w:pPr>
      <w:r>
        <w:rPr>
          <w:noProof/>
        </w:rPr>
        <w:drawing>
          <wp:inline distT="0" distB="0" distL="114300" distR="114300">
            <wp:extent cx="5259705" cy="2699385"/>
            <wp:effectExtent l="4445" t="4445" r="12700" b="203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2DF1" w:rsidRDefault="001730E2">
      <w:pPr>
        <w:spacing w:line="600" w:lineRule="exact"/>
        <w:ind w:firstLineChars="200" w:firstLine="640"/>
        <w:jc w:val="center"/>
        <w:rPr>
          <w:rFonts w:ascii="仿宋_GB2312" w:eastAsia="仿宋_GB2312"/>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w:t>
      </w:r>
    </w:p>
    <w:p w:rsidR="00552DF1" w:rsidRDefault="001730E2">
      <w:pPr>
        <w:spacing w:line="600" w:lineRule="exact"/>
        <w:ind w:firstLineChars="200" w:firstLine="640"/>
        <w:outlineLvl w:val="1"/>
        <w:rPr>
          <w:rStyle w:val="20"/>
          <w:rFonts w:ascii="黑体" w:eastAsia="黑体" w:hAnsi="黑体"/>
          <w:b w:val="0"/>
        </w:rPr>
      </w:pPr>
      <w:bookmarkStart w:id="43" w:name="_Toc114218799"/>
      <w:bookmarkStart w:id="44" w:name="_Toc15396606"/>
      <w:bookmarkStart w:id="45" w:name="_Toc15377208"/>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43"/>
      <w:bookmarkEnd w:id="44"/>
      <w:bookmarkEnd w:id="45"/>
    </w:p>
    <w:p w:rsidR="00552DF1" w:rsidRDefault="001730E2">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年财政拨款收、支总计</w:t>
      </w:r>
      <w:r>
        <w:rPr>
          <w:rFonts w:ascii="仿宋" w:eastAsia="仿宋" w:hAnsi="仿宋" w:hint="eastAsia"/>
          <w:sz w:val="32"/>
          <w:szCs w:val="32"/>
        </w:rPr>
        <w:t>54740.3</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年相比，财政拨款收、支总计各增加</w:t>
      </w:r>
      <w:r>
        <w:rPr>
          <w:rFonts w:ascii="仿宋" w:eastAsia="仿宋" w:hAnsi="仿宋" w:hint="eastAsia"/>
          <w:sz w:val="32"/>
          <w:szCs w:val="32"/>
        </w:rPr>
        <w:t>50670.39</w:t>
      </w:r>
      <w:r>
        <w:rPr>
          <w:rFonts w:ascii="仿宋" w:eastAsia="仿宋" w:hAnsi="仿宋" w:hint="eastAsia"/>
          <w:sz w:val="32"/>
          <w:szCs w:val="32"/>
        </w:rPr>
        <w:t>万元，增长</w:t>
      </w:r>
      <w:r>
        <w:rPr>
          <w:rFonts w:ascii="仿宋" w:eastAsia="仿宋" w:hAnsi="仿宋" w:hint="eastAsia"/>
          <w:sz w:val="32"/>
          <w:szCs w:val="32"/>
        </w:rPr>
        <w:t>1245</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企业转拨款</w:t>
      </w:r>
      <w:r>
        <w:rPr>
          <w:rFonts w:ascii="仿宋" w:eastAsia="仿宋" w:hAnsi="仿宋" w:hint="eastAsia"/>
          <w:sz w:val="32"/>
          <w:szCs w:val="32"/>
        </w:rPr>
        <w:t>项目</w:t>
      </w:r>
      <w:r>
        <w:rPr>
          <w:rFonts w:ascii="仿宋" w:eastAsia="仿宋" w:hAnsi="仿宋" w:hint="eastAsia"/>
          <w:sz w:val="32"/>
          <w:szCs w:val="32"/>
        </w:rPr>
        <w:t>收支</w:t>
      </w:r>
      <w:r>
        <w:rPr>
          <w:rFonts w:ascii="仿宋" w:eastAsia="仿宋" w:hAnsi="仿宋" w:hint="eastAsia"/>
          <w:sz w:val="32"/>
          <w:szCs w:val="32"/>
        </w:rPr>
        <w:t>增加。</w:t>
      </w:r>
    </w:p>
    <w:p w:rsidR="00552DF1" w:rsidRDefault="001730E2">
      <w:pPr>
        <w:spacing w:line="600" w:lineRule="exact"/>
        <w:rPr>
          <w:rFonts w:ascii="仿宋" w:eastAsia="仿宋" w:hAnsi="仿宋"/>
          <w:sz w:val="32"/>
          <w:szCs w:val="32"/>
        </w:rPr>
      </w:pPr>
      <w:r>
        <w:rPr>
          <w:noProof/>
        </w:rPr>
        <w:lastRenderedPageBreak/>
        <w:drawing>
          <wp:anchor distT="0" distB="0" distL="114300" distR="114300" simplePos="0" relativeHeight="251659264" behindDoc="0" locked="0" layoutInCell="1" allowOverlap="1">
            <wp:simplePos x="0" y="0"/>
            <wp:positionH relativeFrom="column">
              <wp:posOffset>395605</wp:posOffset>
            </wp:positionH>
            <wp:positionV relativeFrom="page">
              <wp:posOffset>1457325</wp:posOffset>
            </wp:positionV>
            <wp:extent cx="4572000" cy="2018030"/>
            <wp:effectExtent l="5080" t="4445" r="13970" b="1587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52DF1" w:rsidRDefault="00552DF1">
      <w:pPr>
        <w:pStyle w:val="a0"/>
      </w:pPr>
    </w:p>
    <w:p w:rsidR="00552DF1" w:rsidRDefault="00552DF1">
      <w:pPr>
        <w:pStyle w:val="a0"/>
        <w:rPr>
          <w:rFonts w:ascii="仿宋" w:eastAsia="仿宋" w:hAnsi="仿宋"/>
        </w:rPr>
      </w:pPr>
    </w:p>
    <w:p w:rsidR="00552DF1" w:rsidRDefault="00552DF1">
      <w:pPr>
        <w:pStyle w:val="a0"/>
        <w:rPr>
          <w:rFonts w:ascii="仿宋" w:eastAsia="仿宋" w:hAnsi="仿宋"/>
        </w:rPr>
      </w:pPr>
    </w:p>
    <w:p w:rsidR="00552DF1" w:rsidRDefault="00552DF1">
      <w:pPr>
        <w:pStyle w:val="a0"/>
        <w:ind w:firstLineChars="0" w:firstLine="0"/>
        <w:rPr>
          <w:rFonts w:ascii="仿宋" w:eastAsia="仿宋" w:hAnsi="仿宋"/>
        </w:rPr>
      </w:pPr>
    </w:p>
    <w:p w:rsidR="00552DF1" w:rsidRDefault="00552DF1">
      <w:pPr>
        <w:spacing w:line="600" w:lineRule="exact"/>
        <w:ind w:leftChars="304" w:left="638"/>
        <w:jc w:val="center"/>
        <w:rPr>
          <w:rFonts w:ascii="仿宋" w:eastAsia="仿宋" w:hAnsi="仿宋"/>
          <w:sz w:val="32"/>
          <w:szCs w:val="32"/>
        </w:rPr>
      </w:pPr>
    </w:p>
    <w:p w:rsidR="00552DF1" w:rsidRDefault="00552DF1">
      <w:pPr>
        <w:spacing w:line="600" w:lineRule="exact"/>
        <w:rPr>
          <w:rFonts w:ascii="仿宋" w:eastAsia="仿宋" w:hAnsi="仿宋"/>
          <w:sz w:val="32"/>
          <w:szCs w:val="32"/>
        </w:rPr>
      </w:pPr>
    </w:p>
    <w:p w:rsidR="00552DF1" w:rsidRDefault="001730E2">
      <w:pPr>
        <w:spacing w:line="600" w:lineRule="exact"/>
        <w:ind w:leftChars="304" w:left="638"/>
        <w:jc w:val="center"/>
        <w:rPr>
          <w:rFonts w:ascii="仿宋" w:eastAsia="仿宋" w:hAnsi="仿宋"/>
          <w:b/>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w:t>
      </w:r>
    </w:p>
    <w:p w:rsidR="00552DF1" w:rsidRDefault="001730E2">
      <w:pPr>
        <w:spacing w:line="600" w:lineRule="exact"/>
        <w:ind w:firstLineChars="200" w:firstLine="640"/>
        <w:outlineLvl w:val="1"/>
        <w:rPr>
          <w:rStyle w:val="20"/>
          <w:rFonts w:ascii="黑体" w:eastAsia="黑体" w:hAnsi="黑体"/>
          <w:b w:val="0"/>
        </w:rPr>
      </w:pPr>
      <w:bookmarkStart w:id="46" w:name="_Toc114218800"/>
      <w:bookmarkStart w:id="47" w:name="_Toc15396607"/>
      <w:bookmarkStart w:id="48"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46"/>
      <w:bookmarkEnd w:id="47"/>
      <w:bookmarkEnd w:id="48"/>
    </w:p>
    <w:p w:rsidR="00552DF1" w:rsidRDefault="001730E2">
      <w:pPr>
        <w:spacing w:line="600" w:lineRule="exact"/>
        <w:ind w:firstLineChars="200" w:firstLine="643"/>
        <w:outlineLvl w:val="2"/>
        <w:rPr>
          <w:rFonts w:ascii="仿宋" w:eastAsia="仿宋" w:hAnsi="仿宋"/>
          <w:b/>
          <w:sz w:val="32"/>
          <w:szCs w:val="32"/>
        </w:rPr>
      </w:pPr>
      <w:bookmarkStart w:id="49" w:name="_Toc15377210"/>
      <w:bookmarkStart w:id="50" w:name="_Toc114218801"/>
      <w:r>
        <w:rPr>
          <w:rFonts w:ascii="仿宋" w:eastAsia="仿宋" w:hAnsi="仿宋" w:hint="eastAsia"/>
          <w:b/>
          <w:sz w:val="32"/>
          <w:szCs w:val="32"/>
        </w:rPr>
        <w:t>（一）一般公共预算财政拨款支出决算总体情况</w:t>
      </w:r>
      <w:bookmarkEnd w:id="49"/>
      <w:bookmarkEnd w:id="50"/>
    </w:p>
    <w:p w:rsidR="00552DF1" w:rsidRDefault="001730E2">
      <w:pPr>
        <w:spacing w:line="600" w:lineRule="exact"/>
        <w:ind w:firstLineChars="200" w:firstLine="640"/>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2331</w:t>
      </w:r>
      <w:r>
        <w:rPr>
          <w:rFonts w:ascii="仿宋" w:eastAsia="仿宋" w:hAnsi="仿宋" w:hint="eastAsia"/>
          <w:sz w:val="32"/>
          <w:szCs w:val="32"/>
        </w:rPr>
        <w:t>万元，占本年支出合计的</w:t>
      </w:r>
      <w:r>
        <w:rPr>
          <w:rFonts w:ascii="仿宋" w:eastAsia="仿宋" w:hAnsi="仿宋" w:hint="eastAsia"/>
          <w:sz w:val="32"/>
          <w:szCs w:val="32"/>
        </w:rPr>
        <w:t>4.</w:t>
      </w:r>
      <w:r w:rsidR="000A5D9C">
        <w:rPr>
          <w:rFonts w:ascii="仿宋" w:eastAsia="仿宋" w:hAnsi="仿宋"/>
          <w:sz w:val="32"/>
          <w:szCs w:val="32"/>
        </w:rPr>
        <w:t>33</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年相比，一般公共预算财政拨款支出减少</w:t>
      </w:r>
      <w:r>
        <w:rPr>
          <w:rFonts w:ascii="仿宋" w:eastAsia="仿宋" w:hAnsi="仿宋" w:hint="eastAsia"/>
          <w:sz w:val="32"/>
          <w:szCs w:val="32"/>
        </w:rPr>
        <w:t>1344.75</w:t>
      </w:r>
      <w:r>
        <w:rPr>
          <w:rFonts w:ascii="仿宋" w:eastAsia="仿宋" w:hAnsi="仿宋" w:hint="eastAsia"/>
          <w:sz w:val="32"/>
          <w:szCs w:val="32"/>
        </w:rPr>
        <w:t>万元，下降</w:t>
      </w:r>
      <w:r>
        <w:rPr>
          <w:rFonts w:ascii="仿宋" w:eastAsia="仿宋" w:hAnsi="仿宋" w:hint="eastAsia"/>
          <w:sz w:val="32"/>
          <w:szCs w:val="32"/>
        </w:rPr>
        <w:t>36.58</w:t>
      </w:r>
      <w:r>
        <w:rPr>
          <w:rFonts w:ascii="仿宋" w:eastAsia="仿宋" w:hAnsi="仿宋"/>
          <w:sz w:val="32"/>
          <w:szCs w:val="32"/>
        </w:rPr>
        <w:t>%</w:t>
      </w:r>
      <w:r>
        <w:rPr>
          <w:rFonts w:ascii="仿宋" w:eastAsia="仿宋" w:hAnsi="仿宋" w:hint="eastAsia"/>
          <w:sz w:val="32"/>
          <w:szCs w:val="32"/>
        </w:rPr>
        <w:t>。主要变动原因是项目支出减少。</w:t>
      </w:r>
    </w:p>
    <w:p w:rsidR="00552DF1" w:rsidRDefault="00552DF1">
      <w:pPr>
        <w:pStyle w:val="a0"/>
      </w:pPr>
    </w:p>
    <w:p w:rsidR="00552DF1" w:rsidRDefault="00552DF1">
      <w:pPr>
        <w:pStyle w:val="a0"/>
      </w:pPr>
    </w:p>
    <w:p w:rsidR="00552DF1" w:rsidRDefault="00552DF1">
      <w:pPr>
        <w:pStyle w:val="a0"/>
      </w:pPr>
    </w:p>
    <w:p w:rsidR="00552DF1" w:rsidRDefault="00552DF1">
      <w:pPr>
        <w:pStyle w:val="a0"/>
      </w:pPr>
    </w:p>
    <w:p w:rsidR="00552DF1" w:rsidRDefault="00552DF1">
      <w:pPr>
        <w:pStyle w:val="a0"/>
      </w:pPr>
    </w:p>
    <w:p w:rsidR="00552DF1" w:rsidRDefault="001730E2">
      <w:pPr>
        <w:pStyle w:val="a0"/>
      </w:pPr>
      <w:r>
        <w:rPr>
          <w:noProof/>
        </w:rPr>
        <w:drawing>
          <wp:anchor distT="0" distB="0" distL="114300" distR="114300" simplePos="0" relativeHeight="251660288" behindDoc="0" locked="0" layoutInCell="1" allowOverlap="1">
            <wp:simplePos x="0" y="0"/>
            <wp:positionH relativeFrom="column">
              <wp:posOffset>410845</wp:posOffset>
            </wp:positionH>
            <wp:positionV relativeFrom="paragraph">
              <wp:posOffset>-1692275</wp:posOffset>
            </wp:positionV>
            <wp:extent cx="4572000" cy="1971675"/>
            <wp:effectExtent l="4445" t="4445" r="14605" b="508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52DF1" w:rsidRDefault="001730E2">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w:t>
      </w:r>
    </w:p>
    <w:p w:rsidR="00552DF1" w:rsidRDefault="001730E2">
      <w:pPr>
        <w:spacing w:line="600" w:lineRule="exact"/>
        <w:ind w:firstLineChars="200" w:firstLine="643"/>
        <w:outlineLvl w:val="2"/>
        <w:rPr>
          <w:rFonts w:ascii="仿宋" w:eastAsia="仿宋" w:hAnsi="仿宋"/>
          <w:b/>
          <w:sz w:val="32"/>
          <w:szCs w:val="32"/>
        </w:rPr>
      </w:pPr>
      <w:bookmarkStart w:id="51" w:name="_Toc15377211"/>
      <w:bookmarkStart w:id="52" w:name="_Toc114218802"/>
      <w:r>
        <w:rPr>
          <w:rFonts w:ascii="仿宋" w:eastAsia="仿宋" w:hAnsi="仿宋" w:hint="eastAsia"/>
          <w:b/>
          <w:sz w:val="32"/>
          <w:szCs w:val="32"/>
        </w:rPr>
        <w:t>（二）一般公共预算财政拨款支出决算结构情况</w:t>
      </w:r>
      <w:bookmarkEnd w:id="51"/>
      <w:bookmarkEnd w:id="52"/>
    </w:p>
    <w:p w:rsidR="00552DF1" w:rsidRDefault="001730E2">
      <w:pPr>
        <w:spacing w:line="600" w:lineRule="exact"/>
        <w:ind w:firstLine="640"/>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2331</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资源勘探工业信息等支出（类）</w:t>
      </w:r>
      <w:r>
        <w:rPr>
          <w:rFonts w:ascii="仿宋" w:eastAsia="仿宋" w:hAnsi="仿宋" w:hint="eastAsia"/>
          <w:sz w:val="32"/>
          <w:szCs w:val="32"/>
        </w:rPr>
        <w:t>支出</w:t>
      </w:r>
      <w:r>
        <w:rPr>
          <w:rFonts w:ascii="仿宋" w:eastAsia="仿宋" w:hAnsi="仿宋" w:hint="eastAsia"/>
          <w:sz w:val="32"/>
          <w:szCs w:val="32"/>
        </w:rPr>
        <w:t>2108.24</w:t>
      </w:r>
      <w:r>
        <w:rPr>
          <w:rFonts w:ascii="仿宋" w:eastAsia="仿宋" w:hAnsi="仿宋" w:hint="eastAsia"/>
          <w:sz w:val="32"/>
          <w:szCs w:val="32"/>
        </w:rPr>
        <w:t>万元，占</w:t>
      </w:r>
      <w:r>
        <w:rPr>
          <w:rFonts w:ascii="仿宋" w:eastAsia="仿宋" w:hAnsi="仿宋" w:hint="eastAsia"/>
          <w:sz w:val="32"/>
          <w:szCs w:val="32"/>
        </w:rPr>
        <w:t>90.44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rPr>
        <w:t>110.09</w:t>
      </w:r>
      <w:r>
        <w:rPr>
          <w:rFonts w:ascii="仿宋" w:eastAsia="仿宋" w:hAnsi="仿宋" w:hint="eastAsia"/>
          <w:sz w:val="32"/>
          <w:szCs w:val="32"/>
        </w:rPr>
        <w:t>万元，占</w:t>
      </w:r>
      <w:r>
        <w:rPr>
          <w:rFonts w:ascii="仿宋" w:eastAsia="仿宋" w:hAnsi="仿宋" w:hint="eastAsia"/>
          <w:sz w:val="32"/>
          <w:szCs w:val="32"/>
        </w:rPr>
        <w:t>4.72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卫生健康支出（类）</w:t>
      </w:r>
      <w:r>
        <w:rPr>
          <w:rFonts w:ascii="仿宋" w:eastAsia="仿宋" w:hAnsi="仿宋" w:hint="eastAsia"/>
          <w:sz w:val="32"/>
          <w:szCs w:val="32"/>
        </w:rPr>
        <w:t>34.38</w:t>
      </w:r>
      <w:r>
        <w:rPr>
          <w:rFonts w:ascii="仿宋" w:eastAsia="仿宋" w:hAnsi="仿宋" w:hint="eastAsia"/>
          <w:sz w:val="32"/>
          <w:szCs w:val="32"/>
        </w:rPr>
        <w:t>万元，占</w:t>
      </w:r>
      <w:r>
        <w:rPr>
          <w:rFonts w:ascii="仿宋" w:eastAsia="仿宋" w:hAnsi="仿宋" w:hint="eastAsia"/>
          <w:sz w:val="32"/>
          <w:szCs w:val="32"/>
        </w:rPr>
        <w:t>1.47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住房保障支出（类）</w:t>
      </w:r>
      <w:r>
        <w:rPr>
          <w:rFonts w:ascii="仿宋" w:eastAsia="仿宋" w:hAnsi="仿宋" w:hint="eastAsia"/>
          <w:sz w:val="32"/>
          <w:szCs w:val="32"/>
        </w:rPr>
        <w:t>支出</w:t>
      </w:r>
      <w:r>
        <w:rPr>
          <w:rFonts w:ascii="仿宋" w:eastAsia="仿宋" w:hAnsi="仿宋" w:hint="eastAsia"/>
          <w:sz w:val="32"/>
          <w:szCs w:val="32"/>
        </w:rPr>
        <w:t>78.3</w:t>
      </w:r>
      <w:r>
        <w:rPr>
          <w:rFonts w:ascii="仿宋" w:eastAsia="仿宋" w:hAnsi="仿宋" w:hint="eastAsia"/>
          <w:sz w:val="32"/>
          <w:szCs w:val="32"/>
        </w:rPr>
        <w:t>万元，占</w:t>
      </w:r>
      <w:r>
        <w:rPr>
          <w:rFonts w:ascii="仿宋" w:eastAsia="仿宋" w:hAnsi="仿宋" w:hint="eastAsia"/>
          <w:sz w:val="32"/>
          <w:szCs w:val="32"/>
        </w:rPr>
        <w:t>3.36</w:t>
      </w:r>
      <w:r>
        <w:rPr>
          <w:rFonts w:ascii="仿宋" w:eastAsia="仿宋" w:hAnsi="仿宋"/>
          <w:sz w:val="32"/>
          <w:szCs w:val="32"/>
        </w:rPr>
        <w:t>%</w:t>
      </w:r>
      <w:r>
        <w:rPr>
          <w:rFonts w:ascii="仿宋" w:eastAsia="仿宋" w:hAnsi="仿宋" w:hint="eastAsia"/>
          <w:sz w:val="32"/>
          <w:szCs w:val="32"/>
        </w:rPr>
        <w:t>。</w:t>
      </w:r>
    </w:p>
    <w:p w:rsidR="00552DF1" w:rsidRDefault="00552DF1">
      <w:pPr>
        <w:spacing w:line="600" w:lineRule="exact"/>
        <w:ind w:firstLine="640"/>
        <w:rPr>
          <w:rFonts w:ascii="仿宋" w:eastAsia="仿宋" w:hAnsi="仿宋"/>
          <w:sz w:val="32"/>
          <w:szCs w:val="32"/>
        </w:rPr>
      </w:pPr>
    </w:p>
    <w:p w:rsidR="00552DF1" w:rsidRDefault="00552DF1">
      <w:pPr>
        <w:pStyle w:val="a0"/>
        <w:rPr>
          <w:rFonts w:ascii="仿宋" w:eastAsia="仿宋" w:hAnsi="仿宋"/>
        </w:rPr>
      </w:pPr>
    </w:p>
    <w:p w:rsidR="00552DF1" w:rsidRDefault="00552DF1">
      <w:pPr>
        <w:pStyle w:val="a0"/>
        <w:rPr>
          <w:rFonts w:ascii="仿宋" w:eastAsia="仿宋" w:hAnsi="仿宋"/>
        </w:rPr>
      </w:pPr>
    </w:p>
    <w:p w:rsidR="00552DF1" w:rsidRDefault="00552DF1">
      <w:pPr>
        <w:pStyle w:val="a0"/>
        <w:rPr>
          <w:rFonts w:ascii="仿宋" w:eastAsia="仿宋" w:hAnsi="仿宋"/>
        </w:rPr>
      </w:pPr>
    </w:p>
    <w:p w:rsidR="00552DF1" w:rsidRDefault="00552DF1">
      <w:pPr>
        <w:pStyle w:val="a0"/>
        <w:rPr>
          <w:rFonts w:ascii="仿宋" w:eastAsia="仿宋" w:hAnsi="仿宋"/>
        </w:rPr>
      </w:pPr>
    </w:p>
    <w:p w:rsidR="00552DF1" w:rsidRDefault="00552DF1">
      <w:pPr>
        <w:pStyle w:val="a0"/>
        <w:rPr>
          <w:rFonts w:ascii="仿宋" w:eastAsia="仿宋" w:hAnsi="仿宋"/>
        </w:rPr>
      </w:pPr>
    </w:p>
    <w:p w:rsidR="00552DF1" w:rsidRDefault="001730E2">
      <w:pPr>
        <w:pStyle w:val="a0"/>
        <w:rPr>
          <w:rFonts w:ascii="仿宋" w:eastAsia="仿宋" w:hAnsi="仿宋"/>
        </w:rPr>
      </w:pPr>
      <w:r>
        <w:rPr>
          <w:noProof/>
        </w:rPr>
        <w:drawing>
          <wp:anchor distT="0" distB="0" distL="114300" distR="114300" simplePos="0" relativeHeight="251661312" behindDoc="0" locked="0" layoutInCell="1" allowOverlap="1">
            <wp:simplePos x="0" y="0"/>
            <wp:positionH relativeFrom="column">
              <wp:posOffset>410845</wp:posOffset>
            </wp:positionH>
            <wp:positionV relativeFrom="paragraph">
              <wp:posOffset>-2091690</wp:posOffset>
            </wp:positionV>
            <wp:extent cx="4686300" cy="2355215"/>
            <wp:effectExtent l="4445" t="5080" r="14605" b="2095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52DF1" w:rsidRDefault="001730E2">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w:t>
      </w:r>
    </w:p>
    <w:p w:rsidR="00552DF1" w:rsidRDefault="001730E2">
      <w:pPr>
        <w:spacing w:line="600" w:lineRule="exact"/>
        <w:ind w:firstLineChars="200" w:firstLine="643"/>
        <w:outlineLvl w:val="2"/>
        <w:rPr>
          <w:rFonts w:ascii="仿宋" w:eastAsia="仿宋" w:hAnsi="仿宋"/>
          <w:b/>
          <w:sz w:val="32"/>
          <w:szCs w:val="32"/>
        </w:rPr>
      </w:pPr>
      <w:bookmarkStart w:id="53" w:name="_Toc114218803"/>
      <w:bookmarkStart w:id="54" w:name="_Toc15377212"/>
      <w:r>
        <w:rPr>
          <w:rFonts w:ascii="仿宋" w:eastAsia="仿宋" w:hAnsi="仿宋" w:hint="eastAsia"/>
          <w:b/>
          <w:sz w:val="32"/>
          <w:szCs w:val="32"/>
        </w:rPr>
        <w:t>（三）一般公共预算财政拨款支出决算具体情况</w:t>
      </w:r>
      <w:bookmarkEnd w:id="53"/>
      <w:bookmarkEnd w:id="54"/>
    </w:p>
    <w:p w:rsidR="00552DF1" w:rsidRDefault="001730E2">
      <w:pPr>
        <w:spacing w:line="600" w:lineRule="exact"/>
        <w:ind w:firstLineChars="200" w:firstLine="643"/>
        <w:outlineLvl w:val="2"/>
        <w:rPr>
          <w:rFonts w:ascii="仿宋" w:eastAsia="仿宋" w:hAnsi="仿宋"/>
          <w:sz w:val="32"/>
          <w:szCs w:val="32"/>
        </w:rPr>
      </w:pPr>
      <w:bookmarkStart w:id="55" w:name="_Toc15377213"/>
      <w:bookmarkStart w:id="56" w:name="_Toc15377444"/>
      <w:bookmarkStart w:id="57" w:name="_Toc114218804"/>
      <w:bookmarkStart w:id="58" w:name="_Toc15378460"/>
      <w:r>
        <w:rPr>
          <w:rFonts w:ascii="仿宋" w:eastAsia="仿宋" w:hAnsi="仿宋" w:hint="eastAsia"/>
          <w:b/>
          <w:sz w:val="32"/>
          <w:szCs w:val="32"/>
        </w:rPr>
        <w:t>2021</w:t>
      </w:r>
      <w:r>
        <w:rPr>
          <w:rFonts w:ascii="仿宋" w:eastAsia="仿宋" w:hAnsi="仿宋" w:hint="eastAsia"/>
          <w:b/>
          <w:sz w:val="32"/>
          <w:szCs w:val="32"/>
        </w:rPr>
        <w:t>年一般公共预算支出决算数为</w:t>
      </w:r>
      <w:r>
        <w:rPr>
          <w:rFonts w:ascii="仿宋" w:eastAsia="仿宋" w:hAnsi="仿宋" w:hint="eastAsia"/>
          <w:b/>
          <w:sz w:val="32"/>
          <w:szCs w:val="32"/>
        </w:rPr>
        <w:t>2331</w:t>
      </w:r>
      <w:r>
        <w:rPr>
          <w:rFonts w:ascii="仿宋" w:eastAsia="仿宋" w:hAnsi="仿宋" w:hint="eastAsia"/>
          <w:b/>
          <w:sz w:val="32"/>
          <w:szCs w:val="32"/>
        </w:rPr>
        <w:t>万元</w:t>
      </w:r>
      <w:r>
        <w:rPr>
          <w:rFonts w:ascii="仿宋" w:eastAsia="仿宋" w:hAnsi="仿宋" w:hint="eastAsia"/>
          <w:sz w:val="32"/>
          <w:szCs w:val="32"/>
        </w:rPr>
        <w:t>，</w:t>
      </w:r>
      <w:r>
        <w:rPr>
          <w:rStyle w:val="ac"/>
          <w:rFonts w:ascii="仿宋" w:eastAsia="仿宋" w:hAnsi="仿宋" w:hint="eastAsia"/>
          <w:bCs/>
          <w:sz w:val="32"/>
          <w:szCs w:val="32"/>
        </w:rPr>
        <w:t>完成预算</w:t>
      </w:r>
      <w:r>
        <w:rPr>
          <w:rStyle w:val="ac"/>
          <w:rFonts w:ascii="仿宋" w:eastAsia="仿宋" w:hAnsi="仿宋" w:hint="eastAsia"/>
          <w:bCs/>
          <w:sz w:val="32"/>
          <w:szCs w:val="32"/>
        </w:rPr>
        <w:t>97.15</w:t>
      </w:r>
      <w:r>
        <w:rPr>
          <w:rStyle w:val="ac"/>
          <w:rFonts w:ascii="仿宋" w:eastAsia="仿宋" w:hAnsi="仿宋"/>
          <w:bCs/>
          <w:sz w:val="32"/>
          <w:szCs w:val="32"/>
        </w:rPr>
        <w:t>%</w:t>
      </w:r>
      <w:r>
        <w:rPr>
          <w:rStyle w:val="ac"/>
          <w:rFonts w:ascii="仿宋" w:eastAsia="仿宋" w:hAnsi="仿宋" w:hint="eastAsia"/>
          <w:bCs/>
          <w:sz w:val="32"/>
          <w:szCs w:val="32"/>
        </w:rPr>
        <w:t>。其中：</w:t>
      </w:r>
      <w:bookmarkEnd w:id="55"/>
      <w:bookmarkEnd w:id="56"/>
      <w:bookmarkEnd w:id="57"/>
      <w:bookmarkEnd w:id="58"/>
    </w:p>
    <w:p w:rsidR="00552DF1" w:rsidRDefault="001730E2">
      <w:pPr>
        <w:numPr>
          <w:ilvl w:val="0"/>
          <w:numId w:val="2"/>
        </w:num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社会保障和就业（类）行政事业单位养老支出</w:t>
      </w:r>
      <w:r>
        <w:rPr>
          <w:rStyle w:val="ac"/>
          <w:rFonts w:ascii="仿宋" w:eastAsia="仿宋" w:hAnsi="仿宋" w:hint="eastAsia"/>
          <w:bCs/>
          <w:sz w:val="32"/>
          <w:szCs w:val="32"/>
        </w:rPr>
        <w:t xml:space="preserve"> </w:t>
      </w:r>
      <w:r>
        <w:rPr>
          <w:rStyle w:val="ac"/>
          <w:rFonts w:ascii="仿宋" w:eastAsia="仿宋" w:hAnsi="仿宋" w:hint="eastAsia"/>
          <w:bCs/>
          <w:sz w:val="32"/>
          <w:szCs w:val="32"/>
        </w:rPr>
        <w:t>（款）机关事业单位基本养老保险缴费支出（项）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67.17</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pPr>
      <w:r>
        <w:rPr>
          <w:rStyle w:val="ac"/>
          <w:rFonts w:ascii="仿宋" w:eastAsia="仿宋" w:hAnsi="仿宋" w:hint="eastAsia"/>
          <w:bCs/>
          <w:sz w:val="32"/>
          <w:szCs w:val="32"/>
        </w:rPr>
        <w:t>社会保障和就业（类）行政事业单位养老支出</w:t>
      </w:r>
      <w:r>
        <w:rPr>
          <w:rStyle w:val="ac"/>
          <w:rFonts w:ascii="仿宋" w:eastAsia="仿宋" w:hAnsi="仿宋" w:hint="eastAsia"/>
          <w:bCs/>
          <w:sz w:val="32"/>
          <w:szCs w:val="32"/>
        </w:rPr>
        <w:t xml:space="preserve"> </w:t>
      </w:r>
      <w:r>
        <w:rPr>
          <w:rStyle w:val="ac"/>
          <w:rFonts w:ascii="仿宋" w:eastAsia="仿宋" w:hAnsi="仿宋" w:hint="eastAsia"/>
          <w:bCs/>
          <w:sz w:val="32"/>
          <w:szCs w:val="32"/>
        </w:rPr>
        <w:t>（款）机关事业单位职业年金缴费支出（项）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14.82</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pPr>
      <w:r>
        <w:rPr>
          <w:rStyle w:val="ac"/>
          <w:rFonts w:ascii="仿宋" w:eastAsia="仿宋" w:hAnsi="仿宋" w:hint="eastAsia"/>
          <w:bCs/>
          <w:sz w:val="32"/>
          <w:szCs w:val="32"/>
        </w:rPr>
        <w:t>社会保障和就业（类）抚恤</w:t>
      </w:r>
      <w:r>
        <w:rPr>
          <w:rStyle w:val="ac"/>
          <w:rFonts w:ascii="仿宋" w:eastAsia="仿宋" w:hAnsi="仿宋" w:hint="eastAsia"/>
          <w:bCs/>
          <w:sz w:val="32"/>
          <w:szCs w:val="32"/>
        </w:rPr>
        <w:t xml:space="preserve"> </w:t>
      </w:r>
      <w:r>
        <w:rPr>
          <w:rStyle w:val="ac"/>
          <w:rFonts w:ascii="仿宋" w:eastAsia="仿宋" w:hAnsi="仿宋" w:hint="eastAsia"/>
          <w:bCs/>
          <w:sz w:val="32"/>
          <w:szCs w:val="32"/>
        </w:rPr>
        <w:t>（款）死亡抚恤（项）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lastRenderedPageBreak/>
        <w:t>支出决算为</w:t>
      </w:r>
      <w:r>
        <w:rPr>
          <w:rStyle w:val="ac"/>
          <w:rFonts w:ascii="仿宋" w:eastAsia="仿宋" w:hAnsi="仿宋" w:hint="eastAsia"/>
          <w:b w:val="0"/>
          <w:bCs/>
          <w:sz w:val="32"/>
          <w:szCs w:val="32"/>
        </w:rPr>
        <w:t>19.33</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pPr>
      <w:r>
        <w:rPr>
          <w:rStyle w:val="ac"/>
          <w:rFonts w:ascii="仿宋" w:eastAsia="仿宋" w:hAnsi="仿宋" w:hint="eastAsia"/>
          <w:bCs/>
          <w:sz w:val="32"/>
          <w:szCs w:val="32"/>
        </w:rPr>
        <w:t>社会保障和就业（类）其他社会保险保障和就业支出（款）其他社会保险保障和就业支出（项）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8.76</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rPr>
          <w:rStyle w:val="ac"/>
          <w:rFonts w:ascii="仿宋" w:eastAsia="仿宋" w:hAnsi="仿宋"/>
          <w:b w:val="0"/>
          <w:bCs/>
          <w:sz w:val="32"/>
          <w:szCs w:val="32"/>
        </w:rPr>
      </w:pPr>
      <w:r>
        <w:rPr>
          <w:rFonts w:ascii="仿宋" w:eastAsia="仿宋" w:hAnsi="仿宋" w:hint="eastAsia"/>
          <w:b/>
          <w:bCs/>
          <w:sz w:val="32"/>
          <w:szCs w:val="32"/>
        </w:rPr>
        <w:t>卫生健康</w:t>
      </w:r>
      <w:r>
        <w:rPr>
          <w:rStyle w:val="ac"/>
          <w:rFonts w:ascii="仿宋" w:eastAsia="仿宋" w:hAnsi="仿宋" w:hint="eastAsia"/>
          <w:bCs/>
          <w:sz w:val="32"/>
          <w:szCs w:val="32"/>
        </w:rPr>
        <w:t>（类）行政事业单位医疗（款）行政单位医疗（项）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22.18</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rPr>
          <w:rStyle w:val="ac"/>
          <w:rFonts w:ascii="仿宋" w:eastAsia="仿宋" w:hAnsi="仿宋"/>
          <w:b w:val="0"/>
          <w:bCs/>
          <w:sz w:val="32"/>
          <w:szCs w:val="32"/>
        </w:rPr>
      </w:pPr>
      <w:r>
        <w:rPr>
          <w:rFonts w:ascii="仿宋" w:eastAsia="仿宋" w:hAnsi="仿宋" w:hint="eastAsia"/>
          <w:b/>
          <w:bCs/>
          <w:sz w:val="32"/>
          <w:szCs w:val="32"/>
        </w:rPr>
        <w:t>卫生健康</w:t>
      </w:r>
      <w:r>
        <w:rPr>
          <w:rStyle w:val="ac"/>
          <w:rFonts w:ascii="仿宋" w:eastAsia="仿宋" w:hAnsi="仿宋" w:hint="eastAsia"/>
          <w:bCs/>
          <w:sz w:val="32"/>
          <w:szCs w:val="32"/>
        </w:rPr>
        <w:t>（类）行政事业单位医疗（款）事业单位医疗（项）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12.2</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rPr>
          <w:rStyle w:val="ac"/>
          <w:rFonts w:ascii="仿宋" w:eastAsia="仿宋" w:hAnsi="仿宋"/>
          <w:b w:val="0"/>
          <w:bCs/>
          <w:sz w:val="32"/>
          <w:szCs w:val="32"/>
        </w:rPr>
      </w:pPr>
      <w:r>
        <w:rPr>
          <w:rFonts w:ascii="仿宋" w:eastAsia="仿宋" w:hAnsi="仿宋" w:hint="eastAsia"/>
          <w:b/>
          <w:bCs/>
          <w:sz w:val="32"/>
          <w:szCs w:val="32"/>
        </w:rPr>
        <w:t>资源勘探工业信息等支出</w:t>
      </w:r>
      <w:r>
        <w:rPr>
          <w:rStyle w:val="ac"/>
          <w:rFonts w:ascii="仿宋" w:eastAsia="仿宋" w:hAnsi="仿宋" w:hint="eastAsia"/>
          <w:bCs/>
          <w:sz w:val="32"/>
          <w:szCs w:val="32"/>
        </w:rPr>
        <w:t>（类）国有资产监管（款）行政运行（项）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457.97</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numPr>
          <w:ilvl w:val="0"/>
          <w:numId w:val="2"/>
        </w:numPr>
        <w:spacing w:line="600" w:lineRule="exact"/>
        <w:ind w:firstLineChars="200" w:firstLine="643"/>
        <w:rPr>
          <w:rStyle w:val="ac"/>
          <w:rFonts w:ascii="仿宋" w:eastAsia="仿宋" w:hAnsi="仿宋"/>
          <w:b w:val="0"/>
          <w:bCs/>
          <w:sz w:val="32"/>
          <w:szCs w:val="32"/>
        </w:rPr>
      </w:pPr>
      <w:r>
        <w:rPr>
          <w:rFonts w:ascii="仿宋" w:eastAsia="仿宋" w:hAnsi="仿宋" w:hint="eastAsia"/>
          <w:b/>
          <w:bCs/>
          <w:sz w:val="32"/>
          <w:szCs w:val="32"/>
        </w:rPr>
        <w:t>资源勘探工业信息等支出</w:t>
      </w:r>
      <w:r>
        <w:rPr>
          <w:rStyle w:val="ac"/>
          <w:rFonts w:ascii="仿宋" w:eastAsia="仿宋" w:hAnsi="仿宋" w:hint="eastAsia"/>
          <w:bCs/>
          <w:sz w:val="32"/>
          <w:szCs w:val="32"/>
        </w:rPr>
        <w:t>（类）国有资产监管（款）一般行政管理事务（项）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1327.04</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95.11</w:t>
      </w:r>
      <w:r>
        <w:rPr>
          <w:rStyle w:val="ac"/>
          <w:rFonts w:ascii="仿宋" w:eastAsia="仿宋" w:hAnsi="仿宋"/>
          <w:b w:val="0"/>
          <w:bCs/>
          <w:sz w:val="32"/>
          <w:szCs w:val="32"/>
        </w:rPr>
        <w:t>%</w:t>
      </w:r>
      <w:r>
        <w:rPr>
          <w:rStyle w:val="ac"/>
          <w:rFonts w:ascii="仿宋" w:eastAsia="仿宋" w:hAnsi="仿宋" w:hint="eastAsia"/>
          <w:b w:val="0"/>
          <w:bCs/>
          <w:sz w:val="32"/>
          <w:szCs w:val="32"/>
        </w:rPr>
        <w:t>，决算数小于预算数的主要原因是项目执行期间，经费未完成支付。</w:t>
      </w:r>
    </w:p>
    <w:p w:rsidR="00552DF1" w:rsidRDefault="001730E2">
      <w:pPr>
        <w:numPr>
          <w:ilvl w:val="0"/>
          <w:numId w:val="2"/>
        </w:numPr>
        <w:spacing w:line="600" w:lineRule="exact"/>
        <w:ind w:firstLineChars="200" w:firstLine="643"/>
        <w:rPr>
          <w:rStyle w:val="ac"/>
          <w:rFonts w:ascii="仿宋" w:eastAsia="仿宋" w:hAnsi="仿宋"/>
          <w:b w:val="0"/>
          <w:bCs/>
          <w:sz w:val="32"/>
          <w:szCs w:val="32"/>
        </w:rPr>
      </w:pPr>
      <w:r>
        <w:rPr>
          <w:rFonts w:ascii="仿宋" w:eastAsia="仿宋" w:hAnsi="仿宋" w:hint="eastAsia"/>
          <w:b/>
          <w:bCs/>
          <w:sz w:val="32"/>
          <w:szCs w:val="32"/>
        </w:rPr>
        <w:t>资源勘探工业信息等支出</w:t>
      </w:r>
      <w:r>
        <w:rPr>
          <w:rStyle w:val="ac"/>
          <w:rFonts w:ascii="仿宋" w:eastAsia="仿宋" w:hAnsi="仿宋" w:hint="eastAsia"/>
          <w:bCs/>
          <w:sz w:val="32"/>
          <w:szCs w:val="32"/>
        </w:rPr>
        <w:t>（类）国有资产监管（款）其他国有资产监管支出（项）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323.23</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99.96</w:t>
      </w:r>
      <w:r>
        <w:rPr>
          <w:rStyle w:val="ac"/>
          <w:rFonts w:ascii="仿宋" w:eastAsia="仿宋" w:hAnsi="仿宋"/>
          <w:b w:val="0"/>
          <w:bCs/>
          <w:sz w:val="32"/>
          <w:szCs w:val="32"/>
        </w:rPr>
        <w:t>%</w:t>
      </w:r>
      <w:r>
        <w:rPr>
          <w:rStyle w:val="ac"/>
          <w:rFonts w:ascii="仿宋" w:eastAsia="仿宋" w:hAnsi="仿宋" w:hint="eastAsia"/>
          <w:b w:val="0"/>
          <w:bCs/>
          <w:sz w:val="32"/>
          <w:szCs w:val="32"/>
        </w:rPr>
        <w:t>，决算数小于预算数的主要原因是严格贯彻落实中央、省市关于牢固树立“过紧日子”思想的各项要求，不折不扣落实好国省市压减一般性支出的精神。</w:t>
      </w:r>
    </w:p>
    <w:p w:rsidR="00552DF1" w:rsidRDefault="001730E2">
      <w:pPr>
        <w:numPr>
          <w:ilvl w:val="0"/>
          <w:numId w:val="2"/>
        </w:numPr>
        <w:spacing w:line="600" w:lineRule="exact"/>
        <w:ind w:firstLineChars="200" w:firstLine="643"/>
        <w:rPr>
          <w:rFonts w:ascii="仿宋" w:eastAsia="仿宋" w:hAnsi="仿宋"/>
          <w:sz w:val="32"/>
          <w:szCs w:val="32"/>
        </w:rPr>
      </w:pPr>
      <w:r>
        <w:rPr>
          <w:rFonts w:ascii="仿宋" w:eastAsia="仿宋" w:hAnsi="仿宋" w:hint="eastAsia"/>
          <w:b/>
          <w:bCs/>
          <w:sz w:val="32"/>
          <w:szCs w:val="32"/>
        </w:rPr>
        <w:t>住房保障支出</w:t>
      </w:r>
      <w:r>
        <w:rPr>
          <w:rStyle w:val="ac"/>
          <w:rFonts w:ascii="仿宋" w:eastAsia="仿宋" w:hAnsi="仿宋" w:hint="eastAsia"/>
          <w:bCs/>
          <w:sz w:val="32"/>
          <w:szCs w:val="32"/>
        </w:rPr>
        <w:t>（类）住房改革支出（款）住房公积金（项）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78.3</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552DF1" w:rsidRDefault="001730E2">
      <w:pPr>
        <w:tabs>
          <w:tab w:val="right" w:pos="8306"/>
        </w:tabs>
        <w:spacing w:line="600" w:lineRule="exact"/>
        <w:ind w:firstLine="640"/>
        <w:outlineLvl w:val="1"/>
        <w:rPr>
          <w:rStyle w:val="20"/>
        </w:rPr>
      </w:pPr>
      <w:bookmarkStart w:id="59" w:name="_Toc15396608"/>
      <w:bookmarkStart w:id="60" w:name="_Toc15377214"/>
      <w:bookmarkStart w:id="61" w:name="_Toc114218805"/>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59"/>
      <w:bookmarkEnd w:id="60"/>
      <w:bookmarkEnd w:id="61"/>
      <w:r>
        <w:rPr>
          <w:rStyle w:val="20"/>
          <w:rFonts w:ascii="黑体" w:eastAsia="黑体" w:hAnsi="黑体"/>
          <w:b w:val="0"/>
        </w:rPr>
        <w:tab/>
      </w:r>
    </w:p>
    <w:p w:rsidR="00552DF1" w:rsidRDefault="001730E2">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年一般公共预算财政拨款基本支出</w:t>
      </w:r>
      <w:r>
        <w:rPr>
          <w:rFonts w:ascii="仿宋" w:eastAsia="仿宋" w:hAnsi="仿宋" w:hint="eastAsia"/>
          <w:sz w:val="32"/>
          <w:szCs w:val="32"/>
        </w:rPr>
        <w:t>937.</w:t>
      </w:r>
      <w:r>
        <w:rPr>
          <w:rFonts w:ascii="仿宋" w:eastAsia="仿宋" w:hAnsi="仿宋" w:hint="eastAsia"/>
          <w:sz w:val="32"/>
          <w:szCs w:val="32"/>
        </w:rPr>
        <w:t>25</w:t>
      </w:r>
      <w:r>
        <w:rPr>
          <w:rFonts w:ascii="仿宋" w:eastAsia="仿宋" w:hAnsi="仿宋" w:hint="eastAsia"/>
          <w:sz w:val="32"/>
          <w:szCs w:val="32"/>
        </w:rPr>
        <w:t>万元，</w:t>
      </w:r>
      <w:r>
        <w:rPr>
          <w:rFonts w:ascii="仿宋" w:eastAsia="仿宋" w:hAnsi="仿宋" w:hint="eastAsia"/>
          <w:sz w:val="32"/>
          <w:szCs w:val="32"/>
        </w:rPr>
        <w:lastRenderedPageBreak/>
        <w:t>其中：</w:t>
      </w:r>
    </w:p>
    <w:p w:rsidR="00552DF1" w:rsidRDefault="001730E2">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829.70</w:t>
      </w:r>
      <w:r>
        <w:rPr>
          <w:rFonts w:ascii="仿宋" w:eastAsia="仿宋" w:hAnsi="仿宋" w:hint="eastAsia"/>
          <w:sz w:val="32"/>
          <w:szCs w:val="32"/>
        </w:rPr>
        <w:t>万元，主要包括：基本工资、津贴补贴、奖金、绩效工资、机关事业单位基本养老保险缴费、</w:t>
      </w:r>
      <w:r w:rsidR="000A5D9C">
        <w:rPr>
          <w:rFonts w:ascii="仿宋" w:eastAsia="仿宋" w:hAnsi="仿宋" w:hint="eastAsia"/>
          <w:sz w:val="32"/>
          <w:szCs w:val="32"/>
        </w:rPr>
        <w:t>职工基本医疗保险缴费、</w:t>
      </w:r>
      <w:r>
        <w:rPr>
          <w:rFonts w:ascii="仿宋" w:eastAsia="仿宋" w:hAnsi="仿宋" w:hint="eastAsia"/>
          <w:sz w:val="32"/>
          <w:szCs w:val="32"/>
        </w:rPr>
        <w:t>职业年金缴费、其他社会保障缴费、其他工资福利支出</w:t>
      </w:r>
      <w:r>
        <w:rPr>
          <w:rFonts w:ascii="仿宋" w:eastAsia="仿宋" w:hAnsi="仿宋" w:hint="eastAsia"/>
          <w:sz w:val="32"/>
          <w:szCs w:val="32"/>
        </w:rPr>
        <w:t>、生活补助、医疗费补助、奖励金、住房公积金、其他对个人和家庭的补助支出等。</w:t>
      </w:r>
    </w:p>
    <w:p w:rsidR="00552DF1" w:rsidRDefault="001730E2">
      <w:pPr>
        <w:spacing w:line="600" w:lineRule="exact"/>
        <w:ind w:firstLine="645"/>
        <w:rPr>
          <w:rFonts w:ascii="仿宋" w:eastAsia="仿宋" w:hAnsi="仿宋"/>
          <w:b/>
          <w:sz w:val="32"/>
          <w:szCs w:val="32"/>
        </w:rPr>
      </w:pPr>
      <w:r>
        <w:rPr>
          <w:rFonts w:ascii="仿宋" w:eastAsia="仿宋" w:hAnsi="仿宋" w:hint="eastAsia"/>
          <w:sz w:val="32"/>
          <w:szCs w:val="32"/>
        </w:rPr>
        <w:t>公用经费</w:t>
      </w:r>
      <w:r>
        <w:rPr>
          <w:rFonts w:ascii="仿宋" w:eastAsia="仿宋" w:hAnsi="仿宋" w:hint="eastAsia"/>
          <w:sz w:val="32"/>
          <w:szCs w:val="32"/>
        </w:rPr>
        <w:t>107.55</w:t>
      </w:r>
      <w:r>
        <w:rPr>
          <w:rFonts w:ascii="仿宋" w:eastAsia="仿宋" w:hAnsi="仿宋" w:hint="eastAsia"/>
          <w:sz w:val="32"/>
          <w:szCs w:val="32"/>
        </w:rPr>
        <w:t>万元，主要包括：办公费、印刷费、咨询费、手续费、水费、电费、邮电费、物业管理费、差旅费、维修（护）费、租赁费</w:t>
      </w:r>
      <w:bookmarkStart w:id="62" w:name="_GoBack"/>
      <w:bookmarkEnd w:id="62"/>
      <w:r>
        <w:rPr>
          <w:rFonts w:ascii="仿宋" w:eastAsia="仿宋" w:hAnsi="仿宋" w:hint="eastAsia"/>
          <w:sz w:val="32"/>
          <w:szCs w:val="32"/>
        </w:rPr>
        <w:t>、培训费、公务接待费、劳务费、委托业务费、工会经费、福利费、公务用车运行维护费、其他交通费、其他商品和服务支出、办公设备购置、专用设备购置、其他资本性支出等。</w:t>
      </w:r>
    </w:p>
    <w:p w:rsidR="00552DF1" w:rsidRDefault="001730E2">
      <w:pPr>
        <w:spacing w:line="600" w:lineRule="exact"/>
        <w:ind w:firstLine="640"/>
        <w:outlineLvl w:val="1"/>
        <w:rPr>
          <w:rStyle w:val="20"/>
          <w:rFonts w:ascii="黑体" w:eastAsia="黑体" w:hAnsi="黑体"/>
          <w:b w:val="0"/>
        </w:rPr>
      </w:pPr>
      <w:bookmarkStart w:id="63" w:name="_Toc114218806"/>
      <w:bookmarkStart w:id="64" w:name="_Toc15396609"/>
      <w:bookmarkStart w:id="65" w:name="_Toc15377215"/>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63"/>
      <w:bookmarkEnd w:id="64"/>
      <w:bookmarkEnd w:id="65"/>
    </w:p>
    <w:p w:rsidR="00552DF1" w:rsidRDefault="001730E2">
      <w:pPr>
        <w:spacing w:line="600" w:lineRule="exact"/>
        <w:ind w:firstLine="640"/>
        <w:outlineLvl w:val="2"/>
        <w:rPr>
          <w:rFonts w:ascii="仿宋" w:eastAsia="仿宋" w:hAnsi="仿宋"/>
          <w:b/>
          <w:sz w:val="32"/>
          <w:szCs w:val="32"/>
        </w:rPr>
      </w:pPr>
      <w:bookmarkStart w:id="66" w:name="_Toc15377216"/>
      <w:bookmarkStart w:id="67" w:name="_Toc114218807"/>
      <w:r>
        <w:rPr>
          <w:rFonts w:ascii="仿宋" w:eastAsia="仿宋" w:hAnsi="仿宋" w:hint="eastAsia"/>
          <w:b/>
          <w:sz w:val="32"/>
          <w:szCs w:val="32"/>
        </w:rPr>
        <w:t>（一）“三公”经费财政拨款支出决算总体情况说明</w:t>
      </w:r>
      <w:bookmarkEnd w:id="66"/>
      <w:bookmarkEnd w:id="67"/>
    </w:p>
    <w:p w:rsidR="00552DF1" w:rsidRDefault="001730E2">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年“三公”经费财政拨款支出决算为</w:t>
      </w:r>
      <w:r>
        <w:rPr>
          <w:rFonts w:ascii="仿宋" w:eastAsia="仿宋" w:hAnsi="仿宋" w:hint="eastAsia"/>
          <w:sz w:val="32"/>
          <w:szCs w:val="32"/>
        </w:rPr>
        <w:t>3.07</w:t>
      </w:r>
      <w:r>
        <w:rPr>
          <w:rFonts w:ascii="仿宋" w:eastAsia="仿宋" w:hAnsi="仿宋" w:hint="eastAsia"/>
          <w:sz w:val="32"/>
          <w:szCs w:val="32"/>
        </w:rPr>
        <w:t>万元，完成预算</w:t>
      </w:r>
      <w:r>
        <w:rPr>
          <w:rFonts w:ascii="仿宋" w:eastAsia="仿宋" w:hAnsi="仿宋" w:hint="eastAsia"/>
          <w:sz w:val="32"/>
          <w:szCs w:val="32"/>
        </w:rPr>
        <w:t>43.12</w:t>
      </w:r>
      <w:r>
        <w:rPr>
          <w:rFonts w:ascii="仿宋" w:eastAsia="仿宋" w:hAnsi="仿宋"/>
          <w:sz w:val="32"/>
          <w:szCs w:val="32"/>
        </w:rPr>
        <w:t>%</w:t>
      </w:r>
      <w:r>
        <w:rPr>
          <w:rFonts w:ascii="仿宋" w:eastAsia="仿宋" w:hAnsi="仿宋" w:hint="eastAsia"/>
          <w:sz w:val="32"/>
          <w:szCs w:val="32"/>
        </w:rPr>
        <w:t>，决算数小于预算数的主要原因是不折不扣落实好国省市压</w:t>
      </w:r>
      <w:r>
        <w:rPr>
          <w:rFonts w:ascii="仿宋" w:eastAsia="仿宋" w:hAnsi="仿宋" w:hint="eastAsia"/>
          <w:sz w:val="32"/>
          <w:szCs w:val="32"/>
        </w:rPr>
        <w:t>减一般性支出的精神。</w:t>
      </w:r>
    </w:p>
    <w:p w:rsidR="00552DF1" w:rsidRDefault="001730E2">
      <w:pPr>
        <w:spacing w:line="600" w:lineRule="exact"/>
        <w:ind w:firstLine="640"/>
        <w:outlineLvl w:val="2"/>
        <w:rPr>
          <w:rFonts w:ascii="仿宋" w:eastAsia="仿宋" w:hAnsi="仿宋"/>
          <w:b/>
          <w:sz w:val="32"/>
          <w:szCs w:val="32"/>
        </w:rPr>
      </w:pPr>
      <w:bookmarkStart w:id="68" w:name="_Toc15377217"/>
      <w:bookmarkStart w:id="69" w:name="_Toc114218808"/>
      <w:r>
        <w:rPr>
          <w:rFonts w:ascii="仿宋" w:eastAsia="仿宋" w:hAnsi="仿宋" w:hint="eastAsia"/>
          <w:b/>
          <w:sz w:val="32"/>
          <w:szCs w:val="32"/>
        </w:rPr>
        <w:t>（二）“三公”经费财政拨款支出决算具体情况说明</w:t>
      </w:r>
      <w:bookmarkEnd w:id="68"/>
      <w:bookmarkEnd w:id="69"/>
    </w:p>
    <w:p w:rsidR="00552DF1" w:rsidRDefault="001730E2">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万元；公务用车购置及运行维护费支出决算</w:t>
      </w:r>
      <w:r>
        <w:rPr>
          <w:rFonts w:ascii="仿宋" w:eastAsia="仿宋" w:hAnsi="仿宋" w:hint="eastAsia"/>
          <w:sz w:val="32"/>
          <w:szCs w:val="32"/>
        </w:rPr>
        <w:t>2.82</w:t>
      </w:r>
      <w:r>
        <w:rPr>
          <w:rFonts w:ascii="仿宋" w:eastAsia="仿宋" w:hAnsi="仿宋" w:hint="eastAsia"/>
          <w:sz w:val="32"/>
          <w:szCs w:val="32"/>
        </w:rPr>
        <w:t>万元，占</w:t>
      </w:r>
      <w:r>
        <w:rPr>
          <w:rFonts w:ascii="仿宋" w:eastAsia="仿宋" w:hAnsi="仿宋" w:hint="eastAsia"/>
          <w:sz w:val="32"/>
          <w:szCs w:val="32"/>
        </w:rPr>
        <w:t>91.86</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0.25</w:t>
      </w:r>
      <w:r>
        <w:rPr>
          <w:rFonts w:ascii="仿宋" w:eastAsia="仿宋" w:hAnsi="仿宋" w:hint="eastAsia"/>
          <w:sz w:val="32"/>
          <w:szCs w:val="32"/>
        </w:rPr>
        <w:t>万元，占</w:t>
      </w:r>
      <w:r>
        <w:rPr>
          <w:rFonts w:ascii="仿宋" w:eastAsia="仿宋" w:hAnsi="仿宋" w:hint="eastAsia"/>
          <w:sz w:val="32"/>
          <w:szCs w:val="32"/>
        </w:rPr>
        <w:t>8.14</w:t>
      </w:r>
      <w:r>
        <w:rPr>
          <w:rFonts w:ascii="仿宋" w:eastAsia="仿宋" w:hAnsi="仿宋"/>
          <w:sz w:val="32"/>
          <w:szCs w:val="32"/>
        </w:rPr>
        <w:t>%</w:t>
      </w:r>
      <w:r>
        <w:rPr>
          <w:rFonts w:ascii="仿宋" w:eastAsia="仿宋" w:hAnsi="仿宋" w:hint="eastAsia"/>
          <w:sz w:val="32"/>
          <w:szCs w:val="32"/>
        </w:rPr>
        <w:t>。具体情况如下：</w:t>
      </w:r>
    </w:p>
    <w:p w:rsidR="00552DF1" w:rsidRDefault="001730E2">
      <w:pPr>
        <w:pStyle w:val="a0"/>
      </w:pPr>
      <w:r>
        <w:rPr>
          <w:noProof/>
        </w:rPr>
        <w:lastRenderedPageBreak/>
        <w:drawing>
          <wp:anchor distT="0" distB="0" distL="114300" distR="114300" simplePos="0" relativeHeight="251662336" behindDoc="0" locked="0" layoutInCell="1" allowOverlap="1">
            <wp:simplePos x="0" y="0"/>
            <wp:positionH relativeFrom="column">
              <wp:posOffset>543560</wp:posOffset>
            </wp:positionH>
            <wp:positionV relativeFrom="paragraph">
              <wp:posOffset>58420</wp:posOffset>
            </wp:positionV>
            <wp:extent cx="4258945" cy="2270760"/>
            <wp:effectExtent l="4445" t="4445" r="22860" b="1079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52DF1" w:rsidRDefault="00552DF1">
      <w:pPr>
        <w:pStyle w:val="a0"/>
      </w:pPr>
    </w:p>
    <w:p w:rsidR="00552DF1" w:rsidRDefault="00552DF1">
      <w:pPr>
        <w:pStyle w:val="a0"/>
      </w:pPr>
    </w:p>
    <w:p w:rsidR="00552DF1" w:rsidRDefault="00552DF1">
      <w:pPr>
        <w:pStyle w:val="a0"/>
      </w:pPr>
    </w:p>
    <w:p w:rsidR="00552DF1" w:rsidRDefault="00552DF1">
      <w:pPr>
        <w:spacing w:line="600" w:lineRule="exact"/>
        <w:ind w:firstLine="640"/>
        <w:rPr>
          <w:rFonts w:ascii="仿宋" w:eastAsia="仿宋" w:hAnsi="仿宋"/>
          <w:sz w:val="32"/>
          <w:szCs w:val="32"/>
        </w:rPr>
      </w:pPr>
    </w:p>
    <w:p w:rsidR="00552DF1" w:rsidRDefault="00552DF1">
      <w:pPr>
        <w:spacing w:line="600" w:lineRule="exact"/>
        <w:ind w:firstLine="640"/>
        <w:rPr>
          <w:rFonts w:ascii="仿宋" w:eastAsia="仿宋" w:hAnsi="仿宋"/>
          <w:sz w:val="32"/>
          <w:szCs w:val="32"/>
        </w:rPr>
      </w:pPr>
    </w:p>
    <w:p w:rsidR="00552DF1" w:rsidRDefault="00552DF1">
      <w:pPr>
        <w:spacing w:line="600" w:lineRule="exact"/>
        <w:jc w:val="center"/>
        <w:rPr>
          <w:rFonts w:ascii="仿宋" w:eastAsia="仿宋" w:hAnsi="仿宋"/>
          <w:sz w:val="32"/>
          <w:szCs w:val="32"/>
        </w:rPr>
      </w:pPr>
    </w:p>
    <w:p w:rsidR="00552DF1" w:rsidRDefault="001730E2">
      <w:pPr>
        <w:spacing w:line="600" w:lineRule="exact"/>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7</w:t>
      </w:r>
      <w:r>
        <w:rPr>
          <w:rFonts w:ascii="仿宋" w:eastAsia="仿宋" w:hAnsi="仿宋" w:hint="eastAsia"/>
          <w:sz w:val="32"/>
          <w:szCs w:val="32"/>
        </w:rPr>
        <w:t>：“三公”经费财政拨款支出结构</w:t>
      </w:r>
    </w:p>
    <w:p w:rsidR="00552DF1" w:rsidRDefault="001730E2">
      <w:pPr>
        <w:spacing w:line="600" w:lineRule="exact"/>
        <w:ind w:firstLine="640"/>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w:t>
      </w:r>
      <w:r>
        <w:rPr>
          <w:rFonts w:ascii="仿宋_GB2312" w:eastAsia="仿宋_GB2312" w:hint="eastAsia"/>
          <w:sz w:val="32"/>
          <w:szCs w:val="32"/>
        </w:rPr>
        <w:t>万元，年初未安排预算</w:t>
      </w:r>
      <w:r>
        <w:rPr>
          <w:rStyle w:val="ac"/>
          <w:rFonts w:ascii="仿宋" w:eastAsia="仿宋" w:hAnsi="仿宋" w:hint="eastAsia"/>
          <w:b w:val="0"/>
          <w:bCs/>
          <w:sz w:val="32"/>
          <w:szCs w:val="32"/>
        </w:rPr>
        <w:t>。</w:t>
      </w:r>
    </w:p>
    <w:p w:rsidR="00552DF1" w:rsidRDefault="001730E2">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2.82</w:t>
      </w:r>
      <w:r>
        <w:rPr>
          <w:rFonts w:ascii="仿宋_GB2312" w:eastAsia="仿宋_GB2312" w:hint="eastAsia"/>
          <w:sz w:val="32"/>
          <w:szCs w:val="32"/>
        </w:rPr>
        <w:t>万元</w:t>
      </w:r>
      <w:r>
        <w:rPr>
          <w:rFonts w:ascii="仿宋_GB2312" w:eastAsia="仿宋_GB2312" w:hint="eastAsia"/>
          <w:sz w:val="32"/>
          <w:szCs w:val="32"/>
        </w:rPr>
        <w:t>,</w:t>
      </w:r>
      <w:r>
        <w:rPr>
          <w:rStyle w:val="ac"/>
          <w:rFonts w:ascii="仿宋" w:eastAsia="仿宋" w:hAnsi="仿宋" w:hint="eastAsia"/>
          <w:b w:val="0"/>
          <w:bCs/>
          <w:sz w:val="32"/>
          <w:szCs w:val="32"/>
        </w:rPr>
        <w:t>完成预算</w:t>
      </w:r>
      <w:r>
        <w:rPr>
          <w:rStyle w:val="ac"/>
          <w:rFonts w:ascii="仿宋" w:eastAsia="仿宋" w:hAnsi="仿宋" w:hint="eastAsia"/>
          <w:b w:val="0"/>
          <w:bCs/>
          <w:sz w:val="32"/>
          <w:szCs w:val="32"/>
        </w:rPr>
        <w:t>47</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年减少</w:t>
      </w:r>
      <w:r>
        <w:rPr>
          <w:rFonts w:ascii="仿宋_GB2312" w:eastAsia="仿宋_GB2312" w:hint="eastAsia"/>
          <w:sz w:val="32"/>
          <w:szCs w:val="32"/>
        </w:rPr>
        <w:t>0.37</w:t>
      </w:r>
      <w:r>
        <w:rPr>
          <w:rFonts w:ascii="仿宋_GB2312" w:eastAsia="仿宋_GB2312" w:hint="eastAsia"/>
          <w:sz w:val="32"/>
          <w:szCs w:val="32"/>
        </w:rPr>
        <w:t>万元，下降</w:t>
      </w:r>
      <w:r>
        <w:rPr>
          <w:rFonts w:ascii="仿宋_GB2312" w:eastAsia="仿宋_GB2312" w:hint="eastAsia"/>
          <w:sz w:val="32"/>
          <w:szCs w:val="32"/>
        </w:rPr>
        <w:t>11.6</w:t>
      </w:r>
      <w:r>
        <w:rPr>
          <w:rFonts w:ascii="仿宋_GB2312" w:eastAsia="仿宋_GB2312"/>
          <w:sz w:val="32"/>
          <w:szCs w:val="32"/>
        </w:rPr>
        <w:t>%</w:t>
      </w:r>
      <w:r>
        <w:rPr>
          <w:rFonts w:ascii="仿宋_GB2312" w:eastAsia="仿宋_GB2312" w:hint="eastAsia"/>
          <w:sz w:val="32"/>
          <w:szCs w:val="32"/>
        </w:rPr>
        <w:t>。主要原因是不折不扣落实好国省市压减一般性支出的精神。</w:t>
      </w:r>
    </w:p>
    <w:p w:rsidR="00552DF1" w:rsidRDefault="001730E2">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1</w:t>
      </w:r>
      <w:r>
        <w:rPr>
          <w:rFonts w:ascii="仿宋_GB2312" w:eastAsia="仿宋_GB2312" w:hint="eastAsia"/>
          <w:sz w:val="32"/>
          <w:szCs w:val="32"/>
        </w:rPr>
        <w:t>辆，其中：越野车</w:t>
      </w:r>
      <w:r>
        <w:rPr>
          <w:rFonts w:ascii="仿宋_GB2312" w:eastAsia="仿宋_GB2312" w:hint="eastAsia"/>
          <w:sz w:val="32"/>
          <w:szCs w:val="32"/>
        </w:rPr>
        <w:t>1</w:t>
      </w:r>
      <w:r>
        <w:rPr>
          <w:rFonts w:ascii="仿宋_GB2312" w:eastAsia="仿宋_GB2312" w:hint="eastAsia"/>
          <w:sz w:val="32"/>
          <w:szCs w:val="32"/>
        </w:rPr>
        <w:t>辆。</w:t>
      </w:r>
    </w:p>
    <w:p w:rsidR="00552DF1" w:rsidRDefault="001730E2">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2.82</w:t>
      </w:r>
      <w:r>
        <w:rPr>
          <w:rFonts w:ascii="仿宋_GB2312" w:eastAsia="仿宋_GB2312" w:hint="eastAsia"/>
          <w:sz w:val="32"/>
          <w:szCs w:val="32"/>
        </w:rPr>
        <w:t>万元。主要用于日常所需的公务用车燃料费、维修费、过路过桥费、保险费等支出。</w:t>
      </w:r>
    </w:p>
    <w:p w:rsidR="00552DF1" w:rsidRDefault="001730E2">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0.25</w:t>
      </w:r>
      <w:r>
        <w:rPr>
          <w:rFonts w:ascii="仿宋_GB2312" w:eastAsia="仿宋_GB2312" w:hint="eastAsia"/>
          <w:sz w:val="32"/>
          <w:szCs w:val="32"/>
        </w:rPr>
        <w:t>万元，</w:t>
      </w:r>
      <w:r>
        <w:rPr>
          <w:rStyle w:val="ac"/>
          <w:rFonts w:ascii="仿宋" w:eastAsia="仿宋" w:hAnsi="仿宋" w:hint="eastAsia"/>
          <w:b w:val="0"/>
          <w:bCs/>
          <w:sz w:val="32"/>
          <w:szCs w:val="32"/>
        </w:rPr>
        <w:t>完成预算</w:t>
      </w:r>
      <w:r>
        <w:rPr>
          <w:rStyle w:val="ac"/>
          <w:rFonts w:ascii="仿宋" w:eastAsia="仿宋" w:hAnsi="仿宋" w:hint="eastAsia"/>
          <w:b w:val="0"/>
          <w:bCs/>
          <w:sz w:val="32"/>
          <w:szCs w:val="32"/>
        </w:rPr>
        <w:t>22.32</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公务接待费支出决算与</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年持平。其中：</w:t>
      </w:r>
    </w:p>
    <w:p w:rsidR="00552DF1" w:rsidRDefault="001730E2">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0.25</w:t>
      </w:r>
      <w:r>
        <w:rPr>
          <w:rFonts w:ascii="仿宋_GB2312" w:eastAsia="仿宋_GB2312" w:hint="eastAsia"/>
          <w:sz w:val="32"/>
          <w:szCs w:val="32"/>
        </w:rPr>
        <w:t>万元，主要用于执行公务、开展业务活动开支的交通费、住宿费、用餐</w:t>
      </w:r>
      <w:r>
        <w:rPr>
          <w:rFonts w:ascii="仿宋_GB2312" w:eastAsia="仿宋_GB2312" w:hint="eastAsia"/>
          <w:sz w:val="32"/>
          <w:szCs w:val="32"/>
        </w:rPr>
        <w:t>费等。国内公务接待</w:t>
      </w:r>
      <w:r>
        <w:rPr>
          <w:rFonts w:ascii="仿宋_GB2312" w:eastAsia="仿宋_GB2312" w:hint="eastAsia"/>
          <w:sz w:val="32"/>
          <w:szCs w:val="32"/>
        </w:rPr>
        <w:t>3</w:t>
      </w:r>
      <w:r>
        <w:rPr>
          <w:rFonts w:ascii="仿宋_GB2312" w:eastAsia="仿宋_GB2312" w:hint="eastAsia"/>
          <w:sz w:val="32"/>
          <w:szCs w:val="32"/>
        </w:rPr>
        <w:t>批次，</w:t>
      </w:r>
      <w:r>
        <w:rPr>
          <w:rFonts w:ascii="仿宋_GB2312" w:eastAsia="仿宋_GB2312" w:hint="eastAsia"/>
          <w:sz w:val="32"/>
          <w:szCs w:val="32"/>
        </w:rPr>
        <w:t>19</w:t>
      </w:r>
      <w:r>
        <w:rPr>
          <w:rFonts w:ascii="仿宋_GB2312" w:eastAsia="仿宋_GB2312" w:hint="eastAsia"/>
          <w:sz w:val="32"/>
          <w:szCs w:val="32"/>
        </w:rPr>
        <w:t>人（不包括陪同人员），共计支出</w:t>
      </w:r>
      <w:r>
        <w:rPr>
          <w:rFonts w:ascii="仿宋_GB2312" w:eastAsia="仿宋_GB2312" w:hint="eastAsia"/>
          <w:sz w:val="32"/>
          <w:szCs w:val="32"/>
        </w:rPr>
        <w:t>0.25</w:t>
      </w:r>
      <w:r>
        <w:rPr>
          <w:rFonts w:ascii="仿宋_GB2312" w:eastAsia="仿宋_GB2312" w:hint="eastAsia"/>
          <w:sz w:val="32"/>
          <w:szCs w:val="32"/>
        </w:rPr>
        <w:t>万元，</w:t>
      </w:r>
      <w:r>
        <w:rPr>
          <w:rFonts w:ascii="仿宋_GB2312" w:eastAsia="仿宋_GB2312" w:hint="eastAsia"/>
          <w:sz w:val="32"/>
          <w:szCs w:val="32"/>
        </w:rPr>
        <w:lastRenderedPageBreak/>
        <w:t>具体内容包括：</w:t>
      </w:r>
      <w:r>
        <w:rPr>
          <w:rFonts w:ascii="仿宋_GB2312" w:eastAsia="仿宋_GB2312" w:hint="eastAsia"/>
          <w:sz w:val="32"/>
          <w:szCs w:val="32"/>
        </w:rPr>
        <w:t>(1)</w:t>
      </w:r>
      <w:r>
        <w:rPr>
          <w:rFonts w:ascii="仿宋_GB2312" w:eastAsia="仿宋_GB2312" w:hint="eastAsia"/>
          <w:sz w:val="32"/>
          <w:szCs w:val="32"/>
        </w:rPr>
        <w:t>接待剑阁县普安镇白虎村村委会开展党支部共建相关事宜接待费用</w:t>
      </w:r>
      <w:r>
        <w:rPr>
          <w:rFonts w:ascii="仿宋_GB2312" w:eastAsia="仿宋_GB2312" w:hint="eastAsia"/>
          <w:sz w:val="32"/>
          <w:szCs w:val="32"/>
        </w:rPr>
        <w:t>0.0999</w:t>
      </w:r>
      <w:r>
        <w:rPr>
          <w:rFonts w:ascii="仿宋_GB2312" w:eastAsia="仿宋_GB2312" w:hint="eastAsia"/>
          <w:sz w:val="32"/>
          <w:szCs w:val="32"/>
        </w:rPr>
        <w:t>万元；（</w:t>
      </w:r>
      <w:r>
        <w:rPr>
          <w:rFonts w:ascii="仿宋_GB2312" w:eastAsia="仿宋_GB2312" w:hint="eastAsia"/>
          <w:sz w:val="32"/>
          <w:szCs w:val="32"/>
        </w:rPr>
        <w:t>2</w:t>
      </w:r>
      <w:r>
        <w:rPr>
          <w:rFonts w:ascii="仿宋_GB2312" w:eastAsia="仿宋_GB2312" w:hint="eastAsia"/>
          <w:sz w:val="32"/>
          <w:szCs w:val="32"/>
        </w:rPr>
        <w:t>）接待苍溪县国资事务中心交流国有资产管理工作接待费</w:t>
      </w:r>
      <w:r>
        <w:rPr>
          <w:rFonts w:ascii="仿宋_GB2312" w:eastAsia="仿宋_GB2312" w:hint="eastAsia"/>
          <w:sz w:val="32"/>
          <w:szCs w:val="32"/>
        </w:rPr>
        <w:t>0.097</w:t>
      </w:r>
      <w:r>
        <w:rPr>
          <w:rFonts w:ascii="仿宋_GB2312" w:eastAsia="仿宋_GB2312" w:hint="eastAsia"/>
          <w:sz w:val="32"/>
          <w:szCs w:val="32"/>
        </w:rPr>
        <w:t>万元；（</w:t>
      </w:r>
      <w:r>
        <w:rPr>
          <w:rFonts w:ascii="仿宋_GB2312" w:eastAsia="仿宋_GB2312" w:hint="eastAsia"/>
          <w:sz w:val="32"/>
          <w:szCs w:val="32"/>
        </w:rPr>
        <w:t>3</w:t>
      </w:r>
      <w:r>
        <w:rPr>
          <w:rFonts w:ascii="仿宋_GB2312" w:eastAsia="仿宋_GB2312" w:hint="eastAsia"/>
          <w:sz w:val="32"/>
          <w:szCs w:val="32"/>
        </w:rPr>
        <w:t>）接待朝天国资事务中心经营性资产监管工作经验交流接待费</w:t>
      </w:r>
      <w:r>
        <w:rPr>
          <w:rFonts w:ascii="仿宋_GB2312" w:eastAsia="仿宋_GB2312" w:hint="eastAsia"/>
          <w:sz w:val="32"/>
          <w:szCs w:val="32"/>
        </w:rPr>
        <w:t>0.056</w:t>
      </w:r>
      <w:r>
        <w:rPr>
          <w:rFonts w:ascii="仿宋_GB2312" w:eastAsia="仿宋_GB2312" w:hint="eastAsia"/>
          <w:sz w:val="32"/>
          <w:szCs w:val="32"/>
        </w:rPr>
        <w:t>万元。</w:t>
      </w:r>
    </w:p>
    <w:p w:rsidR="00552DF1" w:rsidRDefault="001730E2">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p>
    <w:p w:rsidR="00552DF1" w:rsidRDefault="001730E2">
      <w:pPr>
        <w:spacing w:line="600" w:lineRule="exact"/>
        <w:ind w:firstLine="640"/>
        <w:outlineLvl w:val="1"/>
        <w:rPr>
          <w:rStyle w:val="20"/>
          <w:rFonts w:ascii="黑体" w:eastAsia="黑体" w:hAnsi="黑体"/>
        </w:rPr>
      </w:pPr>
      <w:bookmarkStart w:id="70" w:name="_Toc15377218"/>
      <w:bookmarkStart w:id="71" w:name="_Toc15396610"/>
      <w:bookmarkStart w:id="72" w:name="_Toc114218809"/>
      <w:r>
        <w:rPr>
          <w:rFonts w:ascii="黑体" w:eastAsia="黑体" w:hint="eastAsia"/>
          <w:sz w:val="32"/>
          <w:szCs w:val="32"/>
        </w:rPr>
        <w:t>八、</w:t>
      </w:r>
      <w:r>
        <w:rPr>
          <w:rStyle w:val="20"/>
          <w:rFonts w:ascii="黑体" w:eastAsia="黑体" w:hAnsi="黑体" w:hint="eastAsia"/>
          <w:b w:val="0"/>
        </w:rPr>
        <w:t>政府性基金预算支出决算情况说明</w:t>
      </w:r>
      <w:bookmarkEnd w:id="70"/>
      <w:bookmarkEnd w:id="71"/>
      <w:bookmarkEnd w:id="72"/>
    </w:p>
    <w:p w:rsidR="00552DF1" w:rsidRDefault="001730E2">
      <w:pPr>
        <w:spacing w:line="600" w:lineRule="exact"/>
        <w:ind w:firstLine="640"/>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年政府性基金预算财政拨款支出</w:t>
      </w:r>
      <w:r>
        <w:rPr>
          <w:rFonts w:ascii="仿宋_GB2312" w:eastAsia="仿宋_GB2312" w:hint="eastAsia"/>
          <w:sz w:val="32"/>
          <w:szCs w:val="32"/>
        </w:rPr>
        <w:t>51546.2</w:t>
      </w:r>
      <w:r>
        <w:rPr>
          <w:rFonts w:ascii="仿宋_GB2312" w:eastAsia="仿宋_GB2312" w:hint="eastAsia"/>
          <w:sz w:val="32"/>
          <w:szCs w:val="32"/>
        </w:rPr>
        <w:t>万元。</w:t>
      </w:r>
    </w:p>
    <w:p w:rsidR="00552DF1" w:rsidRDefault="001730E2">
      <w:pPr>
        <w:numPr>
          <w:ilvl w:val="0"/>
          <w:numId w:val="3"/>
        </w:numPr>
        <w:spacing w:line="600" w:lineRule="exact"/>
        <w:ind w:firstLine="640"/>
        <w:outlineLvl w:val="1"/>
        <w:rPr>
          <w:rStyle w:val="20"/>
          <w:rFonts w:ascii="黑体" w:eastAsia="黑体" w:hAnsi="黑体"/>
          <w:b w:val="0"/>
        </w:rPr>
      </w:pPr>
      <w:bookmarkStart w:id="73" w:name="_Toc15377219"/>
      <w:bookmarkStart w:id="74" w:name="_Toc114218810"/>
      <w:bookmarkStart w:id="75" w:name="_Toc15396611"/>
      <w:r>
        <w:rPr>
          <w:rStyle w:val="20"/>
          <w:rFonts w:ascii="黑体" w:eastAsia="黑体" w:hAnsi="黑体" w:hint="eastAsia"/>
          <w:b w:val="0"/>
        </w:rPr>
        <w:t>国有资本经营预算支出决算情况说明</w:t>
      </w:r>
      <w:bookmarkEnd w:id="73"/>
      <w:bookmarkEnd w:id="74"/>
      <w:bookmarkEnd w:id="75"/>
    </w:p>
    <w:p w:rsidR="00552DF1" w:rsidRDefault="001730E2">
      <w:pPr>
        <w:spacing w:line="600" w:lineRule="exact"/>
        <w:ind w:firstLine="640"/>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bookmarkStart w:id="76" w:name="_Toc15396612"/>
      <w:bookmarkStart w:id="77" w:name="_Toc15377221"/>
    </w:p>
    <w:p w:rsidR="00552DF1" w:rsidRDefault="001730E2">
      <w:pPr>
        <w:numPr>
          <w:ilvl w:val="0"/>
          <w:numId w:val="3"/>
        </w:numPr>
        <w:spacing w:line="600" w:lineRule="exact"/>
        <w:ind w:firstLine="640"/>
        <w:outlineLvl w:val="1"/>
        <w:rPr>
          <w:rStyle w:val="20"/>
          <w:rFonts w:ascii="黑体" w:eastAsia="黑体" w:hAnsi="黑体"/>
          <w:b w:val="0"/>
        </w:rPr>
      </w:pPr>
      <w:bookmarkStart w:id="78" w:name="_Toc114218811"/>
      <w:r>
        <w:rPr>
          <w:rStyle w:val="20"/>
          <w:rFonts w:ascii="黑体" w:eastAsia="黑体" w:hAnsi="黑体" w:hint="eastAsia"/>
          <w:b w:val="0"/>
        </w:rPr>
        <w:t>预算绩效管理情况</w:t>
      </w:r>
      <w:bookmarkEnd w:id="78"/>
    </w:p>
    <w:p w:rsidR="00552DF1" w:rsidRDefault="001730E2">
      <w:pPr>
        <w:spacing w:line="600" w:lineRule="exact"/>
        <w:ind w:firstLineChars="200" w:firstLine="640"/>
        <w:outlineLvl w:val="1"/>
      </w:pPr>
      <w:bookmarkStart w:id="79" w:name="_Toc114218812"/>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年度预算编制阶段，组织对办公设备购买项目等</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个项目开展了绩效自评。同时，本部门对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年部门整体开展绩效自评，《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年广元市政府国有资产监督管理委员会部门整体绩效评价报告》见附件（第四部分）。</w:t>
      </w:r>
      <w:bookmarkEnd w:id="79"/>
    </w:p>
    <w:p w:rsidR="00552DF1" w:rsidRDefault="001730E2">
      <w:pPr>
        <w:numPr>
          <w:ilvl w:val="0"/>
          <w:numId w:val="3"/>
        </w:numPr>
        <w:spacing w:line="600" w:lineRule="exact"/>
        <w:ind w:firstLine="640"/>
        <w:outlineLvl w:val="1"/>
        <w:rPr>
          <w:rStyle w:val="20"/>
          <w:rFonts w:ascii="黑体" w:eastAsia="黑体" w:hAnsi="黑体"/>
          <w:b w:val="0"/>
        </w:rPr>
      </w:pPr>
      <w:bookmarkStart w:id="80" w:name="_Toc114218813"/>
      <w:r>
        <w:rPr>
          <w:rStyle w:val="20"/>
          <w:rFonts w:ascii="黑体" w:eastAsia="黑体" w:hAnsi="黑体" w:hint="eastAsia"/>
          <w:b w:val="0"/>
        </w:rPr>
        <w:t>其他重要事项的情况说明</w:t>
      </w:r>
      <w:bookmarkEnd w:id="76"/>
      <w:bookmarkEnd w:id="77"/>
      <w:bookmarkEnd w:id="80"/>
    </w:p>
    <w:p w:rsidR="00552DF1" w:rsidRDefault="001730E2">
      <w:pPr>
        <w:spacing w:line="600" w:lineRule="exact"/>
        <w:ind w:firstLineChars="200" w:firstLine="643"/>
        <w:outlineLvl w:val="2"/>
        <w:rPr>
          <w:rFonts w:ascii="仿宋" w:eastAsia="仿宋" w:hAnsi="仿宋"/>
          <w:sz w:val="32"/>
          <w:szCs w:val="32"/>
        </w:rPr>
      </w:pPr>
      <w:bookmarkStart w:id="81" w:name="_Toc114218814"/>
      <w:bookmarkStart w:id="82" w:name="_Toc15377222"/>
      <w:r>
        <w:rPr>
          <w:rFonts w:ascii="仿宋" w:eastAsia="仿宋" w:hAnsi="仿宋" w:hint="eastAsia"/>
          <w:b/>
          <w:sz w:val="32"/>
          <w:szCs w:val="32"/>
        </w:rPr>
        <w:t>（一）机关运行经费支出情况</w:t>
      </w:r>
      <w:bookmarkEnd w:id="81"/>
      <w:bookmarkEnd w:id="82"/>
    </w:p>
    <w:p w:rsidR="00552DF1" w:rsidRDefault="001730E2">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年，广元市政府国有资产监督管理</w:t>
      </w:r>
      <w:r>
        <w:rPr>
          <w:rFonts w:ascii="仿宋_GB2312" w:eastAsia="仿宋_GB2312" w:hint="eastAsia"/>
          <w:sz w:val="32"/>
          <w:szCs w:val="32"/>
        </w:rPr>
        <w:t>委员会机关运行经费支出</w:t>
      </w:r>
      <w:r>
        <w:rPr>
          <w:rFonts w:ascii="仿宋_GB2312" w:eastAsia="仿宋_GB2312" w:hint="eastAsia"/>
          <w:sz w:val="32"/>
          <w:szCs w:val="32"/>
        </w:rPr>
        <w:t>78.31</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年减少</w:t>
      </w:r>
      <w:r>
        <w:rPr>
          <w:rFonts w:ascii="仿宋_GB2312" w:eastAsia="仿宋_GB2312" w:hint="eastAsia"/>
          <w:sz w:val="32"/>
          <w:szCs w:val="32"/>
        </w:rPr>
        <w:t>10.24</w:t>
      </w:r>
      <w:r>
        <w:rPr>
          <w:rFonts w:ascii="仿宋_GB2312" w:eastAsia="仿宋_GB2312" w:hint="eastAsia"/>
          <w:sz w:val="32"/>
          <w:szCs w:val="32"/>
        </w:rPr>
        <w:t>万元，下降</w:t>
      </w:r>
      <w:r>
        <w:rPr>
          <w:rFonts w:ascii="仿宋_GB2312" w:eastAsia="仿宋_GB2312" w:hint="eastAsia"/>
          <w:sz w:val="32"/>
          <w:szCs w:val="32"/>
        </w:rPr>
        <w:t>11.56</w:t>
      </w:r>
      <w:r>
        <w:rPr>
          <w:rFonts w:ascii="仿宋_GB2312" w:eastAsia="仿宋_GB2312"/>
          <w:sz w:val="32"/>
          <w:szCs w:val="32"/>
        </w:rPr>
        <w:t>%</w:t>
      </w:r>
      <w:r>
        <w:rPr>
          <w:rFonts w:ascii="仿宋_GB2312" w:eastAsia="仿宋_GB2312" w:hint="eastAsia"/>
          <w:sz w:val="32"/>
          <w:szCs w:val="32"/>
        </w:rPr>
        <w:t>。主要原因是不折不扣落实好国省市压减一般性支出</w:t>
      </w:r>
      <w:r>
        <w:rPr>
          <w:rFonts w:ascii="仿宋_GB2312" w:eastAsia="仿宋_GB2312" w:hint="eastAsia"/>
          <w:sz w:val="32"/>
          <w:szCs w:val="32"/>
        </w:rPr>
        <w:lastRenderedPageBreak/>
        <w:t>的精神。</w:t>
      </w:r>
    </w:p>
    <w:p w:rsidR="00552DF1" w:rsidRDefault="001730E2">
      <w:pPr>
        <w:autoSpaceDE w:val="0"/>
        <w:autoSpaceDN w:val="0"/>
        <w:adjustRightInd w:val="0"/>
        <w:spacing w:line="600" w:lineRule="exact"/>
        <w:ind w:firstLineChars="200" w:firstLine="643"/>
        <w:jc w:val="left"/>
        <w:outlineLvl w:val="2"/>
        <w:rPr>
          <w:rFonts w:ascii="仿宋" w:eastAsia="仿宋" w:hAnsi="仿宋"/>
          <w:b/>
          <w:sz w:val="32"/>
          <w:szCs w:val="32"/>
        </w:rPr>
      </w:pPr>
      <w:bookmarkStart w:id="83" w:name="_Toc15377223"/>
      <w:bookmarkStart w:id="84" w:name="_Toc114218815"/>
      <w:r>
        <w:rPr>
          <w:rFonts w:ascii="仿宋" w:eastAsia="仿宋" w:hAnsi="仿宋" w:hint="eastAsia"/>
          <w:b/>
          <w:sz w:val="32"/>
          <w:szCs w:val="32"/>
        </w:rPr>
        <w:t>（二）政府采购支出情况</w:t>
      </w:r>
      <w:bookmarkEnd w:id="83"/>
      <w:bookmarkEnd w:id="84"/>
    </w:p>
    <w:p w:rsidR="00552DF1" w:rsidRDefault="001730E2">
      <w:pPr>
        <w:spacing w:line="600" w:lineRule="exact"/>
        <w:ind w:firstLineChars="200" w:firstLine="640"/>
        <w:rPr>
          <w:rFonts w:ascii="仿宋" w:eastAsia="仿宋" w:hAnsi="仿宋"/>
          <w:b/>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年，广元市政府国有资产监督管理委员会政府采购支出总额</w:t>
      </w:r>
      <w:r>
        <w:rPr>
          <w:rFonts w:ascii="仿宋_GB2312" w:eastAsia="仿宋_GB2312" w:hint="eastAsia"/>
          <w:sz w:val="32"/>
          <w:szCs w:val="32"/>
        </w:rPr>
        <w:t>9.53</w:t>
      </w:r>
      <w:r>
        <w:rPr>
          <w:rFonts w:ascii="仿宋_GB2312" w:eastAsia="仿宋_GB2312" w:hint="eastAsia"/>
          <w:sz w:val="32"/>
          <w:szCs w:val="32"/>
        </w:rPr>
        <w:t>万元，其中：政府采购货物支出</w:t>
      </w:r>
      <w:r>
        <w:rPr>
          <w:rFonts w:ascii="仿宋_GB2312" w:eastAsia="仿宋_GB2312" w:hint="eastAsia"/>
          <w:sz w:val="32"/>
          <w:szCs w:val="32"/>
        </w:rPr>
        <w:t>9.53</w:t>
      </w:r>
      <w:r>
        <w:rPr>
          <w:rFonts w:ascii="仿宋_GB2312" w:eastAsia="仿宋_GB2312" w:hint="eastAsia"/>
          <w:sz w:val="32"/>
          <w:szCs w:val="32"/>
        </w:rPr>
        <w:t>万元。主要用于购买复印机、电脑等。授予中小企业合同金额</w:t>
      </w:r>
      <w:r>
        <w:rPr>
          <w:rFonts w:ascii="仿宋_GB2312" w:eastAsia="仿宋_GB2312" w:hint="eastAsia"/>
          <w:sz w:val="32"/>
          <w:szCs w:val="32"/>
        </w:rPr>
        <w:t>6.35</w:t>
      </w:r>
      <w:r>
        <w:rPr>
          <w:rFonts w:ascii="仿宋_GB2312" w:eastAsia="仿宋_GB2312" w:hint="eastAsia"/>
          <w:sz w:val="32"/>
          <w:szCs w:val="32"/>
        </w:rPr>
        <w:t>万元，占政府采购支出总额的</w:t>
      </w:r>
      <w:r>
        <w:rPr>
          <w:rFonts w:ascii="仿宋_GB2312" w:eastAsia="仿宋_GB2312" w:hint="eastAsia"/>
          <w:sz w:val="32"/>
          <w:szCs w:val="32"/>
        </w:rPr>
        <w:t>66.63</w:t>
      </w:r>
      <w:r>
        <w:rPr>
          <w:rFonts w:ascii="仿宋_GB2312" w:eastAsia="仿宋_GB2312"/>
          <w:sz w:val="32"/>
          <w:szCs w:val="32"/>
        </w:rPr>
        <w:t>%</w:t>
      </w:r>
      <w:r>
        <w:rPr>
          <w:rFonts w:ascii="仿宋_GB2312" w:eastAsia="仿宋_GB2312" w:hint="eastAsia"/>
          <w:sz w:val="32"/>
          <w:szCs w:val="32"/>
        </w:rPr>
        <w:t>，其中：授予小微企业合同金额</w:t>
      </w:r>
      <w:r>
        <w:rPr>
          <w:rFonts w:ascii="仿宋_GB2312" w:eastAsia="仿宋_GB2312" w:hint="eastAsia"/>
          <w:sz w:val="32"/>
          <w:szCs w:val="32"/>
        </w:rPr>
        <w:t>6.35</w:t>
      </w:r>
      <w:r>
        <w:rPr>
          <w:rFonts w:ascii="仿宋_GB2312" w:eastAsia="仿宋_GB2312" w:hint="eastAsia"/>
          <w:sz w:val="32"/>
          <w:szCs w:val="32"/>
        </w:rPr>
        <w:t>万元，占政府采购支出总额的</w:t>
      </w:r>
      <w:r>
        <w:rPr>
          <w:rFonts w:ascii="仿宋_GB2312" w:eastAsia="仿宋_GB2312" w:hint="eastAsia"/>
          <w:sz w:val="32"/>
          <w:szCs w:val="32"/>
        </w:rPr>
        <w:t>66.63</w:t>
      </w:r>
      <w:r>
        <w:rPr>
          <w:rFonts w:ascii="仿宋_GB2312" w:eastAsia="仿宋_GB2312"/>
          <w:sz w:val="32"/>
          <w:szCs w:val="32"/>
        </w:rPr>
        <w:t>%</w:t>
      </w:r>
      <w:r>
        <w:rPr>
          <w:rFonts w:ascii="仿宋_GB2312" w:eastAsia="仿宋_GB2312" w:hint="eastAsia"/>
          <w:sz w:val="32"/>
          <w:szCs w:val="32"/>
        </w:rPr>
        <w:t>。</w:t>
      </w:r>
    </w:p>
    <w:p w:rsidR="00552DF1" w:rsidRDefault="001730E2">
      <w:pPr>
        <w:autoSpaceDE w:val="0"/>
        <w:autoSpaceDN w:val="0"/>
        <w:adjustRightInd w:val="0"/>
        <w:spacing w:line="600" w:lineRule="exact"/>
        <w:ind w:firstLineChars="200" w:firstLine="643"/>
        <w:jc w:val="left"/>
        <w:outlineLvl w:val="2"/>
        <w:rPr>
          <w:rFonts w:ascii="仿宋" w:eastAsia="仿宋" w:hAnsi="仿宋"/>
          <w:b/>
          <w:sz w:val="32"/>
          <w:szCs w:val="32"/>
        </w:rPr>
      </w:pPr>
      <w:bookmarkStart w:id="85" w:name="_Toc15377224"/>
      <w:bookmarkStart w:id="86" w:name="_Toc114218816"/>
      <w:r>
        <w:rPr>
          <w:rFonts w:ascii="仿宋" w:eastAsia="仿宋" w:hAnsi="仿宋" w:hint="eastAsia"/>
          <w:b/>
          <w:sz w:val="32"/>
          <w:szCs w:val="32"/>
        </w:rPr>
        <w:t>（三）国有资产占有使用情况</w:t>
      </w:r>
      <w:bookmarkEnd w:id="85"/>
      <w:bookmarkEnd w:id="86"/>
    </w:p>
    <w:p w:rsidR="00552DF1" w:rsidRDefault="001730E2">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日，广元市政府国有资产监督管理委员会共有车辆</w:t>
      </w:r>
      <w:r>
        <w:rPr>
          <w:rFonts w:ascii="仿宋_GB2312" w:eastAsia="仿宋_GB2312" w:hint="eastAsia"/>
          <w:sz w:val="32"/>
          <w:szCs w:val="32"/>
        </w:rPr>
        <w:t>1</w:t>
      </w:r>
      <w:r>
        <w:rPr>
          <w:rFonts w:ascii="仿宋_GB2312" w:eastAsia="仿宋_GB2312" w:hint="eastAsia"/>
          <w:sz w:val="32"/>
          <w:szCs w:val="32"/>
        </w:rPr>
        <w:t>辆，其中：机要通信用车</w:t>
      </w:r>
      <w:r>
        <w:rPr>
          <w:rFonts w:ascii="仿宋_GB2312" w:eastAsia="仿宋_GB2312" w:hint="eastAsia"/>
          <w:sz w:val="32"/>
          <w:szCs w:val="32"/>
        </w:rPr>
        <w:t>1</w:t>
      </w:r>
      <w:r>
        <w:rPr>
          <w:rFonts w:ascii="仿宋_GB2312" w:eastAsia="仿宋_GB2312" w:hint="eastAsia"/>
          <w:sz w:val="32"/>
          <w:szCs w:val="32"/>
        </w:rPr>
        <w:t>辆。主要是用于单位日常出行。单价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552DF1" w:rsidRDefault="001730E2">
      <w:pPr>
        <w:widowControl/>
        <w:jc w:val="left"/>
        <w:rPr>
          <w:rFonts w:ascii="仿宋_GB2312" w:eastAsia="仿宋_GB2312"/>
          <w:b/>
          <w:sz w:val="32"/>
          <w:szCs w:val="32"/>
        </w:rPr>
      </w:pPr>
      <w:r>
        <w:rPr>
          <w:rFonts w:ascii="仿宋_GB2312" w:eastAsia="仿宋_GB2312"/>
          <w:b/>
          <w:sz w:val="32"/>
          <w:szCs w:val="32"/>
        </w:rPr>
        <w:br w:type="page"/>
      </w:r>
    </w:p>
    <w:p w:rsidR="00552DF1" w:rsidRDefault="001730E2">
      <w:pPr>
        <w:numPr>
          <w:ilvl w:val="0"/>
          <w:numId w:val="4"/>
        </w:numPr>
        <w:spacing w:line="600" w:lineRule="exact"/>
        <w:ind w:firstLineChars="150" w:firstLine="660"/>
        <w:jc w:val="center"/>
        <w:outlineLvl w:val="0"/>
        <w:rPr>
          <w:rStyle w:val="10"/>
          <w:rFonts w:ascii="黑体" w:eastAsia="黑体" w:hAnsi="黑体"/>
          <w:b w:val="0"/>
        </w:rPr>
      </w:pPr>
      <w:bookmarkStart w:id="87" w:name="_Toc15396613"/>
      <w:bookmarkStart w:id="88" w:name="_Toc114218817"/>
      <w:bookmarkStart w:id="89" w:name="_Toc15377225"/>
      <w:r>
        <w:rPr>
          <w:rFonts w:ascii="黑体" w:eastAsia="黑体" w:hAnsi="黑体" w:hint="eastAsia"/>
          <w:sz w:val="44"/>
          <w:szCs w:val="44"/>
        </w:rPr>
        <w:lastRenderedPageBreak/>
        <w:t>名</w:t>
      </w:r>
      <w:r>
        <w:rPr>
          <w:rStyle w:val="10"/>
          <w:rFonts w:ascii="黑体" w:eastAsia="黑体" w:hAnsi="黑体" w:hint="eastAsia"/>
          <w:b w:val="0"/>
        </w:rPr>
        <w:t>词解释</w:t>
      </w:r>
      <w:bookmarkEnd w:id="87"/>
      <w:bookmarkEnd w:id="88"/>
      <w:bookmarkEnd w:id="89"/>
    </w:p>
    <w:p w:rsidR="00552DF1" w:rsidRDefault="00552DF1">
      <w:pPr>
        <w:spacing w:line="600" w:lineRule="exact"/>
        <w:jc w:val="left"/>
        <w:rPr>
          <w:rFonts w:ascii="宋体"/>
          <w:b/>
          <w:sz w:val="44"/>
          <w:szCs w:val="44"/>
        </w:rPr>
      </w:pPr>
    </w:p>
    <w:p w:rsidR="00552DF1" w:rsidRDefault="001730E2">
      <w:pPr>
        <w:pStyle w:val="Default"/>
        <w:numPr>
          <w:ilvl w:val="0"/>
          <w:numId w:val="5"/>
        </w:num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财政拨款收入：指单位从同级财政部门取得的财政预算资金。</w:t>
      </w:r>
    </w:p>
    <w:p w:rsidR="00552DF1" w:rsidRDefault="001730E2">
      <w:pPr>
        <w:pStyle w:val="Default"/>
        <w:numPr>
          <w:ilvl w:val="0"/>
          <w:numId w:val="5"/>
        </w:num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rsidR="00552DF1" w:rsidRDefault="001730E2">
      <w:pPr>
        <w:pStyle w:val="Default"/>
        <w:numPr>
          <w:ilvl w:val="0"/>
          <w:numId w:val="5"/>
        </w:num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552DF1" w:rsidRDefault="001730E2">
      <w:pPr>
        <w:pStyle w:val="Default"/>
        <w:numPr>
          <w:ilvl w:val="0"/>
          <w:numId w:val="5"/>
        </w:num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年末结转和结余：指单位按有关规定结转到下年或以后年度继续使用的资金。</w:t>
      </w:r>
    </w:p>
    <w:p w:rsidR="00552DF1" w:rsidRDefault="001730E2">
      <w:pPr>
        <w:numPr>
          <w:ilvl w:val="0"/>
          <w:numId w:val="5"/>
        </w:numPr>
        <w:ind w:firstLineChars="200" w:firstLine="640"/>
        <w:rPr>
          <w:rFonts w:ascii="仿宋_GB2312" w:eastAsia="仿宋_GB2312"/>
          <w:sz w:val="32"/>
          <w:szCs w:val="32"/>
        </w:rPr>
      </w:pPr>
      <w:r>
        <w:rPr>
          <w:rStyle w:val="ac"/>
          <w:rFonts w:ascii="仿宋" w:eastAsia="仿宋" w:hAnsi="仿宋" w:hint="eastAsia"/>
          <w:b w:val="0"/>
          <w:sz w:val="32"/>
          <w:szCs w:val="32"/>
        </w:rPr>
        <w:t>社会保障和就业（类）行政事业单位养老支出</w:t>
      </w:r>
      <w:r>
        <w:rPr>
          <w:rStyle w:val="ac"/>
          <w:rFonts w:ascii="仿宋" w:eastAsia="仿宋" w:hAnsi="仿宋" w:hint="eastAsia"/>
          <w:b w:val="0"/>
          <w:sz w:val="32"/>
          <w:szCs w:val="32"/>
        </w:rPr>
        <w:t xml:space="preserve"> </w:t>
      </w:r>
      <w:r>
        <w:rPr>
          <w:rStyle w:val="ac"/>
          <w:rFonts w:ascii="仿宋" w:eastAsia="仿宋" w:hAnsi="仿宋" w:hint="eastAsia"/>
          <w:b w:val="0"/>
          <w:sz w:val="32"/>
          <w:szCs w:val="32"/>
        </w:rPr>
        <w:t>（款）机关事业单位基本养老保险缴费支出（项）</w:t>
      </w:r>
      <w:r>
        <w:rPr>
          <w:rFonts w:ascii="仿宋_GB2312" w:eastAsia="仿宋_GB2312" w:hint="eastAsia"/>
          <w:sz w:val="32"/>
          <w:szCs w:val="32"/>
        </w:rPr>
        <w:t>：指机关事业单位实施养老保险制度由单位缴纳的基本养老保险费支出。</w:t>
      </w:r>
    </w:p>
    <w:p w:rsidR="00552DF1" w:rsidRDefault="001730E2">
      <w:pPr>
        <w:numPr>
          <w:ilvl w:val="0"/>
          <w:numId w:val="5"/>
        </w:numPr>
        <w:tabs>
          <w:tab w:val="left" w:pos="312"/>
        </w:tabs>
        <w:spacing w:line="600" w:lineRule="exact"/>
        <w:ind w:firstLineChars="200" w:firstLine="640"/>
        <w:rPr>
          <w:rStyle w:val="ac"/>
          <w:rFonts w:ascii="仿宋" w:eastAsia="仿宋" w:hAnsi="仿宋"/>
          <w:b w:val="0"/>
          <w:sz w:val="32"/>
          <w:szCs w:val="32"/>
        </w:rPr>
      </w:pPr>
      <w:r>
        <w:rPr>
          <w:rStyle w:val="ac"/>
          <w:rFonts w:ascii="仿宋" w:eastAsia="仿宋" w:hAnsi="仿宋" w:hint="eastAsia"/>
          <w:b w:val="0"/>
          <w:sz w:val="32"/>
          <w:szCs w:val="32"/>
        </w:rPr>
        <w:t>社会保障和就业（类）行政事业单位养老支出</w:t>
      </w:r>
      <w:r>
        <w:rPr>
          <w:rStyle w:val="ac"/>
          <w:rFonts w:ascii="仿宋" w:eastAsia="仿宋" w:hAnsi="仿宋" w:hint="eastAsia"/>
          <w:b w:val="0"/>
          <w:sz w:val="32"/>
          <w:szCs w:val="32"/>
        </w:rPr>
        <w:t xml:space="preserve"> </w:t>
      </w:r>
      <w:r>
        <w:rPr>
          <w:rStyle w:val="ac"/>
          <w:rFonts w:ascii="仿宋" w:eastAsia="仿宋" w:hAnsi="仿宋" w:hint="eastAsia"/>
          <w:b w:val="0"/>
          <w:sz w:val="32"/>
          <w:szCs w:val="32"/>
        </w:rPr>
        <w:t>（款）机关事业单位职业年金缴费支出（项）</w:t>
      </w:r>
      <w:r>
        <w:rPr>
          <w:rStyle w:val="ac"/>
          <w:rFonts w:ascii="仿宋" w:eastAsia="仿宋" w:hAnsi="仿宋"/>
          <w:b w:val="0"/>
          <w:sz w:val="32"/>
          <w:szCs w:val="32"/>
        </w:rPr>
        <w:t>:</w:t>
      </w:r>
      <w:r>
        <w:rPr>
          <w:rStyle w:val="ac"/>
          <w:rFonts w:ascii="仿宋" w:eastAsia="仿宋" w:hAnsi="仿宋" w:hint="eastAsia"/>
          <w:b w:val="0"/>
          <w:sz w:val="32"/>
          <w:szCs w:val="32"/>
        </w:rPr>
        <w:t>指机关事业单位实施养老保险制度由单位实际缴纳的职业年金支出。</w:t>
      </w:r>
    </w:p>
    <w:p w:rsidR="00552DF1" w:rsidRDefault="001730E2">
      <w:pPr>
        <w:numPr>
          <w:ilvl w:val="0"/>
          <w:numId w:val="5"/>
        </w:numPr>
        <w:tabs>
          <w:tab w:val="left" w:pos="312"/>
        </w:tabs>
        <w:spacing w:line="600" w:lineRule="exact"/>
        <w:ind w:firstLineChars="200" w:firstLine="640"/>
        <w:rPr>
          <w:rStyle w:val="ac"/>
          <w:rFonts w:ascii="仿宋" w:eastAsia="仿宋" w:hAnsi="仿宋"/>
          <w:b w:val="0"/>
          <w:sz w:val="32"/>
          <w:szCs w:val="32"/>
        </w:rPr>
      </w:pPr>
      <w:r>
        <w:rPr>
          <w:rStyle w:val="ac"/>
          <w:rFonts w:ascii="仿宋" w:eastAsia="仿宋" w:hAnsi="仿宋" w:hint="eastAsia"/>
          <w:b w:val="0"/>
          <w:sz w:val="32"/>
          <w:szCs w:val="32"/>
        </w:rPr>
        <w:t>社会保障和就业（类）抚恤</w:t>
      </w:r>
      <w:r>
        <w:rPr>
          <w:rStyle w:val="ac"/>
          <w:rFonts w:ascii="仿宋" w:eastAsia="仿宋" w:hAnsi="仿宋" w:hint="eastAsia"/>
          <w:b w:val="0"/>
          <w:sz w:val="32"/>
          <w:szCs w:val="32"/>
        </w:rPr>
        <w:t xml:space="preserve"> </w:t>
      </w:r>
      <w:r>
        <w:rPr>
          <w:rStyle w:val="ac"/>
          <w:rFonts w:ascii="仿宋" w:eastAsia="仿宋" w:hAnsi="仿宋" w:hint="eastAsia"/>
          <w:b w:val="0"/>
          <w:sz w:val="32"/>
          <w:szCs w:val="32"/>
        </w:rPr>
        <w:t>（款）死亡抚恤（项）</w:t>
      </w:r>
      <w:r>
        <w:rPr>
          <w:rStyle w:val="ac"/>
          <w:rFonts w:ascii="仿宋" w:eastAsia="仿宋" w:hAnsi="仿宋"/>
          <w:b w:val="0"/>
          <w:sz w:val="32"/>
          <w:szCs w:val="32"/>
        </w:rPr>
        <w:t xml:space="preserve">: </w:t>
      </w:r>
      <w:r>
        <w:rPr>
          <w:rStyle w:val="ac"/>
          <w:rFonts w:ascii="仿宋" w:eastAsia="仿宋" w:hAnsi="仿宋" w:hint="eastAsia"/>
          <w:b w:val="0"/>
          <w:sz w:val="32"/>
          <w:szCs w:val="32"/>
        </w:rPr>
        <w:t>指按规定用于烈士和牺牲、病故人员家属的一次性和定期抚恤金以及丧葬补助费。</w:t>
      </w:r>
      <w:r>
        <w:rPr>
          <w:rStyle w:val="ac"/>
          <w:rFonts w:ascii="仿宋" w:eastAsia="仿宋" w:hAnsi="仿宋" w:hint="eastAsia"/>
          <w:b w:val="0"/>
          <w:sz w:val="32"/>
          <w:szCs w:val="32"/>
        </w:rPr>
        <w:t xml:space="preserve"> </w:t>
      </w:r>
    </w:p>
    <w:p w:rsidR="00552DF1" w:rsidRDefault="001730E2">
      <w:pPr>
        <w:numPr>
          <w:ilvl w:val="0"/>
          <w:numId w:val="5"/>
        </w:numPr>
        <w:tabs>
          <w:tab w:val="left" w:pos="312"/>
        </w:tabs>
        <w:spacing w:line="600" w:lineRule="exact"/>
        <w:ind w:firstLineChars="200" w:firstLine="640"/>
        <w:rPr>
          <w:rStyle w:val="ac"/>
          <w:rFonts w:ascii="仿宋" w:eastAsia="仿宋" w:hAnsi="仿宋"/>
          <w:b w:val="0"/>
          <w:sz w:val="32"/>
          <w:szCs w:val="32"/>
        </w:rPr>
      </w:pPr>
      <w:r>
        <w:rPr>
          <w:rStyle w:val="ac"/>
          <w:rFonts w:ascii="仿宋" w:eastAsia="仿宋" w:hAnsi="仿宋" w:hint="eastAsia"/>
          <w:b w:val="0"/>
          <w:sz w:val="32"/>
          <w:szCs w:val="32"/>
        </w:rPr>
        <w:t>社会保障和就业（类）其他社会保险保障和就业支出（款）其他社会保险保障和就业支出（项）</w:t>
      </w:r>
      <w:r>
        <w:rPr>
          <w:rStyle w:val="ac"/>
          <w:rFonts w:ascii="仿宋" w:eastAsia="仿宋" w:hAnsi="仿宋"/>
          <w:b w:val="0"/>
          <w:sz w:val="32"/>
          <w:szCs w:val="32"/>
        </w:rPr>
        <w:t xml:space="preserve">: </w:t>
      </w:r>
      <w:r>
        <w:rPr>
          <w:rStyle w:val="ac"/>
          <w:rFonts w:ascii="仿宋" w:eastAsia="仿宋" w:hAnsi="仿宋" w:hint="eastAsia"/>
          <w:b w:val="0"/>
          <w:sz w:val="32"/>
          <w:szCs w:val="32"/>
        </w:rPr>
        <w:t>指其他用于社会保障和就业方面的支出。</w:t>
      </w:r>
    </w:p>
    <w:p w:rsidR="00552DF1" w:rsidRDefault="00552DF1">
      <w:pPr>
        <w:pStyle w:val="a4"/>
        <w:spacing w:before="93"/>
      </w:pPr>
    </w:p>
    <w:p w:rsidR="00552DF1" w:rsidRDefault="00552DF1">
      <w:pPr>
        <w:pStyle w:val="a4"/>
        <w:spacing w:before="93"/>
      </w:pPr>
    </w:p>
    <w:p w:rsidR="00552DF1" w:rsidRDefault="001730E2">
      <w:pPr>
        <w:numPr>
          <w:ilvl w:val="0"/>
          <w:numId w:val="5"/>
        </w:numPr>
        <w:tabs>
          <w:tab w:val="left" w:pos="312"/>
        </w:tabs>
        <w:spacing w:line="600" w:lineRule="exact"/>
        <w:ind w:firstLineChars="200" w:firstLine="640"/>
        <w:rPr>
          <w:rStyle w:val="ac"/>
          <w:rFonts w:ascii="仿宋" w:eastAsia="仿宋" w:hAnsi="仿宋"/>
          <w:b w:val="0"/>
          <w:sz w:val="32"/>
          <w:szCs w:val="32"/>
        </w:rPr>
      </w:pPr>
      <w:r>
        <w:rPr>
          <w:rFonts w:ascii="仿宋" w:eastAsia="仿宋" w:hAnsi="仿宋" w:hint="eastAsia"/>
          <w:sz w:val="32"/>
          <w:szCs w:val="32"/>
        </w:rPr>
        <w:t>卫生健康</w:t>
      </w:r>
      <w:r>
        <w:rPr>
          <w:rStyle w:val="ac"/>
          <w:rFonts w:ascii="仿宋" w:eastAsia="仿宋" w:hAnsi="仿宋" w:hint="eastAsia"/>
          <w:b w:val="0"/>
          <w:sz w:val="32"/>
          <w:szCs w:val="32"/>
        </w:rPr>
        <w:t>（类）行政事业单位医疗（款）行政单位医疗（项）</w:t>
      </w:r>
      <w:r>
        <w:rPr>
          <w:rStyle w:val="ac"/>
          <w:rFonts w:ascii="仿宋" w:eastAsia="仿宋" w:hAnsi="仿宋"/>
          <w:b w:val="0"/>
          <w:sz w:val="32"/>
          <w:szCs w:val="32"/>
        </w:rPr>
        <w:t>:</w:t>
      </w:r>
      <w:r>
        <w:rPr>
          <w:rStyle w:val="ac"/>
          <w:rFonts w:ascii="仿宋" w:eastAsia="仿宋" w:hAnsi="仿宋" w:hint="eastAsia"/>
          <w:b w:val="0"/>
          <w:sz w:val="32"/>
          <w:szCs w:val="32"/>
        </w:rPr>
        <w:t>指财政部门安排的行政单位基本医疗保险缴费经费，未参加医疗保险的行政单位的公费医疗经费，按国家规定享受离休人员、红军老战士待遇人员的医疗经费。</w:t>
      </w:r>
    </w:p>
    <w:p w:rsidR="00552DF1" w:rsidRDefault="001730E2">
      <w:pPr>
        <w:numPr>
          <w:ilvl w:val="0"/>
          <w:numId w:val="5"/>
        </w:numPr>
        <w:tabs>
          <w:tab w:val="left" w:pos="312"/>
        </w:tabs>
        <w:spacing w:line="600" w:lineRule="exact"/>
        <w:ind w:firstLineChars="200" w:firstLine="640"/>
        <w:rPr>
          <w:rStyle w:val="ac"/>
          <w:rFonts w:ascii="仿宋" w:eastAsia="仿宋" w:hAnsi="仿宋"/>
          <w:b w:val="0"/>
          <w:sz w:val="32"/>
          <w:szCs w:val="32"/>
        </w:rPr>
      </w:pPr>
      <w:r>
        <w:rPr>
          <w:rFonts w:ascii="仿宋" w:eastAsia="仿宋" w:hAnsi="仿宋" w:hint="eastAsia"/>
          <w:sz w:val="32"/>
          <w:szCs w:val="32"/>
        </w:rPr>
        <w:t>卫生健康</w:t>
      </w:r>
      <w:r>
        <w:rPr>
          <w:rStyle w:val="ac"/>
          <w:rFonts w:ascii="仿宋" w:eastAsia="仿宋" w:hAnsi="仿宋" w:hint="eastAsia"/>
          <w:b w:val="0"/>
          <w:sz w:val="32"/>
          <w:szCs w:val="32"/>
        </w:rPr>
        <w:t>（类）行政事业单位医疗（款）事业单位医疗（项）</w:t>
      </w:r>
      <w:r>
        <w:rPr>
          <w:rStyle w:val="ac"/>
          <w:rFonts w:ascii="仿宋" w:eastAsia="仿宋" w:hAnsi="仿宋"/>
          <w:b w:val="0"/>
          <w:sz w:val="32"/>
          <w:szCs w:val="32"/>
        </w:rPr>
        <w:t>:</w:t>
      </w:r>
      <w:r>
        <w:rPr>
          <w:rStyle w:val="ac"/>
          <w:rFonts w:ascii="仿宋" w:eastAsia="仿宋" w:hAnsi="仿宋" w:hint="eastAsia"/>
          <w:b w:val="0"/>
          <w:sz w:val="32"/>
          <w:szCs w:val="32"/>
        </w:rPr>
        <w:t>指财政部门安排的事业单位基本医疗保险缴费经费，未参加医疗保险的事业单位的公费医疗经费，按国家规定享受离休人员待遇的医疗经费。</w:t>
      </w:r>
    </w:p>
    <w:p w:rsidR="00552DF1" w:rsidRDefault="001730E2">
      <w:pPr>
        <w:numPr>
          <w:ilvl w:val="0"/>
          <w:numId w:val="5"/>
        </w:numPr>
        <w:spacing w:line="600" w:lineRule="exact"/>
        <w:ind w:firstLineChars="200" w:firstLine="640"/>
        <w:rPr>
          <w:rStyle w:val="ac"/>
          <w:rFonts w:ascii="仿宋" w:eastAsia="仿宋" w:hAnsi="仿宋"/>
          <w:b w:val="0"/>
          <w:sz w:val="32"/>
          <w:szCs w:val="32"/>
        </w:rPr>
      </w:pPr>
      <w:r>
        <w:rPr>
          <w:rFonts w:ascii="仿宋" w:eastAsia="仿宋" w:hAnsi="仿宋" w:hint="eastAsia"/>
          <w:sz w:val="32"/>
          <w:szCs w:val="32"/>
        </w:rPr>
        <w:t>资源勘探工业信息等支出</w:t>
      </w:r>
      <w:r>
        <w:rPr>
          <w:rStyle w:val="ac"/>
          <w:rFonts w:ascii="仿宋" w:eastAsia="仿宋" w:hAnsi="仿宋" w:hint="eastAsia"/>
          <w:b w:val="0"/>
          <w:sz w:val="32"/>
          <w:szCs w:val="32"/>
        </w:rPr>
        <w:t>（类）国有资产监管（款）行政运行（项）</w:t>
      </w:r>
      <w:r>
        <w:rPr>
          <w:rStyle w:val="ac"/>
          <w:rFonts w:ascii="仿宋" w:eastAsia="仿宋" w:hAnsi="仿宋"/>
          <w:b w:val="0"/>
          <w:sz w:val="32"/>
          <w:szCs w:val="32"/>
        </w:rPr>
        <w:t>:</w:t>
      </w:r>
      <w:r>
        <w:rPr>
          <w:rStyle w:val="ac"/>
          <w:rFonts w:ascii="仿宋" w:eastAsia="仿宋" w:hAnsi="仿宋" w:hint="eastAsia"/>
          <w:b w:val="0"/>
          <w:sz w:val="32"/>
          <w:szCs w:val="32"/>
        </w:rPr>
        <w:t>指行政单位（包括实行公务员管理的事业单位）的基本支出。</w:t>
      </w:r>
    </w:p>
    <w:p w:rsidR="00552DF1" w:rsidRDefault="001730E2">
      <w:pPr>
        <w:numPr>
          <w:ilvl w:val="0"/>
          <w:numId w:val="5"/>
        </w:numPr>
        <w:spacing w:line="600" w:lineRule="exact"/>
        <w:ind w:firstLineChars="200" w:firstLine="640"/>
        <w:rPr>
          <w:rStyle w:val="ac"/>
          <w:rFonts w:ascii="仿宋" w:eastAsia="仿宋" w:hAnsi="仿宋"/>
          <w:b w:val="0"/>
          <w:sz w:val="32"/>
          <w:szCs w:val="32"/>
        </w:rPr>
      </w:pPr>
      <w:r>
        <w:rPr>
          <w:rFonts w:ascii="仿宋" w:eastAsia="仿宋" w:hAnsi="仿宋" w:hint="eastAsia"/>
          <w:sz w:val="32"/>
          <w:szCs w:val="32"/>
        </w:rPr>
        <w:t>资源勘探工业信息等支出</w:t>
      </w:r>
      <w:r>
        <w:rPr>
          <w:rStyle w:val="ac"/>
          <w:rFonts w:ascii="仿宋" w:eastAsia="仿宋" w:hAnsi="仿宋" w:hint="eastAsia"/>
          <w:b w:val="0"/>
          <w:sz w:val="32"/>
          <w:szCs w:val="32"/>
        </w:rPr>
        <w:t>（类）国有资产监管（款）一般行政管理事务（项）</w:t>
      </w:r>
      <w:r>
        <w:rPr>
          <w:rStyle w:val="ac"/>
          <w:rFonts w:ascii="仿宋" w:eastAsia="仿宋" w:hAnsi="仿宋"/>
          <w:b w:val="0"/>
          <w:sz w:val="32"/>
          <w:szCs w:val="32"/>
        </w:rPr>
        <w:t>:</w:t>
      </w:r>
      <w:r>
        <w:rPr>
          <w:rStyle w:val="ac"/>
          <w:rFonts w:ascii="仿宋" w:eastAsia="仿宋" w:hAnsi="仿宋" w:hint="eastAsia"/>
          <w:b w:val="0"/>
          <w:sz w:val="32"/>
          <w:szCs w:val="32"/>
        </w:rPr>
        <w:t>指行政单位（包括实行公务员管理的事业单位）未单独设置项级科目的其他项目支出。</w:t>
      </w:r>
    </w:p>
    <w:p w:rsidR="00552DF1" w:rsidRDefault="001730E2">
      <w:pPr>
        <w:numPr>
          <w:ilvl w:val="0"/>
          <w:numId w:val="5"/>
        </w:numPr>
        <w:spacing w:line="600" w:lineRule="exact"/>
        <w:ind w:firstLineChars="200" w:firstLine="640"/>
        <w:rPr>
          <w:rStyle w:val="ac"/>
          <w:rFonts w:ascii="仿宋" w:eastAsia="仿宋" w:hAnsi="仿宋"/>
          <w:b w:val="0"/>
          <w:sz w:val="32"/>
          <w:szCs w:val="32"/>
        </w:rPr>
      </w:pPr>
      <w:r>
        <w:rPr>
          <w:rFonts w:ascii="仿宋" w:eastAsia="仿宋" w:hAnsi="仿宋" w:hint="eastAsia"/>
          <w:sz w:val="32"/>
          <w:szCs w:val="32"/>
        </w:rPr>
        <w:t>资源勘探工业信息等支出</w:t>
      </w:r>
      <w:r>
        <w:rPr>
          <w:rStyle w:val="ac"/>
          <w:rFonts w:ascii="仿宋" w:eastAsia="仿宋" w:hAnsi="仿宋" w:hint="eastAsia"/>
          <w:b w:val="0"/>
          <w:sz w:val="32"/>
          <w:szCs w:val="32"/>
        </w:rPr>
        <w:t>（类）国有资产监管（款）其他国有资产监管支出（项）</w:t>
      </w:r>
      <w:r>
        <w:rPr>
          <w:rStyle w:val="ac"/>
          <w:rFonts w:ascii="仿宋" w:eastAsia="仿宋" w:hAnsi="仿宋"/>
          <w:b w:val="0"/>
          <w:sz w:val="32"/>
          <w:szCs w:val="32"/>
        </w:rPr>
        <w:t>:</w:t>
      </w:r>
      <w:r>
        <w:rPr>
          <w:rStyle w:val="ac"/>
          <w:rFonts w:ascii="仿宋" w:eastAsia="仿宋" w:hAnsi="仿宋" w:hint="eastAsia"/>
          <w:b w:val="0"/>
          <w:sz w:val="32"/>
          <w:szCs w:val="32"/>
        </w:rPr>
        <w:t>指其他用于国有资产监管方面的支出。</w:t>
      </w:r>
    </w:p>
    <w:p w:rsidR="00552DF1" w:rsidRDefault="001730E2">
      <w:pPr>
        <w:numPr>
          <w:ilvl w:val="0"/>
          <w:numId w:val="5"/>
        </w:numPr>
        <w:spacing w:line="600" w:lineRule="exact"/>
        <w:ind w:firstLineChars="200" w:firstLine="640"/>
        <w:rPr>
          <w:rStyle w:val="ac"/>
          <w:rFonts w:ascii="仿宋" w:eastAsia="仿宋" w:hAnsi="仿宋"/>
          <w:b w:val="0"/>
          <w:sz w:val="32"/>
          <w:szCs w:val="32"/>
        </w:rPr>
      </w:pPr>
      <w:r>
        <w:rPr>
          <w:rFonts w:ascii="仿宋" w:eastAsia="仿宋" w:hAnsi="仿宋" w:hint="eastAsia"/>
          <w:sz w:val="32"/>
          <w:szCs w:val="32"/>
        </w:rPr>
        <w:t>住房保障支出</w:t>
      </w:r>
      <w:r>
        <w:rPr>
          <w:rStyle w:val="ac"/>
          <w:rFonts w:ascii="仿宋" w:eastAsia="仿宋" w:hAnsi="仿宋" w:hint="eastAsia"/>
          <w:b w:val="0"/>
          <w:sz w:val="32"/>
          <w:szCs w:val="32"/>
        </w:rPr>
        <w:t>（类）住房改革支出（款）住房公积金（项）</w:t>
      </w:r>
      <w:r>
        <w:rPr>
          <w:rStyle w:val="ac"/>
          <w:rFonts w:ascii="仿宋" w:eastAsia="仿宋" w:hAnsi="仿宋"/>
          <w:b w:val="0"/>
          <w:sz w:val="32"/>
          <w:szCs w:val="32"/>
        </w:rPr>
        <w:t>:</w:t>
      </w:r>
      <w:r>
        <w:rPr>
          <w:rStyle w:val="ac"/>
          <w:rFonts w:ascii="仿宋" w:eastAsia="仿宋" w:hAnsi="仿宋" w:hint="eastAsia"/>
          <w:b w:val="0"/>
          <w:sz w:val="32"/>
          <w:szCs w:val="32"/>
        </w:rPr>
        <w:t>指行政事业单位按人力资源和社会保障部、财政部规定的基本工资和津贴补贴以及规定比例为职工缴纳的住房公积金。</w:t>
      </w:r>
    </w:p>
    <w:p w:rsidR="00552DF1" w:rsidRDefault="00552DF1">
      <w:pPr>
        <w:pStyle w:val="a4"/>
        <w:spacing w:before="93"/>
      </w:pPr>
    </w:p>
    <w:p w:rsidR="00552DF1" w:rsidRDefault="001730E2">
      <w:pPr>
        <w:numPr>
          <w:ilvl w:val="0"/>
          <w:numId w:val="5"/>
        </w:numPr>
        <w:ind w:firstLineChars="200" w:firstLine="640"/>
        <w:rPr>
          <w:rFonts w:ascii="仿宋_GB2312" w:eastAsia="仿宋_GB2312"/>
          <w:sz w:val="32"/>
          <w:szCs w:val="32"/>
        </w:rPr>
      </w:pPr>
      <w:r>
        <w:rPr>
          <w:rFonts w:ascii="仿宋_GB2312" w:eastAsia="仿宋_GB2312" w:hint="eastAsia"/>
          <w:sz w:val="32"/>
          <w:szCs w:val="32"/>
        </w:rPr>
        <w:lastRenderedPageBreak/>
        <w:t>基本支出：指为保障机构正常运转、完成日常工作任务而发生的人员支出和公用支出。</w:t>
      </w:r>
    </w:p>
    <w:p w:rsidR="00552DF1" w:rsidRDefault="001730E2">
      <w:pPr>
        <w:numPr>
          <w:ilvl w:val="0"/>
          <w:numId w:val="5"/>
        </w:numPr>
        <w:ind w:firstLineChars="200" w:firstLine="640"/>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552DF1" w:rsidRDefault="001730E2">
      <w:pPr>
        <w:numPr>
          <w:ilvl w:val="0"/>
          <w:numId w:val="5"/>
        </w:numPr>
        <w:ind w:firstLineChars="200" w:firstLine="640"/>
        <w:rPr>
          <w:rFonts w:ascii="仿宋_GB2312" w:eastAsia="仿宋_GB2312"/>
          <w:sz w:val="32"/>
          <w:szCs w:val="32"/>
        </w:rPr>
      </w:pPr>
      <w:r>
        <w:rPr>
          <w:rFonts w:ascii="仿宋_GB2312" w:eastAsia="仿宋_GB2312" w:hint="eastAsia"/>
          <w:sz w:val="32"/>
          <w:szCs w:val="32"/>
        </w:rPr>
        <w:t>经营支出</w:t>
      </w:r>
      <w:r>
        <w:rPr>
          <w:rFonts w:ascii="仿宋_GB2312" w:eastAsia="仿宋_GB2312" w:hint="eastAsia"/>
          <w:sz w:val="32"/>
          <w:szCs w:val="32"/>
        </w:rPr>
        <w:t>：指事业单位在专业业务活动及其辅助活动之外开展非独立核算经营活动发生的支出。</w:t>
      </w:r>
    </w:p>
    <w:p w:rsidR="00552DF1" w:rsidRDefault="001730E2">
      <w:pPr>
        <w:pStyle w:val="Default"/>
        <w:numPr>
          <w:ilvl w:val="0"/>
          <w:numId w:val="5"/>
        </w:num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552DF1" w:rsidRDefault="001730E2">
      <w:pPr>
        <w:pStyle w:val="Default"/>
        <w:numPr>
          <w:ilvl w:val="0"/>
          <w:numId w:val="5"/>
        </w:num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52DF1" w:rsidRDefault="00552DF1">
      <w:pPr>
        <w:pStyle w:val="Default"/>
        <w:spacing w:line="560" w:lineRule="exact"/>
        <w:rPr>
          <w:rFonts w:ascii="仿宋_GB2312" w:eastAsia="仿宋_GB2312" w:cs="黑体"/>
          <w:color w:val="auto"/>
          <w:sz w:val="32"/>
          <w:szCs w:val="32"/>
        </w:rPr>
      </w:pPr>
    </w:p>
    <w:p w:rsidR="00552DF1" w:rsidRDefault="001730E2">
      <w:pPr>
        <w:spacing w:line="600" w:lineRule="exact"/>
        <w:jc w:val="center"/>
        <w:outlineLvl w:val="0"/>
        <w:rPr>
          <w:rStyle w:val="10"/>
          <w:rFonts w:ascii="黑体" w:eastAsia="黑体" w:hAnsi="黑体"/>
          <w:b w:val="0"/>
        </w:rPr>
      </w:pPr>
      <w:bookmarkStart w:id="90" w:name="_Toc15377226"/>
      <w:r>
        <w:rPr>
          <w:rFonts w:ascii="宋体"/>
          <w:b/>
          <w:sz w:val="44"/>
          <w:szCs w:val="44"/>
        </w:rPr>
        <w:br w:type="page"/>
      </w:r>
      <w:bookmarkStart w:id="91" w:name="_Toc15396614"/>
      <w:bookmarkStart w:id="92" w:name="_Toc114218818"/>
      <w:r>
        <w:rPr>
          <w:rFonts w:ascii="黑体" w:eastAsia="黑体" w:hAnsi="黑体" w:hint="eastAsia"/>
          <w:sz w:val="44"/>
          <w:szCs w:val="44"/>
        </w:rPr>
        <w:lastRenderedPageBreak/>
        <w:t>第</w:t>
      </w:r>
      <w:r>
        <w:rPr>
          <w:rStyle w:val="10"/>
          <w:rFonts w:ascii="黑体" w:eastAsia="黑体" w:hAnsi="黑体" w:hint="eastAsia"/>
          <w:b w:val="0"/>
        </w:rPr>
        <w:t>四部分</w:t>
      </w:r>
      <w:r>
        <w:rPr>
          <w:rStyle w:val="10"/>
          <w:rFonts w:ascii="黑体" w:eastAsia="黑体" w:hAnsi="黑体" w:hint="eastAsia"/>
          <w:b w:val="0"/>
        </w:rPr>
        <w:t xml:space="preserve"> </w:t>
      </w:r>
      <w:r>
        <w:rPr>
          <w:rStyle w:val="10"/>
          <w:rFonts w:ascii="黑体" w:eastAsia="黑体" w:hAnsi="黑体" w:hint="eastAsia"/>
          <w:b w:val="0"/>
        </w:rPr>
        <w:t>附件</w:t>
      </w:r>
      <w:bookmarkEnd w:id="91"/>
      <w:bookmarkEnd w:id="92"/>
    </w:p>
    <w:p w:rsidR="00552DF1" w:rsidRDefault="001730E2">
      <w:pPr>
        <w:spacing w:line="572" w:lineRule="exact"/>
        <w:jc w:val="left"/>
        <w:outlineLvl w:val="0"/>
        <w:rPr>
          <w:rFonts w:ascii="仿宋" w:eastAsia="仿宋" w:hAnsi="仿宋" w:cs="仿宋"/>
          <w:sz w:val="40"/>
          <w:szCs w:val="40"/>
        </w:rPr>
      </w:pPr>
      <w:bookmarkStart w:id="93" w:name="_Toc114218819"/>
      <w:r>
        <w:rPr>
          <w:rFonts w:ascii="仿宋" w:eastAsia="仿宋" w:hAnsi="仿宋" w:cs="仿宋" w:hint="eastAsia"/>
          <w:sz w:val="28"/>
          <w:szCs w:val="28"/>
        </w:rPr>
        <w:t>附件</w:t>
      </w:r>
      <w:r>
        <w:rPr>
          <w:rFonts w:ascii="仿宋" w:eastAsia="仿宋" w:hAnsi="仿宋" w:cs="仿宋" w:hint="eastAsia"/>
          <w:sz w:val="28"/>
          <w:szCs w:val="28"/>
        </w:rPr>
        <w:t>1</w:t>
      </w:r>
      <w:bookmarkEnd w:id="93"/>
    </w:p>
    <w:p w:rsidR="00552DF1" w:rsidRDefault="001730E2">
      <w:pPr>
        <w:spacing w:line="572" w:lineRule="exact"/>
        <w:jc w:val="center"/>
        <w:rPr>
          <w:rFonts w:ascii="方正小标宋简体" w:eastAsia="方正小标宋简体" w:hAnsi="宋体"/>
          <w:kern w:val="0"/>
          <w:sz w:val="40"/>
          <w:szCs w:val="44"/>
        </w:rPr>
      </w:pPr>
      <w:r>
        <w:rPr>
          <w:rFonts w:ascii="方正小标宋简体" w:eastAsia="方正小标宋简体" w:hAnsi="宋体" w:hint="eastAsia"/>
          <w:kern w:val="0"/>
          <w:sz w:val="40"/>
          <w:szCs w:val="44"/>
        </w:rPr>
        <w:t>广元市政府国有资产监督管理委员会</w:t>
      </w:r>
    </w:p>
    <w:p w:rsidR="00552DF1" w:rsidRDefault="001730E2">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2021</w:t>
      </w:r>
      <w:r>
        <w:rPr>
          <w:rFonts w:ascii="方正小标宋简体" w:eastAsia="方正小标宋简体" w:hAnsi="宋体" w:hint="eastAsia"/>
          <w:kern w:val="0"/>
          <w:sz w:val="40"/>
          <w:szCs w:val="44"/>
        </w:rPr>
        <w:t>年部门整体绩效评价报告</w:t>
      </w:r>
    </w:p>
    <w:p w:rsidR="00552DF1" w:rsidRDefault="00552DF1">
      <w:pPr>
        <w:widowControl/>
        <w:adjustRightInd w:val="0"/>
        <w:snapToGrid w:val="0"/>
        <w:spacing w:line="572" w:lineRule="exact"/>
        <w:contextualSpacing/>
        <w:jc w:val="left"/>
        <w:rPr>
          <w:rFonts w:ascii="黑体" w:eastAsia="黑体" w:hAnsi="宋体" w:cs="宋体"/>
          <w:kern w:val="0"/>
          <w:sz w:val="24"/>
          <w:szCs w:val="32"/>
          <w:shd w:val="clear" w:color="auto" w:fill="FFFFFF"/>
        </w:rPr>
      </w:pPr>
    </w:p>
    <w:p w:rsidR="00552DF1" w:rsidRDefault="001730E2">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p>
    <w:p w:rsidR="00552DF1" w:rsidRDefault="001730E2">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（一）机构组成。</w:t>
      </w:r>
    </w:p>
    <w:p w:rsidR="00552DF1" w:rsidRDefault="001730E2">
      <w:pPr>
        <w:widowControl/>
        <w:adjustRightInd w:val="0"/>
        <w:snapToGrid w:val="0"/>
        <w:spacing w:line="576" w:lineRule="exact"/>
        <w:ind w:firstLineChars="200" w:firstLine="640"/>
        <w:contextualSpacing/>
        <w:jc w:val="left"/>
        <w:rPr>
          <w:lang w:val="zh-CN"/>
        </w:rPr>
      </w:pPr>
      <w:r>
        <w:rPr>
          <w:rFonts w:ascii="仿宋" w:eastAsia="仿宋" w:hAnsi="仿宋" w:cs="仿宋_GB2312" w:hint="eastAsia"/>
          <w:sz w:val="32"/>
          <w:szCs w:val="32"/>
          <w:lang w:bidi="ar"/>
        </w:rPr>
        <w:t>根据《中共广元市委办公室、广元市人民政府办公室关于印发</w:t>
      </w:r>
      <w:r>
        <w:rPr>
          <w:rFonts w:ascii="仿宋" w:eastAsia="仿宋" w:hAnsi="仿宋" w:cs="仿宋_GB2312" w:hint="eastAsia"/>
          <w:sz w:val="32"/>
          <w:szCs w:val="32"/>
          <w:lang w:bidi="ar"/>
        </w:rPr>
        <w:t>&lt;</w:t>
      </w:r>
      <w:r>
        <w:rPr>
          <w:rFonts w:ascii="仿宋" w:eastAsia="仿宋" w:hAnsi="仿宋" w:cs="仿宋_GB2312" w:hint="eastAsia"/>
          <w:sz w:val="32"/>
          <w:szCs w:val="32"/>
          <w:lang w:bidi="ar"/>
        </w:rPr>
        <w:t>广元市政府国有资产监督管理委员会职能配置、内设机构和人员编制规定</w:t>
      </w:r>
      <w:r>
        <w:rPr>
          <w:rFonts w:ascii="仿宋" w:eastAsia="仿宋" w:hAnsi="仿宋" w:cs="仿宋_GB2312" w:hint="eastAsia"/>
          <w:sz w:val="32"/>
          <w:szCs w:val="32"/>
          <w:lang w:bidi="ar"/>
        </w:rPr>
        <w:t>&gt;</w:t>
      </w:r>
      <w:r>
        <w:rPr>
          <w:rFonts w:ascii="仿宋" w:eastAsia="仿宋" w:hAnsi="仿宋" w:cs="仿宋_GB2312" w:hint="eastAsia"/>
          <w:sz w:val="32"/>
          <w:szCs w:val="32"/>
          <w:lang w:bidi="ar"/>
        </w:rPr>
        <w:t>的通知》</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广委办函</w:t>
      </w:r>
      <w:r>
        <w:rPr>
          <w:rFonts w:ascii="仿宋" w:eastAsia="仿宋" w:hAnsi="仿宋" w:cs="仿宋_GB2312" w:hint="eastAsia"/>
          <w:sz w:val="32"/>
          <w:szCs w:val="32"/>
          <w:lang w:bidi="ar"/>
        </w:rPr>
        <w:t>[2019]49</w:t>
      </w:r>
      <w:r>
        <w:rPr>
          <w:rFonts w:ascii="仿宋" w:eastAsia="仿宋" w:hAnsi="仿宋" w:cs="仿宋_GB2312" w:hint="eastAsia"/>
          <w:sz w:val="32"/>
          <w:szCs w:val="32"/>
          <w:lang w:bidi="ar"/>
        </w:rPr>
        <w:t>号</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和《中共广元市委、广元市人民政府关于印发</w:t>
      </w:r>
      <w:r>
        <w:rPr>
          <w:rFonts w:ascii="仿宋" w:eastAsia="仿宋" w:hAnsi="仿宋" w:cs="仿宋_GB2312" w:hint="eastAsia"/>
          <w:sz w:val="32"/>
          <w:szCs w:val="32"/>
          <w:lang w:bidi="ar"/>
        </w:rPr>
        <w:t>&lt;</w:t>
      </w:r>
      <w:r>
        <w:rPr>
          <w:rFonts w:ascii="仿宋" w:eastAsia="仿宋" w:hAnsi="仿宋" w:cs="仿宋_GB2312" w:hint="eastAsia"/>
          <w:sz w:val="32"/>
          <w:szCs w:val="32"/>
          <w:lang w:bidi="ar"/>
        </w:rPr>
        <w:t>广元市机构改革方案</w:t>
      </w:r>
      <w:r>
        <w:rPr>
          <w:rFonts w:ascii="仿宋" w:eastAsia="仿宋" w:hAnsi="仿宋" w:cs="仿宋_GB2312" w:hint="eastAsia"/>
          <w:sz w:val="32"/>
          <w:szCs w:val="32"/>
          <w:lang w:bidi="ar"/>
        </w:rPr>
        <w:t>&gt;</w:t>
      </w:r>
      <w:r>
        <w:rPr>
          <w:rFonts w:ascii="仿宋" w:eastAsia="仿宋" w:hAnsi="仿宋" w:cs="仿宋_GB2312" w:hint="eastAsia"/>
          <w:sz w:val="32"/>
          <w:szCs w:val="32"/>
          <w:lang w:bidi="ar"/>
        </w:rPr>
        <w:t>和</w:t>
      </w:r>
      <w:r>
        <w:rPr>
          <w:rFonts w:ascii="仿宋" w:eastAsia="仿宋" w:hAnsi="仿宋" w:cs="仿宋_GB2312" w:hint="eastAsia"/>
          <w:sz w:val="32"/>
          <w:szCs w:val="32"/>
          <w:lang w:bidi="ar"/>
        </w:rPr>
        <w:t>&lt;</w:t>
      </w:r>
      <w:r>
        <w:rPr>
          <w:rFonts w:ascii="仿宋" w:eastAsia="仿宋" w:hAnsi="仿宋" w:cs="仿宋_GB2312" w:hint="eastAsia"/>
          <w:sz w:val="32"/>
          <w:szCs w:val="32"/>
          <w:lang w:bidi="ar"/>
        </w:rPr>
        <w:t>广元市机构改革方案的实施意见</w:t>
      </w:r>
      <w:r>
        <w:rPr>
          <w:rFonts w:ascii="仿宋" w:eastAsia="仿宋" w:hAnsi="仿宋" w:cs="仿宋_GB2312" w:hint="eastAsia"/>
          <w:sz w:val="32"/>
          <w:szCs w:val="32"/>
          <w:lang w:bidi="ar"/>
        </w:rPr>
        <w:t>&gt;</w:t>
      </w:r>
      <w:r>
        <w:rPr>
          <w:rFonts w:ascii="仿宋" w:eastAsia="仿宋" w:hAnsi="仿宋" w:cs="仿宋_GB2312" w:hint="eastAsia"/>
          <w:sz w:val="32"/>
          <w:szCs w:val="32"/>
          <w:lang w:bidi="ar"/>
        </w:rPr>
        <w:t>的通知》（广委发</w:t>
      </w:r>
      <w:r>
        <w:rPr>
          <w:rFonts w:ascii="仿宋" w:eastAsia="仿宋" w:hAnsi="仿宋" w:cs="仿宋_GB2312" w:hint="eastAsia"/>
          <w:sz w:val="32"/>
          <w:szCs w:val="32"/>
          <w:lang w:bidi="ar"/>
        </w:rPr>
        <w:t>[2019]2</w:t>
      </w:r>
      <w:r>
        <w:rPr>
          <w:rFonts w:ascii="仿宋" w:eastAsia="仿宋" w:hAnsi="仿宋" w:cs="仿宋_GB2312" w:hint="eastAsia"/>
          <w:sz w:val="32"/>
          <w:szCs w:val="32"/>
          <w:lang w:bidi="ar"/>
        </w:rPr>
        <w:t>号）文件精神</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广元市政府国有资产监督管理委员会</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简称市国资委</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是广元市人民政府工作部门，为正县级。</w:t>
      </w:r>
      <w:r>
        <w:rPr>
          <w:rFonts w:ascii="仿宋_GB2312" w:eastAsia="仿宋_GB2312" w:hAnsi="仿宋" w:hint="eastAsia"/>
          <w:sz w:val="32"/>
          <w:szCs w:val="32"/>
        </w:rPr>
        <w:t>市国资委下属二级预算事业单位</w:t>
      </w:r>
      <w:r>
        <w:rPr>
          <w:rFonts w:ascii="仿宋_GB2312" w:eastAsia="仿宋_GB2312" w:hAnsi="仿宋" w:hint="eastAsia"/>
          <w:sz w:val="32"/>
          <w:szCs w:val="32"/>
        </w:rPr>
        <w:t>1</w:t>
      </w:r>
      <w:r>
        <w:rPr>
          <w:rFonts w:ascii="仿宋_GB2312" w:eastAsia="仿宋_GB2312" w:hAnsi="仿宋" w:hint="eastAsia"/>
          <w:sz w:val="32"/>
          <w:szCs w:val="32"/>
        </w:rPr>
        <w:t>个，该事业单位经费性质为财政全额拨款，执行政府会计准则制度。</w:t>
      </w:r>
    </w:p>
    <w:p w:rsidR="00552DF1" w:rsidRDefault="001730E2">
      <w:pPr>
        <w:widowControl/>
        <w:numPr>
          <w:ilvl w:val="0"/>
          <w:numId w:val="6"/>
        </w:numPr>
        <w:tabs>
          <w:tab w:val="left" w:pos="732"/>
        </w:tabs>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机构职能。</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1.</w:t>
      </w:r>
      <w:r>
        <w:rPr>
          <w:rFonts w:ascii="仿宋" w:eastAsia="仿宋" w:hAnsi="仿宋" w:cs="仿宋_GB2312" w:hint="eastAsia"/>
          <w:sz w:val="32"/>
          <w:szCs w:val="32"/>
          <w:lang w:bidi="ar"/>
        </w:rPr>
        <w:t>根据市政府授权</w:t>
      </w:r>
      <w:r>
        <w:rPr>
          <w:rFonts w:ascii="仿宋" w:eastAsia="仿宋" w:hAnsi="仿宋" w:cs="仿宋_GB2312"/>
          <w:sz w:val="32"/>
          <w:szCs w:val="32"/>
          <w:lang w:bidi="ar"/>
        </w:rPr>
        <w:t>,</w:t>
      </w:r>
      <w:r>
        <w:rPr>
          <w:rFonts w:ascii="仿宋" w:eastAsia="仿宋" w:hAnsi="仿宋" w:cs="仿宋_GB2312" w:hint="eastAsia"/>
          <w:sz w:val="32"/>
          <w:szCs w:val="32"/>
          <w:lang w:bidi="ar"/>
        </w:rPr>
        <w:t>依照</w:t>
      </w:r>
      <w:r>
        <w:rPr>
          <w:rFonts w:ascii="仿宋" w:eastAsia="仿宋" w:hAnsi="仿宋" w:cs="仿宋_GB2312" w:hint="eastAsia"/>
          <w:sz w:val="32"/>
          <w:szCs w:val="32"/>
          <w:lang w:bidi="ar"/>
        </w:rPr>
        <w:t>《中华人民共和国公司法》、《中华人民共和国企业国有资产法》等法律和行政法规履行出资人职责</w:t>
      </w:r>
      <w:r>
        <w:rPr>
          <w:rFonts w:ascii="仿宋" w:eastAsia="仿宋" w:hAnsi="仿宋" w:cs="仿宋_GB2312"/>
          <w:sz w:val="32"/>
          <w:szCs w:val="32"/>
          <w:lang w:bidi="ar"/>
        </w:rPr>
        <w:t>,</w:t>
      </w:r>
      <w:r>
        <w:rPr>
          <w:rFonts w:ascii="仿宋" w:eastAsia="仿宋" w:hAnsi="仿宋" w:cs="仿宋_GB2312" w:hint="eastAsia"/>
          <w:sz w:val="32"/>
          <w:szCs w:val="32"/>
          <w:lang w:bidi="ar"/>
        </w:rPr>
        <w:t>监管市属企业的国有资产</w:t>
      </w:r>
      <w:r>
        <w:rPr>
          <w:rFonts w:ascii="仿宋" w:eastAsia="仿宋" w:hAnsi="仿宋" w:cs="仿宋_GB2312"/>
          <w:sz w:val="32"/>
          <w:szCs w:val="32"/>
          <w:lang w:bidi="ar"/>
        </w:rPr>
        <w:t>,</w:t>
      </w:r>
      <w:r>
        <w:rPr>
          <w:rFonts w:ascii="仿宋" w:eastAsia="仿宋" w:hAnsi="仿宋" w:cs="仿宋_GB2312" w:hint="eastAsia"/>
          <w:sz w:val="32"/>
          <w:szCs w:val="32"/>
          <w:lang w:bidi="ar"/>
        </w:rPr>
        <w:t>加强国有资产的管理工作。</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2.</w:t>
      </w:r>
      <w:r>
        <w:rPr>
          <w:rFonts w:ascii="仿宋" w:eastAsia="仿宋" w:hAnsi="仿宋" w:cs="仿宋_GB2312" w:hint="eastAsia"/>
          <w:sz w:val="32"/>
          <w:szCs w:val="32"/>
          <w:lang w:bidi="ar"/>
        </w:rPr>
        <w:t>研究拟订国有资产管理的办法和制度规定</w:t>
      </w:r>
      <w:r>
        <w:rPr>
          <w:rFonts w:ascii="仿宋" w:eastAsia="仿宋" w:hAnsi="仿宋" w:cs="仿宋_GB2312"/>
          <w:sz w:val="32"/>
          <w:szCs w:val="32"/>
          <w:lang w:bidi="ar"/>
        </w:rPr>
        <w:t>,</w:t>
      </w:r>
      <w:r>
        <w:rPr>
          <w:rFonts w:ascii="仿宋" w:eastAsia="仿宋" w:hAnsi="仿宋" w:cs="仿宋_GB2312" w:hint="eastAsia"/>
          <w:sz w:val="32"/>
          <w:szCs w:val="32"/>
          <w:lang w:bidi="ar"/>
        </w:rPr>
        <w:t>依法对县区国有资产管理进行指导。</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lastRenderedPageBreak/>
        <w:t>3.</w:t>
      </w:r>
      <w:r>
        <w:rPr>
          <w:rFonts w:ascii="仿宋" w:eastAsia="仿宋" w:hAnsi="仿宋" w:cs="仿宋_GB2312" w:hint="eastAsia"/>
          <w:sz w:val="32"/>
          <w:szCs w:val="32"/>
          <w:lang w:bidi="ar"/>
        </w:rPr>
        <w:t>承担监督所监管企业国有资产保值增值的责任</w:t>
      </w:r>
      <w:r>
        <w:rPr>
          <w:rFonts w:ascii="仿宋" w:eastAsia="仿宋" w:hAnsi="仿宋" w:cs="仿宋_GB2312"/>
          <w:sz w:val="32"/>
          <w:szCs w:val="32"/>
          <w:lang w:bidi="ar"/>
        </w:rPr>
        <w:t>,</w:t>
      </w:r>
      <w:r>
        <w:rPr>
          <w:rFonts w:ascii="仿宋" w:eastAsia="仿宋" w:hAnsi="仿宋" w:cs="仿宋_GB2312" w:hint="eastAsia"/>
          <w:sz w:val="32"/>
          <w:szCs w:val="32"/>
          <w:lang w:bidi="ar"/>
        </w:rPr>
        <w:t>负责所监管企业工资总额管理工作</w:t>
      </w:r>
      <w:r>
        <w:rPr>
          <w:rFonts w:ascii="仿宋" w:eastAsia="仿宋" w:hAnsi="仿宋" w:cs="仿宋_GB2312"/>
          <w:sz w:val="32"/>
          <w:szCs w:val="32"/>
          <w:lang w:bidi="ar"/>
        </w:rPr>
        <w:t>,</w:t>
      </w:r>
      <w:r>
        <w:rPr>
          <w:rFonts w:ascii="仿宋" w:eastAsia="仿宋" w:hAnsi="仿宋" w:cs="仿宋_GB2312" w:hint="eastAsia"/>
          <w:sz w:val="32"/>
          <w:szCs w:val="32"/>
          <w:lang w:bidi="ar"/>
        </w:rPr>
        <w:t>参与拟订所监管企业负责人收入分配政策并组织实施。</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4.</w:t>
      </w:r>
      <w:r>
        <w:rPr>
          <w:rFonts w:ascii="仿宋" w:eastAsia="仿宋" w:hAnsi="仿宋" w:cs="仿宋_GB2312" w:hint="eastAsia"/>
          <w:sz w:val="32"/>
          <w:szCs w:val="32"/>
          <w:lang w:bidi="ar"/>
        </w:rPr>
        <w:t>指导推进国有企业改革重组和现代企业制度建设</w:t>
      </w:r>
      <w:r>
        <w:rPr>
          <w:rFonts w:ascii="仿宋" w:eastAsia="仿宋" w:hAnsi="仿宋" w:cs="仿宋_GB2312"/>
          <w:sz w:val="32"/>
          <w:szCs w:val="32"/>
          <w:lang w:bidi="ar"/>
        </w:rPr>
        <w:t xml:space="preserve"> ,</w:t>
      </w:r>
      <w:r>
        <w:rPr>
          <w:rFonts w:ascii="仿宋" w:eastAsia="仿宋" w:hAnsi="仿宋" w:cs="仿宋_GB2312" w:hint="eastAsia"/>
          <w:sz w:val="32"/>
          <w:szCs w:val="32"/>
          <w:lang w:bidi="ar"/>
        </w:rPr>
        <w:t>完善公司法人治理结构</w:t>
      </w:r>
      <w:r>
        <w:rPr>
          <w:rFonts w:ascii="仿宋" w:eastAsia="仿宋" w:hAnsi="仿宋" w:cs="仿宋_GB2312"/>
          <w:sz w:val="32"/>
          <w:szCs w:val="32"/>
          <w:lang w:bidi="ar"/>
        </w:rPr>
        <w:t>,</w:t>
      </w:r>
      <w:r>
        <w:rPr>
          <w:rFonts w:ascii="仿宋" w:eastAsia="仿宋" w:hAnsi="仿宋" w:cs="仿宋_GB2312" w:hint="eastAsia"/>
          <w:sz w:val="32"/>
          <w:szCs w:val="32"/>
          <w:lang w:bidi="ar"/>
        </w:rPr>
        <w:t>推动国有经济布局和结构的战略性调整。</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5.</w:t>
      </w:r>
      <w:r>
        <w:rPr>
          <w:rFonts w:ascii="仿宋" w:eastAsia="仿宋" w:hAnsi="仿宋" w:cs="仿宋_GB2312" w:hint="eastAsia"/>
          <w:sz w:val="32"/>
          <w:szCs w:val="32"/>
          <w:lang w:bidi="ar"/>
        </w:rPr>
        <w:t>通过法定程序对所监管企业负责人进行任免、考核并根据其经营业绩进行奖惩；建立符合社会主义市场经济体制和现代企业制度要求的选人、用人机制</w:t>
      </w:r>
      <w:r>
        <w:rPr>
          <w:rFonts w:ascii="仿宋" w:eastAsia="仿宋" w:hAnsi="仿宋" w:cs="仿宋_GB2312"/>
          <w:sz w:val="32"/>
          <w:szCs w:val="32"/>
          <w:lang w:bidi="ar"/>
        </w:rPr>
        <w:t>,</w:t>
      </w:r>
      <w:r>
        <w:rPr>
          <w:rFonts w:ascii="仿宋" w:eastAsia="仿宋" w:hAnsi="仿宋" w:cs="仿宋_GB2312" w:hint="eastAsia"/>
          <w:sz w:val="32"/>
          <w:szCs w:val="32"/>
          <w:lang w:bidi="ar"/>
        </w:rPr>
        <w:t>完善经营者激励和约束制度。</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6.</w:t>
      </w:r>
      <w:r>
        <w:rPr>
          <w:rFonts w:ascii="仿宋" w:eastAsia="仿宋" w:hAnsi="仿宋" w:cs="仿宋_GB2312" w:hint="eastAsia"/>
          <w:sz w:val="32"/>
          <w:szCs w:val="32"/>
          <w:lang w:bidi="ar"/>
        </w:rPr>
        <w:t>编制国有资本经营预算和执行方案；监缴所监管企业国有资本收益和市级行政事业单位经营性资产收益。</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7.</w:t>
      </w:r>
      <w:r>
        <w:rPr>
          <w:rFonts w:ascii="仿宋" w:eastAsia="仿宋" w:hAnsi="仿宋" w:cs="仿宋_GB2312" w:hint="eastAsia"/>
          <w:sz w:val="32"/>
          <w:szCs w:val="32"/>
          <w:lang w:bidi="ar"/>
        </w:rPr>
        <w:t>负责对国有企业及行政事业单位经营性国有资产实行监督管理</w:t>
      </w:r>
      <w:r>
        <w:rPr>
          <w:rFonts w:ascii="仿宋" w:eastAsia="仿宋" w:hAnsi="仿宋" w:cs="仿宋_GB2312"/>
          <w:sz w:val="32"/>
          <w:szCs w:val="32"/>
          <w:lang w:bidi="ar"/>
        </w:rPr>
        <w:t>,</w:t>
      </w:r>
      <w:r>
        <w:rPr>
          <w:rFonts w:ascii="仿宋" w:eastAsia="仿宋" w:hAnsi="仿宋" w:cs="仿宋_GB2312" w:hint="eastAsia"/>
          <w:sz w:val="32"/>
          <w:szCs w:val="32"/>
          <w:lang w:bidi="ar"/>
        </w:rPr>
        <w:t>承担产权界定、清产核资、资产评估、资产处置等项工作</w:t>
      </w:r>
      <w:r>
        <w:rPr>
          <w:rFonts w:ascii="仿宋" w:eastAsia="仿宋" w:hAnsi="仿宋" w:cs="仿宋_GB2312"/>
          <w:sz w:val="32"/>
          <w:szCs w:val="32"/>
          <w:lang w:bidi="ar"/>
        </w:rPr>
        <w:t>,</w:t>
      </w:r>
      <w:r>
        <w:rPr>
          <w:rFonts w:ascii="仿宋" w:eastAsia="仿宋" w:hAnsi="仿宋" w:cs="仿宋_GB2312" w:hint="eastAsia"/>
          <w:sz w:val="32"/>
          <w:szCs w:val="32"/>
          <w:lang w:bidi="ar"/>
        </w:rPr>
        <w:t>确保资产运行安全、完善</w:t>
      </w:r>
      <w:r>
        <w:rPr>
          <w:rFonts w:ascii="仿宋" w:eastAsia="仿宋" w:hAnsi="仿宋" w:cs="仿宋_GB2312"/>
          <w:sz w:val="32"/>
          <w:szCs w:val="32"/>
          <w:lang w:bidi="ar"/>
        </w:rPr>
        <w:t>,</w:t>
      </w:r>
      <w:r>
        <w:rPr>
          <w:rFonts w:ascii="仿宋" w:eastAsia="仿宋" w:hAnsi="仿宋" w:cs="仿宋_GB2312" w:hint="eastAsia"/>
          <w:sz w:val="32"/>
          <w:szCs w:val="32"/>
          <w:lang w:bidi="ar"/>
        </w:rPr>
        <w:t>提高使用效能。</w:t>
      </w:r>
    </w:p>
    <w:p w:rsidR="00552DF1" w:rsidRDefault="001730E2">
      <w:pPr>
        <w:widowControl/>
        <w:adjustRightInd w:val="0"/>
        <w:snapToGrid w:val="0"/>
        <w:spacing w:line="576" w:lineRule="exact"/>
        <w:ind w:firstLineChars="200" w:firstLine="640"/>
        <w:contextualSpacing/>
        <w:jc w:val="left"/>
        <w:rPr>
          <w:rFonts w:ascii="仿宋" w:eastAsia="仿宋" w:hAnsi="仿宋" w:cs="仿宋_GB2312"/>
          <w:sz w:val="32"/>
          <w:szCs w:val="32"/>
          <w:lang w:bidi="ar"/>
        </w:rPr>
      </w:pPr>
      <w:r>
        <w:rPr>
          <w:rFonts w:ascii="仿宋" w:eastAsia="仿宋" w:hAnsi="仿宋" w:cs="仿宋_GB2312"/>
          <w:sz w:val="32"/>
          <w:szCs w:val="32"/>
          <w:lang w:bidi="ar"/>
        </w:rPr>
        <w:t>8.</w:t>
      </w:r>
      <w:r>
        <w:rPr>
          <w:rFonts w:ascii="仿宋" w:eastAsia="仿宋" w:hAnsi="仿宋" w:cs="仿宋_GB2312" w:hint="eastAsia"/>
          <w:sz w:val="32"/>
          <w:szCs w:val="32"/>
          <w:lang w:bidi="ar"/>
        </w:rPr>
        <w:t>协调中央、省和外地在广国有企业改革发展中与地方相关的事宜。</w:t>
      </w:r>
    </w:p>
    <w:p w:rsidR="00552DF1" w:rsidRDefault="001730E2">
      <w:pPr>
        <w:widowControl/>
        <w:adjustRightInd w:val="0"/>
        <w:snapToGrid w:val="0"/>
        <w:spacing w:line="576" w:lineRule="exact"/>
        <w:ind w:firstLineChars="200" w:firstLine="640"/>
        <w:contextualSpacing/>
        <w:jc w:val="left"/>
        <w:rPr>
          <w:lang w:val="zh-CN"/>
        </w:rPr>
      </w:pPr>
      <w:r>
        <w:rPr>
          <w:rFonts w:ascii="仿宋" w:eastAsia="仿宋" w:hAnsi="仿宋" w:cs="仿宋_GB2312"/>
          <w:sz w:val="32"/>
          <w:szCs w:val="32"/>
          <w:lang w:bidi="ar"/>
        </w:rPr>
        <w:t>9.</w:t>
      </w:r>
      <w:r>
        <w:rPr>
          <w:rFonts w:ascii="仿宋" w:eastAsia="仿宋" w:hAnsi="仿宋" w:cs="仿宋_GB2312" w:hint="eastAsia"/>
          <w:sz w:val="32"/>
          <w:szCs w:val="32"/>
          <w:lang w:bidi="ar"/>
        </w:rPr>
        <w:t>完成市委和市政府交办的其他任务。</w:t>
      </w:r>
    </w:p>
    <w:p w:rsidR="00552DF1" w:rsidRDefault="001730E2">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（三）人员概况。</w:t>
      </w:r>
    </w:p>
    <w:p w:rsidR="00552DF1" w:rsidRDefault="001730E2">
      <w:pPr>
        <w:widowControl/>
        <w:adjustRightInd w:val="0"/>
        <w:snapToGrid w:val="0"/>
        <w:spacing w:line="576" w:lineRule="exact"/>
        <w:ind w:firstLineChars="200" w:firstLine="640"/>
        <w:contextualSpacing/>
        <w:jc w:val="left"/>
        <w:rPr>
          <w:lang w:val="zh-CN"/>
        </w:rPr>
      </w:pPr>
      <w:r>
        <w:rPr>
          <w:rFonts w:ascii="仿宋" w:eastAsia="仿宋" w:hAnsi="仿宋" w:cs="仿宋_GB2312" w:hint="eastAsia"/>
          <w:sz w:val="32"/>
          <w:szCs w:val="32"/>
          <w:lang w:bidi="ar"/>
        </w:rPr>
        <w:t>市国资委编制</w:t>
      </w:r>
      <w:r>
        <w:rPr>
          <w:rFonts w:ascii="仿宋" w:eastAsia="仿宋" w:hAnsi="仿宋" w:cs="仿宋_GB2312" w:hint="eastAsia"/>
          <w:sz w:val="32"/>
          <w:szCs w:val="32"/>
          <w:lang w:bidi="ar"/>
        </w:rPr>
        <w:t>54</w:t>
      </w:r>
      <w:r>
        <w:rPr>
          <w:rFonts w:ascii="仿宋" w:eastAsia="仿宋" w:hAnsi="仿宋" w:cs="仿宋_GB2312" w:hint="eastAsia"/>
          <w:sz w:val="32"/>
          <w:szCs w:val="32"/>
          <w:lang w:bidi="ar"/>
        </w:rPr>
        <w:t>名，其中</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行政编制</w:t>
      </w:r>
      <w:r>
        <w:rPr>
          <w:rFonts w:ascii="仿宋" w:eastAsia="仿宋" w:hAnsi="仿宋" w:cs="仿宋_GB2312" w:hint="eastAsia"/>
          <w:sz w:val="32"/>
          <w:szCs w:val="32"/>
          <w:lang w:bidi="ar"/>
        </w:rPr>
        <w:t>24</w:t>
      </w:r>
      <w:r>
        <w:rPr>
          <w:rFonts w:ascii="仿宋" w:eastAsia="仿宋" w:hAnsi="仿宋" w:cs="仿宋_GB2312" w:hint="eastAsia"/>
          <w:sz w:val="32"/>
          <w:szCs w:val="32"/>
          <w:lang w:bidi="ar"/>
        </w:rPr>
        <w:t>名，事业编制</w:t>
      </w:r>
      <w:r>
        <w:rPr>
          <w:rFonts w:ascii="仿宋" w:eastAsia="仿宋" w:hAnsi="仿宋" w:cs="仿宋_GB2312" w:hint="eastAsia"/>
          <w:sz w:val="32"/>
          <w:szCs w:val="32"/>
          <w:lang w:bidi="ar"/>
        </w:rPr>
        <w:t>28</w:t>
      </w:r>
      <w:r>
        <w:rPr>
          <w:rFonts w:ascii="仿宋" w:eastAsia="仿宋" w:hAnsi="仿宋" w:cs="仿宋_GB2312" w:hint="eastAsia"/>
          <w:sz w:val="32"/>
          <w:szCs w:val="32"/>
          <w:lang w:bidi="ar"/>
        </w:rPr>
        <w:t>名，工勤编制</w:t>
      </w:r>
      <w:r>
        <w:rPr>
          <w:rFonts w:ascii="仿宋" w:eastAsia="仿宋" w:hAnsi="仿宋" w:cs="仿宋_GB2312" w:hint="eastAsia"/>
          <w:sz w:val="32"/>
          <w:szCs w:val="32"/>
          <w:lang w:bidi="ar"/>
        </w:rPr>
        <w:t>2</w:t>
      </w:r>
      <w:r>
        <w:rPr>
          <w:rFonts w:ascii="仿宋" w:eastAsia="仿宋" w:hAnsi="仿宋" w:cs="仿宋_GB2312" w:hint="eastAsia"/>
          <w:sz w:val="32"/>
          <w:szCs w:val="32"/>
          <w:lang w:bidi="ar"/>
        </w:rPr>
        <w:t>名。</w:t>
      </w:r>
      <w:r>
        <w:rPr>
          <w:rFonts w:ascii="仿宋" w:eastAsia="仿宋" w:hAnsi="仿宋" w:cs="仿宋_GB2312" w:hint="eastAsia"/>
          <w:sz w:val="32"/>
          <w:szCs w:val="32"/>
          <w:lang w:bidi="ar"/>
        </w:rPr>
        <w:t>2021</w:t>
      </w:r>
      <w:r>
        <w:rPr>
          <w:rFonts w:ascii="仿宋" w:eastAsia="仿宋" w:hAnsi="仿宋" w:cs="仿宋_GB2312" w:hint="eastAsia"/>
          <w:sz w:val="32"/>
          <w:szCs w:val="32"/>
          <w:lang w:bidi="ar"/>
        </w:rPr>
        <w:t>年末在职人员</w:t>
      </w:r>
      <w:r>
        <w:rPr>
          <w:rFonts w:ascii="仿宋" w:eastAsia="仿宋" w:hAnsi="仿宋" w:cs="仿宋_GB2312" w:hint="eastAsia"/>
          <w:sz w:val="32"/>
          <w:szCs w:val="32"/>
          <w:lang w:bidi="ar"/>
        </w:rPr>
        <w:t>55</w:t>
      </w:r>
      <w:r>
        <w:rPr>
          <w:rFonts w:ascii="仿宋" w:eastAsia="仿宋" w:hAnsi="仿宋" w:cs="仿宋_GB2312" w:hint="eastAsia"/>
          <w:sz w:val="32"/>
          <w:szCs w:val="32"/>
          <w:lang w:bidi="ar"/>
        </w:rPr>
        <w:t>人，其中</w:t>
      </w:r>
      <w:r>
        <w:rPr>
          <w:rFonts w:ascii="仿宋" w:eastAsia="仿宋" w:hAnsi="仿宋" w:cs="仿宋_GB2312" w:hint="eastAsia"/>
          <w:sz w:val="32"/>
          <w:szCs w:val="32"/>
          <w:lang w:bidi="ar"/>
        </w:rPr>
        <w:t>:</w:t>
      </w:r>
      <w:r>
        <w:rPr>
          <w:rFonts w:ascii="仿宋" w:eastAsia="仿宋" w:hAnsi="仿宋" w:cs="仿宋_GB2312" w:hint="eastAsia"/>
          <w:sz w:val="32"/>
          <w:szCs w:val="32"/>
          <w:lang w:bidi="ar"/>
        </w:rPr>
        <w:t>行政人员</w:t>
      </w:r>
      <w:r>
        <w:rPr>
          <w:rFonts w:ascii="仿宋" w:eastAsia="仿宋" w:hAnsi="仿宋" w:cs="仿宋_GB2312" w:hint="eastAsia"/>
          <w:sz w:val="32"/>
          <w:szCs w:val="32"/>
          <w:lang w:bidi="ar"/>
        </w:rPr>
        <w:t>29</w:t>
      </w:r>
      <w:r>
        <w:rPr>
          <w:rFonts w:ascii="仿宋" w:eastAsia="仿宋" w:hAnsi="仿宋" w:cs="仿宋_GB2312" w:hint="eastAsia"/>
          <w:sz w:val="32"/>
          <w:szCs w:val="32"/>
          <w:lang w:bidi="ar"/>
        </w:rPr>
        <w:t>人，事业人员</w:t>
      </w:r>
      <w:r>
        <w:rPr>
          <w:rFonts w:ascii="仿宋" w:eastAsia="仿宋" w:hAnsi="仿宋" w:cs="仿宋_GB2312" w:hint="eastAsia"/>
          <w:sz w:val="32"/>
          <w:szCs w:val="32"/>
          <w:lang w:bidi="ar"/>
        </w:rPr>
        <w:t>24</w:t>
      </w:r>
      <w:r>
        <w:rPr>
          <w:rFonts w:ascii="仿宋" w:eastAsia="仿宋" w:hAnsi="仿宋" w:cs="仿宋_GB2312" w:hint="eastAsia"/>
          <w:sz w:val="32"/>
          <w:szCs w:val="32"/>
          <w:lang w:bidi="ar"/>
        </w:rPr>
        <w:t>个，工勤人员</w:t>
      </w:r>
      <w:r>
        <w:rPr>
          <w:rFonts w:ascii="仿宋" w:eastAsia="仿宋" w:hAnsi="仿宋" w:cs="仿宋_GB2312" w:hint="eastAsia"/>
          <w:sz w:val="32"/>
          <w:szCs w:val="32"/>
          <w:lang w:bidi="ar"/>
        </w:rPr>
        <w:t>2</w:t>
      </w:r>
      <w:r>
        <w:rPr>
          <w:rFonts w:ascii="仿宋" w:eastAsia="仿宋" w:hAnsi="仿宋" w:cs="仿宋_GB2312" w:hint="eastAsia"/>
          <w:sz w:val="32"/>
          <w:szCs w:val="32"/>
          <w:lang w:bidi="ar"/>
        </w:rPr>
        <w:t>人；退休人员</w:t>
      </w:r>
      <w:r>
        <w:rPr>
          <w:rFonts w:ascii="仿宋" w:eastAsia="仿宋" w:hAnsi="仿宋" w:cs="仿宋_GB2312" w:hint="eastAsia"/>
          <w:sz w:val="32"/>
          <w:szCs w:val="32"/>
          <w:lang w:bidi="ar"/>
        </w:rPr>
        <w:t>26</w:t>
      </w:r>
      <w:r>
        <w:rPr>
          <w:rFonts w:ascii="仿宋" w:eastAsia="仿宋" w:hAnsi="仿宋" w:cs="仿宋_GB2312" w:hint="eastAsia"/>
          <w:sz w:val="32"/>
          <w:szCs w:val="32"/>
          <w:lang w:bidi="ar"/>
        </w:rPr>
        <w:t>人。</w:t>
      </w:r>
    </w:p>
    <w:p w:rsidR="00552DF1" w:rsidRDefault="001730E2">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二、部门财政资金收支情况</w:t>
      </w:r>
    </w:p>
    <w:p w:rsidR="00552DF1" w:rsidRDefault="001730E2">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（一）部门财政资金收入情况。</w:t>
      </w:r>
    </w:p>
    <w:p w:rsidR="00552DF1" w:rsidRDefault="001730E2">
      <w:pPr>
        <w:widowControl/>
        <w:adjustRightInd w:val="0"/>
        <w:snapToGrid w:val="0"/>
        <w:spacing w:line="576" w:lineRule="exact"/>
        <w:ind w:firstLineChars="200" w:firstLine="640"/>
        <w:contextualSpacing/>
        <w:jc w:val="left"/>
        <w:rPr>
          <w:lang w:val="zh-CN"/>
        </w:rPr>
      </w:pPr>
      <w:r>
        <w:rPr>
          <w:rFonts w:ascii="仿宋_GB2312" w:eastAsia="仿宋_GB2312" w:hAnsi="仿宋" w:hint="eastAsia"/>
          <w:snapToGrid w:val="0"/>
          <w:color w:val="000000"/>
          <w:sz w:val="32"/>
          <w:szCs w:val="32"/>
        </w:rPr>
        <w:t>2021</w:t>
      </w:r>
      <w:r>
        <w:rPr>
          <w:rFonts w:ascii="仿宋_GB2312" w:eastAsia="仿宋_GB2312" w:hAnsi="仿宋" w:hint="eastAsia"/>
          <w:snapToGrid w:val="0"/>
          <w:color w:val="000000"/>
          <w:sz w:val="32"/>
          <w:szCs w:val="32"/>
        </w:rPr>
        <w:t>年收入</w:t>
      </w:r>
      <w:r>
        <w:rPr>
          <w:rFonts w:ascii="仿宋_GB2312" w:hAnsi="仿宋" w:hint="eastAsia"/>
          <w:snapToGrid w:val="0"/>
          <w:color w:val="000000"/>
          <w:sz w:val="32"/>
          <w:szCs w:val="32"/>
        </w:rPr>
        <w:t>54584.60</w:t>
      </w:r>
      <w:r>
        <w:rPr>
          <w:rFonts w:ascii="仿宋_GB2312" w:eastAsia="仿宋_GB2312" w:hAnsi="仿宋" w:hint="eastAsia"/>
          <w:snapToGrid w:val="0"/>
          <w:color w:val="000000"/>
          <w:sz w:val="32"/>
          <w:szCs w:val="32"/>
        </w:rPr>
        <w:t>万元，其中一般公共预算财政拨款</w:t>
      </w:r>
      <w:r>
        <w:rPr>
          <w:rFonts w:hint="eastAsia"/>
          <w:snapToGrid w:val="0"/>
          <w:color w:val="000000"/>
          <w:sz w:val="32"/>
          <w:szCs w:val="32"/>
        </w:rPr>
        <w:t>收入</w:t>
      </w:r>
      <w:r>
        <w:rPr>
          <w:rFonts w:ascii="仿宋_GB2312" w:hAnsi="仿宋" w:hint="eastAsia"/>
          <w:snapToGrid w:val="0"/>
          <w:color w:val="000000"/>
          <w:sz w:val="32"/>
          <w:szCs w:val="32"/>
        </w:rPr>
        <w:t>2243.59</w:t>
      </w:r>
      <w:r>
        <w:rPr>
          <w:rFonts w:ascii="仿宋_GB2312" w:eastAsia="仿宋_GB2312" w:hAnsi="仿宋" w:hint="eastAsia"/>
          <w:snapToGrid w:val="0"/>
          <w:color w:val="000000"/>
          <w:sz w:val="32"/>
          <w:szCs w:val="32"/>
        </w:rPr>
        <w:t>万元；政府性基金预算财政拨款收入</w:t>
      </w:r>
      <w:r>
        <w:rPr>
          <w:rFonts w:ascii="仿宋_GB2312" w:eastAsia="仿宋_GB2312" w:hAnsi="仿宋" w:hint="eastAsia"/>
          <w:snapToGrid w:val="0"/>
          <w:color w:val="000000"/>
          <w:sz w:val="32"/>
          <w:szCs w:val="32"/>
        </w:rPr>
        <w:t>52340.96</w:t>
      </w:r>
      <w:r>
        <w:rPr>
          <w:rFonts w:ascii="仿宋_GB2312" w:eastAsia="仿宋_GB2312" w:hAnsi="仿宋" w:hint="eastAsia"/>
          <w:snapToGrid w:val="0"/>
          <w:color w:val="000000"/>
          <w:sz w:val="32"/>
          <w:szCs w:val="32"/>
        </w:rPr>
        <w:t>万元；其他收入</w:t>
      </w:r>
      <w:r>
        <w:rPr>
          <w:rFonts w:ascii="仿宋_GB2312" w:eastAsia="仿宋_GB2312" w:hAnsi="仿宋" w:hint="eastAsia"/>
          <w:snapToGrid w:val="0"/>
          <w:color w:val="000000"/>
          <w:sz w:val="32"/>
          <w:szCs w:val="32"/>
        </w:rPr>
        <w:t>0.05</w:t>
      </w:r>
      <w:r>
        <w:rPr>
          <w:rFonts w:ascii="仿宋_GB2312" w:eastAsia="仿宋_GB2312" w:hAnsi="仿宋" w:hint="eastAsia"/>
          <w:snapToGrid w:val="0"/>
          <w:color w:val="000000"/>
          <w:sz w:val="32"/>
          <w:szCs w:val="32"/>
        </w:rPr>
        <w:t>万元。</w:t>
      </w:r>
    </w:p>
    <w:p w:rsidR="00552DF1" w:rsidRDefault="001730E2">
      <w:pPr>
        <w:widowControl/>
        <w:adjustRightInd w:val="0"/>
        <w:snapToGrid w:val="0"/>
        <w:spacing w:line="572" w:lineRule="exact"/>
        <w:ind w:leftChars="200" w:left="420" w:firstLineChars="100" w:firstLine="32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（二）部门财政资金支出情况。</w:t>
      </w:r>
    </w:p>
    <w:p w:rsidR="00552DF1" w:rsidRDefault="001730E2">
      <w:pPr>
        <w:pStyle w:val="a0"/>
        <w:rPr>
          <w:lang w:val="zh-CN"/>
        </w:rPr>
      </w:pPr>
      <w:r>
        <w:rPr>
          <w:rFonts w:ascii="仿宋_GB2312" w:eastAsia="仿宋_GB2312" w:hAnsi="宋体" w:cs="宋体" w:hint="eastAsia"/>
          <w:kern w:val="0"/>
        </w:rPr>
        <w:t>2021</w:t>
      </w:r>
      <w:r>
        <w:rPr>
          <w:rFonts w:ascii="仿宋_GB2312" w:eastAsia="仿宋_GB2312" w:hAnsi="宋体" w:cs="宋体" w:hint="eastAsia"/>
          <w:kern w:val="0"/>
        </w:rPr>
        <w:t>年支出</w:t>
      </w:r>
      <w:r>
        <w:rPr>
          <w:rFonts w:ascii="仿宋_GB2312" w:eastAsia="仿宋_GB2312" w:hAnsi="宋体" w:cs="宋体" w:hint="eastAsia"/>
          <w:kern w:val="0"/>
        </w:rPr>
        <w:t>53877.73</w:t>
      </w:r>
      <w:r>
        <w:rPr>
          <w:rFonts w:ascii="仿宋_GB2312" w:eastAsia="仿宋_GB2312" w:hAnsi="宋体" w:cs="宋体" w:hint="eastAsia"/>
          <w:kern w:val="0"/>
        </w:rPr>
        <w:t>万元，其中社会保障和就业支出</w:t>
      </w:r>
      <w:r>
        <w:rPr>
          <w:rFonts w:ascii="仿宋_GB2312" w:eastAsia="仿宋_GB2312" w:hAnsi="宋体" w:cs="宋体" w:hint="eastAsia"/>
          <w:kern w:val="0"/>
        </w:rPr>
        <w:t>110.09</w:t>
      </w:r>
      <w:r>
        <w:rPr>
          <w:rFonts w:ascii="仿宋_GB2312" w:eastAsia="仿宋_GB2312" w:hAnsi="宋体" w:cs="宋体" w:hint="eastAsia"/>
          <w:kern w:val="0"/>
        </w:rPr>
        <w:t>万元，卫生健康支出</w:t>
      </w:r>
      <w:r>
        <w:rPr>
          <w:rFonts w:ascii="仿宋_GB2312" w:eastAsia="仿宋_GB2312" w:hAnsi="宋体" w:cs="宋体" w:hint="eastAsia"/>
          <w:kern w:val="0"/>
        </w:rPr>
        <w:t>34.38</w:t>
      </w:r>
      <w:r>
        <w:rPr>
          <w:rFonts w:ascii="仿宋_GB2312" w:eastAsia="仿宋_GB2312" w:hAnsi="宋体" w:cs="宋体" w:hint="eastAsia"/>
          <w:kern w:val="0"/>
        </w:rPr>
        <w:t>万元，城乡社区支出</w:t>
      </w:r>
      <w:r>
        <w:rPr>
          <w:rFonts w:ascii="仿宋_GB2312" w:eastAsia="仿宋_GB2312" w:hAnsi="宋体" w:cs="宋体" w:hint="eastAsia"/>
          <w:kern w:val="0"/>
        </w:rPr>
        <w:t>51546.20</w:t>
      </w:r>
      <w:r>
        <w:rPr>
          <w:rFonts w:ascii="仿宋_GB2312" w:eastAsia="仿宋_GB2312" w:hAnsi="宋体" w:cs="宋体" w:hint="eastAsia"/>
          <w:kern w:val="0"/>
        </w:rPr>
        <w:t>万元，资源勘探工业信息等支出</w:t>
      </w:r>
      <w:r>
        <w:rPr>
          <w:rFonts w:ascii="仿宋_GB2312" w:eastAsia="仿宋_GB2312" w:hAnsi="宋体" w:cs="宋体" w:hint="eastAsia"/>
          <w:kern w:val="0"/>
        </w:rPr>
        <w:t>2108.77</w:t>
      </w:r>
      <w:r>
        <w:rPr>
          <w:rFonts w:ascii="仿宋_GB2312" w:eastAsia="仿宋_GB2312" w:hAnsi="宋体" w:cs="宋体" w:hint="eastAsia"/>
          <w:kern w:val="0"/>
        </w:rPr>
        <w:t>万元，住房保障支出</w:t>
      </w:r>
      <w:r>
        <w:rPr>
          <w:rFonts w:ascii="仿宋_GB2312" w:eastAsia="仿宋_GB2312" w:hAnsi="宋体" w:cs="宋体" w:hint="eastAsia"/>
          <w:kern w:val="0"/>
        </w:rPr>
        <w:t>78.3</w:t>
      </w:r>
      <w:r>
        <w:rPr>
          <w:rFonts w:ascii="仿宋_GB2312" w:eastAsia="仿宋_GB2312" w:hAnsi="宋体" w:cs="宋体" w:hint="eastAsia"/>
          <w:kern w:val="0"/>
        </w:rPr>
        <w:t>万元。</w:t>
      </w:r>
    </w:p>
    <w:p w:rsidR="00552DF1" w:rsidRDefault="001730E2">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三、部门整体预算绩效管理情况</w:t>
      </w:r>
    </w:p>
    <w:p w:rsidR="00552DF1" w:rsidRDefault="001730E2">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（一）部门预算项目绩效管理。</w:t>
      </w:r>
    </w:p>
    <w:p w:rsidR="00552DF1" w:rsidRDefault="001730E2">
      <w:pPr>
        <w:widowControl/>
        <w:adjustRightInd w:val="0"/>
        <w:snapToGrid w:val="0"/>
        <w:spacing w:line="572" w:lineRule="exact"/>
        <w:ind w:firstLineChars="200" w:firstLine="640"/>
        <w:contextualSpacing/>
        <w:jc w:val="left"/>
        <w:rPr>
          <w:lang w:val="zh-CN"/>
        </w:rPr>
      </w:pPr>
      <w:r>
        <w:rPr>
          <w:rFonts w:ascii="仿宋_GB2312" w:eastAsia="仿宋_GB2312" w:hAnsi="宋体" w:cs="宋体" w:hint="eastAsia"/>
          <w:kern w:val="0"/>
          <w:sz w:val="32"/>
          <w:szCs w:val="32"/>
          <w:shd w:val="clear" w:color="auto" w:fill="FFFFFF"/>
          <w:lang w:val="zh-CN"/>
        </w:rPr>
        <w:t>部门预算管理坚持全口径预算编制和分配原则，做到应编尽编，使预算分配与预算批复安全相符。一是认真领会有关文件精神，合理安排工作重点、时间节点，不断加强对软件应用、报表填报、编制口径等要求的学习，根据国资监管工作需要，由各科室提出资金需求，汇总编制</w:t>
      </w:r>
      <w:r>
        <w:rPr>
          <w:rFonts w:ascii="仿宋_GB2312" w:eastAsia="仿宋_GB2312" w:hAnsi="宋体" w:cs="宋体" w:hint="eastAsia"/>
          <w:kern w:val="0"/>
          <w:sz w:val="32"/>
          <w:szCs w:val="32"/>
          <w:shd w:val="clear" w:color="auto" w:fill="FFFFFF"/>
          <w:lang w:val="zh-CN"/>
        </w:rPr>
        <w:t>部门预算。二是认真编制绩效目标。根据市财政局安排部署，严格按照绩效目标与部门预算管理同步安排、同步编制、同步审核、同步上报、同步公开的管理要求，按照预算批复数严格把控资金支出，做到了绩效目标管理与预算执行管理紧密结合。全年实现预算支出</w:t>
      </w:r>
      <w:r>
        <w:rPr>
          <w:rFonts w:ascii="仿宋_GB2312" w:eastAsia="仿宋_GB2312" w:hAnsi="宋体" w:cs="宋体" w:hint="eastAsia"/>
          <w:kern w:val="0"/>
          <w:sz w:val="32"/>
          <w:szCs w:val="32"/>
          <w:shd w:val="clear" w:color="auto" w:fill="FFFFFF"/>
        </w:rPr>
        <w:t>53877.73</w:t>
      </w:r>
      <w:r>
        <w:rPr>
          <w:rFonts w:ascii="仿宋_GB2312" w:eastAsia="仿宋_GB2312" w:hAnsi="宋体" w:cs="宋体" w:hint="eastAsia"/>
          <w:kern w:val="0"/>
          <w:sz w:val="32"/>
          <w:szCs w:val="32"/>
          <w:shd w:val="clear" w:color="auto" w:fill="FFFFFF"/>
        </w:rPr>
        <w:t>万元，完成预算的</w:t>
      </w:r>
      <w:r>
        <w:rPr>
          <w:rFonts w:ascii="仿宋_GB2312" w:eastAsia="仿宋_GB2312" w:hAnsi="宋体" w:cs="宋体" w:hint="eastAsia"/>
          <w:kern w:val="0"/>
          <w:sz w:val="32"/>
          <w:szCs w:val="32"/>
          <w:shd w:val="clear" w:color="auto" w:fill="FFFFFF"/>
        </w:rPr>
        <w:t>98.42%</w:t>
      </w:r>
      <w:r>
        <w:rPr>
          <w:rFonts w:ascii="仿宋_GB2312" w:eastAsia="仿宋_GB2312" w:hAnsi="宋体" w:cs="宋体" w:hint="eastAsia"/>
          <w:kern w:val="0"/>
          <w:sz w:val="32"/>
          <w:szCs w:val="32"/>
          <w:shd w:val="clear" w:color="auto" w:fill="FFFFFF"/>
        </w:rPr>
        <w:t>。</w:t>
      </w:r>
    </w:p>
    <w:p w:rsidR="00552DF1" w:rsidRDefault="001730E2">
      <w:pPr>
        <w:widowControl/>
        <w:adjustRightInd w:val="0"/>
        <w:snapToGrid w:val="0"/>
        <w:spacing w:line="572" w:lineRule="exact"/>
        <w:ind w:leftChars="200" w:left="420" w:firstLineChars="100" w:firstLine="32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（二）结果应用情况。</w:t>
      </w:r>
    </w:p>
    <w:p w:rsidR="00552DF1" w:rsidRDefault="001730E2">
      <w:pPr>
        <w:pStyle w:val="a0"/>
      </w:pPr>
      <w:r>
        <w:rPr>
          <w:rFonts w:ascii="仿宋_GB2312" w:eastAsia="仿宋_GB2312" w:hAnsi="宋体" w:cs="宋体" w:hint="eastAsia"/>
          <w:kern w:val="0"/>
          <w:shd w:val="clear" w:color="auto" w:fill="FFFFFF"/>
          <w:lang w:val="zh-CN"/>
        </w:rPr>
        <w:t>我委对绩效评价发现的问题认真整改，不断促进预算执行管理和绩效目标管理紧密结合，在安排下一年度预算和专</w:t>
      </w:r>
      <w:r>
        <w:rPr>
          <w:rFonts w:ascii="仿宋_GB2312" w:eastAsia="仿宋_GB2312" w:hAnsi="宋体" w:cs="宋体" w:hint="eastAsia"/>
          <w:kern w:val="0"/>
          <w:shd w:val="clear" w:color="auto" w:fill="FFFFFF"/>
          <w:lang w:val="zh-CN"/>
        </w:rPr>
        <w:lastRenderedPageBreak/>
        <w:t>项资金时，将绩效评价与资金的安排挂钩，优化资金使用效率。</w:t>
      </w:r>
    </w:p>
    <w:p w:rsidR="00552DF1" w:rsidRDefault="001730E2">
      <w:pPr>
        <w:widowControl/>
        <w:numPr>
          <w:ilvl w:val="0"/>
          <w:numId w:val="7"/>
        </w:numPr>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自评质量</w:t>
      </w:r>
    </w:p>
    <w:p w:rsidR="00552DF1" w:rsidRDefault="001730E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我委部门整体支出自评得分与复核得分差异率低，自评准确率较高。</w:t>
      </w:r>
    </w:p>
    <w:p w:rsidR="00552DF1" w:rsidRDefault="001730E2">
      <w:pPr>
        <w:widowControl/>
        <w:adjustRightInd w:val="0"/>
        <w:snapToGrid w:val="0"/>
        <w:spacing w:line="576"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552DF1" w:rsidRDefault="001730E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（一）评价结论。</w:t>
      </w:r>
    </w:p>
    <w:p w:rsidR="00552DF1" w:rsidRDefault="001730E2">
      <w:pPr>
        <w:pStyle w:val="a0"/>
        <w:rPr>
          <w:rFonts w:eastAsia="仿宋_GB2312"/>
        </w:rPr>
      </w:pPr>
      <w:r>
        <w:rPr>
          <w:rFonts w:ascii="仿宋_GB2312" w:eastAsia="仿宋_GB2312" w:hAnsi="宋体" w:cs="宋体" w:hint="eastAsia"/>
          <w:kern w:val="0"/>
          <w:shd w:val="clear" w:color="auto" w:fill="FFFFFF"/>
        </w:rPr>
        <w:t>2021</w:t>
      </w:r>
      <w:r>
        <w:rPr>
          <w:rFonts w:ascii="仿宋_GB2312" w:eastAsia="仿宋_GB2312" w:hAnsi="宋体" w:cs="宋体" w:hint="eastAsia"/>
          <w:kern w:val="0"/>
          <w:shd w:val="clear" w:color="auto" w:fill="FFFFFF"/>
        </w:rPr>
        <w:t>年，广元市政府国有资产监督管理委员会较好地完成了绩效目标任务，有效保障了正常运转，切实履行了国有资本出资人责任。</w:t>
      </w:r>
    </w:p>
    <w:p w:rsidR="00552DF1" w:rsidRDefault="001730E2">
      <w:pPr>
        <w:widowControl/>
        <w:numPr>
          <w:ilvl w:val="0"/>
          <w:numId w:val="8"/>
        </w:numPr>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存在问题。</w:t>
      </w:r>
    </w:p>
    <w:p w:rsidR="00552DF1" w:rsidRDefault="001730E2">
      <w:pPr>
        <w:pStyle w:val="a0"/>
        <w:rPr>
          <w:lang w:val="zh-CN"/>
        </w:rPr>
      </w:pPr>
      <w:r>
        <w:rPr>
          <w:rFonts w:ascii="仿宋" w:eastAsia="仿宋" w:hAnsi="仿宋" w:hint="eastAsia"/>
        </w:rPr>
        <w:t>预算编制精准度有待进一步加强。</w:t>
      </w:r>
    </w:p>
    <w:p w:rsidR="00552DF1" w:rsidRDefault="001730E2">
      <w:pPr>
        <w:widowControl/>
        <w:numPr>
          <w:ilvl w:val="0"/>
          <w:numId w:val="8"/>
        </w:numPr>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改进建议。</w:t>
      </w:r>
    </w:p>
    <w:p w:rsidR="00552DF1" w:rsidRDefault="001730E2">
      <w:pPr>
        <w:pStyle w:val="a0"/>
        <w:rPr>
          <w:rFonts w:ascii="仿宋_GB2312" w:eastAsia="仿宋_GB2312" w:hAnsi="宋体" w:cs="宋体"/>
          <w:kern w:val="0"/>
          <w:shd w:val="clear" w:color="auto" w:fill="FFFFFF"/>
        </w:rPr>
      </w:pPr>
      <w:r>
        <w:rPr>
          <w:rFonts w:ascii="仿宋_GB2312" w:eastAsia="仿宋_GB2312" w:hAnsi="宋体" w:cs="宋体" w:hint="eastAsia"/>
          <w:kern w:val="0"/>
          <w:shd w:val="clear" w:color="auto" w:fill="FFFFFF"/>
        </w:rPr>
        <w:t>我委将进一步细化预算绩效指标，提高预算编制科学性、规范性和准确性，按照实际情况定期做好预算执行分析，及时找出并纠正预算实际执行中与预算目标之间的偏差，提高预算执行效率，确保财政资金绩效管理水平不断提升。</w:t>
      </w:r>
    </w:p>
    <w:p w:rsidR="00552DF1" w:rsidRDefault="00552DF1">
      <w:pPr>
        <w:pStyle w:val="a0"/>
        <w:rPr>
          <w:rFonts w:ascii="仿宋_GB2312" w:eastAsia="仿宋_GB2312" w:hAnsi="宋体" w:cs="宋体"/>
          <w:kern w:val="0"/>
          <w:shd w:val="clear" w:color="auto" w:fill="FFFFFF"/>
          <w:lang w:val="zh-CN"/>
        </w:rPr>
      </w:pPr>
    </w:p>
    <w:p w:rsidR="00552DF1" w:rsidRDefault="00552DF1">
      <w:pPr>
        <w:pStyle w:val="a0"/>
        <w:rPr>
          <w:rFonts w:ascii="仿宋_GB2312" w:eastAsia="仿宋_GB2312" w:hAnsi="宋体" w:cs="宋体"/>
          <w:kern w:val="0"/>
          <w:shd w:val="clear" w:color="auto" w:fill="FFFFFF"/>
          <w:lang w:val="zh-CN"/>
        </w:rPr>
      </w:pPr>
    </w:p>
    <w:p w:rsidR="00552DF1" w:rsidRDefault="00552DF1">
      <w:pPr>
        <w:pStyle w:val="a0"/>
        <w:rPr>
          <w:rFonts w:ascii="仿宋_GB2312" w:eastAsia="仿宋_GB2312" w:hAnsi="宋体" w:cs="宋体"/>
          <w:kern w:val="0"/>
          <w:shd w:val="clear" w:color="auto" w:fill="FFFFFF"/>
          <w:lang w:val="zh-CN"/>
        </w:rPr>
      </w:pPr>
    </w:p>
    <w:p w:rsidR="00552DF1" w:rsidRDefault="00552DF1">
      <w:pPr>
        <w:pStyle w:val="a0"/>
        <w:rPr>
          <w:rFonts w:ascii="仿宋_GB2312" w:eastAsia="仿宋_GB2312" w:hAnsi="宋体" w:cs="宋体"/>
          <w:kern w:val="0"/>
          <w:shd w:val="clear" w:color="auto" w:fill="FFFFFF"/>
          <w:lang w:val="zh-CN"/>
        </w:rPr>
      </w:pPr>
    </w:p>
    <w:p w:rsidR="00552DF1" w:rsidRDefault="00552DF1">
      <w:pPr>
        <w:pStyle w:val="a0"/>
        <w:rPr>
          <w:rFonts w:ascii="仿宋_GB2312" w:eastAsia="仿宋_GB2312" w:hAnsi="宋体" w:cs="宋体"/>
          <w:kern w:val="0"/>
          <w:shd w:val="clear" w:color="auto" w:fill="FFFFFF"/>
          <w:lang w:val="zh-CN"/>
        </w:rPr>
      </w:pPr>
    </w:p>
    <w:p w:rsidR="00552DF1" w:rsidRDefault="00552DF1">
      <w:pPr>
        <w:pStyle w:val="a0"/>
        <w:rPr>
          <w:rFonts w:ascii="仿宋_GB2312" w:eastAsia="仿宋_GB2312" w:hAnsi="宋体" w:cs="宋体"/>
          <w:kern w:val="0"/>
          <w:shd w:val="clear" w:color="auto" w:fill="FFFFFF"/>
          <w:lang w:val="zh-CN"/>
        </w:rPr>
      </w:pPr>
    </w:p>
    <w:p w:rsidR="00552DF1" w:rsidRDefault="00552DF1">
      <w:pPr>
        <w:pStyle w:val="a0"/>
        <w:rPr>
          <w:rFonts w:ascii="仿宋_GB2312" w:eastAsia="仿宋_GB2312" w:hAnsi="宋体" w:cs="宋体"/>
          <w:kern w:val="0"/>
          <w:shd w:val="clear" w:color="auto" w:fill="FFFFFF"/>
          <w:lang w:val="zh-CN"/>
        </w:rPr>
      </w:pPr>
    </w:p>
    <w:p w:rsidR="00552DF1" w:rsidRDefault="001730E2">
      <w:pPr>
        <w:pStyle w:val="a4"/>
        <w:spacing w:before="93"/>
        <w:rPr>
          <w:sz w:val="28"/>
          <w:szCs w:val="22"/>
        </w:rPr>
      </w:pPr>
      <w:r>
        <w:rPr>
          <w:rFonts w:hAnsi="宋体" w:cs="宋体" w:hint="eastAsia"/>
          <w:sz w:val="28"/>
          <w:szCs w:val="28"/>
          <w:shd w:val="clear" w:color="auto" w:fill="FFFFFF"/>
          <w:lang w:val="zh-CN"/>
        </w:rPr>
        <w:lastRenderedPageBreak/>
        <w:t>附件</w:t>
      </w:r>
      <w:r>
        <w:rPr>
          <w:rFonts w:hAnsi="宋体" w:cs="宋体" w:hint="eastAsia"/>
          <w:sz w:val="28"/>
          <w:szCs w:val="28"/>
          <w:shd w:val="clear" w:color="auto" w:fill="FFFFFF"/>
        </w:rPr>
        <w:t>2</w:t>
      </w:r>
    </w:p>
    <w:p w:rsidR="00552DF1" w:rsidRDefault="001730E2">
      <w:pPr>
        <w:spacing w:line="600"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rPr>
        <w:t>2021</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p>
    <w:p w:rsidR="00552DF1" w:rsidRDefault="001730E2">
      <w:pPr>
        <w:spacing w:line="600" w:lineRule="exact"/>
        <w:ind w:firstLine="883"/>
        <w:jc w:val="center"/>
        <w:rPr>
          <w:rFonts w:ascii="仿宋_GB2312" w:eastAsia="仿宋_GB2312" w:hAnsi="宋体"/>
          <w:sz w:val="32"/>
          <w:szCs w:val="32"/>
          <w:lang w:val="zh-CN"/>
        </w:rPr>
      </w:pPr>
      <w:r>
        <w:rPr>
          <w:rFonts w:ascii="仿宋_GB2312" w:eastAsia="仿宋_GB2312" w:hAnsi="宋体" w:hint="eastAsia"/>
          <w:sz w:val="32"/>
          <w:szCs w:val="32"/>
          <w:lang w:val="zh-CN"/>
        </w:rPr>
        <w:t>（</w:t>
      </w:r>
      <w:r>
        <w:rPr>
          <w:rFonts w:ascii="楷体_GB2312" w:eastAsia="楷体_GB2312" w:hAnsi="楷体_GB2312" w:cs="楷体_GB2312" w:hint="eastAsia"/>
          <w:sz w:val="32"/>
          <w:szCs w:val="32"/>
        </w:rPr>
        <w:t>办公设备购买</w:t>
      </w:r>
      <w:r>
        <w:rPr>
          <w:rFonts w:ascii="仿宋_GB2312" w:eastAsia="仿宋_GB2312" w:hAnsi="宋体" w:hint="eastAsia"/>
          <w:sz w:val="32"/>
          <w:szCs w:val="32"/>
          <w:lang w:val="zh-CN"/>
        </w:rPr>
        <w:t>）</w:t>
      </w:r>
    </w:p>
    <w:p w:rsidR="00552DF1" w:rsidRDefault="00552DF1">
      <w:pPr>
        <w:spacing w:line="600" w:lineRule="exact"/>
        <w:ind w:firstLine="640"/>
        <w:jc w:val="center"/>
        <w:rPr>
          <w:rFonts w:ascii="宋体" w:hAnsi="宋体"/>
          <w:sz w:val="32"/>
          <w:szCs w:val="32"/>
          <w:lang w:val="zh-CN"/>
        </w:rPr>
      </w:pPr>
    </w:p>
    <w:p w:rsidR="00552DF1" w:rsidRDefault="001730E2">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52DF1" w:rsidRDefault="001730E2">
      <w:pPr>
        <w:pStyle w:val="a0"/>
        <w:rPr>
          <w:rFonts w:ascii="仿宋" w:eastAsia="仿宋" w:hAnsi="仿宋" w:cs="仿宋"/>
        </w:rPr>
      </w:pPr>
      <w:r>
        <w:rPr>
          <w:rFonts w:ascii="仿宋" w:eastAsia="仿宋" w:hAnsi="仿宋" w:cs="仿宋" w:hint="eastAsia"/>
          <w:lang w:val="zh-CN"/>
        </w:rPr>
        <w:t>项目主管部门（单位）在该项目管理中的职能，主要是根据市政府授权，依照《中华人民共和国公司法》、《中华人民共和国企业国有资产法》等法律和行政法规履行出资人职责，监管市属企业的国有资产，</w:t>
      </w:r>
      <w:r>
        <w:rPr>
          <w:rFonts w:ascii="仿宋" w:eastAsia="仿宋" w:hAnsi="仿宋" w:cs="仿宋" w:hint="eastAsia"/>
        </w:rPr>
        <w:t>加强国有资产的管理工作。项目立项、资金申报是按照市级行政事业单位通用办公设备配置管理办法标准及单位实际办公设备需求编制预算，并严格按程序执行政府采购。为保障我委正常办公条件，年初将办公设备购买项目经费</w:t>
      </w:r>
      <w:r>
        <w:rPr>
          <w:rFonts w:ascii="仿宋" w:eastAsia="仿宋" w:hAnsi="仿宋" w:cs="仿宋" w:hint="eastAsia"/>
        </w:rPr>
        <w:t>4</w:t>
      </w:r>
      <w:r>
        <w:rPr>
          <w:rFonts w:ascii="仿宋" w:eastAsia="仿宋" w:hAnsi="仿宋" w:cs="仿宋" w:hint="eastAsia"/>
        </w:rPr>
        <w:t>万元纳入委机关年度财政预算。</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52DF1" w:rsidRDefault="001730E2">
      <w:pPr>
        <w:adjustRightInd w:val="0"/>
        <w:snapToGrid w:val="0"/>
        <w:spacing w:line="600" w:lineRule="exact"/>
        <w:ind w:firstLine="720"/>
        <w:rPr>
          <w:rFonts w:ascii="仿宋" w:eastAsia="仿宋" w:hAnsi="仿宋" w:cs="仿宋"/>
          <w:sz w:val="32"/>
          <w:szCs w:val="48"/>
          <w:lang w:val="zh-CN"/>
        </w:rPr>
      </w:pPr>
      <w:r>
        <w:rPr>
          <w:rFonts w:ascii="仿宋" w:eastAsia="仿宋" w:hAnsi="仿宋" w:cs="仿宋" w:hint="eastAsia"/>
          <w:sz w:val="32"/>
          <w:szCs w:val="40"/>
          <w:lang w:val="zh-CN"/>
        </w:rPr>
        <w:t>项目主要内容包括购买复印机</w:t>
      </w:r>
      <w:r>
        <w:rPr>
          <w:rFonts w:ascii="仿宋" w:eastAsia="仿宋" w:hAnsi="仿宋" w:cs="仿宋" w:hint="eastAsia"/>
          <w:sz w:val="32"/>
          <w:szCs w:val="40"/>
        </w:rPr>
        <w:t>1</w:t>
      </w:r>
      <w:r>
        <w:rPr>
          <w:rFonts w:ascii="仿宋" w:eastAsia="仿宋" w:hAnsi="仿宋" w:cs="仿宋" w:hint="eastAsia"/>
          <w:sz w:val="32"/>
          <w:szCs w:val="40"/>
        </w:rPr>
        <w:t>台。</w:t>
      </w:r>
      <w:r>
        <w:rPr>
          <w:rFonts w:ascii="仿宋" w:eastAsia="仿宋" w:hAnsi="仿宋" w:cs="仿宋" w:hint="eastAsia"/>
          <w:sz w:val="32"/>
          <w:szCs w:val="48"/>
          <w:lang w:val="zh-CN"/>
        </w:rPr>
        <w:t>通过项目实施，在</w:t>
      </w:r>
      <w:r>
        <w:rPr>
          <w:rFonts w:ascii="仿宋" w:eastAsia="仿宋" w:hAnsi="仿宋" w:cs="仿宋" w:hint="eastAsia"/>
          <w:sz w:val="32"/>
          <w:szCs w:val="48"/>
          <w:lang w:val="zh-CN"/>
        </w:rPr>
        <w:t>202</w:t>
      </w:r>
      <w:r>
        <w:rPr>
          <w:rFonts w:ascii="仿宋" w:eastAsia="仿宋" w:hAnsi="仿宋" w:cs="仿宋" w:hint="eastAsia"/>
          <w:sz w:val="32"/>
          <w:szCs w:val="48"/>
        </w:rPr>
        <w:t>1</w:t>
      </w:r>
      <w:r>
        <w:rPr>
          <w:rFonts w:ascii="仿宋" w:eastAsia="仿宋" w:hAnsi="仿宋" w:cs="仿宋" w:hint="eastAsia"/>
          <w:sz w:val="32"/>
          <w:szCs w:val="48"/>
          <w:lang w:val="zh-CN"/>
        </w:rPr>
        <w:t>年度采购</w:t>
      </w:r>
      <w:r>
        <w:rPr>
          <w:rFonts w:ascii="仿宋" w:eastAsia="仿宋" w:hAnsi="仿宋" w:cs="仿宋" w:hint="eastAsia"/>
          <w:sz w:val="32"/>
          <w:szCs w:val="48"/>
        </w:rPr>
        <w:t>1</w:t>
      </w:r>
      <w:r>
        <w:rPr>
          <w:rFonts w:ascii="仿宋" w:eastAsia="仿宋" w:hAnsi="仿宋" w:cs="仿宋" w:hint="eastAsia"/>
          <w:sz w:val="32"/>
          <w:szCs w:val="48"/>
          <w:lang w:val="zh-CN"/>
        </w:rPr>
        <w:t>台复印机，解决我委办公设备老化，资料印制效率不高的问题，保障办公效率和办公质量。</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552DF1" w:rsidRDefault="001730E2">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w:t>
      </w:r>
      <w:r>
        <w:rPr>
          <w:rFonts w:ascii="仿宋_GB2312" w:eastAsia="仿宋_GB2312" w:hAnsi="宋体" w:hint="eastAsia"/>
          <w:sz w:val="32"/>
          <w:szCs w:val="32"/>
          <w:lang w:val="zh-CN"/>
        </w:rPr>
        <w:lastRenderedPageBreak/>
        <w:t>我委成立了以主要领导为组长，相关负责同志为成员的自评领导小组，开展了</w:t>
      </w:r>
      <w:r>
        <w:rPr>
          <w:rFonts w:ascii="仿宋_GB2312" w:eastAsia="仿宋_GB2312" w:hAnsi="宋体" w:hint="eastAsia"/>
          <w:sz w:val="32"/>
          <w:szCs w:val="32"/>
        </w:rPr>
        <w:t>2021</w:t>
      </w:r>
      <w:r>
        <w:rPr>
          <w:rFonts w:ascii="仿宋_GB2312" w:eastAsia="仿宋_GB2312" w:hAnsi="宋体" w:hint="eastAsia"/>
          <w:sz w:val="32"/>
          <w:szCs w:val="32"/>
        </w:rPr>
        <w:t>年度支出绩效评价自评工作。</w:t>
      </w:r>
    </w:p>
    <w:p w:rsidR="00552DF1" w:rsidRDefault="001730E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52DF1" w:rsidRDefault="001730E2">
      <w:pPr>
        <w:adjustRightInd w:val="0"/>
        <w:snapToGrid w:val="0"/>
        <w:spacing w:line="576" w:lineRule="exact"/>
        <w:ind w:firstLine="720"/>
        <w:rPr>
          <w:rFonts w:ascii="仿宋" w:eastAsia="仿宋" w:hAnsi="仿宋" w:cs="仿宋"/>
          <w:b/>
          <w:bCs/>
          <w:sz w:val="32"/>
          <w:szCs w:val="40"/>
          <w:lang w:val="zh-CN"/>
        </w:rPr>
      </w:pPr>
      <w:r>
        <w:rPr>
          <w:rFonts w:ascii="仿宋" w:eastAsia="仿宋" w:hAnsi="仿宋" w:cs="仿宋" w:hint="eastAsia"/>
          <w:sz w:val="32"/>
          <w:szCs w:val="40"/>
          <w:lang w:val="zh-CN"/>
        </w:rPr>
        <w:t>根据</w:t>
      </w:r>
      <w:r>
        <w:rPr>
          <w:rFonts w:ascii="仿宋" w:eastAsia="仿宋" w:hAnsi="仿宋" w:cs="仿宋" w:hint="eastAsia"/>
          <w:sz w:val="32"/>
          <w:szCs w:val="40"/>
        </w:rPr>
        <w:t>2021</w:t>
      </w:r>
      <w:r>
        <w:rPr>
          <w:rFonts w:ascii="仿宋" w:eastAsia="仿宋" w:hAnsi="仿宋" w:cs="仿宋" w:hint="eastAsia"/>
          <w:sz w:val="32"/>
          <w:szCs w:val="40"/>
        </w:rPr>
        <w:t>年工作开展情况，认真</w:t>
      </w:r>
      <w:r>
        <w:rPr>
          <w:rFonts w:ascii="仿宋" w:eastAsia="仿宋" w:hAnsi="仿宋" w:cs="仿宋" w:hint="eastAsia"/>
          <w:sz w:val="32"/>
          <w:szCs w:val="40"/>
        </w:rPr>
        <w:t>填报</w:t>
      </w:r>
      <w:r>
        <w:rPr>
          <w:rFonts w:ascii="仿宋" w:eastAsia="仿宋" w:hAnsi="仿宋" w:cs="仿宋" w:hint="eastAsia"/>
          <w:sz w:val="32"/>
          <w:szCs w:val="40"/>
          <w:lang w:val="zh-CN"/>
        </w:rPr>
        <w:t>《</w:t>
      </w:r>
      <w:r>
        <w:rPr>
          <w:rFonts w:ascii="仿宋" w:eastAsia="仿宋" w:hAnsi="仿宋" w:cs="仿宋" w:hint="eastAsia"/>
          <w:sz w:val="32"/>
          <w:szCs w:val="40"/>
        </w:rPr>
        <w:t>2021</w:t>
      </w:r>
      <w:r>
        <w:rPr>
          <w:rFonts w:ascii="仿宋" w:eastAsia="仿宋" w:hAnsi="仿宋" w:cs="仿宋" w:hint="eastAsia"/>
          <w:sz w:val="32"/>
          <w:szCs w:val="40"/>
        </w:rPr>
        <w:t>年预算项目支出绩效目标申报表</w:t>
      </w:r>
      <w:r>
        <w:rPr>
          <w:rFonts w:ascii="仿宋" w:eastAsia="仿宋" w:hAnsi="仿宋" w:cs="仿宋" w:hint="eastAsia"/>
          <w:sz w:val="32"/>
          <w:szCs w:val="40"/>
          <w:lang w:val="zh-CN"/>
        </w:rPr>
        <w:t>》，编制办公设备购买预算</w:t>
      </w:r>
      <w:r>
        <w:rPr>
          <w:rFonts w:ascii="仿宋" w:eastAsia="仿宋" w:hAnsi="仿宋" w:cs="仿宋" w:hint="eastAsia"/>
          <w:sz w:val="32"/>
          <w:szCs w:val="40"/>
        </w:rPr>
        <w:t>4</w:t>
      </w:r>
      <w:r>
        <w:rPr>
          <w:rFonts w:ascii="仿宋" w:eastAsia="仿宋" w:hAnsi="仿宋" w:cs="仿宋" w:hint="eastAsia"/>
          <w:sz w:val="32"/>
          <w:szCs w:val="40"/>
        </w:rPr>
        <w:t>万元。</w:t>
      </w:r>
      <w:r>
        <w:rPr>
          <w:rFonts w:ascii="仿宋" w:eastAsia="仿宋" w:hAnsi="仿宋" w:cs="仿宋" w:hint="eastAsia"/>
          <w:sz w:val="32"/>
          <w:szCs w:val="48"/>
          <w:lang w:val="zh-CN"/>
        </w:rPr>
        <w:t>市财政局批复了办公设备购买经费预算</w:t>
      </w:r>
      <w:r>
        <w:rPr>
          <w:rFonts w:ascii="仿宋" w:eastAsia="仿宋" w:hAnsi="仿宋" w:cs="仿宋" w:hint="eastAsia"/>
          <w:sz w:val="32"/>
          <w:szCs w:val="48"/>
        </w:rPr>
        <w:t>4</w:t>
      </w:r>
      <w:r>
        <w:rPr>
          <w:rFonts w:ascii="仿宋" w:eastAsia="仿宋" w:hAnsi="仿宋" w:cs="仿宋" w:hint="eastAsia"/>
          <w:sz w:val="32"/>
          <w:szCs w:val="48"/>
          <w:lang w:val="zh-CN"/>
        </w:rPr>
        <w:t>万元，该项目资金全部到位。</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552DF1" w:rsidRDefault="001730E2">
      <w:pPr>
        <w:adjustRightInd w:val="0"/>
        <w:snapToGrid w:val="0"/>
        <w:spacing w:line="600" w:lineRule="exact"/>
        <w:ind w:firstLine="720"/>
        <w:rPr>
          <w:rFonts w:ascii="仿宋_GB2312" w:eastAsia="仿宋_GB2312" w:hAnsi="宋体"/>
          <w:sz w:val="32"/>
          <w:szCs w:val="32"/>
        </w:rPr>
      </w:pPr>
      <w:r>
        <w:rPr>
          <w:rFonts w:ascii="楷体_GB2312" w:eastAsia="楷体_GB2312" w:hAnsi="宋体" w:hint="eastAsia"/>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市财政局批复了办公设备购买项目经费预算</w:t>
      </w:r>
      <w:r>
        <w:rPr>
          <w:rFonts w:ascii="仿宋_GB2312" w:eastAsia="仿宋_GB2312" w:hAnsi="宋体" w:hint="eastAsia"/>
          <w:sz w:val="32"/>
          <w:szCs w:val="32"/>
        </w:rPr>
        <w:t>4</w:t>
      </w:r>
      <w:r>
        <w:rPr>
          <w:rFonts w:ascii="仿宋_GB2312" w:eastAsia="仿宋_GB2312" w:hAnsi="宋体" w:hint="eastAsia"/>
          <w:sz w:val="32"/>
          <w:szCs w:val="32"/>
        </w:rPr>
        <w:t>万元。</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w:t>
      </w:r>
      <w:r>
        <w:rPr>
          <w:rFonts w:ascii="楷体_GB2312" w:eastAsia="楷体_GB2312" w:hAnsi="宋体" w:hint="eastAsia"/>
          <w:sz w:val="32"/>
          <w:szCs w:val="32"/>
          <w:lang w:val="zh-CN"/>
        </w:rPr>
        <w:t>．资金到位。</w:t>
      </w:r>
      <w:r>
        <w:rPr>
          <w:rFonts w:ascii="仿宋_GB2312" w:eastAsia="仿宋_GB2312" w:hAnsi="宋体" w:hint="eastAsia"/>
          <w:sz w:val="32"/>
          <w:szCs w:val="32"/>
          <w:lang w:val="zh-CN"/>
        </w:rPr>
        <w:t>项目资金全部到位。</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w:t>
      </w:r>
      <w:r>
        <w:rPr>
          <w:rFonts w:ascii="楷体_GB2312" w:eastAsia="楷体_GB2312" w:hAnsi="宋体" w:hint="eastAsia"/>
          <w:sz w:val="32"/>
          <w:szCs w:val="32"/>
          <w:lang w:val="zh-CN"/>
        </w:rPr>
        <w:t>．资金使用。</w:t>
      </w:r>
      <w:r>
        <w:rPr>
          <w:rFonts w:ascii="仿宋_GB2312" w:eastAsia="仿宋_GB2312" w:hAnsi="宋体" w:hint="eastAsia"/>
          <w:sz w:val="32"/>
          <w:szCs w:val="32"/>
          <w:lang w:val="zh-CN"/>
        </w:rPr>
        <w:t>项目资金到位后，严格按照我委制定的相关财务制度和流程进行，全部资金都用于该项目支出，无被截流、挤占、挪用的现象。</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52DF1" w:rsidRDefault="001730E2">
      <w:pPr>
        <w:adjustRightInd w:val="0"/>
        <w:snapToGrid w:val="0"/>
        <w:spacing w:line="576" w:lineRule="exact"/>
        <w:ind w:firstLine="720"/>
        <w:rPr>
          <w:rFonts w:ascii="仿宋" w:eastAsia="仿宋" w:hAnsi="仿宋" w:cs="仿宋"/>
          <w:sz w:val="32"/>
          <w:szCs w:val="40"/>
          <w:lang w:val="zh-CN"/>
        </w:rPr>
      </w:pPr>
      <w:r>
        <w:rPr>
          <w:rFonts w:ascii="仿宋" w:eastAsia="仿宋" w:hAnsi="仿宋" w:cs="仿宋" w:hint="eastAsia"/>
          <w:sz w:val="32"/>
          <w:szCs w:val="48"/>
          <w:lang w:val="zh-CN"/>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系统审批支付。</w:t>
      </w:r>
    </w:p>
    <w:p w:rsidR="00552DF1" w:rsidRDefault="001730E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lastRenderedPageBreak/>
        <w:t>三、项目实施及管理情况</w:t>
      </w:r>
    </w:p>
    <w:p w:rsidR="00552DF1" w:rsidRDefault="001730E2">
      <w:pPr>
        <w:numPr>
          <w:ilvl w:val="0"/>
          <w:numId w:val="9"/>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552DF1" w:rsidRDefault="001730E2">
      <w:pPr>
        <w:pStyle w:val="a4"/>
        <w:spacing w:before="93"/>
        <w:rPr>
          <w:sz w:val="32"/>
          <w:szCs w:val="28"/>
        </w:rPr>
      </w:pPr>
      <w:r>
        <w:rPr>
          <w:rFonts w:hint="eastAsia"/>
        </w:rPr>
        <w:t xml:space="preserve">   </w:t>
      </w:r>
      <w:r>
        <w:rPr>
          <w:rFonts w:hint="eastAsia"/>
          <w:sz w:val="32"/>
          <w:szCs w:val="28"/>
        </w:rPr>
        <w:t xml:space="preserve"> </w:t>
      </w:r>
      <w:r>
        <w:rPr>
          <w:rFonts w:hint="eastAsia"/>
          <w:sz w:val="32"/>
          <w:szCs w:val="28"/>
        </w:rPr>
        <w:t>按照预期目标完成项目任务。</w:t>
      </w:r>
    </w:p>
    <w:p w:rsidR="00552DF1" w:rsidRDefault="001730E2">
      <w:pPr>
        <w:numPr>
          <w:ilvl w:val="0"/>
          <w:numId w:val="9"/>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项目管理情况。</w:t>
      </w:r>
    </w:p>
    <w:p w:rsidR="00552DF1" w:rsidRDefault="001730E2">
      <w:pPr>
        <w:pStyle w:val="a4"/>
        <w:spacing w:before="93"/>
        <w:rPr>
          <w:sz w:val="32"/>
          <w:szCs w:val="28"/>
        </w:rPr>
      </w:pPr>
      <w:r>
        <w:rPr>
          <w:rFonts w:hint="eastAsia"/>
        </w:rPr>
        <w:t xml:space="preserve">     </w:t>
      </w:r>
      <w:r>
        <w:rPr>
          <w:rFonts w:hint="eastAsia"/>
          <w:sz w:val="32"/>
          <w:szCs w:val="28"/>
        </w:rPr>
        <w:t>2021</w:t>
      </w:r>
      <w:r>
        <w:rPr>
          <w:rFonts w:hint="eastAsia"/>
          <w:sz w:val="32"/>
          <w:szCs w:val="28"/>
        </w:rPr>
        <w:t>年，按照年初工作计划，严格执行政府采购相关制度。通过项目实施，</w:t>
      </w:r>
      <w:r>
        <w:rPr>
          <w:rFonts w:ascii="仿宋" w:eastAsia="仿宋" w:hAnsi="仿宋" w:cs="仿宋" w:hint="eastAsia"/>
          <w:sz w:val="32"/>
          <w:szCs w:val="48"/>
          <w:lang w:val="zh-CN"/>
        </w:rPr>
        <w:t>解决了我委复印设备老化，资料印制效率不高的问题，保障了办公效率和办公质量</w:t>
      </w:r>
      <w:r>
        <w:rPr>
          <w:rFonts w:hint="eastAsia"/>
          <w:sz w:val="32"/>
          <w:szCs w:val="28"/>
        </w:rPr>
        <w:t>。</w:t>
      </w:r>
    </w:p>
    <w:p w:rsidR="00552DF1" w:rsidRDefault="001730E2">
      <w:pPr>
        <w:numPr>
          <w:ilvl w:val="0"/>
          <w:numId w:val="9"/>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项目监管情况。</w:t>
      </w:r>
    </w:p>
    <w:p w:rsidR="00552DF1" w:rsidRDefault="001730E2">
      <w:pPr>
        <w:pStyle w:val="a4"/>
        <w:spacing w:before="93"/>
        <w:ind w:firstLineChars="200" w:firstLine="640"/>
        <w:rPr>
          <w:sz w:val="32"/>
          <w:szCs w:val="28"/>
          <w:lang w:val="zh-CN"/>
        </w:rPr>
      </w:pPr>
      <w:r>
        <w:rPr>
          <w:rFonts w:hint="eastAsia"/>
          <w:sz w:val="32"/>
          <w:szCs w:val="28"/>
          <w:lang w:val="zh-CN"/>
        </w:rPr>
        <w:t>市国资委严格按照财务管理制度对该项目资金进行管理和使用。在项目资金管理、使用上，坚持专款专用，我委建立健全财务基础管理制度和约束机制，依法、有效地使用财政资金，并根据财政局文件要求，开展事前预算绩效评估，事中预算绩效运行监控，事后绩效自评，提高财政资金使用效率。</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52DF1" w:rsidRDefault="001730E2">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完成了年初批复的项目数量指标、时效指标、满意</w:t>
      </w:r>
      <w:r>
        <w:rPr>
          <w:rFonts w:ascii="仿宋_GB2312" w:eastAsia="仿宋_GB2312" w:hAnsi="宋体" w:hint="eastAsia"/>
          <w:sz w:val="32"/>
          <w:szCs w:val="32"/>
          <w:lang w:val="zh-CN"/>
        </w:rPr>
        <w:t>度指标。</w:t>
      </w:r>
      <w:r>
        <w:rPr>
          <w:rFonts w:ascii="仿宋_GB2312" w:eastAsia="仿宋_GB2312" w:hAnsi="宋体" w:hint="eastAsia"/>
          <w:sz w:val="32"/>
          <w:szCs w:val="32"/>
        </w:rPr>
        <w:t xml:space="preserve"> </w:t>
      </w:r>
    </w:p>
    <w:p w:rsidR="00552DF1" w:rsidRDefault="001730E2">
      <w:pPr>
        <w:numPr>
          <w:ilvl w:val="0"/>
          <w:numId w:val="10"/>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项目效益情况。</w:t>
      </w:r>
    </w:p>
    <w:p w:rsidR="00552DF1" w:rsidRDefault="001730E2">
      <w:pPr>
        <w:pStyle w:val="a4"/>
        <w:spacing w:before="93"/>
        <w:rPr>
          <w:sz w:val="32"/>
          <w:szCs w:val="28"/>
        </w:rPr>
      </w:pPr>
      <w:r>
        <w:rPr>
          <w:rFonts w:hint="eastAsia"/>
        </w:rPr>
        <w:t xml:space="preserve">   </w:t>
      </w:r>
      <w:r>
        <w:rPr>
          <w:rFonts w:hint="eastAsia"/>
          <w:sz w:val="32"/>
          <w:szCs w:val="28"/>
        </w:rPr>
        <w:t xml:space="preserve">    2021</w:t>
      </w:r>
      <w:r>
        <w:rPr>
          <w:rFonts w:hint="eastAsia"/>
          <w:sz w:val="32"/>
          <w:szCs w:val="28"/>
        </w:rPr>
        <w:t>年度，通过该项目的实施，</w:t>
      </w:r>
      <w:r>
        <w:rPr>
          <w:rFonts w:ascii="仿宋" w:eastAsia="仿宋" w:hAnsi="仿宋" w:cs="仿宋" w:hint="eastAsia"/>
          <w:sz w:val="32"/>
          <w:szCs w:val="48"/>
          <w:lang w:val="zh-CN"/>
        </w:rPr>
        <w:t>解决了我委复印设备老化，资料印制效率不高的问题，提升了办公效率和办公质量</w:t>
      </w:r>
      <w:r>
        <w:rPr>
          <w:rFonts w:hint="eastAsia"/>
          <w:sz w:val="32"/>
          <w:szCs w:val="28"/>
        </w:rPr>
        <w:t>。</w:t>
      </w:r>
    </w:p>
    <w:p w:rsidR="00552DF1" w:rsidRDefault="001730E2">
      <w:pPr>
        <w:adjustRightInd w:val="0"/>
        <w:snapToGrid w:val="0"/>
        <w:spacing w:line="600" w:lineRule="exact"/>
        <w:ind w:firstLine="720"/>
        <w:rPr>
          <w:rFonts w:ascii="黑体" w:eastAsia="黑体" w:hAnsi="宋体"/>
          <w:sz w:val="32"/>
          <w:szCs w:val="32"/>
        </w:rPr>
      </w:pPr>
      <w:r>
        <w:rPr>
          <w:rFonts w:ascii="仿宋_GB2312" w:eastAsia="仿宋_GB2312" w:hAnsi="宋体" w:hint="eastAsia"/>
          <w:sz w:val="32"/>
          <w:szCs w:val="32"/>
        </w:rPr>
        <w:lastRenderedPageBreak/>
        <w:t xml:space="preserve"> </w:t>
      </w:r>
      <w:r>
        <w:rPr>
          <w:rFonts w:ascii="黑体" w:eastAsia="黑体" w:hAnsi="宋体" w:hint="eastAsia"/>
          <w:sz w:val="32"/>
          <w:szCs w:val="32"/>
        </w:rPr>
        <w:t>五、评价结论及建议</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52DF1" w:rsidRDefault="001730E2">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通过项目实施，</w:t>
      </w:r>
      <w:r>
        <w:rPr>
          <w:rFonts w:ascii="仿宋" w:eastAsia="仿宋" w:hAnsi="仿宋" w:cs="仿宋" w:hint="eastAsia"/>
          <w:sz w:val="32"/>
          <w:szCs w:val="48"/>
          <w:lang w:val="zh-CN"/>
        </w:rPr>
        <w:t>解决了我委复印设备老化，资料印制效率不高的问题，提升了办公效率和办公质量</w:t>
      </w:r>
      <w:r>
        <w:rPr>
          <w:rFonts w:ascii="仿宋_GB2312" w:eastAsia="仿宋_GB2312" w:hAnsi="宋体" w:hint="eastAsia"/>
          <w:sz w:val="32"/>
          <w:szCs w:val="32"/>
          <w:lang w:val="zh-CN"/>
        </w:rPr>
        <w:t>。</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52DF1" w:rsidRDefault="001730E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预算的精确度有待提高。</w:t>
      </w:r>
      <w:r>
        <w:rPr>
          <w:rFonts w:ascii="仿宋_GB2312" w:eastAsia="仿宋_GB2312" w:hAnsi="宋体" w:hint="eastAsia"/>
          <w:sz w:val="32"/>
          <w:szCs w:val="32"/>
          <w:lang w:val="zh-CN"/>
        </w:rPr>
        <w:tab/>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52DF1" w:rsidRDefault="001730E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加强人员培训，提高预算编制水平。</w:t>
      </w:r>
    </w:p>
    <w:p w:rsidR="00552DF1" w:rsidRDefault="00552DF1">
      <w:pPr>
        <w:pStyle w:val="a4"/>
        <w:spacing w:before="93"/>
        <w:rPr>
          <w:lang w:val="zh-CN"/>
        </w:rPr>
      </w:pPr>
    </w:p>
    <w:p w:rsidR="00552DF1" w:rsidRDefault="00552DF1">
      <w:pPr>
        <w:pStyle w:val="a4"/>
        <w:spacing w:before="93"/>
        <w:rPr>
          <w:lang w:val="zh-CN"/>
        </w:rPr>
      </w:pPr>
    </w:p>
    <w:p w:rsidR="00552DF1" w:rsidRDefault="00552DF1">
      <w:pPr>
        <w:pStyle w:val="Quote1"/>
        <w:rPr>
          <w:lang w:val="zh-CN"/>
        </w:rPr>
      </w:pPr>
    </w:p>
    <w:p w:rsidR="00552DF1" w:rsidRDefault="00552DF1">
      <w:pPr>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552DF1">
      <w:pPr>
        <w:pStyle w:val="a0"/>
        <w:rPr>
          <w:lang w:val="zh-CN"/>
        </w:rPr>
      </w:pPr>
    </w:p>
    <w:p w:rsidR="00552DF1" w:rsidRDefault="001730E2">
      <w:pPr>
        <w:pStyle w:val="a4"/>
        <w:spacing w:before="93"/>
        <w:rPr>
          <w:sz w:val="28"/>
          <w:szCs w:val="22"/>
        </w:rPr>
      </w:pPr>
      <w:r>
        <w:rPr>
          <w:rFonts w:hAnsi="宋体" w:cs="宋体" w:hint="eastAsia"/>
          <w:sz w:val="28"/>
          <w:szCs w:val="28"/>
          <w:shd w:val="clear" w:color="auto" w:fill="FFFFFF"/>
          <w:lang w:val="zh-CN"/>
        </w:rPr>
        <w:lastRenderedPageBreak/>
        <w:t>附件</w:t>
      </w:r>
      <w:r>
        <w:rPr>
          <w:rFonts w:hAnsi="宋体" w:cs="宋体" w:hint="eastAsia"/>
          <w:sz w:val="28"/>
          <w:szCs w:val="28"/>
          <w:shd w:val="clear" w:color="auto" w:fill="FFFFFF"/>
        </w:rPr>
        <w:t>3</w:t>
      </w:r>
    </w:p>
    <w:p w:rsidR="00552DF1" w:rsidRDefault="001730E2">
      <w:pPr>
        <w:spacing w:line="600"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rPr>
        <w:t>2021</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p>
    <w:p w:rsidR="00552DF1" w:rsidRDefault="001730E2">
      <w:pPr>
        <w:spacing w:line="600" w:lineRule="exact"/>
        <w:ind w:firstLine="883"/>
        <w:jc w:val="center"/>
        <w:rPr>
          <w:rFonts w:ascii="仿宋_GB2312" w:eastAsia="仿宋_GB2312" w:hAnsi="宋体"/>
          <w:sz w:val="32"/>
          <w:szCs w:val="32"/>
          <w:lang w:val="zh-CN"/>
        </w:rPr>
      </w:pPr>
      <w:r>
        <w:rPr>
          <w:rFonts w:ascii="仿宋_GB2312" w:eastAsia="仿宋_GB2312" w:hAnsi="宋体" w:hint="eastAsia"/>
          <w:sz w:val="32"/>
          <w:szCs w:val="32"/>
          <w:lang w:val="zh-CN"/>
        </w:rPr>
        <w:t>（</w:t>
      </w:r>
      <w:r>
        <w:rPr>
          <w:rFonts w:ascii="楷体_GB2312" w:eastAsia="楷体_GB2312" w:hAnsi="楷体_GB2312" w:cs="楷体_GB2312" w:hint="eastAsia"/>
          <w:sz w:val="32"/>
          <w:szCs w:val="32"/>
        </w:rPr>
        <w:t>扶贫及驻村工作经费</w:t>
      </w:r>
      <w:r>
        <w:rPr>
          <w:rFonts w:ascii="仿宋_GB2312" w:eastAsia="仿宋_GB2312" w:hAnsi="宋体" w:hint="eastAsia"/>
          <w:sz w:val="32"/>
          <w:szCs w:val="32"/>
          <w:lang w:val="zh-CN"/>
        </w:rPr>
        <w:t>）</w:t>
      </w:r>
    </w:p>
    <w:p w:rsidR="00552DF1" w:rsidRDefault="00552DF1">
      <w:pPr>
        <w:spacing w:line="600" w:lineRule="exact"/>
        <w:ind w:firstLine="640"/>
        <w:jc w:val="center"/>
        <w:rPr>
          <w:rFonts w:ascii="宋体" w:hAnsi="宋体"/>
          <w:sz w:val="32"/>
          <w:szCs w:val="32"/>
          <w:lang w:val="zh-CN"/>
        </w:rPr>
      </w:pPr>
    </w:p>
    <w:p w:rsidR="00552DF1" w:rsidRDefault="001730E2">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52DF1" w:rsidRDefault="001730E2">
      <w:pPr>
        <w:pStyle w:val="a0"/>
        <w:rPr>
          <w:rFonts w:ascii="仿宋" w:eastAsia="仿宋" w:hAnsi="仿宋" w:cs="仿宋"/>
        </w:rPr>
      </w:pPr>
      <w:r>
        <w:rPr>
          <w:rFonts w:ascii="仿宋" w:eastAsia="仿宋" w:hAnsi="仿宋" w:cs="仿宋" w:hint="eastAsia"/>
          <w:lang w:val="zh-CN"/>
        </w:rPr>
        <w:t>项目主管部门（单位）在该项目管理中的职能，主要是巩固脱贫成果，切实提升帮扶时效，助推乡村振兴。项目立项、资金申报市按照年初扶贫工作计划及驻村帮扶相关政策为依据。为保障帮扶工作顺利开展，年初将扶贫及驻村工作经费</w:t>
      </w:r>
      <w:r>
        <w:rPr>
          <w:rFonts w:ascii="仿宋" w:eastAsia="仿宋" w:hAnsi="仿宋" w:cs="仿宋" w:hint="eastAsia"/>
        </w:rPr>
        <w:t>0.75</w:t>
      </w:r>
      <w:r>
        <w:rPr>
          <w:rFonts w:ascii="仿宋" w:eastAsia="仿宋" w:hAnsi="仿宋" w:cs="仿宋" w:hint="eastAsia"/>
        </w:rPr>
        <w:t>万元纳入委机关年度财政预算。</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52DF1" w:rsidRDefault="001730E2">
      <w:pPr>
        <w:adjustRightInd w:val="0"/>
        <w:snapToGrid w:val="0"/>
        <w:spacing w:line="600" w:lineRule="exact"/>
        <w:ind w:firstLine="720"/>
        <w:rPr>
          <w:rFonts w:ascii="仿宋" w:eastAsia="仿宋" w:hAnsi="仿宋" w:cs="仿宋"/>
          <w:sz w:val="32"/>
          <w:szCs w:val="40"/>
        </w:rPr>
      </w:pPr>
      <w:r>
        <w:rPr>
          <w:rFonts w:ascii="仿宋" w:eastAsia="仿宋" w:hAnsi="仿宋" w:cs="仿宋" w:hint="eastAsia"/>
          <w:sz w:val="32"/>
          <w:szCs w:val="40"/>
          <w:lang w:val="zh-CN"/>
        </w:rPr>
        <w:t>通过项目实施，保障驻村工作人员</w:t>
      </w:r>
      <w:r>
        <w:rPr>
          <w:rFonts w:ascii="仿宋" w:eastAsia="仿宋" w:hAnsi="仿宋" w:cs="仿宋" w:hint="eastAsia"/>
          <w:sz w:val="32"/>
          <w:szCs w:val="40"/>
        </w:rPr>
        <w:t>3</w:t>
      </w:r>
      <w:r>
        <w:rPr>
          <w:rFonts w:ascii="仿宋" w:eastAsia="仿宋" w:hAnsi="仿宋" w:cs="仿宋" w:hint="eastAsia"/>
          <w:sz w:val="32"/>
          <w:szCs w:val="40"/>
        </w:rPr>
        <w:t>名，走访帮扶村户数达到</w:t>
      </w:r>
      <w:r>
        <w:rPr>
          <w:rFonts w:ascii="仿宋" w:eastAsia="仿宋" w:hAnsi="仿宋" w:cs="仿宋" w:hint="eastAsia"/>
          <w:sz w:val="32"/>
          <w:szCs w:val="40"/>
        </w:rPr>
        <w:t>100%</w:t>
      </w:r>
      <w:r>
        <w:rPr>
          <w:rFonts w:ascii="仿宋" w:eastAsia="仿宋" w:hAnsi="仿宋" w:cs="仿宋" w:hint="eastAsia"/>
          <w:sz w:val="32"/>
          <w:szCs w:val="40"/>
        </w:rPr>
        <w:t>，帮助群众增收，推进基础设施建设，帮扶对象满意度达到</w:t>
      </w:r>
      <w:r>
        <w:rPr>
          <w:rFonts w:ascii="仿宋" w:eastAsia="仿宋" w:hAnsi="仿宋" w:cs="仿宋" w:hint="eastAsia"/>
          <w:sz w:val="32"/>
          <w:szCs w:val="40"/>
        </w:rPr>
        <w:t>90%</w:t>
      </w:r>
      <w:r>
        <w:rPr>
          <w:rFonts w:ascii="仿宋" w:eastAsia="仿宋" w:hAnsi="仿宋" w:cs="仿宋" w:hint="eastAsia"/>
          <w:sz w:val="32"/>
          <w:szCs w:val="40"/>
        </w:rPr>
        <w:t>以上。</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552DF1" w:rsidRDefault="001730E2">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我委成立了以主要领导为组长，相关负责同志为成员的自评领导小组，开展了</w:t>
      </w:r>
      <w:r>
        <w:rPr>
          <w:rFonts w:ascii="仿宋_GB2312" w:eastAsia="仿宋_GB2312" w:hAnsi="宋体" w:hint="eastAsia"/>
          <w:sz w:val="32"/>
          <w:szCs w:val="32"/>
        </w:rPr>
        <w:t>2021</w:t>
      </w:r>
      <w:r>
        <w:rPr>
          <w:rFonts w:ascii="仿宋_GB2312" w:eastAsia="仿宋_GB2312" w:hAnsi="宋体" w:hint="eastAsia"/>
          <w:sz w:val="32"/>
          <w:szCs w:val="32"/>
        </w:rPr>
        <w:t>年度支出绩效评价自评工作。</w:t>
      </w:r>
    </w:p>
    <w:p w:rsidR="00552DF1" w:rsidRDefault="001730E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（一）项目资金申报及批复情况。</w:t>
      </w:r>
    </w:p>
    <w:p w:rsidR="00552DF1" w:rsidRDefault="001730E2">
      <w:pPr>
        <w:adjustRightInd w:val="0"/>
        <w:snapToGrid w:val="0"/>
        <w:spacing w:line="576" w:lineRule="exact"/>
        <w:ind w:firstLine="720"/>
        <w:rPr>
          <w:rFonts w:ascii="仿宋" w:eastAsia="仿宋" w:hAnsi="仿宋" w:cs="仿宋"/>
          <w:b/>
          <w:bCs/>
          <w:sz w:val="32"/>
          <w:szCs w:val="40"/>
          <w:lang w:val="zh-CN"/>
        </w:rPr>
      </w:pPr>
      <w:r>
        <w:rPr>
          <w:rFonts w:ascii="仿宋" w:eastAsia="仿宋" w:hAnsi="仿宋" w:cs="仿宋" w:hint="eastAsia"/>
          <w:sz w:val="32"/>
          <w:szCs w:val="40"/>
          <w:lang w:val="zh-CN"/>
        </w:rPr>
        <w:t>根据</w:t>
      </w:r>
      <w:r>
        <w:rPr>
          <w:rFonts w:ascii="仿宋" w:eastAsia="仿宋" w:hAnsi="仿宋" w:cs="仿宋" w:hint="eastAsia"/>
          <w:sz w:val="32"/>
          <w:szCs w:val="40"/>
        </w:rPr>
        <w:t>2021</w:t>
      </w:r>
      <w:r>
        <w:rPr>
          <w:rFonts w:ascii="仿宋" w:eastAsia="仿宋" w:hAnsi="仿宋" w:cs="仿宋" w:hint="eastAsia"/>
          <w:sz w:val="32"/>
          <w:szCs w:val="40"/>
        </w:rPr>
        <w:t>年工作开展情况，认真填报</w:t>
      </w:r>
      <w:r>
        <w:rPr>
          <w:rFonts w:ascii="仿宋" w:eastAsia="仿宋" w:hAnsi="仿宋" w:cs="仿宋" w:hint="eastAsia"/>
          <w:sz w:val="32"/>
          <w:szCs w:val="40"/>
          <w:lang w:val="zh-CN"/>
        </w:rPr>
        <w:t>《</w:t>
      </w:r>
      <w:r>
        <w:rPr>
          <w:rFonts w:ascii="仿宋" w:eastAsia="仿宋" w:hAnsi="仿宋" w:cs="仿宋" w:hint="eastAsia"/>
          <w:sz w:val="32"/>
          <w:szCs w:val="40"/>
        </w:rPr>
        <w:t>2021</w:t>
      </w:r>
      <w:r>
        <w:rPr>
          <w:rFonts w:ascii="仿宋" w:eastAsia="仿宋" w:hAnsi="仿宋" w:cs="仿宋" w:hint="eastAsia"/>
          <w:sz w:val="32"/>
          <w:szCs w:val="40"/>
        </w:rPr>
        <w:t>年预算项目支出绩效目标申报表</w:t>
      </w:r>
      <w:r>
        <w:rPr>
          <w:rFonts w:ascii="仿宋" w:eastAsia="仿宋" w:hAnsi="仿宋" w:cs="仿宋" w:hint="eastAsia"/>
          <w:sz w:val="32"/>
          <w:szCs w:val="40"/>
          <w:lang w:val="zh-CN"/>
        </w:rPr>
        <w:t>》，编制扶贫及驻村工作经费预算</w:t>
      </w:r>
      <w:r>
        <w:rPr>
          <w:rFonts w:ascii="仿宋" w:eastAsia="仿宋" w:hAnsi="仿宋" w:cs="仿宋" w:hint="eastAsia"/>
          <w:sz w:val="32"/>
          <w:szCs w:val="40"/>
        </w:rPr>
        <w:t>0.75</w:t>
      </w:r>
      <w:r>
        <w:rPr>
          <w:rFonts w:ascii="仿宋" w:eastAsia="仿宋" w:hAnsi="仿宋" w:cs="仿宋" w:hint="eastAsia"/>
          <w:sz w:val="32"/>
          <w:szCs w:val="40"/>
        </w:rPr>
        <w:t>万元。</w:t>
      </w:r>
      <w:r>
        <w:rPr>
          <w:rFonts w:ascii="仿宋" w:eastAsia="仿宋" w:hAnsi="仿宋" w:cs="仿宋" w:hint="eastAsia"/>
          <w:sz w:val="32"/>
          <w:szCs w:val="48"/>
          <w:lang w:val="zh-CN"/>
        </w:rPr>
        <w:t>市财政局批复了办公设备购</w:t>
      </w:r>
      <w:r>
        <w:rPr>
          <w:rFonts w:ascii="仿宋" w:eastAsia="仿宋" w:hAnsi="仿宋" w:cs="仿宋" w:hint="eastAsia"/>
          <w:sz w:val="32"/>
          <w:szCs w:val="48"/>
          <w:lang w:val="zh-CN"/>
        </w:rPr>
        <w:t>买经费预算</w:t>
      </w:r>
      <w:r>
        <w:rPr>
          <w:rFonts w:ascii="仿宋" w:eastAsia="仿宋" w:hAnsi="仿宋" w:cs="仿宋" w:hint="eastAsia"/>
          <w:sz w:val="32"/>
          <w:szCs w:val="48"/>
        </w:rPr>
        <w:t>0.75</w:t>
      </w:r>
      <w:r>
        <w:rPr>
          <w:rFonts w:ascii="仿宋" w:eastAsia="仿宋" w:hAnsi="仿宋" w:cs="仿宋" w:hint="eastAsia"/>
          <w:sz w:val="32"/>
          <w:szCs w:val="48"/>
          <w:lang w:val="zh-CN"/>
        </w:rPr>
        <w:t>万元，该项目资金全部到位。</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552DF1" w:rsidRDefault="001730E2">
      <w:pPr>
        <w:adjustRightInd w:val="0"/>
        <w:snapToGrid w:val="0"/>
        <w:spacing w:line="600" w:lineRule="exact"/>
        <w:ind w:firstLine="720"/>
        <w:rPr>
          <w:rFonts w:ascii="仿宋_GB2312" w:eastAsia="仿宋_GB2312" w:hAnsi="宋体"/>
          <w:sz w:val="32"/>
          <w:szCs w:val="32"/>
        </w:rPr>
      </w:pPr>
      <w:r>
        <w:rPr>
          <w:rFonts w:ascii="楷体_GB2312" w:eastAsia="楷体_GB2312" w:hAnsi="宋体" w:hint="eastAsia"/>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市财政局批复了扶贫及驻村工作经费预算</w:t>
      </w:r>
      <w:r>
        <w:rPr>
          <w:rFonts w:ascii="仿宋_GB2312" w:eastAsia="仿宋_GB2312" w:hAnsi="宋体" w:hint="eastAsia"/>
          <w:sz w:val="32"/>
          <w:szCs w:val="32"/>
        </w:rPr>
        <w:t>0.75</w:t>
      </w:r>
      <w:r>
        <w:rPr>
          <w:rFonts w:ascii="仿宋_GB2312" w:eastAsia="仿宋_GB2312" w:hAnsi="宋体" w:hint="eastAsia"/>
          <w:sz w:val="32"/>
          <w:szCs w:val="32"/>
        </w:rPr>
        <w:t>万元。</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w:t>
      </w:r>
      <w:r>
        <w:rPr>
          <w:rFonts w:ascii="楷体_GB2312" w:eastAsia="楷体_GB2312" w:hAnsi="宋体" w:hint="eastAsia"/>
          <w:sz w:val="32"/>
          <w:szCs w:val="32"/>
          <w:lang w:val="zh-CN"/>
        </w:rPr>
        <w:t>．资金到位。</w:t>
      </w:r>
      <w:r>
        <w:rPr>
          <w:rFonts w:ascii="仿宋_GB2312" w:eastAsia="仿宋_GB2312" w:hAnsi="宋体" w:hint="eastAsia"/>
          <w:sz w:val="32"/>
          <w:szCs w:val="32"/>
          <w:lang w:val="zh-CN"/>
        </w:rPr>
        <w:t>项目资金全部到位。</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w:t>
      </w:r>
      <w:r>
        <w:rPr>
          <w:rFonts w:ascii="楷体_GB2312" w:eastAsia="楷体_GB2312" w:hAnsi="宋体" w:hint="eastAsia"/>
          <w:sz w:val="32"/>
          <w:szCs w:val="32"/>
          <w:lang w:val="zh-CN"/>
        </w:rPr>
        <w:t>．资金使用。</w:t>
      </w:r>
      <w:r>
        <w:rPr>
          <w:rFonts w:ascii="仿宋_GB2312" w:eastAsia="仿宋_GB2312" w:hAnsi="宋体" w:hint="eastAsia"/>
          <w:sz w:val="32"/>
          <w:szCs w:val="32"/>
          <w:lang w:val="zh-CN"/>
        </w:rPr>
        <w:t>项目资金到位后，严格按照我委制定的相关财务制度和流程进行，全部资金都用于该项目支出，无被截流、挤占、挪用的现象。</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52DF1" w:rsidRDefault="001730E2">
      <w:pPr>
        <w:adjustRightInd w:val="0"/>
        <w:snapToGrid w:val="0"/>
        <w:spacing w:line="576" w:lineRule="exact"/>
        <w:ind w:firstLineChars="200" w:firstLine="640"/>
        <w:rPr>
          <w:rFonts w:ascii="仿宋" w:eastAsia="仿宋" w:hAnsi="仿宋" w:cs="仿宋"/>
          <w:sz w:val="32"/>
          <w:szCs w:val="40"/>
          <w:lang w:val="zh-CN"/>
        </w:rPr>
      </w:pPr>
      <w:r>
        <w:rPr>
          <w:rFonts w:ascii="仿宋" w:eastAsia="仿宋" w:hAnsi="仿宋" w:cs="仿宋" w:hint="eastAsia"/>
          <w:sz w:val="32"/>
          <w:szCs w:val="48"/>
          <w:lang w:val="zh-CN"/>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系统审批支付。</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三、项目实施及管理情况</w:t>
      </w:r>
    </w:p>
    <w:p w:rsidR="00552DF1" w:rsidRDefault="001730E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552DF1" w:rsidRDefault="001730E2">
      <w:pPr>
        <w:pStyle w:val="a4"/>
        <w:spacing w:before="93"/>
        <w:rPr>
          <w:sz w:val="32"/>
          <w:szCs w:val="28"/>
        </w:rPr>
      </w:pPr>
      <w:r>
        <w:rPr>
          <w:rFonts w:hint="eastAsia"/>
        </w:rPr>
        <w:t xml:space="preserve">   </w:t>
      </w:r>
      <w:r>
        <w:rPr>
          <w:rFonts w:hint="eastAsia"/>
          <w:sz w:val="32"/>
          <w:szCs w:val="28"/>
        </w:rPr>
        <w:t xml:space="preserve"> </w:t>
      </w:r>
      <w:r>
        <w:rPr>
          <w:rFonts w:hint="eastAsia"/>
          <w:sz w:val="32"/>
          <w:szCs w:val="28"/>
        </w:rPr>
        <w:t>按照预期目标完成项目任务。</w:t>
      </w:r>
    </w:p>
    <w:p w:rsidR="00552DF1" w:rsidRDefault="001730E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（二）项目管理情况。</w:t>
      </w:r>
    </w:p>
    <w:p w:rsidR="00552DF1" w:rsidRDefault="001730E2">
      <w:pPr>
        <w:pStyle w:val="a4"/>
        <w:spacing w:before="93"/>
        <w:rPr>
          <w:sz w:val="32"/>
          <w:szCs w:val="28"/>
        </w:rPr>
      </w:pPr>
      <w:r>
        <w:rPr>
          <w:rFonts w:hint="eastAsia"/>
        </w:rPr>
        <w:t xml:space="preserve">     </w:t>
      </w:r>
      <w:r>
        <w:rPr>
          <w:rFonts w:hint="eastAsia"/>
          <w:sz w:val="32"/>
          <w:szCs w:val="28"/>
        </w:rPr>
        <w:t>2021</w:t>
      </w:r>
      <w:r>
        <w:rPr>
          <w:rFonts w:hint="eastAsia"/>
          <w:sz w:val="32"/>
          <w:szCs w:val="28"/>
        </w:rPr>
        <w:t>年，按照年初工作计划，我委认真落实帮扶工作任务，保障驻村工作人员</w:t>
      </w:r>
      <w:r>
        <w:rPr>
          <w:rFonts w:hint="eastAsia"/>
          <w:sz w:val="32"/>
          <w:szCs w:val="28"/>
        </w:rPr>
        <w:t>3</w:t>
      </w:r>
      <w:r>
        <w:rPr>
          <w:rFonts w:hint="eastAsia"/>
          <w:sz w:val="32"/>
          <w:szCs w:val="28"/>
        </w:rPr>
        <w:t>名，积极帮助扶贫村增收致富，为帮扶村争取项目资金</w:t>
      </w:r>
      <w:r>
        <w:rPr>
          <w:rFonts w:hint="eastAsia"/>
          <w:sz w:val="32"/>
          <w:szCs w:val="28"/>
        </w:rPr>
        <w:t>20</w:t>
      </w:r>
      <w:r>
        <w:rPr>
          <w:rFonts w:hint="eastAsia"/>
          <w:sz w:val="32"/>
          <w:szCs w:val="28"/>
        </w:rPr>
        <w:t>万元，推动联村公路建设，完善产业发展基础设施。为帮扶村软籽石榴园争取管护费用，保障村集体产业稳健运行。组织种植养殖农技培训，进一步提高种植养殖户的管理水平，为群众增产增收提供技术支撑。推进天然气入户工程，提升群众生活质量，群众满意度达</w:t>
      </w:r>
      <w:r>
        <w:rPr>
          <w:rFonts w:hint="eastAsia"/>
          <w:sz w:val="32"/>
          <w:szCs w:val="28"/>
        </w:rPr>
        <w:t>100%</w:t>
      </w:r>
      <w:r>
        <w:rPr>
          <w:rFonts w:hint="eastAsia"/>
          <w:sz w:val="32"/>
          <w:szCs w:val="28"/>
        </w:rPr>
        <w:t>。</w:t>
      </w:r>
    </w:p>
    <w:p w:rsidR="00552DF1" w:rsidRDefault="001730E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552DF1" w:rsidRDefault="001730E2">
      <w:pPr>
        <w:pStyle w:val="a4"/>
        <w:spacing w:before="93"/>
        <w:ind w:firstLineChars="200" w:firstLine="640"/>
        <w:rPr>
          <w:sz w:val="32"/>
          <w:szCs w:val="28"/>
          <w:lang w:val="zh-CN"/>
        </w:rPr>
      </w:pPr>
      <w:r>
        <w:rPr>
          <w:rFonts w:hint="eastAsia"/>
          <w:sz w:val="32"/>
          <w:szCs w:val="28"/>
          <w:lang w:val="zh-CN"/>
        </w:rPr>
        <w:t>市国资委严格按照财务管理制度对该项目资金进行管理和使用。在项目资金管理、使用上，坚持专款专用，我委建立健全财务基础管理</w:t>
      </w:r>
      <w:r>
        <w:rPr>
          <w:rFonts w:hint="eastAsia"/>
          <w:sz w:val="32"/>
          <w:szCs w:val="28"/>
          <w:lang w:val="zh-CN"/>
        </w:rPr>
        <w:t>制度和约束机制，依法、有效地使用财政资金，并根据财政局文件要求，开展事前预算绩效评估，事中预算绩效运行监控，事后绩效自评，提高财政资金使用效率。</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52DF1" w:rsidRDefault="001730E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完成了年初批复的项目数量指标、时效指标、满意度指标。</w:t>
      </w:r>
    </w:p>
    <w:p w:rsidR="00552DF1" w:rsidRDefault="001730E2">
      <w:pPr>
        <w:numPr>
          <w:ilvl w:val="0"/>
          <w:numId w:val="10"/>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项目效益情况。</w:t>
      </w:r>
    </w:p>
    <w:p w:rsidR="00552DF1" w:rsidRDefault="001730E2">
      <w:pPr>
        <w:pStyle w:val="a4"/>
        <w:spacing w:before="93"/>
        <w:rPr>
          <w:sz w:val="32"/>
          <w:szCs w:val="28"/>
        </w:rPr>
      </w:pPr>
      <w:r>
        <w:rPr>
          <w:rFonts w:hint="eastAsia"/>
        </w:rPr>
        <w:t xml:space="preserve">   </w:t>
      </w:r>
      <w:r>
        <w:rPr>
          <w:rFonts w:hint="eastAsia"/>
          <w:sz w:val="32"/>
          <w:szCs w:val="28"/>
        </w:rPr>
        <w:t xml:space="preserve"> 2021</w:t>
      </w:r>
      <w:r>
        <w:rPr>
          <w:rFonts w:hint="eastAsia"/>
          <w:sz w:val="32"/>
          <w:szCs w:val="28"/>
        </w:rPr>
        <w:t>年度，通过该项目的实施，有效拓展了帮扶村集体</w:t>
      </w:r>
      <w:r>
        <w:rPr>
          <w:rFonts w:hint="eastAsia"/>
          <w:sz w:val="32"/>
          <w:szCs w:val="28"/>
        </w:rPr>
        <w:lastRenderedPageBreak/>
        <w:t>经济，帮助群众增收致富，推进民生工程，提升群众生活质量。</w:t>
      </w:r>
    </w:p>
    <w:p w:rsidR="00552DF1" w:rsidRDefault="001730E2">
      <w:pPr>
        <w:adjustRightInd w:val="0"/>
        <w:snapToGrid w:val="0"/>
        <w:spacing w:line="600" w:lineRule="exact"/>
        <w:ind w:firstLine="720"/>
        <w:rPr>
          <w:rFonts w:ascii="黑体" w:eastAsia="黑体" w:hAnsi="宋体"/>
          <w:sz w:val="32"/>
          <w:szCs w:val="32"/>
        </w:rPr>
      </w:pPr>
      <w:r>
        <w:rPr>
          <w:rFonts w:ascii="仿宋_GB2312" w:eastAsia="仿宋_GB2312" w:hAnsi="宋体" w:hint="eastAsia"/>
          <w:sz w:val="32"/>
          <w:szCs w:val="32"/>
        </w:rPr>
        <w:t xml:space="preserve"> </w:t>
      </w:r>
      <w:r>
        <w:rPr>
          <w:rFonts w:ascii="黑体" w:eastAsia="黑体" w:hAnsi="宋体" w:hint="eastAsia"/>
          <w:sz w:val="32"/>
          <w:szCs w:val="32"/>
        </w:rPr>
        <w:t>五、评价结论及建议</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52DF1" w:rsidRDefault="001730E2">
      <w:pPr>
        <w:pStyle w:val="a4"/>
        <w:spacing w:before="93"/>
        <w:ind w:firstLineChars="200" w:firstLine="640"/>
        <w:rPr>
          <w:rFonts w:hAnsi="宋体"/>
          <w:sz w:val="32"/>
          <w:szCs w:val="32"/>
          <w:bdr w:val="single" w:sz="4" w:space="0" w:color="auto"/>
          <w:lang w:val="zh-CN"/>
        </w:rPr>
      </w:pPr>
      <w:r>
        <w:rPr>
          <w:rFonts w:hAnsi="宋体" w:hint="eastAsia"/>
          <w:sz w:val="32"/>
          <w:szCs w:val="32"/>
          <w:lang w:val="zh-CN"/>
        </w:rPr>
        <w:t>通过项目实施，</w:t>
      </w:r>
      <w:r>
        <w:rPr>
          <w:rFonts w:hint="eastAsia"/>
          <w:sz w:val="32"/>
          <w:szCs w:val="28"/>
        </w:rPr>
        <w:t>有效拓展了帮扶村集体经济，帮助群众增收致富，推进民生工程，提升群众生活质量。</w:t>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w:t>
      </w:r>
      <w:r>
        <w:rPr>
          <w:rFonts w:ascii="楷体_GB2312" w:eastAsia="楷体_GB2312" w:hAnsi="宋体" w:hint="eastAsia"/>
          <w:b/>
          <w:sz w:val="32"/>
          <w:szCs w:val="32"/>
          <w:lang w:val="zh-CN"/>
        </w:rPr>
        <w:t>）存在的问题。</w:t>
      </w:r>
    </w:p>
    <w:p w:rsidR="00552DF1" w:rsidRDefault="001730E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无。</w:t>
      </w:r>
      <w:r>
        <w:rPr>
          <w:rFonts w:ascii="仿宋_GB2312" w:eastAsia="仿宋_GB2312" w:hAnsi="宋体" w:hint="eastAsia"/>
          <w:sz w:val="32"/>
          <w:szCs w:val="32"/>
          <w:lang w:val="zh-CN"/>
        </w:rPr>
        <w:tab/>
      </w:r>
    </w:p>
    <w:p w:rsidR="00552DF1" w:rsidRDefault="001730E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52DF1" w:rsidRDefault="001730E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无。</w:t>
      </w: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552DF1">
      <w:pPr>
        <w:pStyle w:val="a0"/>
        <w:rPr>
          <w:rFonts w:ascii="仿宋_GB2312" w:eastAsia="仿宋_GB2312" w:hAnsi="宋体"/>
          <w:lang w:val="zh-CN"/>
        </w:rPr>
      </w:pPr>
    </w:p>
    <w:p w:rsidR="00552DF1" w:rsidRDefault="001730E2">
      <w:pPr>
        <w:pStyle w:val="a0"/>
        <w:ind w:firstLine="560"/>
        <w:jc w:val="left"/>
        <w:rPr>
          <w:rFonts w:ascii="仿宋_GB2312" w:eastAsia="仿宋_GB2312" w:hAnsi="宋体"/>
          <w:sz w:val="28"/>
          <w:szCs w:val="28"/>
          <w:lang w:val="zh-CN"/>
        </w:rPr>
      </w:pPr>
      <w:r>
        <w:rPr>
          <w:rFonts w:ascii="仿宋_GB2312" w:eastAsia="仿宋_GB2312" w:hAnsi="宋体" w:hint="eastAsia"/>
          <w:sz w:val="28"/>
          <w:szCs w:val="28"/>
          <w:lang w:val="zh-CN"/>
        </w:rPr>
        <w:lastRenderedPageBreak/>
        <w:t>附件</w:t>
      </w:r>
      <w:r>
        <w:rPr>
          <w:rFonts w:ascii="仿宋_GB2312" w:eastAsia="仿宋_GB2312" w:hAnsi="宋体" w:hint="eastAsia"/>
          <w:sz w:val="28"/>
          <w:szCs w:val="28"/>
          <w:lang w:val="zh-CN"/>
        </w:rPr>
        <w:t>4</w:t>
      </w:r>
    </w:p>
    <w:p w:rsidR="00552DF1" w:rsidRDefault="001730E2">
      <w:pPr>
        <w:pStyle w:val="af"/>
        <w:adjustRightInd w:val="0"/>
        <w:snapToGrid w:val="0"/>
        <w:spacing w:line="560" w:lineRule="exact"/>
        <w:jc w:val="center"/>
        <w:rPr>
          <w:rFonts w:ascii="新宋体" w:eastAsia="新宋体" w:hAnsi="新宋体" w:cs="方正小标宋简体"/>
          <w:b/>
          <w:bCs/>
          <w:sz w:val="40"/>
          <w:szCs w:val="40"/>
        </w:rPr>
      </w:pPr>
      <w:r>
        <w:rPr>
          <w:rFonts w:ascii="方正小标宋简体" w:eastAsia="方正小标宋简体" w:hAnsi="方正小标宋简体" w:cs="方正小标宋简体" w:hint="eastAsia"/>
          <w:color w:val="auto"/>
          <w:sz w:val="40"/>
          <w:szCs w:val="40"/>
        </w:rPr>
        <w:t>2022</w:t>
      </w:r>
      <w:r>
        <w:rPr>
          <w:rFonts w:ascii="方正小标宋简体" w:eastAsia="方正小标宋简体" w:hAnsi="方正小标宋简体" w:cs="方正小标宋简体" w:hint="eastAsia"/>
          <w:color w:val="auto"/>
          <w:sz w:val="40"/>
          <w:szCs w:val="40"/>
        </w:rPr>
        <w:t>年</w:t>
      </w:r>
      <w:r>
        <w:rPr>
          <w:rFonts w:ascii="方正小标宋简体" w:eastAsia="方正小标宋简体" w:hAnsi="方正小标宋简体" w:cs="方正小标宋简体" w:hint="eastAsia"/>
          <w:color w:val="auto"/>
          <w:sz w:val="40"/>
          <w:szCs w:val="40"/>
          <w:lang w:val="zh-CN"/>
        </w:rPr>
        <w:t>专项预算项目支出绩效自评报告</w:t>
      </w:r>
    </w:p>
    <w:p w:rsidR="00552DF1" w:rsidRDefault="001730E2">
      <w:pPr>
        <w:adjustRightInd w:val="0"/>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（房屋维修整治工程专项经费）</w:t>
      </w:r>
    </w:p>
    <w:p w:rsidR="00552DF1" w:rsidRDefault="00552DF1">
      <w:pPr>
        <w:adjustRightInd w:val="0"/>
        <w:snapToGrid w:val="0"/>
        <w:spacing w:line="560" w:lineRule="exact"/>
        <w:jc w:val="center"/>
        <w:rPr>
          <w:rFonts w:ascii="楷体_GB2312" w:eastAsia="楷体_GB2312" w:hAnsi="楷体_GB2312" w:cs="楷体_GB2312"/>
          <w:sz w:val="32"/>
          <w:szCs w:val="32"/>
        </w:rPr>
      </w:pPr>
    </w:p>
    <w:p w:rsidR="00552DF1" w:rsidRDefault="001730E2">
      <w:pPr>
        <w:pStyle w:val="ae"/>
        <w:numPr>
          <w:ilvl w:val="0"/>
          <w:numId w:val="11"/>
        </w:numPr>
        <w:adjustRightInd w:val="0"/>
        <w:snapToGrid w:val="0"/>
        <w:spacing w:line="540" w:lineRule="exact"/>
        <w:ind w:firstLineChars="0"/>
        <w:rPr>
          <w:rFonts w:ascii="黑体" w:eastAsia="黑体" w:hAnsi="Calibri"/>
          <w:bCs/>
          <w:color w:val="000000" w:themeColor="text1"/>
          <w:sz w:val="32"/>
          <w:szCs w:val="32"/>
        </w:rPr>
      </w:pPr>
      <w:r>
        <w:rPr>
          <w:rFonts w:ascii="黑体" w:eastAsia="黑体" w:hAnsi="Calibri" w:hint="eastAsia"/>
          <w:bCs/>
          <w:color w:val="000000" w:themeColor="text1"/>
          <w:sz w:val="32"/>
          <w:szCs w:val="32"/>
        </w:rPr>
        <w:t>项目概况</w:t>
      </w:r>
    </w:p>
    <w:p w:rsidR="00552DF1" w:rsidRDefault="001730E2">
      <w:pPr>
        <w:autoSpaceDE w:val="0"/>
        <w:adjustRightInd w:val="0"/>
        <w:snapToGrid w:val="0"/>
        <w:spacing w:line="540" w:lineRule="exact"/>
        <w:ind w:left="640"/>
        <w:rPr>
          <w:rFonts w:ascii="楷体_GB2312" w:eastAsia="楷体_GB2312" w:hAnsi="宋体"/>
          <w:b/>
          <w:sz w:val="32"/>
          <w:szCs w:val="32"/>
        </w:rPr>
      </w:pPr>
      <w:r>
        <w:rPr>
          <w:rFonts w:ascii="楷体_GB2312" w:eastAsia="楷体_GB2312" w:hAnsi="宋体" w:hint="eastAsia"/>
          <w:b/>
          <w:sz w:val="32"/>
          <w:szCs w:val="32"/>
        </w:rPr>
        <w:t>（一）项目基本情况。</w:t>
      </w:r>
    </w:p>
    <w:p w:rsidR="00552DF1" w:rsidRDefault="001730E2">
      <w:pPr>
        <w:adjustRightInd w:val="0"/>
        <w:snapToGrid w:val="0"/>
        <w:spacing w:line="540" w:lineRule="exact"/>
        <w:ind w:firstLine="640"/>
        <w:rPr>
          <w:rFonts w:ascii="楷体_GB2312" w:eastAsia="楷体_GB2312" w:hAnsi="楷体_GB2312" w:cs="楷体_GB2312"/>
          <w:b/>
          <w:bCs/>
          <w:color w:val="000000" w:themeColor="text1"/>
          <w:sz w:val="32"/>
          <w:szCs w:val="32"/>
          <w:lang w:val="zh-CN"/>
        </w:rPr>
      </w:pPr>
      <w:r>
        <w:rPr>
          <w:rFonts w:ascii="仿宋_GB2312" w:eastAsia="仿宋_GB2312" w:hAnsi="仿宋_GB2312" w:hint="eastAsia"/>
          <w:color w:val="000000" w:themeColor="text1"/>
          <w:sz w:val="32"/>
          <w:szCs w:val="32"/>
        </w:rPr>
        <w:t>2021</w:t>
      </w:r>
      <w:r>
        <w:rPr>
          <w:rFonts w:ascii="仿宋_GB2312" w:eastAsia="仿宋_GB2312" w:hAnsi="仿宋_GB2312" w:hint="eastAsia"/>
          <w:color w:val="000000" w:themeColor="text1"/>
          <w:sz w:val="32"/>
          <w:szCs w:val="32"/>
        </w:rPr>
        <w:t>年</w:t>
      </w:r>
      <w:r>
        <w:rPr>
          <w:rFonts w:ascii="仿宋_GB2312" w:eastAsia="仿宋_GB2312" w:hAnsi="仿宋_GB2312" w:hint="eastAsia"/>
          <w:color w:val="000000" w:themeColor="text1"/>
          <w:sz w:val="32"/>
          <w:szCs w:val="32"/>
        </w:rPr>
        <w:t>1</w:t>
      </w:r>
      <w:r>
        <w:rPr>
          <w:rFonts w:ascii="仿宋_GB2312" w:eastAsia="仿宋_GB2312" w:hAnsi="仿宋_GB2312" w:hint="eastAsia"/>
          <w:color w:val="000000" w:themeColor="text1"/>
          <w:sz w:val="32"/>
          <w:szCs w:val="32"/>
        </w:rPr>
        <w:t>月，经市政府批准，市机关事务服务中心以《关于市级机关事业单位公有住房规范管理有关事项的函》</w:t>
      </w:r>
      <w:r>
        <w:rPr>
          <w:rFonts w:ascii="仿宋" w:eastAsia="仿宋" w:hAnsi="仿宋" w:cs="仿宋" w:hint="eastAsia"/>
          <w:color w:val="000000" w:themeColor="text1"/>
          <w:sz w:val="32"/>
          <w:szCs w:val="32"/>
        </w:rPr>
        <w:t>（广机事办理﹝</w:t>
      </w:r>
      <w:r>
        <w:rPr>
          <w:rFonts w:ascii="仿宋" w:eastAsia="仿宋" w:hAnsi="仿宋" w:cs="仿宋" w:hint="eastAsia"/>
          <w:color w:val="000000" w:themeColor="text1"/>
          <w:sz w:val="32"/>
          <w:szCs w:val="32"/>
        </w:rPr>
        <w:t>2021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号）</w:t>
      </w:r>
      <w:r>
        <w:rPr>
          <w:rFonts w:ascii="仿宋_GB2312" w:eastAsia="仿宋_GB2312" w:hAnsi="仿宋_GB2312" w:hint="eastAsia"/>
          <w:color w:val="000000" w:themeColor="text1"/>
          <w:sz w:val="32"/>
          <w:szCs w:val="32"/>
        </w:rPr>
        <w:t>将市财政局、市司法局等</w:t>
      </w:r>
      <w:r>
        <w:rPr>
          <w:rFonts w:ascii="仿宋_GB2312" w:eastAsia="仿宋_GB2312" w:hAnsi="仿宋_GB2312" w:hint="eastAsia"/>
          <w:color w:val="000000" w:themeColor="text1"/>
          <w:sz w:val="32"/>
          <w:szCs w:val="32"/>
        </w:rPr>
        <w:t>6</w:t>
      </w:r>
      <w:r>
        <w:rPr>
          <w:rFonts w:ascii="仿宋_GB2312" w:eastAsia="仿宋_GB2312" w:hAnsi="仿宋_GB2312" w:hint="eastAsia"/>
          <w:color w:val="000000" w:themeColor="text1"/>
          <w:sz w:val="32"/>
          <w:szCs w:val="32"/>
        </w:rPr>
        <w:t>个单位</w:t>
      </w:r>
      <w:r>
        <w:rPr>
          <w:rFonts w:ascii="仿宋_GB2312" w:eastAsia="仿宋_GB2312" w:hAnsi="仿宋_GB2312" w:hint="eastAsia"/>
          <w:color w:val="000000" w:themeColor="text1"/>
          <w:sz w:val="32"/>
          <w:szCs w:val="32"/>
        </w:rPr>
        <w:t>14</w:t>
      </w:r>
      <w:r>
        <w:rPr>
          <w:rFonts w:ascii="仿宋_GB2312" w:eastAsia="仿宋_GB2312" w:hAnsi="仿宋_GB2312" w:hint="eastAsia"/>
          <w:color w:val="000000" w:themeColor="text1"/>
          <w:sz w:val="32"/>
          <w:szCs w:val="32"/>
        </w:rPr>
        <w:t>套闲置公有住房转为经营性资产后，移交市国资中心统一管理。在资产接收过程中，市国资中心对房屋的权属、安全隐患等进行排查时发现其中</w:t>
      </w:r>
      <w:r>
        <w:rPr>
          <w:rFonts w:ascii="仿宋_GB2312" w:eastAsia="仿宋_GB2312" w:hAnsi="仿宋_GB2312" w:hint="eastAsia"/>
          <w:color w:val="000000" w:themeColor="text1"/>
          <w:sz w:val="32"/>
          <w:szCs w:val="32"/>
        </w:rPr>
        <w:t>12</w:t>
      </w:r>
      <w:r>
        <w:rPr>
          <w:rFonts w:ascii="仿宋_GB2312" w:eastAsia="仿宋_GB2312" w:hAnsi="仿宋_GB2312" w:hint="eastAsia"/>
          <w:color w:val="000000" w:themeColor="text1"/>
          <w:sz w:val="32"/>
          <w:szCs w:val="32"/>
        </w:rPr>
        <w:t>处房屋因年久失修、长期闲置，存在房屋漏水、门窗锈蚀、房屋墙面渗水、线路老化等问题，存在严重安全隐患。为盘活利用好闲置资产，消除安全隐患，经请示市政府批准，市国资中心按规定对</w:t>
      </w:r>
      <w:r>
        <w:rPr>
          <w:rFonts w:ascii="仿宋_GB2312" w:eastAsia="仿宋_GB2312" w:hAnsi="仿宋_GB2312" w:hint="eastAsia"/>
          <w:color w:val="000000" w:themeColor="text1"/>
          <w:sz w:val="32"/>
          <w:szCs w:val="32"/>
        </w:rPr>
        <w:t>12</w:t>
      </w:r>
      <w:r>
        <w:rPr>
          <w:rFonts w:ascii="仿宋_GB2312" w:eastAsia="仿宋_GB2312" w:hAnsi="仿宋_GB2312" w:hint="eastAsia"/>
          <w:color w:val="000000" w:themeColor="text1"/>
          <w:sz w:val="32"/>
          <w:szCs w:val="32"/>
        </w:rPr>
        <w:t>套住房进行了维修整治。</w:t>
      </w:r>
    </w:p>
    <w:p w:rsidR="00552DF1" w:rsidRDefault="001730E2">
      <w:pPr>
        <w:adjustRightInd w:val="0"/>
        <w:snapToGrid w:val="0"/>
        <w:spacing w:line="540" w:lineRule="exact"/>
        <w:ind w:firstLineChars="200" w:firstLine="643"/>
        <w:rPr>
          <w:rFonts w:ascii="楷体_GB2312" w:eastAsia="楷体_GB2312"/>
          <w:b/>
          <w:bCs/>
          <w:color w:val="000000" w:themeColor="text1"/>
          <w:sz w:val="32"/>
          <w:szCs w:val="32"/>
          <w:lang w:val="zh-CN"/>
        </w:rPr>
      </w:pPr>
      <w:r>
        <w:rPr>
          <w:rFonts w:ascii="楷体_GB2312" w:eastAsia="楷体_GB2312" w:hint="eastAsia"/>
          <w:b/>
          <w:bCs/>
          <w:color w:val="000000" w:themeColor="text1"/>
          <w:sz w:val="32"/>
          <w:szCs w:val="32"/>
          <w:lang w:val="zh-CN"/>
        </w:rPr>
        <w:t>（</w:t>
      </w:r>
      <w:r>
        <w:rPr>
          <w:rFonts w:ascii="楷体_GB2312" w:eastAsia="楷体_GB2312" w:hint="eastAsia"/>
          <w:b/>
          <w:bCs/>
          <w:color w:val="000000" w:themeColor="text1"/>
          <w:sz w:val="32"/>
          <w:szCs w:val="32"/>
        </w:rPr>
        <w:t>二</w:t>
      </w:r>
      <w:r>
        <w:rPr>
          <w:rFonts w:ascii="楷体_GB2312" w:eastAsia="楷体_GB2312" w:hint="eastAsia"/>
          <w:b/>
          <w:bCs/>
          <w:color w:val="000000" w:themeColor="text1"/>
          <w:sz w:val="32"/>
          <w:szCs w:val="32"/>
          <w:lang w:val="zh-CN"/>
        </w:rPr>
        <w:t>）项目绩效目标。</w:t>
      </w:r>
    </w:p>
    <w:p w:rsidR="00552DF1" w:rsidRDefault="001730E2">
      <w:pPr>
        <w:adjustRightInd w:val="0"/>
        <w:snapToGrid w:val="0"/>
        <w:spacing w:line="540" w:lineRule="exact"/>
        <w:ind w:firstLineChars="200" w:firstLine="640"/>
        <w:rPr>
          <w:rFonts w:ascii="仿宋_GB2312" w:eastAsia="仿宋_GB2312" w:hAnsi="宋体"/>
          <w:color w:val="000000" w:themeColor="text1"/>
          <w:sz w:val="32"/>
          <w:szCs w:val="32"/>
        </w:rPr>
      </w:pPr>
      <w:r>
        <w:rPr>
          <w:rFonts w:ascii="仿宋" w:eastAsia="仿宋" w:hAnsi="仿宋" w:cs="仿宋" w:hint="eastAsia"/>
          <w:color w:val="000000" w:themeColor="text1"/>
          <w:sz w:val="32"/>
          <w:szCs w:val="32"/>
        </w:rPr>
        <w:t>对市教育局、市司法局、市交警支队、市城管局等</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个部门移交的</w:t>
      </w:r>
      <w:r>
        <w:rPr>
          <w:rFonts w:ascii="仿宋" w:eastAsia="仿宋" w:hAnsi="仿宋" w:cs="仿宋" w:hint="eastAsia"/>
          <w:color w:val="000000" w:themeColor="text1"/>
          <w:sz w:val="32"/>
          <w:szCs w:val="32"/>
        </w:rPr>
        <w:t>12</w:t>
      </w:r>
      <w:r>
        <w:rPr>
          <w:rFonts w:ascii="仿宋" w:eastAsia="仿宋" w:hAnsi="仿宋" w:cs="仿宋" w:hint="eastAsia"/>
          <w:color w:val="000000" w:themeColor="text1"/>
          <w:sz w:val="32"/>
          <w:szCs w:val="32"/>
        </w:rPr>
        <w:t>套约</w:t>
      </w:r>
      <w:r>
        <w:rPr>
          <w:rFonts w:ascii="仿宋" w:eastAsia="仿宋" w:hAnsi="仿宋" w:cs="仿宋" w:hint="eastAsia"/>
          <w:color w:val="000000" w:themeColor="text1"/>
          <w:sz w:val="32"/>
          <w:szCs w:val="32"/>
        </w:rPr>
        <w:t>950.2</w:t>
      </w:r>
      <w:r>
        <w:rPr>
          <w:rFonts w:ascii="仿宋" w:eastAsia="仿宋" w:hAnsi="仿宋" w:cs="仿宋" w:hint="eastAsia"/>
          <w:color w:val="000000" w:themeColor="text1"/>
          <w:sz w:val="32"/>
          <w:szCs w:val="32"/>
        </w:rPr>
        <w:t>㎡住房进行门窗维修、防水治漏、电路电线老化改造。一是严格按照《中华人民共和国采购法》、《中华人民共和国采购法实施条例》对该项工程进行采购，最终确定四川峰慧建设工程有限公司对该项工程的第一成交人，并与该公司签订房屋维修维护承包合同</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份；二是对维修工程严格按照《建筑施工规范》执行，及时完成工程维修，并组织相关专业人员进行验收，验收合格率达到</w:t>
      </w:r>
      <w:r>
        <w:rPr>
          <w:rFonts w:ascii="仿宋" w:eastAsia="仿宋" w:hAnsi="仿宋" w:cs="仿宋" w:hint="eastAsia"/>
          <w:color w:val="000000" w:themeColor="text1"/>
          <w:sz w:val="32"/>
          <w:szCs w:val="32"/>
        </w:rPr>
        <w:lastRenderedPageBreak/>
        <w:t>100%</w:t>
      </w:r>
      <w:r>
        <w:rPr>
          <w:rFonts w:ascii="仿宋" w:eastAsia="仿宋" w:hAnsi="仿宋" w:cs="仿宋" w:hint="eastAsia"/>
          <w:color w:val="000000" w:themeColor="text1"/>
          <w:sz w:val="32"/>
          <w:szCs w:val="32"/>
        </w:rPr>
        <w:t>；三是对该工程进行竣工结算审核，单位面积维修成本约为</w:t>
      </w:r>
      <w:r>
        <w:rPr>
          <w:rFonts w:ascii="仿宋" w:eastAsia="仿宋" w:hAnsi="仿宋" w:cs="仿宋" w:hint="eastAsia"/>
          <w:color w:val="000000" w:themeColor="text1"/>
          <w:sz w:val="32"/>
          <w:szCs w:val="32"/>
        </w:rPr>
        <w:t>505</w:t>
      </w:r>
      <w:r>
        <w:rPr>
          <w:rFonts w:ascii="仿宋" w:eastAsia="仿宋" w:hAnsi="仿宋" w:cs="仿宋" w:hint="eastAsia"/>
          <w:color w:val="000000" w:themeColor="text1"/>
          <w:sz w:val="32"/>
          <w:szCs w:val="32"/>
        </w:rPr>
        <w:t>元</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㎡（含屋顶治漏等）；四是为盘</w:t>
      </w:r>
      <w:r>
        <w:rPr>
          <w:rFonts w:ascii="仿宋" w:eastAsia="仿宋" w:hAnsi="仿宋" w:cs="仿宋" w:hint="eastAsia"/>
          <w:color w:val="000000" w:themeColor="text1"/>
          <w:sz w:val="32"/>
          <w:szCs w:val="32"/>
        </w:rPr>
        <w:t>活闲置资产，维修后对市交警支队、市司法局等</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个部门</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套具备转让基本条件的闲置公有住房按照国有资产交易规定进行处置，其余</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套因产权不清，市国资中心暂对外出租；五是通过对</w:t>
      </w:r>
      <w:r>
        <w:rPr>
          <w:rFonts w:ascii="仿宋" w:eastAsia="仿宋" w:hAnsi="仿宋" w:cs="仿宋" w:hint="eastAsia"/>
          <w:color w:val="000000" w:themeColor="text1"/>
          <w:sz w:val="32"/>
          <w:szCs w:val="32"/>
        </w:rPr>
        <w:t>12</w:t>
      </w:r>
      <w:r>
        <w:rPr>
          <w:rFonts w:ascii="仿宋" w:eastAsia="仿宋" w:hAnsi="仿宋" w:cs="仿宋" w:hint="eastAsia"/>
          <w:color w:val="000000" w:themeColor="text1"/>
          <w:sz w:val="32"/>
          <w:szCs w:val="32"/>
        </w:rPr>
        <w:t>套住房进行维修维护，保证租赁房屋使用方与现房屋管理单位满意率达到</w:t>
      </w:r>
      <w:r>
        <w:rPr>
          <w:rFonts w:ascii="仿宋" w:eastAsia="仿宋" w:hAnsi="仿宋" w:cs="仿宋" w:hint="eastAsia"/>
          <w:color w:val="000000" w:themeColor="text1"/>
          <w:sz w:val="32"/>
          <w:szCs w:val="32"/>
        </w:rPr>
        <w:t>98%</w:t>
      </w:r>
      <w:r>
        <w:rPr>
          <w:rFonts w:ascii="仿宋" w:eastAsia="仿宋" w:hAnsi="仿宋" w:cs="仿宋" w:hint="eastAsia"/>
          <w:color w:val="000000" w:themeColor="text1"/>
          <w:sz w:val="32"/>
          <w:szCs w:val="32"/>
        </w:rPr>
        <w:t>。该项目专用资金用于对市财政局、市司法局等</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个部门移交的</w:t>
      </w:r>
      <w:r>
        <w:rPr>
          <w:rFonts w:ascii="仿宋" w:eastAsia="仿宋" w:hAnsi="仿宋" w:cs="仿宋" w:hint="eastAsia"/>
          <w:color w:val="000000" w:themeColor="text1"/>
          <w:sz w:val="32"/>
          <w:szCs w:val="32"/>
        </w:rPr>
        <w:t>12</w:t>
      </w:r>
      <w:r>
        <w:rPr>
          <w:rFonts w:ascii="仿宋" w:eastAsia="仿宋" w:hAnsi="仿宋" w:cs="仿宋" w:hint="eastAsia"/>
          <w:color w:val="000000" w:themeColor="text1"/>
          <w:sz w:val="32"/>
          <w:szCs w:val="32"/>
        </w:rPr>
        <w:t>套需要消除安全隐患的房屋进行维修整治，申报目标切实合理可行。</w:t>
      </w:r>
    </w:p>
    <w:p w:rsidR="00552DF1" w:rsidRDefault="001730E2">
      <w:pPr>
        <w:numPr>
          <w:ilvl w:val="0"/>
          <w:numId w:val="12"/>
        </w:numPr>
        <w:autoSpaceDE w:val="0"/>
        <w:adjustRightInd w:val="0"/>
        <w:snapToGrid w:val="0"/>
        <w:spacing w:line="540" w:lineRule="exact"/>
        <w:ind w:firstLine="720"/>
        <w:rPr>
          <w:rFonts w:ascii="楷体_GB2312" w:eastAsia="楷体_GB2312" w:hAnsi="宋体"/>
          <w:b/>
          <w:sz w:val="32"/>
          <w:szCs w:val="32"/>
        </w:rPr>
      </w:pPr>
      <w:r>
        <w:rPr>
          <w:rFonts w:ascii="楷体_GB2312" w:eastAsia="楷体_GB2312" w:hAnsi="宋体" w:hint="eastAsia"/>
          <w:b/>
          <w:sz w:val="32"/>
          <w:szCs w:val="32"/>
        </w:rPr>
        <w:t>项目自评步骤及方法。</w:t>
      </w:r>
    </w:p>
    <w:p w:rsidR="00552DF1" w:rsidRDefault="001730E2">
      <w:pPr>
        <w:adjustRightInd w:val="0"/>
        <w:snapToGrid w:val="0"/>
        <w:spacing w:line="540" w:lineRule="exact"/>
        <w:ind w:firstLineChars="200" w:firstLine="640"/>
        <w:rPr>
          <w:rFonts w:ascii="楷体_GB2312" w:eastAsia="楷体_GB2312" w:hAnsi="宋体"/>
          <w:b/>
          <w:sz w:val="32"/>
          <w:szCs w:val="32"/>
        </w:rPr>
      </w:pPr>
      <w:r>
        <w:rPr>
          <w:rFonts w:ascii="仿宋_GB2312" w:eastAsia="仿宋_GB2312" w:hAnsi="宋体" w:hint="eastAsia"/>
          <w:color w:val="000000" w:themeColor="text1"/>
          <w:sz w:val="32"/>
          <w:szCs w:val="32"/>
          <w:lang w:val="zh-CN"/>
        </w:rPr>
        <w:t>按照国家政策法规规定和本</w:t>
      </w:r>
      <w:r>
        <w:rPr>
          <w:rFonts w:ascii="仿宋_GB2312" w:eastAsia="仿宋_GB2312" w:hAnsi="宋体" w:hint="eastAsia"/>
          <w:color w:val="000000" w:themeColor="text1"/>
          <w:sz w:val="32"/>
          <w:szCs w:val="32"/>
        </w:rPr>
        <w:t>单位</w:t>
      </w:r>
      <w:r>
        <w:rPr>
          <w:rFonts w:ascii="仿宋_GB2312" w:eastAsia="仿宋_GB2312" w:hAnsi="宋体" w:hint="eastAsia"/>
          <w:color w:val="000000" w:themeColor="text1"/>
          <w:sz w:val="32"/>
          <w:szCs w:val="32"/>
          <w:lang w:val="zh-CN"/>
        </w:rPr>
        <w:t>实际情况，建立健全财务基础管理制度和约束机制，依法、有效地使用财政资金，提高财政资金使用效率，在完成职能目标中合理分配人、财、物，使之达到较高的工作效率和水平。按照相关要求，成立了以主要领导为组长，相关负责同志为成员的自评领导小组，开展了</w:t>
      </w:r>
      <w:r>
        <w:rPr>
          <w:rFonts w:ascii="仿宋_GB2312" w:eastAsia="仿宋_GB2312" w:hAnsi="宋体" w:hint="eastAsia"/>
          <w:color w:val="000000" w:themeColor="text1"/>
          <w:sz w:val="32"/>
          <w:szCs w:val="32"/>
        </w:rPr>
        <w:t>2021</w:t>
      </w:r>
      <w:r>
        <w:rPr>
          <w:rFonts w:ascii="仿宋_GB2312" w:eastAsia="仿宋_GB2312" w:hAnsi="宋体" w:hint="eastAsia"/>
          <w:color w:val="000000" w:themeColor="text1"/>
          <w:sz w:val="32"/>
          <w:szCs w:val="32"/>
        </w:rPr>
        <w:t>年度支出绩效评价自评工作。</w:t>
      </w:r>
    </w:p>
    <w:p w:rsidR="00552DF1" w:rsidRDefault="001730E2">
      <w:pPr>
        <w:pStyle w:val="ae"/>
        <w:numPr>
          <w:ilvl w:val="0"/>
          <w:numId w:val="11"/>
        </w:numPr>
        <w:adjustRightInd w:val="0"/>
        <w:snapToGrid w:val="0"/>
        <w:spacing w:line="540" w:lineRule="exact"/>
        <w:ind w:firstLineChars="0"/>
        <w:rPr>
          <w:rFonts w:ascii="黑体" w:eastAsia="黑体" w:hAnsi="黑体"/>
          <w:bCs/>
          <w:color w:val="000000" w:themeColor="text1"/>
          <w:sz w:val="32"/>
          <w:szCs w:val="32"/>
        </w:rPr>
      </w:pPr>
      <w:r>
        <w:rPr>
          <w:rFonts w:ascii="黑体" w:eastAsia="黑体" w:hAnsi="黑体" w:hint="eastAsia"/>
          <w:bCs/>
          <w:color w:val="000000" w:themeColor="text1"/>
          <w:sz w:val="32"/>
          <w:szCs w:val="32"/>
        </w:rPr>
        <w:t>项目实施及管理情况</w:t>
      </w:r>
    </w:p>
    <w:p w:rsidR="00552DF1" w:rsidRDefault="001730E2">
      <w:pPr>
        <w:pStyle w:val="ae"/>
        <w:numPr>
          <w:ilvl w:val="0"/>
          <w:numId w:val="13"/>
        </w:numPr>
        <w:adjustRightInd w:val="0"/>
        <w:snapToGrid w:val="0"/>
        <w:spacing w:line="540" w:lineRule="exact"/>
        <w:ind w:firstLineChars="0"/>
        <w:rPr>
          <w:rFonts w:ascii="楷体_GB2312" w:eastAsia="楷体_GB2312"/>
          <w:b/>
          <w:bCs/>
          <w:color w:val="000000" w:themeColor="text1"/>
          <w:sz w:val="32"/>
          <w:szCs w:val="32"/>
          <w:lang w:val="zh-CN"/>
        </w:rPr>
      </w:pPr>
      <w:r>
        <w:rPr>
          <w:rFonts w:ascii="楷体_GB2312" w:eastAsia="楷体_GB2312" w:hint="eastAsia"/>
          <w:b/>
          <w:bCs/>
          <w:color w:val="000000" w:themeColor="text1"/>
          <w:sz w:val="32"/>
          <w:szCs w:val="32"/>
          <w:lang w:val="zh-CN"/>
        </w:rPr>
        <w:t>项目资金申报及批复情况。</w:t>
      </w:r>
    </w:p>
    <w:p w:rsidR="00552DF1" w:rsidRDefault="001730E2">
      <w:pPr>
        <w:pStyle w:val="ae"/>
        <w:adjustRightInd w:val="0"/>
        <w:snapToGrid w:val="0"/>
        <w:spacing w:line="540" w:lineRule="exact"/>
        <w:ind w:leftChars="76" w:left="160" w:firstLineChars="150" w:firstLine="480"/>
        <w:jc w:val="left"/>
        <w:rPr>
          <w:rFonts w:ascii="仿宋_GB2312" w:eastAsia="仿宋_GB2312" w:hAnsi="宋体"/>
          <w:color w:val="000000" w:themeColor="text1"/>
          <w:sz w:val="32"/>
          <w:szCs w:val="32"/>
        </w:rPr>
      </w:pPr>
      <w:r>
        <w:rPr>
          <w:rFonts w:ascii="仿宋_GB2312" w:eastAsia="仿宋_GB2312" w:hAnsi="仿宋_GB2312" w:hint="eastAsia"/>
          <w:color w:val="000000" w:themeColor="text1"/>
          <w:sz w:val="32"/>
          <w:szCs w:val="32"/>
        </w:rPr>
        <w:t xml:space="preserve"> </w:t>
      </w:r>
      <w:r>
        <w:rPr>
          <w:rFonts w:ascii="仿宋_GB2312" w:eastAsia="仿宋_GB2312" w:hAnsi="仿宋_GB2312" w:hint="eastAsia"/>
          <w:color w:val="000000" w:themeColor="text1"/>
          <w:sz w:val="32"/>
          <w:szCs w:val="32"/>
        </w:rPr>
        <w:t>为保障房屋维修整治工程正常开展，根据实际情况，市国资中心认真填报《房屋维修整治工程项目申报表》，编制该项目维修预算。申报房屋维修整治工程预算</w:t>
      </w:r>
      <w:r>
        <w:rPr>
          <w:rFonts w:ascii="仿宋_GB2312" w:eastAsia="仿宋_GB2312" w:hAnsi="宋体" w:hint="eastAsia"/>
          <w:color w:val="000000" w:themeColor="text1"/>
          <w:sz w:val="32"/>
          <w:szCs w:val="32"/>
        </w:rPr>
        <w:t>47.38</w:t>
      </w:r>
      <w:r>
        <w:rPr>
          <w:rFonts w:ascii="仿宋_GB2312" w:eastAsia="仿宋_GB2312" w:hAnsi="仿宋_GB2312" w:hint="eastAsia"/>
          <w:color w:val="000000" w:themeColor="text1"/>
          <w:sz w:val="32"/>
          <w:szCs w:val="32"/>
        </w:rPr>
        <w:t>万元，市财政局实际</w:t>
      </w:r>
      <w:r>
        <w:rPr>
          <w:rFonts w:ascii="仿宋_GB2312" w:eastAsia="仿宋_GB2312" w:hAnsi="宋体" w:hint="eastAsia"/>
          <w:color w:val="000000" w:themeColor="text1"/>
          <w:sz w:val="32"/>
          <w:szCs w:val="32"/>
        </w:rPr>
        <w:t>批复</w:t>
      </w:r>
      <w:r>
        <w:rPr>
          <w:rFonts w:ascii="仿宋_GB2312" w:eastAsia="仿宋_GB2312" w:hAnsi="仿宋_GB2312" w:hint="eastAsia"/>
          <w:color w:val="000000" w:themeColor="text1"/>
          <w:sz w:val="32"/>
          <w:szCs w:val="32"/>
        </w:rPr>
        <w:t>房屋维修整治工程</w:t>
      </w:r>
      <w:r>
        <w:rPr>
          <w:rFonts w:ascii="仿宋_GB2312" w:eastAsia="仿宋_GB2312" w:hAnsi="宋体" w:hint="eastAsia"/>
          <w:color w:val="000000" w:themeColor="text1"/>
          <w:sz w:val="32"/>
          <w:szCs w:val="32"/>
        </w:rPr>
        <w:t>预算</w:t>
      </w:r>
      <w:r>
        <w:rPr>
          <w:rFonts w:ascii="仿宋_GB2312" w:eastAsia="仿宋_GB2312" w:hAnsi="宋体" w:hint="eastAsia"/>
          <w:color w:val="000000" w:themeColor="text1"/>
          <w:sz w:val="32"/>
          <w:szCs w:val="32"/>
        </w:rPr>
        <w:t>47.38</w:t>
      </w:r>
      <w:r>
        <w:rPr>
          <w:rFonts w:ascii="仿宋_GB2312" w:eastAsia="仿宋_GB2312" w:hAnsi="宋体" w:hint="eastAsia"/>
          <w:color w:val="000000" w:themeColor="text1"/>
          <w:sz w:val="32"/>
          <w:szCs w:val="32"/>
        </w:rPr>
        <w:t>万元。</w:t>
      </w:r>
    </w:p>
    <w:p w:rsidR="00552DF1" w:rsidRDefault="001730E2">
      <w:pPr>
        <w:spacing w:line="540" w:lineRule="exact"/>
        <w:ind w:firstLineChars="196" w:firstLine="630"/>
      </w:pPr>
      <w:r>
        <w:rPr>
          <w:rFonts w:ascii="楷体_GB2312" w:eastAsia="楷体_GB2312" w:hint="eastAsia"/>
          <w:b/>
          <w:bCs/>
          <w:color w:val="000000" w:themeColor="text1"/>
          <w:sz w:val="32"/>
          <w:szCs w:val="32"/>
        </w:rPr>
        <w:t>（二）资金计划</w:t>
      </w:r>
      <w:r>
        <w:rPr>
          <w:rFonts w:ascii="楷体_GB2312" w:eastAsia="楷体_GB2312" w:hAnsi="宋体" w:hint="eastAsia"/>
          <w:b/>
          <w:sz w:val="32"/>
          <w:szCs w:val="32"/>
        </w:rPr>
        <w:t>到位及使用情况</w:t>
      </w:r>
    </w:p>
    <w:p w:rsidR="00552DF1" w:rsidRDefault="001730E2">
      <w:pPr>
        <w:adjustRightInd w:val="0"/>
        <w:snapToGrid w:val="0"/>
        <w:spacing w:line="540" w:lineRule="exact"/>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1</w:t>
      </w:r>
      <w:r>
        <w:rPr>
          <w:rFonts w:ascii="仿宋_GB2312" w:eastAsia="仿宋_GB2312" w:hAnsi="宋体" w:hint="eastAsia"/>
          <w:color w:val="000000" w:themeColor="text1"/>
          <w:sz w:val="32"/>
          <w:szCs w:val="32"/>
        </w:rPr>
        <w:t>．</w:t>
      </w:r>
      <w:r>
        <w:rPr>
          <w:rFonts w:ascii="楷体" w:eastAsia="楷体" w:hAnsi="楷体" w:cs="楷体" w:hint="eastAsia"/>
          <w:color w:val="000000" w:themeColor="text1"/>
          <w:sz w:val="32"/>
          <w:szCs w:val="32"/>
        </w:rPr>
        <w:t>资金计划</w:t>
      </w:r>
      <w:r>
        <w:rPr>
          <w:rFonts w:ascii="仿宋_GB2312" w:eastAsia="仿宋_GB2312" w:hAnsi="宋体" w:hint="eastAsia"/>
          <w:color w:val="000000" w:themeColor="text1"/>
          <w:sz w:val="32"/>
          <w:szCs w:val="32"/>
        </w:rPr>
        <w:t>。根据房屋维修整治工程实际情况，认真</w:t>
      </w:r>
      <w:r>
        <w:rPr>
          <w:rFonts w:ascii="仿宋_GB2312" w:eastAsia="仿宋_GB2312" w:hAnsi="宋体" w:hint="eastAsia"/>
          <w:color w:val="000000" w:themeColor="text1"/>
          <w:sz w:val="32"/>
          <w:szCs w:val="32"/>
        </w:rPr>
        <w:lastRenderedPageBreak/>
        <w:t>填报《房屋维修整治工程专项经费项目支出绩效目标申报表》，编制房屋维修整治工程经费预算</w:t>
      </w:r>
      <w:r>
        <w:rPr>
          <w:rFonts w:ascii="仿宋_GB2312" w:eastAsia="仿宋_GB2312" w:hAnsi="宋体" w:hint="eastAsia"/>
          <w:color w:val="000000" w:themeColor="text1"/>
          <w:sz w:val="32"/>
          <w:szCs w:val="32"/>
        </w:rPr>
        <w:t>49</w:t>
      </w:r>
      <w:r>
        <w:rPr>
          <w:rFonts w:ascii="仿宋_GB2312" w:eastAsia="仿宋_GB2312" w:hAnsi="宋体" w:hint="eastAsia"/>
          <w:color w:val="000000" w:themeColor="text1"/>
          <w:sz w:val="32"/>
          <w:szCs w:val="32"/>
        </w:rPr>
        <w:t>万元，</w:t>
      </w:r>
      <w:r>
        <w:rPr>
          <w:rFonts w:ascii="仿宋_GB2312" w:eastAsia="仿宋_GB2312" w:hint="eastAsia"/>
          <w:color w:val="000000" w:themeColor="text1"/>
          <w:sz w:val="32"/>
          <w:szCs w:val="32"/>
        </w:rPr>
        <w:t>根据川瑞麒造价《工程竣工结算审核报告》（〔</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〕第</w:t>
      </w:r>
      <w:r>
        <w:rPr>
          <w:rFonts w:ascii="仿宋_GB2312" w:eastAsia="仿宋_GB2312" w:hint="eastAsia"/>
          <w:color w:val="000000" w:themeColor="text1"/>
          <w:sz w:val="32"/>
          <w:szCs w:val="32"/>
        </w:rPr>
        <w:t>45</w:t>
      </w:r>
      <w:r>
        <w:rPr>
          <w:rFonts w:ascii="仿宋_GB2312" w:eastAsia="仿宋_GB2312" w:hint="eastAsia"/>
          <w:color w:val="000000" w:themeColor="text1"/>
          <w:sz w:val="32"/>
          <w:szCs w:val="32"/>
        </w:rPr>
        <w:t>号）向市财政局申请房屋维修整治工程经费</w:t>
      </w:r>
      <w:r>
        <w:rPr>
          <w:rFonts w:ascii="仿宋_GB2312" w:eastAsia="仿宋_GB2312" w:hint="eastAsia"/>
          <w:color w:val="000000" w:themeColor="text1"/>
          <w:sz w:val="32"/>
          <w:szCs w:val="32"/>
        </w:rPr>
        <w:t>47.38</w:t>
      </w:r>
      <w:r>
        <w:rPr>
          <w:rFonts w:ascii="仿宋_GB2312" w:eastAsia="仿宋_GB2312" w:hint="eastAsia"/>
          <w:color w:val="000000" w:themeColor="text1"/>
          <w:sz w:val="32"/>
          <w:szCs w:val="32"/>
        </w:rPr>
        <w:t>万元。</w:t>
      </w:r>
    </w:p>
    <w:p w:rsidR="00552DF1" w:rsidRDefault="001730E2">
      <w:pPr>
        <w:pStyle w:val="a0"/>
        <w:rPr>
          <w:rFonts w:eastAsia="仿宋_GB2312"/>
        </w:rPr>
      </w:pPr>
      <w:r>
        <w:rPr>
          <w:rFonts w:ascii="楷体" w:eastAsia="楷体" w:hAnsi="楷体" w:cs="楷体" w:hint="eastAsia"/>
          <w:color w:val="000000" w:themeColor="text1"/>
        </w:rPr>
        <w:t>2.</w:t>
      </w:r>
      <w:r>
        <w:rPr>
          <w:rFonts w:ascii="楷体" w:eastAsia="楷体" w:hAnsi="楷体" w:cs="楷体" w:hint="eastAsia"/>
          <w:color w:val="000000" w:themeColor="text1"/>
        </w:rPr>
        <w:t>资金到位</w:t>
      </w:r>
      <w:r>
        <w:rPr>
          <w:rFonts w:ascii="仿宋_GB2312" w:eastAsia="仿宋_GB2312" w:hint="eastAsia"/>
          <w:color w:val="000000" w:themeColor="text1"/>
        </w:rPr>
        <w:t>。项目资金全部到位。</w:t>
      </w:r>
    </w:p>
    <w:p w:rsidR="00552DF1" w:rsidRDefault="001730E2">
      <w:pPr>
        <w:adjustRightInd w:val="0"/>
        <w:snapToGrid w:val="0"/>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Pr>
          <w:rFonts w:ascii="楷体" w:eastAsia="楷体" w:hAnsi="楷体" w:cs="楷体" w:hint="eastAsia"/>
          <w:color w:val="000000" w:themeColor="text1"/>
          <w:sz w:val="32"/>
          <w:szCs w:val="32"/>
        </w:rPr>
        <w:t>资金使用</w:t>
      </w:r>
      <w:r>
        <w:rPr>
          <w:rFonts w:ascii="仿宋_GB2312" w:eastAsia="仿宋_GB2312" w:hAnsi="宋体" w:hint="eastAsia"/>
          <w:color w:val="000000" w:themeColor="text1"/>
          <w:sz w:val="32"/>
          <w:szCs w:val="32"/>
        </w:rPr>
        <w:t>。严格按照市财政局《关于下达广元市国有资产管理中心房屋维修整治工程预算的通知》（广财资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51</w:t>
      </w:r>
      <w:r>
        <w:rPr>
          <w:rFonts w:ascii="仿宋_GB2312" w:eastAsia="仿宋_GB2312" w:hint="eastAsia"/>
          <w:color w:val="000000" w:themeColor="text1"/>
          <w:sz w:val="32"/>
          <w:szCs w:val="32"/>
        </w:rPr>
        <w:t>号</w:t>
      </w:r>
      <w:r>
        <w:rPr>
          <w:rFonts w:ascii="仿宋_GB2312" w:eastAsia="仿宋_GB2312" w:hAnsi="宋体" w:hint="eastAsia"/>
          <w:color w:val="000000" w:themeColor="text1"/>
          <w:sz w:val="32"/>
          <w:szCs w:val="32"/>
        </w:rPr>
        <w:t>）及采购合同相关制度有序进行。该项目实际发生维修费用</w:t>
      </w:r>
      <w:r>
        <w:rPr>
          <w:rFonts w:ascii="仿宋_GB2312" w:eastAsia="仿宋_GB2312" w:hAnsi="宋体" w:hint="eastAsia"/>
          <w:color w:val="000000" w:themeColor="text1"/>
          <w:sz w:val="32"/>
          <w:szCs w:val="32"/>
        </w:rPr>
        <w:t>47.38</w:t>
      </w:r>
      <w:r>
        <w:rPr>
          <w:rFonts w:ascii="仿宋_GB2312" w:eastAsia="仿宋_GB2312" w:hAnsi="宋体" w:hint="eastAsia"/>
          <w:color w:val="000000" w:themeColor="text1"/>
          <w:sz w:val="32"/>
          <w:szCs w:val="32"/>
        </w:rPr>
        <w:t>万元，对</w:t>
      </w:r>
      <w:r>
        <w:rPr>
          <w:rFonts w:ascii="仿宋_GB2312" w:eastAsia="仿宋_GB2312" w:hAnsi="宋体" w:hint="eastAsia"/>
          <w:color w:val="000000" w:themeColor="text1"/>
          <w:sz w:val="32"/>
          <w:szCs w:val="32"/>
        </w:rPr>
        <w:t>12</w:t>
      </w:r>
      <w:r>
        <w:rPr>
          <w:rFonts w:ascii="仿宋_GB2312" w:eastAsia="仿宋_GB2312" w:hAnsi="宋体" w:hint="eastAsia"/>
          <w:color w:val="000000" w:themeColor="text1"/>
          <w:sz w:val="32"/>
          <w:szCs w:val="32"/>
        </w:rPr>
        <w:t>套住房进行了门窗更换、屋顶治漏、墙面处理、线路老化改造。该项资金将严格按照相关要求进行支付，履行程序合法合规，与资金预算完全相符，全部资金都用于该项目支出，不会发生截留、挤占、挪用的现象。</w:t>
      </w:r>
    </w:p>
    <w:p w:rsidR="00552DF1" w:rsidRDefault="001730E2">
      <w:pPr>
        <w:adjustRightInd w:val="0"/>
        <w:snapToGrid w:val="0"/>
        <w:spacing w:line="540" w:lineRule="exact"/>
        <w:ind w:firstLineChars="200" w:firstLine="643"/>
        <w:rPr>
          <w:rFonts w:ascii="楷体_GB2312" w:eastAsia="楷体_GB2312" w:hAnsi="宋体"/>
          <w:b/>
          <w:color w:val="000000"/>
          <w:sz w:val="32"/>
          <w:szCs w:val="32"/>
        </w:rPr>
      </w:pPr>
      <w:r>
        <w:rPr>
          <w:rFonts w:ascii="楷体_GB2312" w:eastAsia="楷体_GB2312" w:hAnsi="宋体" w:hint="eastAsia"/>
          <w:b/>
          <w:color w:val="000000"/>
          <w:sz w:val="32"/>
          <w:szCs w:val="32"/>
        </w:rPr>
        <w:t>（三）项目财务管理情况。</w:t>
      </w:r>
    </w:p>
    <w:p w:rsidR="00552DF1" w:rsidRDefault="001730E2">
      <w:pPr>
        <w:adjustRightInd w:val="0"/>
        <w:snapToGrid w:val="0"/>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sz w:val="32"/>
          <w:szCs w:val="32"/>
        </w:rPr>
        <w:t>本单位会计机构健全，财务人员岗位分工明确，内部财务管理制度完善，会计核算准确，会计档案管理规范。资金管理流程科学。在项</w:t>
      </w:r>
      <w:r>
        <w:rPr>
          <w:rFonts w:ascii="仿宋_GB2312" w:eastAsia="仿宋_GB2312" w:hAnsi="宋体" w:hint="eastAsia"/>
          <w:color w:val="000000"/>
          <w:sz w:val="32"/>
          <w:szCs w:val="32"/>
        </w:rPr>
        <w:t>目资金管理、使用上，坚持专款专用，量入为出的原则，各项专用资金使用正确，并达到预期目的。严格按照要求，合理申报该项目资金计划，及时支付房屋维修整治工程专项经费。</w:t>
      </w:r>
    </w:p>
    <w:p w:rsidR="00552DF1" w:rsidRDefault="001730E2">
      <w:pPr>
        <w:spacing w:line="540" w:lineRule="exact"/>
        <w:ind w:firstLineChars="150" w:firstLine="480"/>
      </w:pPr>
      <w:r>
        <w:rPr>
          <w:rFonts w:ascii="黑体" w:eastAsia="黑体" w:hAnsi="黑体" w:hint="eastAsia"/>
          <w:bCs/>
          <w:color w:val="000000" w:themeColor="text1"/>
          <w:sz w:val="32"/>
          <w:szCs w:val="32"/>
        </w:rPr>
        <w:t>三</w:t>
      </w:r>
      <w:r>
        <w:rPr>
          <w:rFonts w:ascii="黑体" w:eastAsia="黑体" w:hAnsi="黑体" w:hint="eastAsia"/>
          <w:bCs/>
          <w:color w:val="000000" w:themeColor="text1"/>
          <w:sz w:val="32"/>
          <w:szCs w:val="32"/>
        </w:rPr>
        <w:t xml:space="preserve"> </w:t>
      </w:r>
      <w:r>
        <w:rPr>
          <w:rFonts w:ascii="黑体" w:eastAsia="黑体" w:hAnsi="黑体" w:hint="eastAsia"/>
          <w:bCs/>
          <w:color w:val="000000" w:themeColor="text1"/>
          <w:sz w:val="32"/>
          <w:szCs w:val="32"/>
        </w:rPr>
        <w:t>、</w:t>
      </w:r>
      <w:r>
        <w:rPr>
          <w:rFonts w:ascii="黑体" w:eastAsia="黑体" w:hAnsi="黑体" w:hint="eastAsia"/>
          <w:sz w:val="32"/>
          <w:szCs w:val="32"/>
        </w:rPr>
        <w:t>项目实施及管理情况</w:t>
      </w:r>
    </w:p>
    <w:p w:rsidR="00552DF1" w:rsidRDefault="001730E2">
      <w:pPr>
        <w:autoSpaceDE w:val="0"/>
        <w:adjustRightInd w:val="0"/>
        <w:snapToGrid w:val="0"/>
        <w:spacing w:line="540" w:lineRule="exact"/>
        <w:ind w:firstLine="720"/>
        <w:rPr>
          <w:rFonts w:ascii="楷体_GB2312" w:eastAsia="楷体_GB2312" w:hAnsi="宋体"/>
          <w:b/>
          <w:sz w:val="32"/>
          <w:szCs w:val="32"/>
        </w:rPr>
      </w:pPr>
      <w:r>
        <w:rPr>
          <w:rFonts w:ascii="楷体_GB2312" w:eastAsia="楷体_GB2312" w:hAnsi="宋体" w:hint="eastAsia"/>
          <w:b/>
          <w:sz w:val="32"/>
          <w:szCs w:val="32"/>
        </w:rPr>
        <w:t>（一）项目组织架构及实施流程。</w:t>
      </w:r>
    </w:p>
    <w:p w:rsidR="00552DF1" w:rsidRDefault="001730E2">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按照房屋维修整治工程工作计划，切实推进资产专项工作经费管理。严格落实市机关事务服务中心《关于市级机关事业单位公有住房规范管理有关事项的函》（广机事办理</w:t>
      </w:r>
      <w:r>
        <w:rPr>
          <w:rFonts w:ascii="仿宋_GB2312" w:eastAsia="仿宋_GB2312" w:hint="eastAsia"/>
          <w:color w:val="000000" w:themeColor="text1"/>
          <w:sz w:val="32"/>
          <w:szCs w:val="32"/>
        </w:rPr>
        <w:lastRenderedPageBreak/>
        <w:t>〔</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号</w:t>
      </w:r>
      <w:r>
        <w:rPr>
          <w:rFonts w:ascii="仿宋_GB2312" w:eastAsia="仿宋_GB2312" w:hAnsi="宋体" w:hint="eastAsia"/>
          <w:color w:val="000000" w:themeColor="text1"/>
          <w:sz w:val="32"/>
          <w:szCs w:val="32"/>
        </w:rPr>
        <w:t>）文件，对接收房屋进行安全隐患及时排查，请示市政府批准后对接收资产进行维修整治，盘活闲置国有资产，达到资产处置标准。</w:t>
      </w:r>
    </w:p>
    <w:p w:rsidR="00552DF1" w:rsidRDefault="001730E2">
      <w:pPr>
        <w:spacing w:line="540" w:lineRule="exact"/>
        <w:ind w:firstLineChars="200" w:firstLine="643"/>
      </w:pPr>
      <w:r>
        <w:rPr>
          <w:rFonts w:ascii="楷体_GB2312" w:eastAsia="楷体_GB2312" w:hAnsi="宋体" w:hint="eastAsia"/>
          <w:b/>
          <w:sz w:val="32"/>
          <w:szCs w:val="32"/>
        </w:rPr>
        <w:t>（二）项目管理情况。</w:t>
      </w:r>
    </w:p>
    <w:p w:rsidR="00552DF1" w:rsidRDefault="001730E2">
      <w:pPr>
        <w:adjustRightInd w:val="0"/>
        <w:snapToGrid w:val="0"/>
        <w:spacing w:line="540" w:lineRule="exact"/>
        <w:ind w:firstLineChars="250" w:firstLine="80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市国资中心对</w:t>
      </w:r>
      <w:r>
        <w:rPr>
          <w:rFonts w:ascii="仿宋_GB2312" w:eastAsia="仿宋_GB2312" w:hAnsi="宋体" w:hint="eastAsia"/>
          <w:color w:val="000000" w:themeColor="text1"/>
          <w:sz w:val="32"/>
          <w:szCs w:val="32"/>
        </w:rPr>
        <w:t>12</w:t>
      </w:r>
      <w:r>
        <w:rPr>
          <w:rFonts w:ascii="仿宋_GB2312" w:eastAsia="仿宋_GB2312" w:hAnsi="宋体" w:hint="eastAsia"/>
          <w:color w:val="000000" w:themeColor="text1"/>
          <w:sz w:val="32"/>
          <w:szCs w:val="32"/>
        </w:rPr>
        <w:t>套需要维修房屋维修工程进行预算编制，并通过财政评审中心评审，审定该项目预算为</w:t>
      </w:r>
      <w:r>
        <w:rPr>
          <w:rFonts w:ascii="仿宋_GB2312" w:eastAsia="仿宋_GB2312" w:hAnsi="宋体" w:hint="eastAsia"/>
          <w:color w:val="000000" w:themeColor="text1"/>
          <w:sz w:val="32"/>
          <w:szCs w:val="32"/>
        </w:rPr>
        <w:t>53.25</w:t>
      </w:r>
      <w:r>
        <w:rPr>
          <w:rFonts w:ascii="仿宋_GB2312" w:eastAsia="仿宋_GB2312" w:hAnsi="宋体" w:hint="eastAsia"/>
          <w:color w:val="000000" w:themeColor="text1"/>
          <w:sz w:val="32"/>
          <w:szCs w:val="32"/>
        </w:rPr>
        <w:t>万元；四是通过市国资委官网于</w:t>
      </w:r>
      <w:r>
        <w:rPr>
          <w:rFonts w:ascii="仿宋_GB2312" w:eastAsia="仿宋_GB2312" w:hAnsi="宋体" w:hint="eastAsia"/>
          <w:color w:val="000000" w:themeColor="text1"/>
          <w:sz w:val="32"/>
          <w:szCs w:val="32"/>
        </w:rPr>
        <w:t>2021</w:t>
      </w: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8</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26</w:t>
      </w:r>
      <w:r>
        <w:rPr>
          <w:rFonts w:ascii="仿宋_GB2312" w:eastAsia="仿宋_GB2312" w:hAnsi="宋体" w:hint="eastAsia"/>
          <w:color w:val="000000" w:themeColor="text1"/>
          <w:sz w:val="32"/>
          <w:szCs w:val="32"/>
        </w:rPr>
        <w:t>日发布招投标代理公司比选公告，经过评审委员会评议，确定四川</w:t>
      </w:r>
      <w:r>
        <w:rPr>
          <w:rFonts w:ascii="仿宋_GB2312" w:eastAsia="仿宋_GB2312" w:hAnsi="宋体" w:hint="eastAsia"/>
          <w:color w:val="000000" w:themeColor="text1"/>
          <w:sz w:val="32"/>
          <w:szCs w:val="32"/>
        </w:rPr>
        <w:t>安鑫招投标代理有限公司为本项目招标代理机构。严格执行政府采购程序，在中国政府采购网实行采购，参照《中华人民共和国政府采购法》、《中华人民共和国政府采购法实施条例》及其他法律、法规和竞争性磋商文件规定，经过评审委员会评议，最终确定四川峰慧建设工程有限公司为该项目第一成交人，合同签订金额</w:t>
      </w:r>
      <w:r>
        <w:rPr>
          <w:rFonts w:ascii="仿宋_GB2312" w:eastAsia="仿宋_GB2312" w:hint="eastAsia"/>
          <w:color w:val="000000" w:themeColor="text1"/>
          <w:sz w:val="32"/>
          <w:szCs w:val="32"/>
        </w:rPr>
        <w:t>47.38</w:t>
      </w:r>
      <w:r>
        <w:rPr>
          <w:rFonts w:ascii="仿宋_GB2312" w:eastAsia="仿宋_GB2312" w:hAnsi="宋体" w:hint="eastAsia"/>
          <w:color w:val="000000" w:themeColor="text1"/>
          <w:sz w:val="32"/>
          <w:szCs w:val="32"/>
        </w:rPr>
        <w:t>万元。</w:t>
      </w:r>
    </w:p>
    <w:p w:rsidR="00552DF1" w:rsidRDefault="001730E2">
      <w:pPr>
        <w:spacing w:line="540" w:lineRule="exact"/>
        <w:ind w:firstLineChars="196" w:firstLine="630"/>
      </w:pPr>
      <w:r>
        <w:rPr>
          <w:rFonts w:ascii="楷体_GB2312" w:eastAsia="楷体_GB2312" w:hAnsi="宋体" w:hint="eastAsia"/>
          <w:b/>
          <w:sz w:val="32"/>
          <w:szCs w:val="32"/>
        </w:rPr>
        <w:t>（三）项目监管情况。</w:t>
      </w:r>
    </w:p>
    <w:p w:rsidR="00552DF1" w:rsidRDefault="001730E2">
      <w:pPr>
        <w:adjustRightInd w:val="0"/>
        <w:snapToGrid w:val="0"/>
        <w:spacing w:line="540" w:lineRule="exact"/>
        <w:ind w:firstLineChars="250" w:firstLine="800"/>
        <w:rPr>
          <w:rFonts w:ascii="仿宋_GB2312" w:eastAsia="仿宋_GB2312"/>
          <w:color w:val="000000" w:themeColor="text1"/>
          <w:sz w:val="32"/>
          <w:szCs w:val="32"/>
        </w:rPr>
      </w:pPr>
      <w:r>
        <w:rPr>
          <w:rFonts w:ascii="仿宋_GB2312" w:eastAsia="仿宋_GB2312" w:hAnsi="宋体" w:hint="eastAsia"/>
          <w:color w:val="000000" w:themeColor="text1"/>
          <w:sz w:val="32"/>
          <w:szCs w:val="32"/>
        </w:rPr>
        <w:t>2021</w:t>
      </w: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9</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30</w:t>
      </w:r>
      <w:r>
        <w:rPr>
          <w:rFonts w:ascii="仿宋_GB2312" w:eastAsia="仿宋_GB2312" w:hAnsi="宋体" w:hint="eastAsia"/>
          <w:color w:val="000000" w:themeColor="text1"/>
          <w:sz w:val="32"/>
          <w:szCs w:val="32"/>
        </w:rPr>
        <w:t>日与四川峰慧建设工程有限公司签订房屋维修维护施工承包合同，明确双方责任权力义务，强化施工质量，确保施工顺利进行，规范管理、强化监督。确保房屋维修工程施工质量与安全，中心确定专人对该工程进行全面管理。</w:t>
      </w:r>
    </w:p>
    <w:p w:rsidR="00552DF1" w:rsidRDefault="001730E2">
      <w:pPr>
        <w:autoSpaceDE w:val="0"/>
        <w:adjustRightInd w:val="0"/>
        <w:snapToGrid w:val="0"/>
        <w:spacing w:line="54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四、项目绩效情况</w:t>
      </w:r>
    </w:p>
    <w:p w:rsidR="00552DF1" w:rsidRDefault="001730E2">
      <w:pPr>
        <w:adjustRightInd w:val="0"/>
        <w:snapToGrid w:val="0"/>
        <w:spacing w:line="540" w:lineRule="exact"/>
        <w:ind w:firstLineChars="200" w:firstLine="643"/>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（一）项目完成情况。</w:t>
      </w:r>
    </w:p>
    <w:p w:rsidR="00552DF1" w:rsidRDefault="001730E2">
      <w:pPr>
        <w:adjustRightInd w:val="0"/>
        <w:snapToGrid w:val="0"/>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一是完成了市财政局批复的</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套约</w:t>
      </w:r>
      <w:r>
        <w:rPr>
          <w:rFonts w:ascii="仿宋_GB2312" w:eastAsia="仿宋_GB2312" w:hint="eastAsia"/>
          <w:color w:val="000000" w:themeColor="text1"/>
          <w:sz w:val="32"/>
          <w:szCs w:val="32"/>
        </w:rPr>
        <w:t>950.2</w:t>
      </w:r>
      <w:r>
        <w:rPr>
          <w:rFonts w:ascii="仿宋_GB2312" w:hAnsi="宋体" w:cs="宋体" w:hint="eastAsia"/>
          <w:color w:val="000000" w:themeColor="text1"/>
          <w:sz w:val="32"/>
          <w:szCs w:val="32"/>
        </w:rPr>
        <w:t>㎡</w:t>
      </w:r>
      <w:r>
        <w:rPr>
          <w:rFonts w:ascii="仿宋_GB2312" w:eastAsia="仿宋_GB2312" w:hint="eastAsia"/>
          <w:color w:val="000000" w:themeColor="text1"/>
          <w:sz w:val="32"/>
          <w:szCs w:val="32"/>
        </w:rPr>
        <w:t>住房维修，共签订房屋维修承包合同</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份等数量指标；二是</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日完成竣工验收，验收合格率达到</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；三是该项目</w:t>
      </w:r>
      <w:r>
        <w:rPr>
          <w:rFonts w:ascii="仿宋_GB2312" w:eastAsia="仿宋_GB2312" w:hint="eastAsia"/>
          <w:color w:val="000000" w:themeColor="text1"/>
          <w:sz w:val="32"/>
          <w:szCs w:val="32"/>
        </w:rPr>
        <w:lastRenderedPageBreak/>
        <w:t>申报维修成本为</w:t>
      </w:r>
      <w:r>
        <w:rPr>
          <w:rFonts w:ascii="仿宋_GB2312" w:eastAsia="仿宋_GB2312" w:hint="eastAsia"/>
          <w:color w:val="000000" w:themeColor="text1"/>
          <w:sz w:val="32"/>
          <w:szCs w:val="32"/>
        </w:rPr>
        <w:t>47.38</w:t>
      </w:r>
      <w:r>
        <w:rPr>
          <w:rFonts w:ascii="仿宋_GB2312" w:eastAsia="仿宋_GB2312" w:hint="eastAsia"/>
          <w:color w:val="000000" w:themeColor="text1"/>
          <w:sz w:val="32"/>
          <w:szCs w:val="32"/>
        </w:rPr>
        <w:t>万元，单位面积维修成本约</w:t>
      </w:r>
      <w:r>
        <w:rPr>
          <w:rFonts w:ascii="仿宋_GB2312" w:eastAsia="仿宋_GB2312" w:hint="eastAsia"/>
          <w:color w:val="000000" w:themeColor="text1"/>
          <w:sz w:val="32"/>
          <w:szCs w:val="32"/>
        </w:rPr>
        <w:t>498.63</w:t>
      </w:r>
      <w:r>
        <w:rPr>
          <w:rFonts w:ascii="仿宋_GB2312" w:eastAsia="仿宋_GB2312" w:hint="eastAsia"/>
          <w:color w:val="000000" w:themeColor="text1"/>
          <w:sz w:val="32"/>
          <w:szCs w:val="32"/>
        </w:rPr>
        <w:t>元</w:t>
      </w:r>
      <w:r>
        <w:rPr>
          <w:rFonts w:ascii="仿宋_GB2312" w:eastAsia="仿宋_GB2312" w:hint="eastAsia"/>
          <w:color w:val="000000" w:themeColor="text1"/>
          <w:sz w:val="32"/>
          <w:szCs w:val="32"/>
        </w:rPr>
        <w:t>/</w:t>
      </w:r>
      <w:r>
        <w:rPr>
          <w:rFonts w:ascii="仿宋_GB2312" w:hAnsi="宋体" w:cs="宋体" w:hint="eastAsia"/>
          <w:color w:val="000000" w:themeColor="text1"/>
          <w:sz w:val="32"/>
          <w:szCs w:val="32"/>
        </w:rPr>
        <w:t>㎡</w:t>
      </w:r>
      <w:r>
        <w:rPr>
          <w:rFonts w:ascii="仿宋_GB2312" w:eastAsia="仿宋_GB2312" w:hint="eastAsia"/>
          <w:color w:val="000000" w:themeColor="text1"/>
          <w:sz w:val="32"/>
          <w:szCs w:val="32"/>
        </w:rPr>
        <w:t>。</w:t>
      </w:r>
    </w:p>
    <w:p w:rsidR="00552DF1" w:rsidRDefault="001730E2">
      <w:pPr>
        <w:adjustRightInd w:val="0"/>
        <w:snapToGrid w:val="0"/>
        <w:spacing w:line="540" w:lineRule="exact"/>
        <w:ind w:firstLineChars="200" w:firstLine="643"/>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（二）项目效益情况。</w:t>
      </w:r>
    </w:p>
    <w:p w:rsidR="00552DF1" w:rsidRDefault="001730E2">
      <w:pPr>
        <w:adjustRightInd w:val="0"/>
        <w:snapToGrid w:val="0"/>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通过对</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套住房进行维修，改善房屋居住环境，社会效益指标确保维修的房屋安全，安全事故发生率为</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，盘活闲置国有资产资源，增加财政非税及税务收入，可持续影响指标房屋水电通畅率</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，延长房屋使用年达到</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年以上，房屋租赁使用方及管理单位满意率达到</w:t>
      </w:r>
      <w:r>
        <w:rPr>
          <w:rFonts w:ascii="仿宋_GB2312" w:eastAsia="仿宋_GB2312" w:hint="eastAsia"/>
          <w:color w:val="000000" w:themeColor="text1"/>
          <w:sz w:val="32"/>
          <w:szCs w:val="32"/>
        </w:rPr>
        <w:t>98%</w:t>
      </w:r>
      <w:r>
        <w:rPr>
          <w:rFonts w:ascii="仿宋_GB2312" w:eastAsia="仿宋_GB2312" w:hint="eastAsia"/>
          <w:color w:val="000000" w:themeColor="text1"/>
          <w:sz w:val="32"/>
          <w:szCs w:val="32"/>
        </w:rPr>
        <w:t>。</w:t>
      </w:r>
    </w:p>
    <w:p w:rsidR="00552DF1" w:rsidRDefault="001730E2">
      <w:pPr>
        <w:numPr>
          <w:ilvl w:val="0"/>
          <w:numId w:val="1"/>
        </w:numPr>
        <w:autoSpaceDE w:val="0"/>
        <w:adjustRightInd w:val="0"/>
        <w:snapToGrid w:val="0"/>
        <w:spacing w:line="540" w:lineRule="exact"/>
        <w:rPr>
          <w:rFonts w:ascii="黑体" w:eastAsia="黑体" w:hAnsi="黑体"/>
          <w:bCs/>
          <w:color w:val="000000" w:themeColor="text1"/>
          <w:sz w:val="32"/>
          <w:szCs w:val="32"/>
        </w:rPr>
      </w:pPr>
      <w:r>
        <w:rPr>
          <w:rFonts w:ascii="黑体" w:eastAsia="黑体" w:hAnsi="黑体" w:hint="eastAsia"/>
          <w:bCs/>
          <w:color w:val="000000" w:themeColor="text1"/>
          <w:sz w:val="32"/>
          <w:szCs w:val="32"/>
        </w:rPr>
        <w:t>问题及建议</w:t>
      </w:r>
    </w:p>
    <w:p w:rsidR="00552DF1" w:rsidRDefault="001730E2">
      <w:pPr>
        <w:pStyle w:val="a0"/>
        <w:ind w:firstLine="643"/>
        <w:rPr>
          <w:rFonts w:ascii="楷体" w:eastAsia="楷体" w:hAnsi="楷体" w:cs="楷体"/>
          <w:b/>
          <w:bCs/>
        </w:rPr>
      </w:pPr>
      <w:r>
        <w:rPr>
          <w:rFonts w:ascii="楷体" w:eastAsia="楷体" w:hAnsi="楷体" w:cs="楷体" w:hint="eastAsia"/>
          <w:b/>
          <w:bCs/>
        </w:rPr>
        <w:t>（一）评价结论。</w:t>
      </w:r>
    </w:p>
    <w:p w:rsidR="00552DF1" w:rsidRDefault="001730E2">
      <w:pPr>
        <w:pStyle w:val="a0"/>
        <w:rPr>
          <w:rFonts w:ascii="楷体" w:eastAsia="仿宋_GB2312" w:hAnsi="楷体" w:cs="楷体"/>
          <w:b/>
          <w:bCs/>
        </w:rPr>
      </w:pPr>
      <w:r>
        <w:rPr>
          <w:rFonts w:ascii="仿宋_GB2312" w:eastAsia="仿宋_GB2312" w:hint="eastAsia"/>
          <w:color w:val="000000" w:themeColor="text1"/>
        </w:rPr>
        <w:t>通过项目实施，对</w:t>
      </w:r>
      <w:r>
        <w:rPr>
          <w:rFonts w:ascii="仿宋_GB2312" w:eastAsia="仿宋_GB2312" w:hint="eastAsia"/>
          <w:color w:val="000000" w:themeColor="text1"/>
        </w:rPr>
        <w:t>12</w:t>
      </w:r>
      <w:r>
        <w:rPr>
          <w:rFonts w:ascii="仿宋_GB2312" w:eastAsia="仿宋_GB2312" w:hint="eastAsia"/>
          <w:color w:val="000000" w:themeColor="text1"/>
        </w:rPr>
        <w:t>套住房进行维修，改善房屋居住环境，社会效益指标确保维修的房屋安全，安全事故发生率为</w:t>
      </w:r>
      <w:r>
        <w:rPr>
          <w:rFonts w:ascii="仿宋_GB2312" w:eastAsia="仿宋_GB2312" w:hint="eastAsia"/>
          <w:color w:val="000000" w:themeColor="text1"/>
        </w:rPr>
        <w:t>0</w:t>
      </w:r>
      <w:r>
        <w:rPr>
          <w:rFonts w:ascii="仿宋_GB2312" w:eastAsia="仿宋_GB2312" w:hint="eastAsia"/>
          <w:color w:val="000000" w:themeColor="text1"/>
        </w:rPr>
        <w:t>，盘活闲置国有资产资源，增加财政非税及税务收入。</w:t>
      </w:r>
    </w:p>
    <w:p w:rsidR="00552DF1" w:rsidRDefault="001730E2">
      <w:pPr>
        <w:autoSpaceDE w:val="0"/>
        <w:adjustRightInd w:val="0"/>
        <w:snapToGrid w:val="0"/>
        <w:spacing w:line="540" w:lineRule="exact"/>
        <w:ind w:firstLineChars="200" w:firstLine="643"/>
        <w:rPr>
          <w:rFonts w:ascii="黑体" w:eastAsia="黑体" w:hAnsi="黑体"/>
          <w:b/>
          <w:bCs/>
          <w:color w:val="000000" w:themeColor="text1"/>
          <w:sz w:val="32"/>
          <w:szCs w:val="32"/>
        </w:rPr>
      </w:pPr>
      <w:r>
        <w:rPr>
          <w:rFonts w:ascii="楷体_GB2312" w:eastAsia="楷体_GB2312" w:hint="eastAsia"/>
          <w:b/>
          <w:bCs/>
          <w:color w:val="000000" w:themeColor="text1"/>
          <w:sz w:val="32"/>
          <w:szCs w:val="32"/>
        </w:rPr>
        <w:t>（二）存在的问题。</w:t>
      </w:r>
    </w:p>
    <w:p w:rsidR="00552DF1" w:rsidRDefault="001730E2">
      <w:pPr>
        <w:adjustRightInd w:val="0"/>
        <w:snapToGrid w:val="0"/>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房屋维修整治工程合同约定工期</w:t>
      </w:r>
      <w:r>
        <w:rPr>
          <w:rFonts w:ascii="仿宋_GB2312" w:eastAsia="仿宋_GB2312" w:hint="eastAsia"/>
          <w:color w:val="000000" w:themeColor="text1"/>
          <w:sz w:val="32"/>
          <w:szCs w:val="32"/>
        </w:rPr>
        <w:t>40</w:t>
      </w:r>
      <w:r>
        <w:rPr>
          <w:rFonts w:ascii="仿宋_GB2312" w:eastAsia="仿宋_GB2312" w:hint="eastAsia"/>
          <w:color w:val="000000" w:themeColor="text1"/>
          <w:sz w:val="32"/>
          <w:szCs w:val="32"/>
        </w:rPr>
        <w:t>天，实际工期为</w:t>
      </w:r>
      <w:r>
        <w:rPr>
          <w:rFonts w:ascii="仿宋_GB2312" w:eastAsia="仿宋_GB2312" w:hint="eastAsia"/>
          <w:color w:val="000000" w:themeColor="text1"/>
          <w:sz w:val="32"/>
          <w:szCs w:val="32"/>
        </w:rPr>
        <w:t>51</w:t>
      </w:r>
      <w:r>
        <w:rPr>
          <w:rFonts w:ascii="仿宋_GB2312" w:eastAsia="仿宋_GB2312" w:hint="eastAsia"/>
          <w:color w:val="000000" w:themeColor="text1"/>
          <w:sz w:val="32"/>
          <w:szCs w:val="32"/>
        </w:rPr>
        <w:t>天。工期延后</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天。主要原因今年</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月份下雨天数多，无法正常进行防水治漏处理。在验收过程中，司法局新楼</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单元</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楼屋顶由于长期漏水浸泡，在验收过程中存在屋顶墙面泛黄未干透，已要求施工单位进行整改。</w:t>
      </w:r>
    </w:p>
    <w:p w:rsidR="00552DF1" w:rsidRDefault="001730E2">
      <w:pPr>
        <w:autoSpaceDE w:val="0"/>
        <w:adjustRightInd w:val="0"/>
        <w:snapToGrid w:val="0"/>
        <w:spacing w:line="540" w:lineRule="exact"/>
        <w:ind w:firstLineChars="200" w:firstLine="643"/>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（三）相关建议。</w:t>
      </w:r>
    </w:p>
    <w:p w:rsidR="00552DF1" w:rsidRDefault="001730E2">
      <w:pPr>
        <w:adjustRightInd w:val="0"/>
        <w:snapToGrid w:val="0"/>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进一步压缩审批办理时限；</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套住房已在西南联交所挂牌</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套，其余</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套正在办理过程中，加快处置进度，处置收益直缴财政专户。</w:t>
      </w:r>
    </w:p>
    <w:p w:rsidR="00552DF1" w:rsidRDefault="00552DF1">
      <w:pPr>
        <w:pStyle w:val="a0"/>
        <w:rPr>
          <w:rFonts w:ascii="仿宋_GB2312" w:eastAsia="仿宋_GB2312" w:hAnsi="宋体"/>
          <w:lang w:val="zh-CN"/>
        </w:rPr>
      </w:pPr>
    </w:p>
    <w:p w:rsidR="00552DF1" w:rsidRDefault="00552DF1">
      <w:pPr>
        <w:pStyle w:val="a0"/>
        <w:ind w:firstLineChars="0" w:firstLine="0"/>
        <w:rPr>
          <w:rFonts w:ascii="仿宋_GB2312" w:eastAsia="仿宋_GB2312" w:hAnsi="宋体"/>
          <w:lang w:val="zh-CN"/>
        </w:rPr>
      </w:pPr>
    </w:p>
    <w:p w:rsidR="00552DF1" w:rsidRDefault="001730E2">
      <w:pPr>
        <w:pStyle w:val="a0"/>
        <w:ind w:firstLineChars="0" w:firstLine="0"/>
        <w:rPr>
          <w:rFonts w:ascii="仿宋_GB2312" w:eastAsia="仿宋_GB2312" w:hAnsi="宋体"/>
          <w:lang w:val="zh-CN"/>
        </w:rPr>
      </w:pPr>
      <w:r>
        <w:rPr>
          <w:rFonts w:ascii="仿宋_GB2312" w:eastAsia="仿宋_GB2312" w:hAnsi="宋体" w:hint="eastAsia"/>
          <w:lang w:val="zh-CN"/>
        </w:rPr>
        <w:lastRenderedPageBreak/>
        <w:t>附件</w:t>
      </w:r>
      <w:r>
        <w:rPr>
          <w:rFonts w:ascii="仿宋_GB2312" w:eastAsia="仿宋_GB2312" w:hAnsi="宋体" w:hint="eastAsia"/>
          <w:lang w:val="zh-CN"/>
        </w:rPr>
        <w:t>5</w:t>
      </w:r>
    </w:p>
    <w:p w:rsidR="00552DF1" w:rsidRDefault="001730E2">
      <w:pPr>
        <w:pStyle w:val="af"/>
        <w:adjustRightInd w:val="0"/>
        <w:snapToGrid w:val="0"/>
        <w:spacing w:line="560" w:lineRule="exact"/>
        <w:jc w:val="center"/>
        <w:rPr>
          <w:rFonts w:ascii="新宋体" w:eastAsia="新宋体" w:hAnsi="新宋体" w:cs="方正小标宋简体"/>
          <w:b/>
          <w:bCs/>
          <w:sz w:val="40"/>
          <w:szCs w:val="40"/>
        </w:rPr>
      </w:pPr>
      <w:r>
        <w:rPr>
          <w:rFonts w:ascii="方正小标宋简体" w:eastAsia="方正小标宋简体" w:hAnsi="方正小标宋简体" w:cs="方正小标宋简体" w:hint="eastAsia"/>
          <w:color w:val="auto"/>
          <w:sz w:val="40"/>
          <w:szCs w:val="40"/>
        </w:rPr>
        <w:t>2022</w:t>
      </w:r>
      <w:r>
        <w:rPr>
          <w:rFonts w:ascii="方正小标宋简体" w:eastAsia="方正小标宋简体" w:hAnsi="方正小标宋简体" w:cs="方正小标宋简体" w:hint="eastAsia"/>
          <w:color w:val="auto"/>
          <w:sz w:val="40"/>
          <w:szCs w:val="40"/>
        </w:rPr>
        <w:t>年</w:t>
      </w:r>
      <w:r>
        <w:rPr>
          <w:rFonts w:ascii="方正小标宋简体" w:eastAsia="方正小标宋简体" w:hAnsi="方正小标宋简体" w:cs="方正小标宋简体" w:hint="eastAsia"/>
          <w:color w:val="auto"/>
          <w:sz w:val="40"/>
          <w:szCs w:val="40"/>
          <w:lang w:val="zh-CN"/>
        </w:rPr>
        <w:t>专项预算项目支出绩效自评报告</w:t>
      </w:r>
    </w:p>
    <w:p w:rsidR="00552DF1" w:rsidRDefault="001730E2">
      <w:pPr>
        <w:adjustRightInd w:val="0"/>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int="eastAsia"/>
          <w:sz w:val="32"/>
          <w:szCs w:val="32"/>
        </w:rPr>
        <w:t>资产维修维护费项目</w:t>
      </w:r>
      <w:r>
        <w:rPr>
          <w:rFonts w:ascii="楷体_GB2312" w:eastAsia="楷体_GB2312" w:hAnsi="楷体_GB2312" w:cs="楷体_GB2312" w:hint="eastAsia"/>
          <w:sz w:val="32"/>
          <w:szCs w:val="32"/>
        </w:rPr>
        <w:t>）</w:t>
      </w:r>
    </w:p>
    <w:p w:rsidR="00552DF1" w:rsidRDefault="00552DF1">
      <w:pPr>
        <w:adjustRightInd w:val="0"/>
        <w:snapToGrid w:val="0"/>
        <w:spacing w:line="560" w:lineRule="exact"/>
        <w:jc w:val="center"/>
        <w:rPr>
          <w:rFonts w:ascii="楷体_GB2312" w:eastAsia="楷体_GB2312" w:hAnsi="楷体_GB2312" w:cs="楷体_GB2312"/>
          <w:sz w:val="32"/>
          <w:szCs w:val="32"/>
        </w:rPr>
      </w:pPr>
    </w:p>
    <w:p w:rsidR="00552DF1" w:rsidRDefault="001730E2">
      <w:pPr>
        <w:adjustRightInd w:val="0"/>
        <w:snapToGrid w:val="0"/>
        <w:spacing w:line="640" w:lineRule="exact"/>
        <w:ind w:firstLine="720"/>
        <w:rPr>
          <w:rFonts w:ascii="黑体" w:eastAsia="黑体" w:hAnsi="黑体" w:cs="黑体"/>
          <w:bCs/>
          <w:sz w:val="32"/>
          <w:szCs w:val="32"/>
          <w:lang w:val="zh-CN"/>
        </w:rPr>
      </w:pPr>
      <w:r>
        <w:rPr>
          <w:rFonts w:ascii="黑体" w:eastAsia="黑体" w:hAnsi="黑体" w:cs="黑体" w:hint="eastAsia"/>
          <w:bCs/>
          <w:sz w:val="32"/>
          <w:szCs w:val="32"/>
        </w:rPr>
        <w:t>一、</w:t>
      </w:r>
      <w:r>
        <w:rPr>
          <w:rFonts w:ascii="黑体" w:eastAsia="黑体" w:hAnsi="黑体" w:cs="黑体" w:hint="eastAsia"/>
          <w:bCs/>
          <w:sz w:val="32"/>
          <w:szCs w:val="32"/>
          <w:lang w:val="zh-CN"/>
        </w:rPr>
        <w:t>项目概况</w:t>
      </w:r>
    </w:p>
    <w:p w:rsidR="00552DF1" w:rsidRDefault="001730E2">
      <w:pPr>
        <w:autoSpaceDE w:val="0"/>
        <w:adjustRightInd w:val="0"/>
        <w:snapToGrid w:val="0"/>
        <w:spacing w:line="640" w:lineRule="exact"/>
        <w:ind w:firstLine="720"/>
        <w:rPr>
          <w:rFonts w:ascii="楷体_GB2312" w:eastAsia="楷体_GB2312" w:hAnsi="宋体"/>
          <w:b/>
          <w:sz w:val="32"/>
          <w:szCs w:val="32"/>
        </w:rPr>
      </w:pPr>
      <w:r>
        <w:rPr>
          <w:rFonts w:ascii="楷体_GB2312" w:eastAsia="楷体_GB2312" w:hAnsi="宋体" w:hint="eastAsia"/>
          <w:b/>
          <w:sz w:val="32"/>
          <w:szCs w:val="32"/>
        </w:rPr>
        <w:t>（一）项目基本情况。</w:t>
      </w:r>
    </w:p>
    <w:p w:rsidR="00552DF1" w:rsidRDefault="001730E2">
      <w:pPr>
        <w:adjustRightInd w:val="0"/>
        <w:snapToGrid w:val="0"/>
        <w:spacing w:line="640" w:lineRule="exact"/>
        <w:ind w:firstLineChars="200" w:firstLine="640"/>
        <w:rPr>
          <w:rFonts w:ascii="仿宋" w:eastAsia="仿宋" w:hAnsi="仿宋"/>
          <w:sz w:val="30"/>
          <w:szCs w:val="30"/>
        </w:rPr>
      </w:pPr>
      <w:r>
        <w:rPr>
          <w:rFonts w:ascii="仿宋_GB2312" w:eastAsia="仿宋_GB2312" w:hAnsi="宋体" w:hint="eastAsia"/>
          <w:sz w:val="32"/>
          <w:szCs w:val="32"/>
        </w:rPr>
        <w:t>为保障市国资中心管理的市级行政事业单位经营性资产正常租赁，安全高效运营，根据</w:t>
      </w:r>
      <w:r>
        <w:rPr>
          <w:rFonts w:ascii="仿宋_GB2312" w:eastAsia="仿宋_GB2312" w:hAnsi="宋体" w:hint="eastAsia"/>
          <w:sz w:val="32"/>
          <w:szCs w:val="32"/>
        </w:rPr>
        <w:t>2021</w:t>
      </w:r>
      <w:r>
        <w:rPr>
          <w:rFonts w:ascii="仿宋_GB2312" w:eastAsia="仿宋_GB2312" w:hAnsi="宋体" w:hint="eastAsia"/>
          <w:sz w:val="32"/>
          <w:szCs w:val="32"/>
        </w:rPr>
        <w:t>年工作开展情况，认真填报《</w:t>
      </w:r>
      <w:r>
        <w:rPr>
          <w:rFonts w:ascii="仿宋_GB2312" w:eastAsia="仿宋_GB2312" w:hAnsi="宋体" w:hint="eastAsia"/>
          <w:sz w:val="32"/>
          <w:szCs w:val="32"/>
        </w:rPr>
        <w:t>2021</w:t>
      </w:r>
      <w:r>
        <w:rPr>
          <w:rFonts w:ascii="仿宋_GB2312" w:eastAsia="仿宋_GB2312" w:hAnsi="宋体" w:hint="eastAsia"/>
          <w:sz w:val="32"/>
          <w:szCs w:val="32"/>
        </w:rPr>
        <w:t>年预算项目支出绩效目标申报表》，编制资产维护维修费预算，市财政局批复市国资中心</w:t>
      </w:r>
      <w:r>
        <w:rPr>
          <w:rFonts w:ascii="仿宋_GB2312" w:eastAsia="仿宋_GB2312" w:hAnsi="宋体" w:hint="eastAsia"/>
          <w:sz w:val="32"/>
          <w:szCs w:val="32"/>
        </w:rPr>
        <w:t>2021</w:t>
      </w:r>
      <w:r>
        <w:rPr>
          <w:rFonts w:ascii="仿宋_GB2312" w:eastAsia="仿宋_GB2312" w:hAnsi="宋体" w:hint="eastAsia"/>
          <w:sz w:val="32"/>
          <w:szCs w:val="32"/>
        </w:rPr>
        <w:t>年资产维护维修费预算为</w:t>
      </w:r>
      <w:r>
        <w:rPr>
          <w:rFonts w:ascii="仿宋_GB2312" w:eastAsia="仿宋_GB2312" w:hAnsi="宋体" w:hint="eastAsia"/>
          <w:sz w:val="32"/>
          <w:szCs w:val="32"/>
        </w:rPr>
        <w:t>14</w:t>
      </w:r>
      <w:r>
        <w:rPr>
          <w:rFonts w:ascii="仿宋_GB2312" w:eastAsia="仿宋_GB2312" w:hAnsi="宋体" w:hint="eastAsia"/>
          <w:sz w:val="32"/>
          <w:szCs w:val="32"/>
        </w:rPr>
        <w:t>万元。</w:t>
      </w:r>
      <w:r>
        <w:rPr>
          <w:rFonts w:ascii="仿宋_GB2312" w:eastAsia="仿宋_GB2312" w:hAnsi="宋体" w:hint="eastAsia"/>
          <w:sz w:val="32"/>
          <w:szCs w:val="32"/>
        </w:rPr>
        <w:t>2021</w:t>
      </w:r>
      <w:r>
        <w:rPr>
          <w:rFonts w:ascii="仿宋_GB2312" w:eastAsia="仿宋_GB2312" w:hAnsi="宋体" w:hint="eastAsia"/>
          <w:sz w:val="32"/>
          <w:szCs w:val="32"/>
        </w:rPr>
        <w:t>年度该项目专用资金无预算调整情况。</w:t>
      </w:r>
    </w:p>
    <w:p w:rsidR="00552DF1" w:rsidRDefault="001730E2">
      <w:pPr>
        <w:adjustRightInd w:val="0"/>
        <w:snapToGrid w:val="0"/>
        <w:spacing w:line="64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（二）项目绩效目标。</w:t>
      </w:r>
    </w:p>
    <w:p w:rsidR="00552DF1" w:rsidRDefault="001730E2">
      <w:pPr>
        <w:adjustRightInd w:val="0"/>
        <w:snapToGrid w:val="0"/>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一是对管理范围内的</w:t>
      </w:r>
      <w:r>
        <w:rPr>
          <w:rFonts w:ascii="仿宋_GB2312" w:eastAsia="仿宋_GB2312" w:hAnsi="宋体" w:hint="eastAsia"/>
          <w:sz w:val="32"/>
          <w:szCs w:val="32"/>
        </w:rPr>
        <w:t>460</w:t>
      </w:r>
      <w:r>
        <w:rPr>
          <w:rFonts w:ascii="仿宋_GB2312" w:eastAsia="仿宋_GB2312" w:hAnsi="宋体" w:hint="eastAsia"/>
          <w:sz w:val="32"/>
          <w:szCs w:val="32"/>
        </w:rPr>
        <w:t>余户租赁房屋及附属设施进行日常的维修维护，防水治漏，消防治理，电路电线老化改造等，发现房屋安全隐患及时处置，确保资产安全运营；二是对维修工程严格按照《建筑施工规范》</w:t>
      </w:r>
      <w:r>
        <w:rPr>
          <w:rFonts w:ascii="仿宋_GB2312" w:eastAsia="仿宋_GB2312" w:hAnsi="宋体" w:hint="eastAsia"/>
          <w:sz w:val="32"/>
          <w:szCs w:val="32"/>
        </w:rPr>
        <w:t>执行，确保竣工验收合格率</w:t>
      </w:r>
      <w:r>
        <w:rPr>
          <w:rFonts w:ascii="仿宋_GB2312" w:eastAsia="仿宋_GB2312" w:hAnsi="宋体" w:hint="eastAsia"/>
          <w:sz w:val="32"/>
          <w:szCs w:val="32"/>
        </w:rPr>
        <w:t>100%</w:t>
      </w:r>
      <w:r>
        <w:rPr>
          <w:rFonts w:ascii="仿宋_GB2312" w:eastAsia="仿宋_GB2312" w:hAnsi="宋体" w:hint="eastAsia"/>
          <w:sz w:val="32"/>
          <w:szCs w:val="32"/>
        </w:rPr>
        <w:t>；三是对承租户做好行风和作风效能调查问卷，及时了解承租户对市国资中心行风和作风效能建设满意度，满意度达到</w:t>
      </w:r>
      <w:r>
        <w:rPr>
          <w:rFonts w:ascii="仿宋_GB2312" w:eastAsia="仿宋_GB2312" w:hAnsi="宋体" w:hint="eastAsia"/>
          <w:sz w:val="32"/>
          <w:szCs w:val="32"/>
        </w:rPr>
        <w:t>98%</w:t>
      </w:r>
      <w:r>
        <w:rPr>
          <w:rFonts w:ascii="仿宋_GB2312" w:eastAsia="仿宋_GB2312" w:hAnsi="宋体" w:hint="eastAsia"/>
          <w:sz w:val="32"/>
          <w:szCs w:val="32"/>
        </w:rPr>
        <w:t>以上；四是资产维修维护项目在</w:t>
      </w:r>
      <w:r>
        <w:rPr>
          <w:rFonts w:ascii="仿宋_GB2312" w:eastAsia="仿宋_GB2312" w:hAnsi="宋体" w:hint="eastAsia"/>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日前全部完成。该项目专用资金用于市国资中心管理范围内的经营性资产日常维修维护，申报目标切实合理可</w:t>
      </w:r>
      <w:r>
        <w:rPr>
          <w:rFonts w:ascii="仿宋_GB2312" w:eastAsia="仿宋_GB2312" w:hAnsi="宋体" w:hint="eastAsia"/>
          <w:sz w:val="32"/>
          <w:szCs w:val="32"/>
        </w:rPr>
        <w:lastRenderedPageBreak/>
        <w:t>行。</w:t>
      </w:r>
    </w:p>
    <w:p w:rsidR="00552DF1" w:rsidRDefault="001730E2">
      <w:pPr>
        <w:autoSpaceDE w:val="0"/>
        <w:adjustRightInd w:val="0"/>
        <w:snapToGrid w:val="0"/>
        <w:ind w:firstLineChars="200" w:firstLine="643"/>
        <w:rPr>
          <w:rFonts w:ascii="楷体_GB2312" w:eastAsia="楷体_GB2312" w:hAnsi="宋体"/>
          <w:b/>
          <w:sz w:val="32"/>
          <w:szCs w:val="32"/>
        </w:rPr>
      </w:pPr>
      <w:r>
        <w:rPr>
          <w:rFonts w:ascii="楷体_GB2312" w:eastAsia="楷体_GB2312" w:hAnsi="宋体" w:hint="eastAsia"/>
          <w:b/>
          <w:sz w:val="32"/>
          <w:szCs w:val="32"/>
        </w:rPr>
        <w:t>（三）项目自评步骤及方法。</w:t>
      </w:r>
    </w:p>
    <w:p w:rsidR="00552DF1" w:rsidRDefault="001730E2">
      <w:pPr>
        <w:adjustRightInd w:val="0"/>
        <w:snapToGrid w:val="0"/>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lang w:val="zh-CN"/>
        </w:rPr>
        <w:t>按照国家政策法规规定和本</w:t>
      </w:r>
      <w:r>
        <w:rPr>
          <w:rFonts w:ascii="仿宋_GB2312" w:eastAsia="仿宋_GB2312" w:hAnsi="宋体" w:hint="eastAsia"/>
          <w:sz w:val="32"/>
          <w:szCs w:val="32"/>
        </w:rPr>
        <w:t>单位</w:t>
      </w:r>
      <w:r>
        <w:rPr>
          <w:rFonts w:ascii="仿宋_GB2312" w:eastAsia="仿宋_GB2312" w:hAnsi="宋体" w:hint="eastAsia"/>
          <w:sz w:val="32"/>
          <w:szCs w:val="32"/>
          <w:lang w:val="zh-CN"/>
        </w:rPr>
        <w:t>实际情况，建立健全财务基础管理制度和约束机制，依法、有效地使用财政资金，提高财政资金使用效率，在完成职能目标中合理分配人、财、物，使之达到较高的工作效率和水平。按照相关要求，成立了以主要领导为组长，相关负责同志为成员的自评领导小组，开展了</w:t>
      </w:r>
      <w:r>
        <w:rPr>
          <w:rFonts w:ascii="仿宋_GB2312" w:eastAsia="仿宋_GB2312" w:hAnsi="宋体" w:hint="eastAsia"/>
          <w:sz w:val="32"/>
          <w:szCs w:val="32"/>
        </w:rPr>
        <w:t>2021</w:t>
      </w:r>
      <w:r>
        <w:rPr>
          <w:rFonts w:ascii="仿宋_GB2312" w:eastAsia="仿宋_GB2312" w:hAnsi="宋体" w:hint="eastAsia"/>
          <w:sz w:val="32"/>
          <w:szCs w:val="32"/>
        </w:rPr>
        <w:t>年度支出绩效评价自评工作。</w:t>
      </w:r>
    </w:p>
    <w:p w:rsidR="00552DF1" w:rsidRDefault="001730E2">
      <w:pPr>
        <w:adjustRightInd w:val="0"/>
        <w:snapToGrid w:val="0"/>
        <w:spacing w:line="640" w:lineRule="exact"/>
        <w:ind w:firstLine="720"/>
        <w:rPr>
          <w:rFonts w:ascii="黑体" w:eastAsia="黑体" w:hAnsi="黑体" w:cs="黑体"/>
          <w:bCs/>
          <w:sz w:val="32"/>
          <w:szCs w:val="32"/>
        </w:rPr>
      </w:pPr>
      <w:r>
        <w:rPr>
          <w:rFonts w:ascii="黑体" w:eastAsia="黑体" w:hAnsi="黑体" w:cs="黑体" w:hint="eastAsia"/>
          <w:bCs/>
          <w:sz w:val="32"/>
          <w:szCs w:val="32"/>
        </w:rPr>
        <w:t>二、项目实施及管理情况。</w:t>
      </w:r>
    </w:p>
    <w:p w:rsidR="00552DF1" w:rsidRDefault="001730E2">
      <w:pPr>
        <w:autoSpaceDE w:val="0"/>
        <w:adjustRightInd w:val="0"/>
        <w:snapToGrid w:val="0"/>
        <w:spacing w:line="640" w:lineRule="exact"/>
        <w:ind w:firstLine="720"/>
        <w:rPr>
          <w:rFonts w:ascii="楷体_GB2312" w:eastAsia="楷体_GB2312" w:hAnsi="宋体"/>
          <w:b/>
          <w:sz w:val="32"/>
          <w:szCs w:val="32"/>
        </w:rPr>
      </w:pPr>
      <w:r>
        <w:rPr>
          <w:rFonts w:ascii="楷体_GB2312" w:eastAsia="楷体_GB2312" w:hAnsi="宋体" w:hint="eastAsia"/>
          <w:b/>
          <w:sz w:val="32"/>
          <w:szCs w:val="32"/>
        </w:rPr>
        <w:t>（一）项目资金申报及批复情况。</w:t>
      </w:r>
    </w:p>
    <w:p w:rsidR="00552DF1" w:rsidRDefault="001730E2">
      <w:pPr>
        <w:adjustRightInd w:val="0"/>
        <w:snapToGrid w:val="0"/>
        <w:spacing w:line="640" w:lineRule="exact"/>
        <w:ind w:firstLineChars="250" w:firstLine="800"/>
        <w:rPr>
          <w:rFonts w:ascii="仿宋" w:eastAsia="仿宋" w:hAnsi="仿宋"/>
          <w:sz w:val="30"/>
          <w:szCs w:val="30"/>
        </w:rPr>
      </w:pPr>
      <w:r>
        <w:rPr>
          <w:rFonts w:ascii="仿宋_GB2312" w:eastAsia="仿宋_GB2312" w:hAnsi="宋体" w:hint="eastAsia"/>
          <w:sz w:val="32"/>
          <w:szCs w:val="32"/>
        </w:rPr>
        <w:t>根据</w:t>
      </w:r>
      <w:r>
        <w:rPr>
          <w:rFonts w:ascii="仿宋_GB2312" w:eastAsia="仿宋_GB2312" w:hAnsi="宋体" w:hint="eastAsia"/>
          <w:sz w:val="32"/>
          <w:szCs w:val="32"/>
        </w:rPr>
        <w:t>2021</w:t>
      </w:r>
      <w:r>
        <w:rPr>
          <w:rFonts w:ascii="仿宋_GB2312" w:eastAsia="仿宋_GB2312" w:hAnsi="宋体" w:hint="eastAsia"/>
          <w:sz w:val="32"/>
          <w:szCs w:val="32"/>
        </w:rPr>
        <w:t>年工作开展情况，认真填报《</w:t>
      </w:r>
      <w:r>
        <w:rPr>
          <w:rFonts w:ascii="仿宋_GB2312" w:eastAsia="仿宋_GB2312" w:hAnsi="宋体" w:hint="eastAsia"/>
          <w:sz w:val="32"/>
          <w:szCs w:val="32"/>
        </w:rPr>
        <w:t>2021</w:t>
      </w:r>
      <w:r>
        <w:rPr>
          <w:rFonts w:ascii="仿宋_GB2312" w:eastAsia="仿宋_GB2312" w:hAnsi="宋体" w:hint="eastAsia"/>
          <w:sz w:val="32"/>
          <w:szCs w:val="32"/>
        </w:rPr>
        <w:t>年预算项目支出绩效目标申报表》，编制资产维护维修费预算，市财政局批复市国资中心</w:t>
      </w:r>
      <w:r>
        <w:rPr>
          <w:rFonts w:ascii="仿宋_GB2312" w:eastAsia="仿宋_GB2312" w:hAnsi="宋体" w:hint="eastAsia"/>
          <w:sz w:val="32"/>
          <w:szCs w:val="32"/>
        </w:rPr>
        <w:t>2021</w:t>
      </w:r>
      <w:r>
        <w:rPr>
          <w:rFonts w:ascii="仿宋_GB2312" w:eastAsia="仿宋_GB2312" w:hAnsi="宋体" w:hint="eastAsia"/>
          <w:sz w:val="32"/>
          <w:szCs w:val="32"/>
        </w:rPr>
        <w:t>年资产维护维修费预算为</w:t>
      </w:r>
      <w:r>
        <w:rPr>
          <w:rFonts w:ascii="仿宋_GB2312" w:eastAsia="仿宋_GB2312" w:hAnsi="宋体" w:hint="eastAsia"/>
          <w:sz w:val="32"/>
          <w:szCs w:val="32"/>
        </w:rPr>
        <w:t>14</w:t>
      </w:r>
      <w:r>
        <w:rPr>
          <w:rFonts w:ascii="仿宋_GB2312" w:eastAsia="仿宋_GB2312" w:hAnsi="宋体" w:hint="eastAsia"/>
          <w:sz w:val="32"/>
          <w:szCs w:val="32"/>
        </w:rPr>
        <w:t>万元。</w:t>
      </w:r>
      <w:r>
        <w:rPr>
          <w:rFonts w:ascii="仿宋_GB2312" w:eastAsia="仿宋_GB2312" w:hAnsi="宋体" w:hint="eastAsia"/>
          <w:sz w:val="32"/>
          <w:szCs w:val="32"/>
        </w:rPr>
        <w:t>2021</w:t>
      </w:r>
      <w:r>
        <w:rPr>
          <w:rFonts w:ascii="仿宋_GB2312" w:eastAsia="仿宋_GB2312" w:hAnsi="宋体" w:hint="eastAsia"/>
          <w:sz w:val="32"/>
          <w:szCs w:val="32"/>
        </w:rPr>
        <w:t>年度该项</w:t>
      </w:r>
      <w:r>
        <w:rPr>
          <w:rFonts w:ascii="仿宋_GB2312" w:eastAsia="仿宋_GB2312" w:hAnsi="宋体" w:hint="eastAsia"/>
          <w:sz w:val="32"/>
          <w:szCs w:val="32"/>
        </w:rPr>
        <w:t>目专用资金无预算调整情况，市财政局当年该项目批复资金为</w:t>
      </w:r>
      <w:r>
        <w:rPr>
          <w:rFonts w:ascii="仿宋_GB2312" w:eastAsia="仿宋_GB2312" w:hAnsi="宋体" w:hint="eastAsia"/>
          <w:sz w:val="32"/>
          <w:szCs w:val="32"/>
        </w:rPr>
        <w:t>14</w:t>
      </w:r>
      <w:r>
        <w:rPr>
          <w:rFonts w:ascii="仿宋_GB2312" w:eastAsia="仿宋_GB2312" w:hAnsi="宋体" w:hint="eastAsia"/>
          <w:sz w:val="32"/>
          <w:szCs w:val="32"/>
        </w:rPr>
        <w:t>万元。。</w:t>
      </w:r>
    </w:p>
    <w:p w:rsidR="00552DF1" w:rsidRDefault="001730E2">
      <w:pPr>
        <w:adjustRightInd w:val="0"/>
        <w:snapToGrid w:val="0"/>
        <w:spacing w:line="640" w:lineRule="exact"/>
        <w:ind w:firstLine="720"/>
        <w:rPr>
          <w:rFonts w:ascii="仿宋_GB2312" w:eastAsia="仿宋_GB2312" w:hAnsi="宋体"/>
          <w:b/>
          <w:sz w:val="32"/>
          <w:szCs w:val="32"/>
          <w:lang w:val="zh-CN"/>
        </w:rPr>
      </w:pPr>
      <w:r>
        <w:rPr>
          <w:rFonts w:ascii="楷体_GB2312" w:eastAsia="楷体_GB2312" w:hAnsi="楷体_GB2312" w:cs="楷体_GB2312" w:hint="eastAsia"/>
          <w:b/>
          <w:bCs/>
          <w:sz w:val="32"/>
          <w:szCs w:val="32"/>
          <w:lang w:val="zh-CN"/>
        </w:rPr>
        <w:t>（二）资金计划、到位及使用情况。</w:t>
      </w:r>
    </w:p>
    <w:p w:rsidR="00552DF1" w:rsidRDefault="001730E2">
      <w:pPr>
        <w:adjustRightInd w:val="0"/>
        <w:snapToGrid w:val="0"/>
        <w:spacing w:line="640" w:lineRule="exact"/>
        <w:ind w:firstLineChars="200" w:firstLine="640"/>
        <w:rPr>
          <w:rFonts w:ascii="仿宋_GB2312" w:eastAsia="仿宋_GB2312" w:hAnsi="宋体"/>
          <w:sz w:val="32"/>
          <w:szCs w:val="32"/>
        </w:rPr>
      </w:pPr>
      <w:r>
        <w:rPr>
          <w:rFonts w:ascii="楷体" w:eastAsia="楷体" w:hAnsi="楷体" w:cs="楷体" w:hint="eastAsia"/>
          <w:sz w:val="32"/>
          <w:szCs w:val="32"/>
        </w:rPr>
        <w:t>1.</w:t>
      </w:r>
      <w:r>
        <w:rPr>
          <w:rFonts w:ascii="楷体" w:eastAsia="楷体" w:hAnsi="楷体" w:cs="楷体" w:hint="eastAsia"/>
          <w:sz w:val="32"/>
          <w:szCs w:val="32"/>
        </w:rPr>
        <w:t>资金计划</w:t>
      </w:r>
      <w:r>
        <w:rPr>
          <w:rFonts w:ascii="仿宋_GB2312" w:eastAsia="仿宋_GB2312" w:hAnsi="宋体" w:hint="eastAsia"/>
          <w:sz w:val="32"/>
          <w:szCs w:val="32"/>
        </w:rPr>
        <w:t>。根据</w:t>
      </w:r>
      <w:r>
        <w:rPr>
          <w:rFonts w:ascii="仿宋_GB2312" w:eastAsia="仿宋_GB2312" w:hAnsi="宋体" w:hint="eastAsia"/>
          <w:sz w:val="32"/>
          <w:szCs w:val="32"/>
        </w:rPr>
        <w:t>2021</w:t>
      </w:r>
      <w:r>
        <w:rPr>
          <w:rFonts w:ascii="仿宋_GB2312" w:eastAsia="仿宋_GB2312" w:hAnsi="宋体" w:hint="eastAsia"/>
          <w:sz w:val="32"/>
          <w:szCs w:val="32"/>
        </w:rPr>
        <w:t>年工作开展情况，认真填报《</w:t>
      </w:r>
      <w:r>
        <w:rPr>
          <w:rFonts w:ascii="仿宋_GB2312" w:eastAsia="仿宋_GB2312" w:hAnsi="宋体" w:hint="eastAsia"/>
          <w:sz w:val="32"/>
          <w:szCs w:val="32"/>
        </w:rPr>
        <w:t>2021</w:t>
      </w:r>
      <w:r>
        <w:rPr>
          <w:rFonts w:ascii="仿宋_GB2312" w:eastAsia="仿宋_GB2312" w:hAnsi="宋体" w:hint="eastAsia"/>
          <w:sz w:val="32"/>
          <w:szCs w:val="32"/>
        </w:rPr>
        <w:t>年预算项目支出绩效目标申报表》，编制资产维护维修费预算</w:t>
      </w:r>
      <w:r>
        <w:rPr>
          <w:rFonts w:ascii="仿宋_GB2312" w:eastAsia="仿宋_GB2312" w:hAnsi="宋体" w:hint="eastAsia"/>
          <w:sz w:val="32"/>
          <w:szCs w:val="32"/>
        </w:rPr>
        <w:t>14</w:t>
      </w:r>
      <w:r>
        <w:rPr>
          <w:rFonts w:ascii="仿宋_GB2312" w:eastAsia="仿宋_GB2312" w:hAnsi="宋体" w:hint="eastAsia"/>
          <w:sz w:val="32"/>
          <w:szCs w:val="32"/>
        </w:rPr>
        <w:t>万元。市财政局批复资产维护维修费预算</w:t>
      </w:r>
      <w:r>
        <w:rPr>
          <w:rFonts w:ascii="仿宋_GB2312" w:eastAsia="仿宋_GB2312" w:hAnsi="宋体" w:hint="eastAsia"/>
          <w:sz w:val="32"/>
          <w:szCs w:val="32"/>
        </w:rPr>
        <w:t>14</w:t>
      </w:r>
      <w:r>
        <w:rPr>
          <w:rFonts w:ascii="仿宋_GB2312" w:eastAsia="仿宋_GB2312" w:hAnsi="宋体" w:hint="eastAsia"/>
          <w:sz w:val="32"/>
          <w:szCs w:val="32"/>
        </w:rPr>
        <w:t>万元，该专项资金到位率</w:t>
      </w:r>
      <w:r>
        <w:rPr>
          <w:rFonts w:ascii="仿宋_GB2312" w:eastAsia="仿宋_GB2312" w:hAnsi="宋体" w:hint="eastAsia"/>
          <w:sz w:val="32"/>
          <w:szCs w:val="32"/>
        </w:rPr>
        <w:t>100%</w:t>
      </w:r>
      <w:r>
        <w:rPr>
          <w:rFonts w:ascii="仿宋_GB2312" w:eastAsia="仿宋_GB2312" w:hAnsi="宋体" w:hint="eastAsia"/>
          <w:sz w:val="32"/>
          <w:szCs w:val="32"/>
        </w:rPr>
        <w:t>。</w:t>
      </w:r>
    </w:p>
    <w:p w:rsidR="00552DF1" w:rsidRDefault="001730E2">
      <w:pPr>
        <w:pStyle w:val="a0"/>
        <w:rPr>
          <w:rFonts w:eastAsia="仿宋_GB2312"/>
        </w:rPr>
      </w:pPr>
      <w:r>
        <w:rPr>
          <w:rFonts w:ascii="楷体" w:eastAsia="楷体" w:hAnsi="楷体" w:cs="楷体" w:hint="eastAsia"/>
        </w:rPr>
        <w:t>2.</w:t>
      </w:r>
      <w:r>
        <w:rPr>
          <w:rFonts w:ascii="楷体" w:eastAsia="楷体" w:hAnsi="楷体" w:cs="楷体" w:hint="eastAsia"/>
        </w:rPr>
        <w:t>资金到位。</w:t>
      </w:r>
      <w:r>
        <w:rPr>
          <w:rFonts w:eastAsia="仿宋_GB2312" w:hint="eastAsia"/>
        </w:rPr>
        <w:t>项目资金全部到位。</w:t>
      </w:r>
    </w:p>
    <w:p w:rsidR="00552DF1" w:rsidRDefault="001730E2">
      <w:pPr>
        <w:adjustRightInd w:val="0"/>
        <w:snapToGrid w:val="0"/>
        <w:spacing w:line="640" w:lineRule="exact"/>
        <w:ind w:firstLineChars="200" w:firstLine="640"/>
        <w:rPr>
          <w:rFonts w:ascii="仿宋_GB2312" w:eastAsia="仿宋_GB2312" w:hAnsi="宋体"/>
          <w:sz w:val="32"/>
          <w:szCs w:val="32"/>
        </w:rPr>
      </w:pPr>
      <w:r>
        <w:rPr>
          <w:rFonts w:ascii="楷体" w:eastAsia="楷体" w:hAnsi="楷体" w:cs="楷体" w:hint="eastAsia"/>
          <w:sz w:val="32"/>
          <w:szCs w:val="32"/>
        </w:rPr>
        <w:t>3.</w:t>
      </w:r>
      <w:r>
        <w:rPr>
          <w:rFonts w:ascii="楷体" w:eastAsia="楷体" w:hAnsi="楷体" w:cs="楷体" w:hint="eastAsia"/>
          <w:sz w:val="32"/>
          <w:szCs w:val="32"/>
        </w:rPr>
        <w:t>资金使用。</w:t>
      </w:r>
      <w:r>
        <w:rPr>
          <w:rFonts w:ascii="仿宋_GB2312" w:eastAsia="仿宋_GB2312" w:hAnsi="宋体" w:hint="eastAsia"/>
          <w:sz w:val="32"/>
          <w:szCs w:val="32"/>
        </w:rPr>
        <w:t>项目资金到位后，严格按照《租赁房屋维</w:t>
      </w:r>
      <w:r>
        <w:rPr>
          <w:rFonts w:ascii="仿宋_GB2312" w:eastAsia="仿宋_GB2312" w:hAnsi="宋体" w:hint="eastAsia"/>
          <w:sz w:val="32"/>
          <w:szCs w:val="32"/>
        </w:rPr>
        <w:lastRenderedPageBreak/>
        <w:t>护维修管理办法》相关规定，全部资金均用于该项目支出，无截留、挤占、挪用的现象。受新冠肺炎疫情对资产维修维护施工的影响，市国资中心</w:t>
      </w:r>
      <w:r>
        <w:rPr>
          <w:rFonts w:ascii="仿宋_GB2312" w:eastAsia="仿宋_GB2312" w:hAnsi="宋体" w:hint="eastAsia"/>
          <w:sz w:val="32"/>
          <w:szCs w:val="32"/>
        </w:rPr>
        <w:t>202</w:t>
      </w:r>
      <w:r>
        <w:rPr>
          <w:rFonts w:ascii="仿宋_GB2312" w:eastAsia="仿宋_GB2312" w:hAnsi="宋体" w:hint="eastAsia"/>
          <w:sz w:val="32"/>
          <w:szCs w:val="32"/>
        </w:rPr>
        <w:t>1</w:t>
      </w:r>
      <w:r>
        <w:rPr>
          <w:rFonts w:ascii="仿宋_GB2312" w:eastAsia="仿宋_GB2312" w:hAnsi="宋体" w:hint="eastAsia"/>
          <w:sz w:val="32"/>
          <w:szCs w:val="32"/>
        </w:rPr>
        <w:t>年实际维修使用该项资金</w:t>
      </w:r>
      <w:r>
        <w:rPr>
          <w:rFonts w:ascii="仿宋_GB2312" w:eastAsia="仿宋_GB2312" w:hAnsi="宋体" w:hint="eastAsia"/>
          <w:sz w:val="32"/>
          <w:szCs w:val="32"/>
        </w:rPr>
        <w:t>21.15</w:t>
      </w:r>
      <w:r>
        <w:rPr>
          <w:rFonts w:ascii="仿宋_GB2312" w:eastAsia="仿宋_GB2312" w:hAnsi="宋体" w:hint="eastAsia"/>
          <w:sz w:val="32"/>
          <w:szCs w:val="32"/>
        </w:rPr>
        <w:t>万元。因</w:t>
      </w:r>
      <w:r>
        <w:rPr>
          <w:rFonts w:ascii="仿宋_GB2312" w:eastAsia="仿宋_GB2312" w:hAnsi="宋体" w:hint="eastAsia"/>
          <w:sz w:val="32"/>
          <w:szCs w:val="32"/>
        </w:rPr>
        <w:t>2020</w:t>
      </w:r>
      <w:r>
        <w:rPr>
          <w:rFonts w:ascii="仿宋_GB2312" w:eastAsia="仿宋_GB2312" w:hAnsi="宋体" w:hint="eastAsia"/>
          <w:sz w:val="32"/>
          <w:szCs w:val="32"/>
        </w:rPr>
        <w:t>年部分资产在审批环节未维修，</w:t>
      </w:r>
      <w:r>
        <w:rPr>
          <w:rFonts w:ascii="仿宋_GB2312" w:eastAsia="仿宋_GB2312" w:hAnsi="宋体" w:hint="eastAsia"/>
          <w:sz w:val="32"/>
          <w:szCs w:val="32"/>
        </w:rPr>
        <w:t>2021</w:t>
      </w:r>
      <w:r>
        <w:rPr>
          <w:rFonts w:ascii="仿宋_GB2312" w:eastAsia="仿宋_GB2312" w:hAnsi="宋体" w:hint="eastAsia"/>
          <w:sz w:val="32"/>
          <w:szCs w:val="32"/>
        </w:rPr>
        <w:t>年正式维修，运用</w:t>
      </w:r>
      <w:r>
        <w:rPr>
          <w:rFonts w:ascii="仿宋_GB2312" w:eastAsia="仿宋_GB2312" w:hAnsi="宋体" w:hint="eastAsia"/>
          <w:sz w:val="32"/>
          <w:szCs w:val="32"/>
        </w:rPr>
        <w:t>2020</w:t>
      </w:r>
      <w:r>
        <w:rPr>
          <w:rFonts w:ascii="仿宋_GB2312" w:eastAsia="仿宋_GB2312" w:hAnsi="宋体" w:hint="eastAsia"/>
          <w:sz w:val="32"/>
          <w:szCs w:val="32"/>
        </w:rPr>
        <w:t>年财政返还金额。该项资金支付合法合规。</w:t>
      </w:r>
    </w:p>
    <w:p w:rsidR="00552DF1" w:rsidRDefault="001730E2">
      <w:pPr>
        <w:adjustRightInd w:val="0"/>
        <w:snapToGrid w:val="0"/>
        <w:spacing w:line="64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（三）项目财务管理情况。</w:t>
      </w:r>
    </w:p>
    <w:p w:rsidR="00552DF1" w:rsidRDefault="001730E2">
      <w:pPr>
        <w:adjustRightInd w:val="0"/>
        <w:snapToGrid w:val="0"/>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本项目会计机构健全，财务人员岗位分工明确，内部财</w:t>
      </w:r>
      <w:r>
        <w:rPr>
          <w:rFonts w:ascii="仿宋_GB2312" w:eastAsia="仿宋_GB2312" w:hAnsi="仿宋_GB2312" w:cs="仿宋_GB2312" w:hint="eastAsia"/>
          <w:sz w:val="32"/>
          <w:szCs w:val="32"/>
        </w:rPr>
        <w:t>务管</w:t>
      </w:r>
      <w:r>
        <w:rPr>
          <w:rFonts w:ascii="仿宋_GB2312" w:eastAsia="仿宋_GB2312" w:hAnsi="仿宋_GB2312" w:cs="仿宋_GB2312" w:hint="eastAsia"/>
          <w:bCs/>
          <w:kern w:val="0"/>
          <w:sz w:val="32"/>
          <w:szCs w:val="32"/>
        </w:rPr>
        <w:t>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信息系统上审批支付。</w:t>
      </w:r>
    </w:p>
    <w:p w:rsidR="00552DF1" w:rsidRDefault="001730E2">
      <w:pPr>
        <w:adjustRightInd w:val="0"/>
        <w:snapToGrid w:val="0"/>
        <w:spacing w:line="640" w:lineRule="exact"/>
        <w:ind w:firstLine="720"/>
        <w:rPr>
          <w:rFonts w:ascii="黑体" w:eastAsia="黑体" w:hAnsi="黑体" w:cs="黑体"/>
          <w:bCs/>
          <w:sz w:val="32"/>
          <w:szCs w:val="32"/>
        </w:rPr>
      </w:pPr>
      <w:r>
        <w:rPr>
          <w:rFonts w:ascii="黑体" w:eastAsia="黑体" w:hAnsi="黑体" w:cs="黑体" w:hint="eastAsia"/>
          <w:bCs/>
          <w:sz w:val="32"/>
          <w:szCs w:val="32"/>
        </w:rPr>
        <w:t>三、项目组织实施情况。</w:t>
      </w:r>
    </w:p>
    <w:p w:rsidR="00552DF1" w:rsidRDefault="001730E2">
      <w:pPr>
        <w:autoSpaceDE w:val="0"/>
        <w:adjustRightInd w:val="0"/>
        <w:snapToGrid w:val="0"/>
        <w:spacing w:line="640" w:lineRule="exact"/>
        <w:ind w:firstLine="720"/>
        <w:rPr>
          <w:rFonts w:ascii="楷体_GB2312" w:eastAsia="楷体_GB2312" w:hAnsi="宋体"/>
          <w:b/>
          <w:sz w:val="32"/>
          <w:szCs w:val="32"/>
        </w:rPr>
      </w:pPr>
      <w:r>
        <w:rPr>
          <w:rFonts w:ascii="楷体_GB2312" w:eastAsia="楷体_GB2312" w:hAnsi="宋体" w:hint="eastAsia"/>
          <w:b/>
          <w:sz w:val="32"/>
          <w:szCs w:val="32"/>
        </w:rPr>
        <w:t>（一）项目组织架构及实施流程。</w:t>
      </w:r>
    </w:p>
    <w:p w:rsidR="00552DF1" w:rsidRDefault="001730E2">
      <w:pPr>
        <w:spacing w:line="640" w:lineRule="exact"/>
        <w:ind w:firstLineChars="200" w:firstLine="640"/>
        <w:rPr>
          <w:rFonts w:ascii="仿宋_GB2312" w:eastAsia="仿宋_GB2312"/>
          <w:sz w:val="32"/>
          <w:szCs w:val="32"/>
        </w:rPr>
      </w:pPr>
      <w:r>
        <w:rPr>
          <w:rFonts w:ascii="仿宋_GB2312" w:eastAsia="仿宋_GB2312" w:hAnsi="宋体" w:hint="eastAsia"/>
          <w:sz w:val="32"/>
          <w:szCs w:val="32"/>
        </w:rPr>
        <w:t>严格按照《租赁房屋维护维修管理办法》相关规定和程序进行施工，对我单位统一管理的国有经营性</w:t>
      </w:r>
      <w:r>
        <w:rPr>
          <w:rFonts w:ascii="仿宋_GB2312" w:eastAsia="仿宋_GB2312" w:hint="eastAsia"/>
          <w:sz w:val="32"/>
          <w:szCs w:val="32"/>
        </w:rPr>
        <w:t>资产进行了屋顶治漏和应急抢修。</w:t>
      </w:r>
    </w:p>
    <w:p w:rsidR="00552DF1" w:rsidRDefault="001730E2">
      <w:pPr>
        <w:spacing w:line="640" w:lineRule="exact"/>
        <w:ind w:firstLineChars="200" w:firstLine="643"/>
      </w:pPr>
      <w:r>
        <w:rPr>
          <w:rFonts w:ascii="楷体_GB2312" w:eastAsia="楷体_GB2312" w:hAnsi="宋体" w:hint="eastAsia"/>
          <w:b/>
          <w:sz w:val="32"/>
          <w:szCs w:val="32"/>
        </w:rPr>
        <w:t>（二）项目管理情况。</w:t>
      </w:r>
    </w:p>
    <w:p w:rsidR="00552DF1" w:rsidRDefault="001730E2">
      <w:pPr>
        <w:spacing w:line="640" w:lineRule="exact"/>
        <w:ind w:firstLineChars="200" w:firstLine="640"/>
        <w:rPr>
          <w:rFonts w:ascii="仿宋_GB2312" w:eastAsia="仿宋_GB2312" w:hAnsi="方正仿宋_GBK" w:cs="方正仿宋_GBK"/>
          <w:sz w:val="32"/>
          <w:szCs w:val="32"/>
        </w:rPr>
      </w:pPr>
      <w:r>
        <w:rPr>
          <w:rFonts w:ascii="仿宋_GB2312" w:eastAsia="仿宋_GB2312" w:hint="eastAsia"/>
          <w:bCs/>
          <w:sz w:val="32"/>
          <w:szCs w:val="32"/>
        </w:rPr>
        <w:t>全天候面向租户公开资产维修服务</w:t>
      </w:r>
      <w:r>
        <w:rPr>
          <w:rFonts w:ascii="仿宋_GB2312" w:eastAsia="仿宋_GB2312" w:hint="eastAsia"/>
          <w:sz w:val="32"/>
          <w:szCs w:val="32"/>
        </w:rPr>
        <w:t>电话，中心工作人员</w:t>
      </w:r>
      <w:r>
        <w:rPr>
          <w:rFonts w:ascii="仿宋_GB2312" w:eastAsia="仿宋_GB2312" w:hint="eastAsia"/>
          <w:sz w:val="32"/>
          <w:szCs w:val="32"/>
        </w:rPr>
        <w:lastRenderedPageBreak/>
        <w:t>在接到报修电话后迅速回应，及时处理，确保租户安全正常经营。根据资产租户报修申请，资产科室</w:t>
      </w:r>
      <w:r>
        <w:rPr>
          <w:rFonts w:ascii="仿宋_GB2312" w:eastAsia="仿宋_GB2312" w:hAnsi="方正仿宋_GBK" w:cs="方正仿宋_GBK" w:hint="eastAsia"/>
          <w:sz w:val="32"/>
          <w:szCs w:val="32"/>
        </w:rPr>
        <w:t>实地勘察，符合维护维修规定的，提出维护维修拟办意见，由中介机构编制预算后填写《租赁房屋报修审批表》，上报审批，</w:t>
      </w:r>
      <w:r>
        <w:rPr>
          <w:rFonts w:ascii="仿宋_GB2312" w:eastAsia="仿宋_GB2312" w:hint="eastAsia"/>
          <w:sz w:val="32"/>
          <w:szCs w:val="32"/>
        </w:rPr>
        <w:t>待上级部门批复后按程序选定施工单位。施工过程中</w:t>
      </w:r>
      <w:r>
        <w:rPr>
          <w:rFonts w:ascii="仿宋_GB2312" w:eastAsia="仿宋_GB2312" w:hAnsi="方正仿宋_GBK" w:cs="方正仿宋_GBK" w:hint="eastAsia"/>
          <w:sz w:val="32"/>
          <w:szCs w:val="32"/>
        </w:rPr>
        <w:t>资产管理科室督促施工单位按合同约定确保施工安全、文明施工和工程质量，严格执行工程项目施工管理规定。</w:t>
      </w:r>
    </w:p>
    <w:p w:rsidR="00552DF1" w:rsidRDefault="001730E2">
      <w:pPr>
        <w:spacing w:line="640" w:lineRule="exact"/>
        <w:ind w:firstLineChars="150" w:firstLine="482"/>
      </w:pPr>
      <w:r>
        <w:rPr>
          <w:rFonts w:ascii="楷体_GB2312" w:eastAsia="楷体_GB2312" w:hAnsi="宋体" w:hint="eastAsia"/>
          <w:b/>
          <w:sz w:val="32"/>
          <w:szCs w:val="32"/>
        </w:rPr>
        <w:t>（三）项目监管情况。</w:t>
      </w:r>
    </w:p>
    <w:p w:rsidR="00552DF1" w:rsidRDefault="001730E2">
      <w:pPr>
        <w:adjustRightInd w:val="0"/>
        <w:snapToGrid w:val="0"/>
        <w:spacing w:line="640" w:lineRule="exact"/>
        <w:ind w:firstLineChars="200" w:firstLine="640"/>
        <w:rPr>
          <w:rFonts w:ascii="仿宋_GB2312" w:eastAsia="仿宋_GB2312"/>
          <w:sz w:val="32"/>
          <w:szCs w:val="32"/>
        </w:rPr>
      </w:pPr>
      <w:r>
        <w:rPr>
          <w:rFonts w:ascii="仿宋_GB2312" w:eastAsia="仿宋_GB2312" w:hAnsi="方正仿宋_GBK" w:cs="方正仿宋_GBK" w:hint="eastAsia"/>
          <w:sz w:val="32"/>
          <w:szCs w:val="32"/>
        </w:rPr>
        <w:t>严格执行工程验收程序，对验收合格的项目，由中介机构编制竣工决算，经财政主管科室和中心审核后，作为结算付款依据。五是资产管理科室依</w:t>
      </w:r>
      <w:r>
        <w:rPr>
          <w:rFonts w:ascii="仿宋_GB2312" w:eastAsia="仿宋_GB2312" w:hAnsi="方正仿宋_GBK" w:cs="方正仿宋_GBK" w:hint="eastAsia"/>
          <w:sz w:val="32"/>
          <w:szCs w:val="32"/>
        </w:rPr>
        <w:t>据维修合同、竣工验收单、预决算资料及合法票据向财务科提出工程结算申请，经审签后向财政申请拨付工程款。</w:t>
      </w:r>
    </w:p>
    <w:p w:rsidR="00552DF1" w:rsidRDefault="001730E2">
      <w:pPr>
        <w:adjustRightInd w:val="0"/>
        <w:snapToGrid w:val="0"/>
        <w:spacing w:line="640" w:lineRule="exact"/>
        <w:ind w:firstLine="720"/>
        <w:rPr>
          <w:rFonts w:ascii="黑体" w:eastAsia="黑体" w:hAnsi="黑体" w:cs="黑体"/>
          <w:bCs/>
          <w:sz w:val="32"/>
          <w:szCs w:val="32"/>
          <w:lang w:val="zh-CN"/>
        </w:rPr>
      </w:pPr>
      <w:r>
        <w:rPr>
          <w:rFonts w:ascii="黑体" w:eastAsia="黑体" w:hAnsi="黑体" w:cs="黑体" w:hint="eastAsia"/>
          <w:bCs/>
          <w:sz w:val="32"/>
          <w:szCs w:val="32"/>
        </w:rPr>
        <w:t>四、项目绩效情况</w:t>
      </w:r>
      <w:r>
        <w:rPr>
          <w:rFonts w:ascii="黑体" w:eastAsia="黑体" w:hAnsi="黑体" w:cs="黑体" w:hint="eastAsia"/>
          <w:bCs/>
          <w:sz w:val="32"/>
          <w:szCs w:val="32"/>
          <w:lang w:val="zh-CN"/>
        </w:rPr>
        <w:tab/>
      </w:r>
    </w:p>
    <w:p w:rsidR="00552DF1" w:rsidRDefault="001730E2">
      <w:pPr>
        <w:adjustRightInd w:val="0"/>
        <w:snapToGrid w:val="0"/>
        <w:spacing w:line="64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（一）项目完成情况。</w:t>
      </w:r>
    </w:p>
    <w:p w:rsidR="00552DF1" w:rsidRDefault="001730E2">
      <w:pPr>
        <w:adjustRightInd w:val="0"/>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完成年初批复的项目数量指标、质量指标、时效指标，</w:t>
      </w:r>
      <w:r>
        <w:rPr>
          <w:rFonts w:ascii="仿宋_GB2312" w:eastAsia="仿宋_GB2312" w:hint="eastAsia"/>
          <w:sz w:val="32"/>
          <w:szCs w:val="32"/>
        </w:rPr>
        <w:t>2021</w:t>
      </w:r>
      <w:r>
        <w:rPr>
          <w:rFonts w:ascii="仿宋_GB2312" w:eastAsia="仿宋_GB2312" w:hint="eastAsia"/>
          <w:sz w:val="32"/>
          <w:szCs w:val="32"/>
        </w:rPr>
        <w:t>年对市国资中心管理的租赁房屋及附属设施进行维护维修，验收工程均按照《建筑施工规范》执行，竣工验收合格率</w:t>
      </w:r>
      <w:r>
        <w:rPr>
          <w:rFonts w:ascii="仿宋_GB2312" w:eastAsia="仿宋_GB2312" w:hint="eastAsia"/>
          <w:sz w:val="32"/>
          <w:szCs w:val="32"/>
        </w:rPr>
        <w:t>100%</w:t>
      </w:r>
      <w:r>
        <w:rPr>
          <w:rFonts w:ascii="仿宋_GB2312" w:eastAsia="仿宋_GB2312" w:hint="eastAsia"/>
          <w:sz w:val="32"/>
          <w:szCs w:val="32"/>
        </w:rPr>
        <w:t>。该项目提高了市国资中心对市级行政事业单位经营性资产的管理水平。</w:t>
      </w:r>
    </w:p>
    <w:p w:rsidR="00552DF1" w:rsidRDefault="001730E2">
      <w:pPr>
        <w:adjustRightInd w:val="0"/>
        <w:snapToGrid w:val="0"/>
        <w:spacing w:line="64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（二）项目效益情况。</w:t>
      </w:r>
    </w:p>
    <w:p w:rsidR="00552DF1" w:rsidRDefault="001730E2">
      <w:pPr>
        <w:adjustRightInd w:val="0"/>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lastRenderedPageBreak/>
        <w:t>通过对</w:t>
      </w:r>
      <w:r>
        <w:rPr>
          <w:rFonts w:ascii="仿宋_GB2312" w:eastAsia="仿宋_GB2312" w:hint="eastAsia"/>
          <w:sz w:val="32"/>
          <w:szCs w:val="32"/>
        </w:rPr>
        <w:t>481</w:t>
      </w:r>
      <w:r>
        <w:rPr>
          <w:rFonts w:ascii="仿宋_GB2312" w:eastAsia="仿宋_GB2312" w:hint="eastAsia"/>
          <w:sz w:val="32"/>
          <w:szCs w:val="32"/>
        </w:rPr>
        <w:t>户承租户签订承租合同，租户满意度高达</w:t>
      </w:r>
      <w:r>
        <w:rPr>
          <w:rFonts w:ascii="仿宋_GB2312" w:eastAsia="仿宋_GB2312" w:hint="eastAsia"/>
          <w:sz w:val="32"/>
          <w:szCs w:val="32"/>
        </w:rPr>
        <w:t>98%</w:t>
      </w:r>
      <w:r>
        <w:rPr>
          <w:rFonts w:ascii="仿宋_GB2312" w:eastAsia="仿宋_GB2312" w:hint="eastAsia"/>
          <w:sz w:val="32"/>
          <w:szCs w:val="32"/>
        </w:rPr>
        <w:t>。市国资中心公开合同签订流程，规范管理，确保接收管理的市级行政事业单位经营性资产安全、高效、稳定正常租赁运行，促进资产保值增值，实现资产收益最大化，确保资产安全运营。</w:t>
      </w:r>
    </w:p>
    <w:p w:rsidR="00552DF1" w:rsidRDefault="001730E2">
      <w:pPr>
        <w:adjustRightInd w:val="0"/>
        <w:snapToGrid w:val="0"/>
        <w:spacing w:line="64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五、问题及建议</w:t>
      </w:r>
    </w:p>
    <w:p w:rsidR="00552DF1" w:rsidRDefault="001730E2">
      <w:pPr>
        <w:adjustRightInd w:val="0"/>
        <w:snapToGrid w:val="0"/>
        <w:spacing w:line="64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（一）评价结论。</w:t>
      </w:r>
    </w:p>
    <w:p w:rsidR="00552DF1" w:rsidRDefault="001730E2">
      <w:pPr>
        <w:pStyle w:val="a0"/>
        <w:rPr>
          <w:lang w:val="zh-CN"/>
        </w:rPr>
      </w:pPr>
      <w:r>
        <w:rPr>
          <w:rFonts w:ascii="仿宋" w:eastAsia="仿宋" w:hAnsi="仿宋" w:cs="仿宋" w:hint="eastAsia"/>
          <w:lang w:val="zh-CN"/>
        </w:rPr>
        <w:t>通</w:t>
      </w:r>
      <w:r>
        <w:rPr>
          <w:rFonts w:ascii="仿宋" w:eastAsia="仿宋" w:hAnsi="仿宋" w:cs="仿宋" w:hint="eastAsia"/>
          <w:lang w:val="zh-CN"/>
        </w:rPr>
        <w:t>过该项目实施，</w:t>
      </w:r>
      <w:r>
        <w:rPr>
          <w:rFonts w:ascii="仿宋_GB2312" w:eastAsia="仿宋_GB2312" w:hint="eastAsia"/>
        </w:rPr>
        <w:t>对</w:t>
      </w:r>
      <w:r>
        <w:rPr>
          <w:rFonts w:ascii="仿宋_GB2312" w:eastAsia="仿宋_GB2312" w:hint="eastAsia"/>
        </w:rPr>
        <w:t>481</w:t>
      </w:r>
      <w:r>
        <w:rPr>
          <w:rFonts w:ascii="仿宋_GB2312" w:eastAsia="仿宋_GB2312" w:hint="eastAsia"/>
        </w:rPr>
        <w:t>户承租户签订承租合同，租户满意度高达</w:t>
      </w:r>
      <w:r>
        <w:rPr>
          <w:rFonts w:ascii="仿宋_GB2312" w:eastAsia="仿宋_GB2312" w:hint="eastAsia"/>
        </w:rPr>
        <w:t>98%</w:t>
      </w:r>
      <w:r>
        <w:rPr>
          <w:rFonts w:ascii="仿宋_GB2312" w:eastAsia="仿宋_GB2312" w:hint="eastAsia"/>
        </w:rPr>
        <w:t>。公开合同签订流程，规范管理，促进资产保值增值，实现资产收益最大化，提高了市国资中心对市级行政事业单位经营性资产的管理水平。</w:t>
      </w:r>
    </w:p>
    <w:p w:rsidR="00552DF1" w:rsidRDefault="001730E2">
      <w:pPr>
        <w:adjustRightInd w:val="0"/>
        <w:snapToGrid w:val="0"/>
        <w:spacing w:line="64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（二）存在的问题。</w:t>
      </w:r>
    </w:p>
    <w:p w:rsidR="00552DF1" w:rsidRDefault="001730E2">
      <w:pPr>
        <w:adjustRightInd w:val="0"/>
        <w:snapToGrid w:val="0"/>
        <w:spacing w:line="640" w:lineRule="exact"/>
        <w:ind w:firstLineChars="200" w:firstLine="640"/>
        <w:rPr>
          <w:rFonts w:ascii="仿宋_GB2312" w:eastAsia="仿宋_GB2312"/>
          <w:color w:val="000000"/>
          <w:sz w:val="32"/>
          <w:szCs w:val="32"/>
        </w:rPr>
      </w:pPr>
      <w:r>
        <w:rPr>
          <w:rFonts w:ascii="仿宋_GB2312" w:eastAsia="仿宋_GB2312" w:hint="eastAsia"/>
          <w:bCs/>
          <w:sz w:val="32"/>
          <w:szCs w:val="32"/>
        </w:rPr>
        <w:t>一是</w:t>
      </w:r>
      <w:r>
        <w:rPr>
          <w:rFonts w:ascii="仿宋_GB2312" w:eastAsia="仿宋_GB2312" w:hint="eastAsia"/>
          <w:sz w:val="32"/>
          <w:szCs w:val="32"/>
        </w:rPr>
        <w:t>市国资中心管理的市级行政事业单位经营性资产分布广，数量多，地域范围大，无应急抢险专用交通工具。</w:t>
      </w:r>
      <w:r>
        <w:rPr>
          <w:rFonts w:ascii="仿宋_GB2312" w:eastAsia="仿宋_GB2312" w:hint="eastAsia"/>
          <w:bCs/>
          <w:sz w:val="32"/>
          <w:szCs w:val="32"/>
        </w:rPr>
        <w:t>二是</w:t>
      </w:r>
      <w:r>
        <w:rPr>
          <w:rFonts w:ascii="仿宋_GB2312" w:eastAsia="仿宋_GB2312" w:hint="eastAsia"/>
          <w:sz w:val="32"/>
          <w:szCs w:val="32"/>
        </w:rPr>
        <w:t>资产维修工作由于资产租户的报修申请时间存在不确定性，维修资金可能存在跨年度使用的情况。三是资产多为临建设房屋，水电改造维修部分专业对口部门不予批准，不能实施维修。</w:t>
      </w:r>
    </w:p>
    <w:p w:rsidR="00552DF1" w:rsidRDefault="001730E2">
      <w:pPr>
        <w:adjustRightInd w:val="0"/>
        <w:snapToGrid w:val="0"/>
        <w:spacing w:line="64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（三）相关建议。</w:t>
      </w:r>
    </w:p>
    <w:p w:rsidR="00552DF1" w:rsidRDefault="001730E2">
      <w:pPr>
        <w:adjustRightInd w:val="0"/>
        <w:snapToGrid w:val="0"/>
        <w:spacing w:line="640" w:lineRule="exact"/>
        <w:ind w:firstLineChars="250" w:firstLine="800"/>
        <w:rPr>
          <w:rFonts w:ascii="仿宋_GB2312" w:eastAsia="仿宋_GB2312"/>
          <w:sz w:val="32"/>
          <w:szCs w:val="32"/>
        </w:rPr>
      </w:pPr>
      <w:r>
        <w:rPr>
          <w:rFonts w:ascii="仿宋_GB2312" w:eastAsia="仿宋_GB2312" w:hAnsi="仿宋_GB2312" w:cs="仿宋_GB2312" w:hint="eastAsia"/>
          <w:sz w:val="32"/>
          <w:szCs w:val="32"/>
        </w:rPr>
        <w:t>个别项目支出受约因素较多，有可能导致预算与实际执行存在一定的偏差，建议结合实际情况进行绩效评价。</w:t>
      </w:r>
    </w:p>
    <w:p w:rsidR="00552DF1" w:rsidRDefault="00552DF1">
      <w:pPr>
        <w:pStyle w:val="a0"/>
        <w:rPr>
          <w:rFonts w:ascii="仿宋_GB2312" w:eastAsia="仿宋_GB2312" w:hAnsi="宋体"/>
          <w:lang w:val="zh-CN"/>
        </w:rPr>
      </w:pPr>
    </w:p>
    <w:p w:rsidR="00552DF1" w:rsidRDefault="001730E2">
      <w:pPr>
        <w:pStyle w:val="a0"/>
        <w:ind w:firstLineChars="0" w:firstLine="0"/>
        <w:rPr>
          <w:rFonts w:ascii="仿宋_GB2312" w:eastAsia="仿宋_GB2312" w:hAnsi="宋体"/>
          <w:lang w:val="zh-CN"/>
        </w:rPr>
      </w:pPr>
      <w:r>
        <w:rPr>
          <w:rFonts w:ascii="仿宋_GB2312" w:eastAsia="仿宋_GB2312" w:hAnsi="宋体" w:hint="eastAsia"/>
          <w:lang w:val="zh-CN"/>
        </w:rPr>
        <w:lastRenderedPageBreak/>
        <w:t>附件</w:t>
      </w:r>
      <w:r>
        <w:rPr>
          <w:rFonts w:ascii="仿宋_GB2312" w:eastAsia="仿宋_GB2312" w:hAnsi="宋体" w:hint="eastAsia"/>
          <w:lang w:val="zh-CN"/>
        </w:rPr>
        <w:t>6</w:t>
      </w:r>
    </w:p>
    <w:p w:rsidR="00552DF1" w:rsidRDefault="001730E2">
      <w:pPr>
        <w:pStyle w:val="af"/>
        <w:adjustRightInd w:val="0"/>
        <w:snapToGrid w:val="0"/>
        <w:spacing w:line="560" w:lineRule="exact"/>
        <w:jc w:val="center"/>
        <w:rPr>
          <w:rFonts w:ascii="新宋体" w:eastAsia="新宋体" w:hAnsi="新宋体" w:cs="方正小标宋简体"/>
          <w:b/>
          <w:bCs/>
          <w:sz w:val="40"/>
          <w:szCs w:val="40"/>
        </w:rPr>
      </w:pPr>
      <w:r>
        <w:rPr>
          <w:rFonts w:ascii="方正小标宋简体" w:eastAsia="方正小标宋简体" w:hAnsi="方正小标宋简体" w:cs="方正小标宋简体" w:hint="eastAsia"/>
          <w:color w:val="auto"/>
          <w:sz w:val="40"/>
          <w:szCs w:val="40"/>
        </w:rPr>
        <w:t>2022</w:t>
      </w:r>
      <w:r>
        <w:rPr>
          <w:rFonts w:ascii="方正小标宋简体" w:eastAsia="方正小标宋简体" w:hAnsi="方正小标宋简体" w:cs="方正小标宋简体" w:hint="eastAsia"/>
          <w:color w:val="auto"/>
          <w:sz w:val="40"/>
          <w:szCs w:val="40"/>
        </w:rPr>
        <w:t>年</w:t>
      </w:r>
      <w:r>
        <w:rPr>
          <w:rFonts w:ascii="方正小标宋简体" w:eastAsia="方正小标宋简体" w:hAnsi="方正小标宋简体" w:cs="方正小标宋简体" w:hint="eastAsia"/>
          <w:color w:val="auto"/>
          <w:sz w:val="40"/>
          <w:szCs w:val="40"/>
          <w:lang w:val="zh-CN"/>
        </w:rPr>
        <w:t>专项预算项目支出绩效自评报告</w:t>
      </w:r>
    </w:p>
    <w:p w:rsidR="00552DF1" w:rsidRDefault="001730E2">
      <w:pPr>
        <w:adjustRightInd w:val="0"/>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（资产运行管理专项工作经费）</w:t>
      </w:r>
    </w:p>
    <w:p w:rsidR="00552DF1" w:rsidRDefault="00552DF1">
      <w:pPr>
        <w:adjustRightInd w:val="0"/>
        <w:snapToGrid w:val="0"/>
        <w:spacing w:line="560" w:lineRule="exact"/>
        <w:rPr>
          <w:rFonts w:ascii="方正小标宋简体" w:eastAsia="方正小标宋简体" w:hAnsi="宋体"/>
          <w:color w:val="000000"/>
          <w:kern w:val="0"/>
          <w:sz w:val="44"/>
          <w:szCs w:val="44"/>
        </w:rPr>
      </w:pPr>
    </w:p>
    <w:p w:rsidR="00552DF1" w:rsidRDefault="001730E2">
      <w:pPr>
        <w:pStyle w:val="ae"/>
        <w:numPr>
          <w:ilvl w:val="0"/>
          <w:numId w:val="14"/>
        </w:numPr>
        <w:adjustRightInd w:val="0"/>
        <w:snapToGrid w:val="0"/>
        <w:spacing w:line="560" w:lineRule="exact"/>
        <w:ind w:firstLineChars="0"/>
        <w:rPr>
          <w:rFonts w:ascii="黑体" w:eastAsia="黑体" w:hAnsi="黑体"/>
          <w:sz w:val="32"/>
          <w:szCs w:val="32"/>
        </w:rPr>
      </w:pPr>
      <w:r>
        <w:rPr>
          <w:rFonts w:ascii="黑体" w:eastAsia="黑体" w:hAnsi="黑体" w:hint="eastAsia"/>
          <w:sz w:val="32"/>
          <w:szCs w:val="32"/>
        </w:rPr>
        <w:t>项目概况</w:t>
      </w:r>
    </w:p>
    <w:p w:rsidR="00552DF1" w:rsidRDefault="001730E2">
      <w:pPr>
        <w:autoSpaceDE w:val="0"/>
        <w:adjustRightInd w:val="0"/>
        <w:snapToGrid w:val="0"/>
        <w:spacing w:line="560" w:lineRule="exact"/>
        <w:ind w:left="640"/>
        <w:rPr>
          <w:rFonts w:ascii="楷体_GB2312" w:eastAsia="楷体_GB2312" w:hAnsi="宋体"/>
          <w:b/>
          <w:sz w:val="32"/>
          <w:szCs w:val="32"/>
        </w:rPr>
      </w:pPr>
      <w:r>
        <w:rPr>
          <w:rFonts w:ascii="楷体_GB2312" w:eastAsia="楷体_GB2312" w:hAnsi="宋体" w:hint="eastAsia"/>
          <w:b/>
          <w:sz w:val="32"/>
          <w:szCs w:val="32"/>
        </w:rPr>
        <w:t>（一）项目基本情况。</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该项目专用资金用于市国资中心管理范围内的经营性资产日常管理，根据</w:t>
      </w:r>
      <w:r>
        <w:rPr>
          <w:rFonts w:ascii="仿宋_GB2312" w:eastAsia="仿宋_GB2312" w:hAnsi="宋体" w:hint="eastAsia"/>
          <w:sz w:val="32"/>
          <w:szCs w:val="32"/>
        </w:rPr>
        <w:t>2021</w:t>
      </w:r>
      <w:r>
        <w:rPr>
          <w:rFonts w:ascii="仿宋_GB2312" w:eastAsia="仿宋_GB2312" w:hAnsi="宋体" w:hint="eastAsia"/>
          <w:sz w:val="32"/>
          <w:szCs w:val="32"/>
        </w:rPr>
        <w:t>年工作开展情况，编制资产运行管理专项工作经费项目经费预算。</w:t>
      </w:r>
    </w:p>
    <w:p w:rsidR="00552DF1" w:rsidRDefault="001730E2">
      <w:pPr>
        <w:adjustRightInd w:val="0"/>
        <w:snapToGrid w:val="0"/>
        <w:spacing w:line="560" w:lineRule="exact"/>
        <w:ind w:firstLineChars="200" w:firstLine="643"/>
        <w:jc w:val="left"/>
        <w:rPr>
          <w:rFonts w:ascii="仿宋_GB2312" w:eastAsia="仿宋_GB2312" w:hAnsi="宋体"/>
          <w:sz w:val="32"/>
          <w:szCs w:val="32"/>
        </w:rPr>
      </w:pPr>
      <w:r>
        <w:rPr>
          <w:rFonts w:ascii="楷体_GB2312" w:eastAsia="楷体_GB2312" w:hAnsi="宋体" w:hint="eastAsia"/>
          <w:b/>
          <w:sz w:val="32"/>
          <w:szCs w:val="32"/>
        </w:rPr>
        <w:t>（二）项目绩效目标。</w:t>
      </w:r>
    </w:p>
    <w:p w:rsidR="00552DF1" w:rsidRDefault="001730E2">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实现资产收益最大化，通过日常对资产的维护和管理，完善应急处置工作机制、添置设施设备、定期召开夏季、冬季安全生产工作会议等方式、强化经营性资产监管，确保中心统一管理市级行政事业单位经营性资产的安全、高效、稳定正常租赁运行，促进资产保值增值。该项目专用资金用于市国资中心管理范围内的经营性资产日常管理，申报目标切实合理可行。</w:t>
      </w:r>
    </w:p>
    <w:p w:rsidR="00552DF1" w:rsidRDefault="001730E2">
      <w:pPr>
        <w:numPr>
          <w:ilvl w:val="0"/>
          <w:numId w:val="15"/>
        </w:numPr>
        <w:autoSpaceDE w:val="0"/>
        <w:adjustRightInd w:val="0"/>
        <w:snapToGrid w:val="0"/>
        <w:spacing w:line="560" w:lineRule="exact"/>
        <w:ind w:firstLine="720"/>
        <w:rPr>
          <w:rFonts w:ascii="楷体_GB2312" w:eastAsia="楷体_GB2312" w:hAnsi="宋体"/>
          <w:b/>
          <w:sz w:val="32"/>
          <w:szCs w:val="32"/>
        </w:rPr>
      </w:pPr>
      <w:r>
        <w:rPr>
          <w:rFonts w:ascii="楷体_GB2312" w:eastAsia="楷体_GB2312" w:hAnsi="宋体" w:hint="eastAsia"/>
          <w:b/>
          <w:sz w:val="32"/>
          <w:szCs w:val="32"/>
        </w:rPr>
        <w:t>项目自评步骤及方法。</w:t>
      </w:r>
    </w:p>
    <w:p w:rsidR="00552DF1" w:rsidRDefault="001730E2">
      <w:pPr>
        <w:adjustRightInd w:val="0"/>
        <w:snapToGrid w:val="0"/>
        <w:spacing w:line="560" w:lineRule="exact"/>
        <w:ind w:firstLineChars="200" w:firstLine="640"/>
        <w:rPr>
          <w:rFonts w:ascii="楷体_GB2312" w:eastAsia="楷体_GB2312" w:hAnsi="宋体"/>
          <w:b/>
          <w:sz w:val="32"/>
          <w:szCs w:val="32"/>
        </w:rPr>
      </w:pPr>
      <w:r>
        <w:rPr>
          <w:rFonts w:ascii="仿宋_GB2312" w:eastAsia="仿宋_GB2312" w:hAnsi="宋体" w:hint="eastAsia"/>
          <w:sz w:val="32"/>
          <w:szCs w:val="32"/>
          <w:lang w:val="zh-CN"/>
        </w:rPr>
        <w:t>按照国家政策</w:t>
      </w:r>
      <w:r>
        <w:rPr>
          <w:rFonts w:ascii="仿宋_GB2312" w:eastAsia="仿宋_GB2312" w:hAnsi="宋体" w:hint="eastAsia"/>
          <w:sz w:val="32"/>
          <w:szCs w:val="32"/>
          <w:lang w:val="zh-CN"/>
        </w:rPr>
        <w:t>法规规定和本</w:t>
      </w:r>
      <w:r>
        <w:rPr>
          <w:rFonts w:ascii="仿宋_GB2312" w:eastAsia="仿宋_GB2312" w:hAnsi="宋体" w:hint="eastAsia"/>
          <w:sz w:val="32"/>
          <w:szCs w:val="32"/>
        </w:rPr>
        <w:t>单位</w:t>
      </w:r>
      <w:r>
        <w:rPr>
          <w:rFonts w:ascii="仿宋_GB2312" w:eastAsia="仿宋_GB2312" w:hAnsi="宋体" w:hint="eastAsia"/>
          <w:sz w:val="32"/>
          <w:szCs w:val="32"/>
          <w:lang w:val="zh-CN"/>
        </w:rPr>
        <w:t>实际情况，建立健全财务基础管理制度和约束机制，依法、有效地使用财政资金，提高财政资金使用效率，在完成职能目标中合理分配人、财、物，使之达到较高的工作效率和水平。按照相关要求，成立了以主要领导为组长，相关负责同志为成员的自评领导小组，开展了</w:t>
      </w:r>
      <w:r>
        <w:rPr>
          <w:rFonts w:ascii="仿宋_GB2312" w:eastAsia="仿宋_GB2312" w:hAnsi="宋体" w:hint="eastAsia"/>
          <w:sz w:val="32"/>
          <w:szCs w:val="32"/>
        </w:rPr>
        <w:t>2021</w:t>
      </w:r>
      <w:r>
        <w:rPr>
          <w:rFonts w:ascii="仿宋_GB2312" w:eastAsia="仿宋_GB2312" w:hAnsi="宋体" w:hint="eastAsia"/>
          <w:sz w:val="32"/>
          <w:szCs w:val="32"/>
        </w:rPr>
        <w:t>年度支出绩效评价自评工作。</w:t>
      </w:r>
    </w:p>
    <w:p w:rsidR="00552DF1" w:rsidRDefault="001730E2">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二、项目实施及管理情况</w:t>
      </w:r>
    </w:p>
    <w:p w:rsidR="00552DF1" w:rsidRDefault="001730E2">
      <w:pPr>
        <w:adjustRightInd w:val="0"/>
        <w:snapToGrid w:val="0"/>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（一）项目资金申报及批复情况。</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根据</w:t>
      </w:r>
      <w:r>
        <w:rPr>
          <w:rFonts w:ascii="仿宋_GB2312" w:eastAsia="仿宋_GB2312" w:hAnsi="宋体" w:hint="eastAsia"/>
          <w:sz w:val="32"/>
          <w:szCs w:val="32"/>
        </w:rPr>
        <w:t>2021</w:t>
      </w:r>
      <w:r>
        <w:rPr>
          <w:rFonts w:ascii="仿宋_GB2312" w:eastAsia="仿宋_GB2312" w:hAnsi="宋体" w:hint="eastAsia"/>
          <w:sz w:val="32"/>
          <w:szCs w:val="32"/>
        </w:rPr>
        <w:t>年工作开展情况，认真填报《</w:t>
      </w:r>
      <w:r>
        <w:rPr>
          <w:rFonts w:ascii="仿宋_GB2312" w:eastAsia="仿宋_GB2312" w:hAnsi="宋体" w:hint="eastAsia"/>
          <w:sz w:val="32"/>
          <w:szCs w:val="32"/>
        </w:rPr>
        <w:t>2021</w:t>
      </w:r>
      <w:r>
        <w:rPr>
          <w:rFonts w:ascii="仿宋_GB2312" w:eastAsia="仿宋_GB2312" w:hAnsi="宋体" w:hint="eastAsia"/>
          <w:sz w:val="32"/>
          <w:szCs w:val="32"/>
        </w:rPr>
        <w:t>年预算项目支出绩效目标申报表》，编制资产运行管理专项工作经费项目经费预算。市财政局批复该项目经费预算</w:t>
      </w:r>
      <w:r>
        <w:rPr>
          <w:rFonts w:ascii="仿宋_GB2312" w:eastAsia="仿宋_GB2312" w:hAnsi="宋体" w:hint="eastAsia"/>
          <w:sz w:val="32"/>
          <w:szCs w:val="32"/>
        </w:rPr>
        <w:t>26</w:t>
      </w:r>
      <w:r>
        <w:rPr>
          <w:rFonts w:ascii="仿宋_GB2312" w:eastAsia="仿宋_GB2312" w:hAnsi="宋体" w:hint="eastAsia"/>
          <w:sz w:val="32"/>
          <w:szCs w:val="32"/>
        </w:rPr>
        <w:t>万元。</w:t>
      </w:r>
    </w:p>
    <w:p w:rsidR="00552DF1" w:rsidRDefault="001730E2">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楷体_GB2312" w:cs="楷体_GB2312" w:hint="eastAsia"/>
          <w:b/>
          <w:bCs/>
          <w:sz w:val="32"/>
          <w:szCs w:val="32"/>
          <w:lang w:val="zh-CN"/>
        </w:rPr>
        <w:t>（二）资金计划、到位及使用情况。</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楷体" w:eastAsia="楷体" w:hAnsi="楷体" w:cs="楷体" w:hint="eastAsia"/>
          <w:sz w:val="32"/>
          <w:szCs w:val="32"/>
        </w:rPr>
        <w:t>1.</w:t>
      </w:r>
      <w:r>
        <w:rPr>
          <w:rFonts w:ascii="楷体" w:eastAsia="楷体" w:hAnsi="楷体" w:cs="楷体" w:hint="eastAsia"/>
          <w:sz w:val="32"/>
          <w:szCs w:val="32"/>
        </w:rPr>
        <w:t>资金计划</w:t>
      </w:r>
      <w:r>
        <w:rPr>
          <w:rFonts w:ascii="仿宋_GB2312" w:eastAsia="仿宋_GB2312" w:hAnsi="宋体" w:hint="eastAsia"/>
          <w:sz w:val="32"/>
          <w:szCs w:val="32"/>
        </w:rPr>
        <w:t>。根据</w:t>
      </w:r>
      <w:r>
        <w:rPr>
          <w:rFonts w:ascii="仿宋_GB2312" w:eastAsia="仿宋_GB2312" w:hAnsi="宋体" w:hint="eastAsia"/>
          <w:sz w:val="32"/>
          <w:szCs w:val="32"/>
        </w:rPr>
        <w:t>2021</w:t>
      </w:r>
      <w:r>
        <w:rPr>
          <w:rFonts w:ascii="仿宋_GB2312" w:eastAsia="仿宋_GB2312" w:hAnsi="宋体" w:hint="eastAsia"/>
          <w:sz w:val="32"/>
          <w:szCs w:val="32"/>
        </w:rPr>
        <w:t>年工作开展情况，认真填报《</w:t>
      </w:r>
      <w:r>
        <w:rPr>
          <w:rFonts w:ascii="仿宋_GB2312" w:eastAsia="仿宋_GB2312" w:hAnsi="宋体" w:hint="eastAsia"/>
          <w:sz w:val="32"/>
          <w:szCs w:val="32"/>
        </w:rPr>
        <w:t>2021</w:t>
      </w:r>
      <w:r>
        <w:rPr>
          <w:rFonts w:ascii="仿宋_GB2312" w:eastAsia="仿宋_GB2312" w:hAnsi="宋体" w:hint="eastAsia"/>
          <w:sz w:val="32"/>
          <w:szCs w:val="32"/>
        </w:rPr>
        <w:t>年预算项目支出绩效目标申报表》，编制资产运行管理专项工作经费项目经费预算。市财政局批复该项目经费预算</w:t>
      </w:r>
      <w:r>
        <w:rPr>
          <w:rFonts w:ascii="仿宋_GB2312" w:eastAsia="仿宋_GB2312" w:hAnsi="宋体" w:hint="eastAsia"/>
          <w:sz w:val="32"/>
          <w:szCs w:val="32"/>
        </w:rPr>
        <w:t>26</w:t>
      </w:r>
      <w:r>
        <w:rPr>
          <w:rFonts w:ascii="仿宋_GB2312" w:eastAsia="仿宋_GB2312" w:hAnsi="宋体" w:hint="eastAsia"/>
          <w:sz w:val="32"/>
          <w:szCs w:val="32"/>
        </w:rPr>
        <w:t>万元。</w:t>
      </w:r>
    </w:p>
    <w:p w:rsidR="00552DF1" w:rsidRDefault="001730E2">
      <w:pPr>
        <w:pStyle w:val="a0"/>
        <w:rPr>
          <w:rFonts w:eastAsia="仿宋_GB2312"/>
        </w:rPr>
      </w:pPr>
      <w:r>
        <w:rPr>
          <w:rFonts w:ascii="楷体" w:eastAsia="楷体" w:hAnsi="楷体" w:cs="楷体" w:hint="eastAsia"/>
        </w:rPr>
        <w:t>2.</w:t>
      </w:r>
      <w:r>
        <w:rPr>
          <w:rFonts w:ascii="楷体" w:eastAsia="楷体" w:hAnsi="楷体" w:cs="楷体" w:hint="eastAsia"/>
        </w:rPr>
        <w:t>资金到位。</w:t>
      </w:r>
      <w:r>
        <w:rPr>
          <w:rFonts w:ascii="仿宋_GB2312" w:eastAsia="仿宋_GB2312" w:hAnsi="宋体" w:hint="eastAsia"/>
        </w:rPr>
        <w:t>该项目资金全部到位。</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楷体" w:eastAsia="楷体" w:hAnsi="楷体" w:cs="楷体" w:hint="eastAsia"/>
          <w:sz w:val="32"/>
          <w:szCs w:val="32"/>
        </w:rPr>
        <w:t>3.</w:t>
      </w:r>
      <w:r>
        <w:rPr>
          <w:rFonts w:ascii="楷体" w:eastAsia="楷体" w:hAnsi="楷体" w:cs="楷体" w:hint="eastAsia"/>
          <w:sz w:val="32"/>
          <w:szCs w:val="32"/>
        </w:rPr>
        <w:t>资金使用</w:t>
      </w:r>
      <w:r>
        <w:rPr>
          <w:rFonts w:ascii="仿宋_GB2312" w:eastAsia="仿宋_GB2312" w:hAnsi="宋体" w:hint="eastAsia"/>
          <w:sz w:val="32"/>
          <w:szCs w:val="32"/>
        </w:rPr>
        <w:t>。资产运行管理专项工作经费到位后，我单位严格按照《关于加强市级行政事业单位经营性资产统一经营管理的通</w:t>
      </w:r>
      <w:r>
        <w:rPr>
          <w:rFonts w:ascii="仿宋_GB2312" w:eastAsia="仿宋_GB2312" w:hAnsi="宋体" w:hint="eastAsia"/>
          <w:sz w:val="32"/>
          <w:szCs w:val="32"/>
        </w:rPr>
        <w:t>知》（广委办</w:t>
      </w:r>
      <w:r>
        <w:rPr>
          <w:rFonts w:ascii="仿宋_GB2312" w:eastAsia="仿宋_GB2312" w:hAnsi="宋体" w:hint="eastAsia"/>
          <w:sz w:val="32"/>
          <w:szCs w:val="32"/>
          <w:lang w:val="zh-CN"/>
        </w:rPr>
        <w:t>〔</w:t>
      </w:r>
      <w:r>
        <w:rPr>
          <w:rFonts w:ascii="仿宋_GB2312" w:eastAsia="仿宋_GB2312" w:hAnsi="宋体" w:hint="eastAsia"/>
          <w:sz w:val="32"/>
          <w:szCs w:val="32"/>
          <w:lang w:val="zh-CN"/>
        </w:rPr>
        <w:t>20</w:t>
      </w:r>
      <w:r>
        <w:rPr>
          <w:rFonts w:ascii="仿宋_GB2312" w:eastAsia="仿宋_GB2312" w:hAnsi="宋体" w:hint="eastAsia"/>
          <w:sz w:val="32"/>
          <w:szCs w:val="32"/>
        </w:rPr>
        <w:t>10</w:t>
      </w:r>
      <w:r>
        <w:rPr>
          <w:rFonts w:ascii="仿宋_GB2312" w:eastAsia="仿宋_GB2312" w:hAnsi="宋体" w:hint="eastAsia"/>
          <w:sz w:val="32"/>
          <w:szCs w:val="32"/>
          <w:lang w:val="zh-CN"/>
        </w:rPr>
        <w:t>〕</w:t>
      </w:r>
      <w:r>
        <w:rPr>
          <w:rFonts w:ascii="仿宋_GB2312" w:eastAsia="仿宋_GB2312" w:hAnsi="宋体" w:hint="eastAsia"/>
          <w:sz w:val="32"/>
          <w:szCs w:val="32"/>
        </w:rPr>
        <w:t>207</w:t>
      </w:r>
      <w:r>
        <w:rPr>
          <w:rFonts w:ascii="仿宋_GB2312" w:eastAsia="仿宋_GB2312" w:hAnsi="宋体" w:hint="eastAsia"/>
          <w:sz w:val="32"/>
          <w:szCs w:val="32"/>
        </w:rPr>
        <w:t>号）、关于印发《广元市市级行政事业单位经营性资产管理办法》的通知（广府办发</w:t>
      </w:r>
      <w:r>
        <w:rPr>
          <w:rFonts w:ascii="仿宋_GB2312" w:eastAsia="仿宋_GB2312" w:hAnsi="宋体" w:hint="eastAsia"/>
          <w:sz w:val="32"/>
          <w:szCs w:val="32"/>
          <w:lang w:val="zh-CN"/>
        </w:rPr>
        <w:t>〔</w:t>
      </w:r>
      <w:r>
        <w:rPr>
          <w:rFonts w:ascii="仿宋_GB2312" w:eastAsia="仿宋_GB2312" w:hAnsi="宋体" w:hint="eastAsia"/>
          <w:sz w:val="32"/>
          <w:szCs w:val="32"/>
          <w:lang w:val="zh-CN"/>
        </w:rPr>
        <w:t>20</w:t>
      </w:r>
      <w:r>
        <w:rPr>
          <w:rFonts w:ascii="仿宋_GB2312" w:eastAsia="仿宋_GB2312" w:hAnsi="宋体" w:hint="eastAsia"/>
          <w:sz w:val="32"/>
          <w:szCs w:val="32"/>
        </w:rPr>
        <w:t>14</w:t>
      </w:r>
      <w:r>
        <w:rPr>
          <w:rFonts w:ascii="仿宋_GB2312" w:eastAsia="仿宋_GB2312" w:hAnsi="宋体" w:hint="eastAsia"/>
          <w:sz w:val="32"/>
          <w:szCs w:val="32"/>
          <w:lang w:val="zh-CN"/>
        </w:rPr>
        <w:t>〕</w:t>
      </w:r>
      <w:r>
        <w:rPr>
          <w:rFonts w:ascii="仿宋_GB2312" w:eastAsia="仿宋_GB2312" w:hAnsi="宋体" w:hint="eastAsia"/>
          <w:sz w:val="32"/>
          <w:szCs w:val="32"/>
        </w:rPr>
        <w:t>23</w:t>
      </w:r>
      <w:r>
        <w:rPr>
          <w:rFonts w:ascii="仿宋_GB2312" w:eastAsia="仿宋_GB2312" w:hAnsi="宋体" w:hint="eastAsia"/>
          <w:sz w:val="32"/>
          <w:szCs w:val="32"/>
        </w:rPr>
        <w:t>号）文件精神，通过该项目资金的使用，确保资产安全和承租户正常经营，</w:t>
      </w:r>
      <w:r>
        <w:rPr>
          <w:rFonts w:ascii="仿宋_GB2312" w:eastAsia="仿宋_GB2312" w:hAnsi="宋体" w:hint="eastAsia"/>
          <w:sz w:val="32"/>
          <w:szCs w:val="32"/>
        </w:rPr>
        <w:t>2021</w:t>
      </w:r>
      <w:r>
        <w:rPr>
          <w:rFonts w:ascii="仿宋_GB2312" w:eastAsia="仿宋_GB2312" w:hAnsi="宋体" w:hint="eastAsia"/>
          <w:sz w:val="32"/>
          <w:szCs w:val="32"/>
        </w:rPr>
        <w:t>年度合同签订</w:t>
      </w:r>
      <w:r>
        <w:rPr>
          <w:rFonts w:ascii="仿宋_GB2312" w:eastAsia="仿宋_GB2312" w:hAnsi="宋体" w:hint="eastAsia"/>
          <w:sz w:val="32"/>
          <w:szCs w:val="32"/>
        </w:rPr>
        <w:t>481</w:t>
      </w:r>
      <w:r>
        <w:rPr>
          <w:rFonts w:ascii="仿宋_GB2312" w:eastAsia="仿宋_GB2312" w:hAnsi="宋体" w:hint="eastAsia"/>
          <w:sz w:val="32"/>
          <w:szCs w:val="32"/>
        </w:rPr>
        <w:t>户承租户，保障接收管理的市级行政事业单位经营性资产安全、高效、稳定正常租赁运行。</w:t>
      </w:r>
    </w:p>
    <w:p w:rsidR="00552DF1" w:rsidRDefault="001730E2">
      <w:pPr>
        <w:pStyle w:val="ae"/>
        <w:numPr>
          <w:ilvl w:val="0"/>
          <w:numId w:val="16"/>
        </w:numPr>
        <w:adjustRightInd w:val="0"/>
        <w:snapToGrid w:val="0"/>
        <w:spacing w:line="560" w:lineRule="exact"/>
        <w:ind w:firstLineChars="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项目财务管理情况。</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本项目会计机构健全，财务人员岗位分工明确，内部财务管理制度完善，会计核算准确，会计档案管理规范。资金管理流程科学。在项目资金管理、使用上，坚持专款专用，量入为出的原则，各项专用资金使用正确，并达到预期目的。</w:t>
      </w:r>
      <w:r>
        <w:rPr>
          <w:rFonts w:ascii="仿宋_GB2312" w:eastAsia="仿宋_GB2312" w:hAnsi="宋体" w:hint="eastAsia"/>
          <w:sz w:val="32"/>
          <w:szCs w:val="32"/>
        </w:rPr>
        <w:lastRenderedPageBreak/>
        <w:t>严格票据审核，每笔资金的支出都实行了统一申报项目资金计划，审批后按财务制度在财政金财网政府财政管理信息系统审批支付。</w:t>
      </w:r>
    </w:p>
    <w:p w:rsidR="00552DF1" w:rsidRDefault="001730E2">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三、项目组织实施情况。</w:t>
      </w:r>
    </w:p>
    <w:p w:rsidR="00552DF1" w:rsidRDefault="001730E2">
      <w:pPr>
        <w:autoSpaceDE w:val="0"/>
        <w:adjustRightInd w:val="0"/>
        <w:snapToGrid w:val="0"/>
        <w:spacing w:line="560" w:lineRule="exact"/>
        <w:ind w:left="640"/>
        <w:rPr>
          <w:rFonts w:ascii="楷体_GB2312" w:eastAsia="楷体_GB2312" w:hAnsi="宋体"/>
          <w:b/>
          <w:sz w:val="32"/>
          <w:szCs w:val="32"/>
        </w:rPr>
      </w:pPr>
      <w:r>
        <w:rPr>
          <w:rFonts w:ascii="楷体_GB2312" w:eastAsia="楷体_GB2312" w:hAnsi="宋体" w:hint="eastAsia"/>
          <w:b/>
          <w:sz w:val="32"/>
          <w:szCs w:val="32"/>
        </w:rPr>
        <w:t>（一）项目组织架构及实施流程。</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2021</w:t>
      </w:r>
      <w:r>
        <w:rPr>
          <w:rFonts w:ascii="仿宋_GB2312" w:eastAsia="仿宋_GB2312" w:hAnsi="宋体" w:hint="eastAsia"/>
          <w:sz w:val="32"/>
          <w:szCs w:val="32"/>
        </w:rPr>
        <w:t>年，按照年初工作计划，切实推进资产运行管理专项工作经费管理。一是高度重视，严格落实《广元市市级行政事业单位经营性资产管理办法》文件精神。通过与租户签订安全运营协议，明确资产管理和租赁经营双方的权责关系，落实安全责任，完善应急处置工作机制，添置设施设备，及时处理报修电话，确保租户安全正常经营。</w:t>
      </w:r>
    </w:p>
    <w:p w:rsidR="00552DF1" w:rsidRDefault="001730E2">
      <w:pPr>
        <w:spacing w:line="560" w:lineRule="exact"/>
        <w:ind w:firstLineChars="147" w:firstLine="472"/>
      </w:pPr>
      <w:r>
        <w:rPr>
          <w:rFonts w:ascii="楷体_GB2312" w:eastAsia="楷体_GB2312" w:hAnsi="宋体" w:hint="eastAsia"/>
          <w:b/>
          <w:sz w:val="32"/>
          <w:szCs w:val="32"/>
        </w:rPr>
        <w:t>（二）项目管理情况。</w:t>
      </w:r>
    </w:p>
    <w:p w:rsidR="00552DF1" w:rsidRDefault="001730E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专人负责，责任到人。针对我单位管理的经营性资产分布广的特点，采取片区分科室管理，实行片区负责人制。各片区专人责任落实制度，统筹协调资产管理过程中出现的各种问题，避免出现多头管理或者管理缺位</w:t>
      </w:r>
      <w:r>
        <w:rPr>
          <w:rFonts w:ascii="仿宋_GB2312" w:eastAsia="仿宋_GB2312" w:hAnsi="宋体" w:hint="eastAsia"/>
          <w:sz w:val="32"/>
          <w:szCs w:val="32"/>
        </w:rPr>
        <w:t>的现象。强化服务，化解难题。我单位及时主动与承租户沟通，研究重点解决需要维修的资产，同时对承租户积极进行解释说明，争取承租户最大限度的理解和支持，真正把好事办好。</w:t>
      </w:r>
    </w:p>
    <w:p w:rsidR="00552DF1" w:rsidRDefault="001730E2">
      <w:pPr>
        <w:spacing w:line="560" w:lineRule="exact"/>
        <w:ind w:firstLineChars="150" w:firstLine="482"/>
      </w:pPr>
      <w:r>
        <w:rPr>
          <w:rFonts w:ascii="楷体_GB2312" w:eastAsia="楷体_GB2312" w:hAnsi="宋体" w:hint="eastAsia"/>
          <w:b/>
          <w:sz w:val="32"/>
          <w:szCs w:val="32"/>
        </w:rPr>
        <w:t>（三）项目监管情况</w:t>
      </w:r>
    </w:p>
    <w:p w:rsidR="00552DF1" w:rsidRDefault="001730E2">
      <w:pPr>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规范管理、强化监督。为保障项目资金使用合理规范，我单位成立内部控制领导小组，对单位项目资金的使用进行监督。</w:t>
      </w:r>
    </w:p>
    <w:p w:rsidR="00552DF1" w:rsidRDefault="001730E2">
      <w:pPr>
        <w:adjustRightInd w:val="0"/>
        <w:snapToGrid w:val="0"/>
        <w:spacing w:line="560" w:lineRule="exact"/>
        <w:ind w:firstLineChars="200" w:firstLine="640"/>
        <w:rPr>
          <w:rFonts w:ascii="黑体" w:eastAsia="黑体" w:hAnsi="黑体" w:cs="黑体"/>
          <w:bCs/>
          <w:sz w:val="32"/>
          <w:szCs w:val="32"/>
          <w:lang w:val="zh-CN"/>
        </w:rPr>
      </w:pPr>
      <w:r>
        <w:rPr>
          <w:rFonts w:ascii="黑体" w:eastAsia="黑体" w:hAnsi="黑体" w:cs="黑体" w:hint="eastAsia"/>
          <w:bCs/>
          <w:sz w:val="32"/>
          <w:szCs w:val="32"/>
        </w:rPr>
        <w:t>四、项目绩效情况</w:t>
      </w:r>
      <w:r>
        <w:rPr>
          <w:rFonts w:ascii="黑体" w:eastAsia="黑体" w:hAnsi="黑体" w:cs="黑体" w:hint="eastAsia"/>
          <w:bCs/>
          <w:sz w:val="32"/>
          <w:szCs w:val="32"/>
          <w:lang w:val="zh-CN"/>
        </w:rPr>
        <w:tab/>
      </w:r>
    </w:p>
    <w:p w:rsidR="00552DF1" w:rsidRDefault="001730E2">
      <w:pPr>
        <w:adjustRightInd w:val="0"/>
        <w:snapToGrid w:val="0"/>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lastRenderedPageBreak/>
        <w:t>（一）项目完成情况。</w:t>
      </w:r>
    </w:p>
    <w:p w:rsidR="00552DF1" w:rsidRDefault="001730E2">
      <w:pPr>
        <w:adjustRightInd w:val="0"/>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宋体" w:hint="eastAsia"/>
          <w:sz w:val="32"/>
          <w:szCs w:val="32"/>
        </w:rPr>
        <w:t>市国资中心与承租户签订承租合同</w:t>
      </w:r>
      <w:r>
        <w:rPr>
          <w:rFonts w:ascii="仿宋_GB2312" w:eastAsia="仿宋_GB2312" w:hAnsi="宋体" w:hint="eastAsia"/>
          <w:sz w:val="32"/>
          <w:szCs w:val="32"/>
        </w:rPr>
        <w:t>481</w:t>
      </w:r>
      <w:r>
        <w:rPr>
          <w:rFonts w:ascii="仿宋_GB2312" w:eastAsia="仿宋_GB2312" w:hAnsi="宋体" w:hint="eastAsia"/>
          <w:sz w:val="32"/>
          <w:szCs w:val="32"/>
        </w:rPr>
        <w:t>户，在</w:t>
      </w:r>
      <w:r>
        <w:rPr>
          <w:rFonts w:ascii="仿宋_GB2312" w:eastAsia="仿宋_GB2312" w:hAnsi="宋体" w:hint="eastAsia"/>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日前对统一管理国有经营性资产管理到位率</w:t>
      </w:r>
      <w:r>
        <w:rPr>
          <w:rFonts w:ascii="仿宋_GB2312" w:eastAsia="仿宋_GB2312" w:hAnsi="宋体" w:hint="eastAsia"/>
          <w:sz w:val="32"/>
          <w:szCs w:val="32"/>
        </w:rPr>
        <w:t>100%</w:t>
      </w:r>
      <w:r>
        <w:rPr>
          <w:rFonts w:ascii="仿宋_GB2312" w:eastAsia="仿宋_GB2312" w:hAnsi="宋体" w:hint="eastAsia"/>
          <w:sz w:val="32"/>
          <w:szCs w:val="32"/>
        </w:rPr>
        <w:t>，本年度共使用资产运行管理经费</w:t>
      </w:r>
      <w:r>
        <w:rPr>
          <w:rFonts w:ascii="仿宋_GB2312" w:eastAsia="仿宋_GB2312" w:hAnsi="宋体" w:hint="eastAsia"/>
          <w:sz w:val="32"/>
          <w:szCs w:val="32"/>
        </w:rPr>
        <w:t>26.3</w:t>
      </w:r>
      <w:r>
        <w:rPr>
          <w:rFonts w:ascii="仿宋_GB2312" w:eastAsia="仿宋_GB2312" w:hAnsi="宋体" w:hint="eastAsia"/>
          <w:sz w:val="32"/>
          <w:szCs w:val="32"/>
        </w:rPr>
        <w:t>万元，其中</w:t>
      </w:r>
      <w:r>
        <w:rPr>
          <w:rFonts w:ascii="仿宋_GB2312" w:eastAsia="仿宋_GB2312" w:hAnsi="宋体" w:hint="eastAsia"/>
          <w:sz w:val="32"/>
          <w:szCs w:val="32"/>
        </w:rPr>
        <w:t>0.3</w:t>
      </w:r>
      <w:r>
        <w:rPr>
          <w:rFonts w:ascii="仿宋_GB2312" w:eastAsia="仿宋_GB2312" w:hAnsi="宋体" w:hint="eastAsia"/>
          <w:sz w:val="32"/>
          <w:szCs w:val="32"/>
        </w:rPr>
        <w:t>万元资金为</w:t>
      </w:r>
      <w:r>
        <w:rPr>
          <w:rFonts w:ascii="仿宋_GB2312" w:eastAsia="仿宋_GB2312" w:hAnsi="宋体" w:hint="eastAsia"/>
          <w:sz w:val="32"/>
          <w:szCs w:val="32"/>
        </w:rPr>
        <w:t>202</w:t>
      </w:r>
      <w:r>
        <w:rPr>
          <w:rFonts w:ascii="仿宋_GB2312" w:eastAsia="仿宋_GB2312" w:hAnsi="宋体" w:hint="eastAsia"/>
          <w:sz w:val="32"/>
          <w:szCs w:val="32"/>
        </w:rPr>
        <w:t>0</w:t>
      </w:r>
      <w:r>
        <w:rPr>
          <w:rFonts w:ascii="仿宋_GB2312" w:eastAsia="仿宋_GB2312" w:hAnsi="宋体" w:hint="eastAsia"/>
          <w:sz w:val="32"/>
          <w:szCs w:val="32"/>
        </w:rPr>
        <w:t>年财政返还额度，通过对该项目的实施提高了单位统一管理市级行政事业单位经营性资产管理水平。</w:t>
      </w:r>
    </w:p>
    <w:p w:rsidR="00552DF1" w:rsidRDefault="001730E2">
      <w:pPr>
        <w:adjustRightInd w:val="0"/>
        <w:snapToGrid w:val="0"/>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（二）项目效益情况。</w:t>
      </w:r>
    </w:p>
    <w:p w:rsidR="00552DF1" w:rsidRDefault="001730E2">
      <w:pPr>
        <w:adjustRightInd w:val="0"/>
        <w:snapToGrid w:val="0"/>
        <w:spacing w:line="560" w:lineRule="exact"/>
        <w:ind w:firstLineChars="200" w:firstLine="640"/>
        <w:rPr>
          <w:rFonts w:ascii="仿宋" w:eastAsia="仿宋_GB2312" w:hAnsi="仿宋"/>
          <w:color w:val="000000"/>
          <w:kern w:val="0"/>
          <w:sz w:val="32"/>
          <w:szCs w:val="32"/>
        </w:rPr>
      </w:pPr>
      <w:r>
        <w:rPr>
          <w:rFonts w:ascii="仿宋_GB2312" w:eastAsia="仿宋_GB2312" w:hAnsi="宋体" w:hint="eastAsia"/>
          <w:sz w:val="32"/>
          <w:szCs w:val="32"/>
        </w:rPr>
        <w:t>市国资中心公开合同签订流程，规范管理，公开、公平、公正、保障接收管理的市级行政事业单位经营性资产安全、高效、稳定正常租赁运行，促进资产保值增值，实现资产收益最大化，必须确保资产安全运营。承租户满意率高达</w:t>
      </w:r>
      <w:r>
        <w:rPr>
          <w:rFonts w:ascii="仿宋_GB2312" w:eastAsia="仿宋_GB2312" w:hAnsi="宋体" w:hint="eastAsia"/>
          <w:sz w:val="32"/>
          <w:szCs w:val="32"/>
        </w:rPr>
        <w:t>98%</w:t>
      </w:r>
      <w:r>
        <w:rPr>
          <w:rFonts w:ascii="仿宋_GB2312" w:eastAsia="仿宋_GB2312" w:hAnsi="宋体" w:hint="eastAsia"/>
          <w:sz w:val="32"/>
          <w:szCs w:val="32"/>
        </w:rPr>
        <w:t>。</w:t>
      </w:r>
    </w:p>
    <w:p w:rsidR="00552DF1" w:rsidRDefault="001730E2">
      <w:pPr>
        <w:numPr>
          <w:ilvl w:val="0"/>
          <w:numId w:val="1"/>
        </w:numPr>
        <w:adjustRightInd w:val="0"/>
        <w:snapToGrid w:val="0"/>
        <w:spacing w:line="560" w:lineRule="exact"/>
        <w:rPr>
          <w:rFonts w:ascii="黑体" w:eastAsia="黑体" w:hAnsi="黑体" w:cs="黑体"/>
          <w:bCs/>
          <w:sz w:val="32"/>
          <w:szCs w:val="32"/>
        </w:rPr>
      </w:pPr>
      <w:r>
        <w:rPr>
          <w:rFonts w:ascii="黑体" w:eastAsia="黑体" w:hAnsi="黑体" w:cs="黑体" w:hint="eastAsia"/>
          <w:bCs/>
          <w:sz w:val="32"/>
          <w:szCs w:val="32"/>
        </w:rPr>
        <w:t>问题及建议</w:t>
      </w:r>
    </w:p>
    <w:p w:rsidR="00552DF1" w:rsidRDefault="001730E2">
      <w:pPr>
        <w:pStyle w:val="a0"/>
        <w:ind w:left="640" w:firstLineChars="0" w:firstLine="0"/>
        <w:rPr>
          <w:rFonts w:ascii="楷体" w:eastAsia="楷体" w:hAnsi="楷体" w:cs="楷体"/>
          <w:b/>
          <w:bCs/>
        </w:rPr>
      </w:pPr>
      <w:r>
        <w:rPr>
          <w:rFonts w:ascii="楷体" w:eastAsia="楷体" w:hAnsi="楷体" w:cs="楷体" w:hint="eastAsia"/>
          <w:b/>
          <w:bCs/>
        </w:rPr>
        <w:t>（一）评价结论。</w:t>
      </w:r>
    </w:p>
    <w:p w:rsidR="00552DF1" w:rsidRDefault="001730E2">
      <w:pPr>
        <w:pStyle w:val="a0"/>
      </w:pPr>
      <w:r>
        <w:rPr>
          <w:rFonts w:ascii="仿宋_GB2312" w:eastAsia="仿宋_GB2312" w:hint="eastAsia"/>
        </w:rPr>
        <w:t>通过该项目实施，对</w:t>
      </w:r>
      <w:r>
        <w:rPr>
          <w:rFonts w:ascii="仿宋_GB2312" w:eastAsia="仿宋_GB2312" w:hint="eastAsia"/>
        </w:rPr>
        <w:t>481</w:t>
      </w:r>
      <w:r>
        <w:rPr>
          <w:rFonts w:ascii="仿宋_GB2312" w:eastAsia="仿宋_GB2312" w:hint="eastAsia"/>
        </w:rPr>
        <w:t>户承租户签订承租合同，公开合同签订流程，规范管理，确保接收管理的市级行政事业单位经营性资产安全、高效、稳定正常租赁运行，促进资产保值增值，实现资产收益最大化，确保资产安全运营。</w:t>
      </w:r>
    </w:p>
    <w:p w:rsidR="00552DF1" w:rsidRDefault="001730E2">
      <w:pPr>
        <w:adjustRightInd w:val="0"/>
        <w:snapToGrid w:val="0"/>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（二）存在的问题。</w:t>
      </w:r>
    </w:p>
    <w:p w:rsidR="00552DF1" w:rsidRDefault="001730E2">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Ansi="宋体" w:hint="eastAsia"/>
          <w:sz w:val="32"/>
          <w:szCs w:val="32"/>
        </w:rPr>
        <w:t>市国资中心统一管理的市级行政事业单位经营性资产分布广，地域范围大，无监督检查租户专用交通工具。</w:t>
      </w:r>
    </w:p>
    <w:p w:rsidR="00552DF1" w:rsidRDefault="001730E2">
      <w:pPr>
        <w:adjustRightInd w:val="0"/>
        <w:snapToGrid w:val="0"/>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（三）相关建议。</w:t>
      </w:r>
    </w:p>
    <w:p w:rsidR="00552DF1" w:rsidRDefault="001730E2">
      <w:pPr>
        <w:adjustRightInd w:val="0"/>
        <w:snapToGrid w:val="0"/>
        <w:spacing w:line="560" w:lineRule="exact"/>
        <w:ind w:firstLineChars="200" w:firstLine="640"/>
        <w:rPr>
          <w:rFonts w:eastAsia="仿宋_GB2312"/>
        </w:rPr>
      </w:pPr>
      <w:r>
        <w:rPr>
          <w:rFonts w:ascii="仿宋_GB2312" w:eastAsia="仿宋_GB2312" w:hAnsi="宋体" w:hint="eastAsia"/>
          <w:sz w:val="32"/>
          <w:szCs w:val="32"/>
        </w:rPr>
        <w:t>加大监督力度，健全监督制度，保障租户安全生产。</w:t>
      </w:r>
    </w:p>
    <w:p w:rsidR="00552DF1" w:rsidRDefault="00552DF1">
      <w:pPr>
        <w:pStyle w:val="a0"/>
        <w:rPr>
          <w:rFonts w:ascii="仿宋_GB2312" w:eastAsia="仿宋_GB2312" w:hAnsi="宋体"/>
          <w:lang w:val="zh-CN"/>
        </w:rPr>
      </w:pPr>
    </w:p>
    <w:p w:rsidR="00552DF1" w:rsidRDefault="00552DF1">
      <w:pPr>
        <w:pStyle w:val="a0"/>
        <w:ind w:firstLineChars="0" w:firstLine="0"/>
        <w:rPr>
          <w:rFonts w:ascii="仿宋_GB2312" w:eastAsia="仿宋_GB2312" w:hAnsi="宋体"/>
          <w:lang w:val="zh-CN"/>
        </w:rPr>
      </w:pPr>
    </w:p>
    <w:tbl>
      <w:tblPr>
        <w:tblpPr w:leftFromText="180" w:rightFromText="180" w:vertAnchor="text" w:horzAnchor="margin" w:tblpXSpec="center" w:tblpY="666"/>
        <w:tblOverlap w:val="never"/>
        <w:tblW w:w="9577" w:type="dxa"/>
        <w:tblLayout w:type="fixed"/>
        <w:tblLook w:val="04A0" w:firstRow="1" w:lastRow="0" w:firstColumn="1" w:lastColumn="0" w:noHBand="0" w:noVBand="1"/>
      </w:tblPr>
      <w:tblGrid>
        <w:gridCol w:w="1418"/>
        <w:gridCol w:w="1073"/>
        <w:gridCol w:w="1650"/>
        <w:gridCol w:w="1802"/>
        <w:gridCol w:w="1224"/>
        <w:gridCol w:w="2410"/>
      </w:tblGrid>
      <w:tr w:rsidR="00552DF1">
        <w:trPr>
          <w:trHeight w:val="675"/>
        </w:trPr>
        <w:tc>
          <w:tcPr>
            <w:tcW w:w="9577" w:type="dxa"/>
            <w:gridSpan w:val="6"/>
            <w:tcBorders>
              <w:top w:val="nil"/>
              <w:left w:val="nil"/>
              <w:bottom w:val="nil"/>
              <w:right w:val="nil"/>
            </w:tcBorders>
            <w:shd w:val="clear" w:color="auto" w:fill="auto"/>
            <w:vAlign w:val="center"/>
          </w:tcPr>
          <w:p w:rsidR="00552DF1" w:rsidRDefault="00552DF1">
            <w:pPr>
              <w:widowControl/>
              <w:textAlignment w:val="center"/>
              <w:rPr>
                <w:rFonts w:ascii="宋体" w:hAnsi="宋体" w:cs="宋体"/>
                <w:b/>
                <w:sz w:val="32"/>
                <w:szCs w:val="32"/>
              </w:rPr>
            </w:pPr>
          </w:p>
          <w:p w:rsidR="00552DF1" w:rsidRDefault="001730E2">
            <w:pPr>
              <w:widowControl/>
              <w:jc w:val="center"/>
              <w:textAlignment w:val="center"/>
              <w:rPr>
                <w:rFonts w:ascii="宋体" w:hAnsi="宋体" w:cs="宋体"/>
                <w:b/>
                <w:sz w:val="32"/>
                <w:szCs w:val="32"/>
              </w:rPr>
            </w:pPr>
            <w:r>
              <w:rPr>
                <w:rFonts w:ascii="宋体" w:hAnsi="宋体" w:cs="宋体" w:hint="eastAsia"/>
                <w:b/>
                <w:sz w:val="32"/>
                <w:szCs w:val="32"/>
              </w:rPr>
              <w:t>2021</w:t>
            </w:r>
            <w:r>
              <w:rPr>
                <w:rFonts w:ascii="宋体" w:hAnsi="宋体" w:cs="宋体" w:hint="eastAsia"/>
                <w:b/>
                <w:sz w:val="32"/>
                <w:szCs w:val="32"/>
              </w:rPr>
              <w:t>年部门预算项目绩效目标自评</w:t>
            </w:r>
          </w:p>
        </w:tc>
      </w:tr>
      <w:tr w:rsidR="00552DF1">
        <w:trPr>
          <w:trHeight w:val="254"/>
        </w:trPr>
        <w:tc>
          <w:tcPr>
            <w:tcW w:w="2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项目名称</w:t>
            </w:r>
          </w:p>
        </w:tc>
        <w:tc>
          <w:tcPr>
            <w:tcW w:w="7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办公设备购买</w:t>
            </w:r>
          </w:p>
        </w:tc>
      </w:tr>
      <w:tr w:rsidR="00552DF1">
        <w:trPr>
          <w:trHeight w:val="254"/>
        </w:trPr>
        <w:tc>
          <w:tcPr>
            <w:tcW w:w="2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主管部门及代码</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355001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广元市国资委</w:t>
            </w:r>
          </w:p>
        </w:tc>
      </w:tr>
      <w:tr w:rsidR="00552DF1">
        <w:trPr>
          <w:trHeight w:val="341"/>
        </w:trPr>
        <w:tc>
          <w:tcPr>
            <w:tcW w:w="24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项目预算</w:t>
            </w:r>
          </w:p>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执行情况</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（万元）</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预算数：</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万元</w:t>
            </w:r>
          </w:p>
        </w:tc>
      </w:tr>
      <w:tr w:rsidR="00552DF1">
        <w:trPr>
          <w:trHeight w:val="555"/>
        </w:trPr>
        <w:tc>
          <w:tcPr>
            <w:tcW w:w="24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万元</w:t>
            </w:r>
          </w:p>
        </w:tc>
      </w:tr>
      <w:tr w:rsidR="00552DF1">
        <w:trPr>
          <w:trHeight w:val="341"/>
        </w:trPr>
        <w:tc>
          <w:tcPr>
            <w:tcW w:w="24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left"/>
              <w:textAlignment w:val="center"/>
              <w:rPr>
                <w:rFonts w:ascii="仿宋" w:eastAsia="仿宋" w:hAnsi="仿宋" w:cs="仿宋"/>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center"/>
              <w:rPr>
                <w:rFonts w:ascii="仿宋" w:eastAsia="仿宋" w:hAnsi="仿宋" w:cs="仿宋"/>
                <w:sz w:val="24"/>
              </w:rPr>
            </w:pPr>
          </w:p>
        </w:tc>
      </w:tr>
      <w:tr w:rsidR="00552DF1">
        <w:trPr>
          <w:trHeight w:val="2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年度总体目标</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完成情况</w:t>
            </w:r>
          </w:p>
        </w:tc>
        <w:tc>
          <w:tcPr>
            <w:tcW w:w="45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目标实际完成情况</w:t>
            </w:r>
          </w:p>
        </w:tc>
      </w:tr>
      <w:tr w:rsidR="00552DF1">
        <w:trPr>
          <w:trHeight w:val="797"/>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4525" w:type="dxa"/>
            <w:gridSpan w:val="3"/>
            <w:tcBorders>
              <w:top w:val="single" w:sz="4" w:space="0" w:color="000000"/>
              <w:left w:val="single" w:sz="4" w:space="0" w:color="000000"/>
              <w:bottom w:val="single" w:sz="4" w:space="0" w:color="000000"/>
              <w:right w:val="single" w:sz="4" w:space="0" w:color="000000"/>
            </w:tcBorders>
            <w:shd w:val="clear" w:color="auto" w:fill="auto"/>
          </w:tcPr>
          <w:p w:rsidR="00552DF1" w:rsidRDefault="001730E2">
            <w:pPr>
              <w:widowControl/>
              <w:spacing w:line="320" w:lineRule="exact"/>
              <w:jc w:val="left"/>
              <w:textAlignment w:val="top"/>
              <w:rPr>
                <w:rFonts w:ascii="仿宋" w:eastAsia="仿宋" w:hAnsi="仿宋" w:cs="仿宋"/>
                <w:sz w:val="24"/>
              </w:rPr>
            </w:pPr>
            <w:r>
              <w:rPr>
                <w:rFonts w:ascii="仿宋" w:eastAsia="仿宋" w:hAnsi="仿宋" w:cs="仿宋" w:hint="eastAsia"/>
                <w:sz w:val="24"/>
              </w:rPr>
              <w:t>采购复印设备，提升办文办会资料印制效率。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552DF1" w:rsidRDefault="001730E2">
            <w:pPr>
              <w:widowControl/>
              <w:spacing w:line="320" w:lineRule="exact"/>
              <w:jc w:val="left"/>
              <w:textAlignment w:val="top"/>
              <w:rPr>
                <w:rFonts w:ascii="仿宋" w:eastAsia="仿宋" w:hAnsi="仿宋" w:cs="仿宋"/>
                <w:sz w:val="24"/>
              </w:rPr>
            </w:pPr>
            <w:r>
              <w:rPr>
                <w:rFonts w:ascii="仿宋" w:eastAsia="仿宋" w:hAnsi="仿宋" w:cs="仿宋" w:hint="eastAsia"/>
                <w:sz w:val="24"/>
              </w:rPr>
              <w:t>完成了复印设备采购，提升了资料印制效率。</w:t>
            </w:r>
          </w:p>
        </w:tc>
      </w:tr>
      <w:tr w:rsidR="00552DF1">
        <w:trPr>
          <w:trHeight w:val="693"/>
        </w:trPr>
        <w:tc>
          <w:tcPr>
            <w:tcW w:w="1418"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年度绩效指标完成情况</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一级</w:t>
            </w:r>
          </w:p>
          <w:p w:rsidR="00552DF1" w:rsidRDefault="001730E2">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二级</w:t>
            </w:r>
          </w:p>
          <w:p w:rsidR="00552DF1" w:rsidRDefault="001730E2">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三级</w:t>
            </w:r>
          </w:p>
          <w:p w:rsidR="00552DF1" w:rsidRDefault="001730E2">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实际完成指标值</w:t>
            </w:r>
          </w:p>
        </w:tc>
      </w:tr>
      <w:tr w:rsidR="00552DF1">
        <w:trPr>
          <w:trHeight w:val="415"/>
        </w:trPr>
        <w:tc>
          <w:tcPr>
            <w:tcW w:w="1418"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_GB2312" w:eastAsia="仿宋_GB2312" w:hAnsi="仿宋_GB2312" w:cs="仿宋_GB2312"/>
                <w:sz w:val="24"/>
              </w:rPr>
            </w:pP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完成</w:t>
            </w:r>
          </w:p>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数量指标</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购买复印机数量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台</w:t>
            </w:r>
          </w:p>
        </w:tc>
      </w:tr>
      <w:tr w:rsidR="00552DF1">
        <w:trPr>
          <w:trHeight w:val="415"/>
        </w:trPr>
        <w:tc>
          <w:tcPr>
            <w:tcW w:w="1418"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_GB2312" w:eastAsia="仿宋_GB2312" w:hAnsi="仿宋_GB2312" w:cs="仿宋_GB2312"/>
                <w:sz w:val="24"/>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_GB2312" w:eastAsia="仿宋_GB2312" w:hAnsi="仿宋_GB2312" w:cs="仿宋_GB2312"/>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质量指标</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购买完成率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552DF1">
        <w:trPr>
          <w:trHeight w:val="415"/>
        </w:trPr>
        <w:tc>
          <w:tcPr>
            <w:tcW w:w="1418"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_GB2312" w:eastAsia="仿宋_GB2312" w:hAnsi="仿宋_GB2312" w:cs="仿宋_GB2312"/>
                <w:sz w:val="24"/>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_GB2312" w:eastAsia="仿宋_GB2312" w:hAnsi="仿宋_GB2312" w:cs="仿宋_GB2312"/>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时效指标</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2021</w:t>
            </w:r>
            <w:r>
              <w:rPr>
                <w:rFonts w:ascii="仿宋_GB2312" w:eastAsia="仿宋_GB2312" w:hAnsi="仿宋_GB2312" w:cs="仿宋_GB2312" w:hint="eastAsia"/>
                <w:sz w:val="24"/>
              </w:rPr>
              <w:t>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2021</w:t>
            </w:r>
            <w:r>
              <w:rPr>
                <w:rFonts w:ascii="仿宋_GB2312" w:eastAsia="仿宋_GB2312" w:hAnsi="仿宋_GB2312" w:cs="仿宋_GB2312" w:hint="eastAsia"/>
                <w:sz w:val="24"/>
              </w:rPr>
              <w:t>年</w:t>
            </w:r>
          </w:p>
        </w:tc>
      </w:tr>
      <w:tr w:rsidR="00552DF1">
        <w:trPr>
          <w:trHeight w:val="530"/>
        </w:trPr>
        <w:tc>
          <w:tcPr>
            <w:tcW w:w="1418" w:type="dxa"/>
            <w:vMerge/>
            <w:tcBorders>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_GB2312" w:eastAsia="仿宋_GB2312" w:hAnsi="仿宋_GB2312" w:cs="仿宋_GB2312"/>
                <w:sz w:val="24"/>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满意</w:t>
            </w:r>
          </w:p>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度指标</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满意度</w:t>
            </w:r>
          </w:p>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使用满意度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bl>
    <w:p w:rsidR="00552DF1" w:rsidRDefault="001730E2">
      <w:pPr>
        <w:pStyle w:val="a0"/>
        <w:ind w:firstLineChars="0" w:firstLine="0"/>
        <w:jc w:val="left"/>
        <w:rPr>
          <w:rFonts w:ascii="仿宋_GB2312" w:eastAsia="仿宋_GB2312" w:hAnsi="宋体"/>
          <w:lang w:val="zh-CN"/>
        </w:rPr>
      </w:pPr>
      <w:r>
        <w:rPr>
          <w:rFonts w:ascii="仿宋_GB2312" w:eastAsia="仿宋_GB2312" w:hAnsi="宋体" w:hint="eastAsia"/>
          <w:lang w:val="zh-CN"/>
        </w:rPr>
        <w:t>附表</w:t>
      </w:r>
    </w:p>
    <w:p w:rsidR="00552DF1" w:rsidRDefault="00552DF1">
      <w:pPr>
        <w:pStyle w:val="a0"/>
        <w:ind w:firstLineChars="0" w:firstLine="0"/>
        <w:rPr>
          <w:rFonts w:ascii="仿宋_GB2312" w:eastAsia="仿宋_GB2312" w:hAnsi="宋体"/>
          <w:lang w:val="zh-CN"/>
        </w:rPr>
      </w:pPr>
    </w:p>
    <w:tbl>
      <w:tblPr>
        <w:tblpPr w:leftFromText="180" w:rightFromText="180" w:vertAnchor="text" w:horzAnchor="margin" w:tblpXSpec="center" w:tblpY="-8537"/>
        <w:tblOverlap w:val="never"/>
        <w:tblW w:w="9811" w:type="dxa"/>
        <w:tblLayout w:type="fixed"/>
        <w:tblLook w:val="04A0" w:firstRow="1" w:lastRow="0" w:firstColumn="1" w:lastColumn="0" w:noHBand="0" w:noVBand="1"/>
      </w:tblPr>
      <w:tblGrid>
        <w:gridCol w:w="1107"/>
        <w:gridCol w:w="1210"/>
        <w:gridCol w:w="1559"/>
        <w:gridCol w:w="1477"/>
        <w:gridCol w:w="2156"/>
        <w:gridCol w:w="2066"/>
        <w:gridCol w:w="236"/>
      </w:tblGrid>
      <w:tr w:rsidR="00552DF1">
        <w:trPr>
          <w:trHeight w:val="675"/>
        </w:trPr>
        <w:tc>
          <w:tcPr>
            <w:tcW w:w="9575" w:type="dxa"/>
            <w:gridSpan w:val="6"/>
            <w:tcBorders>
              <w:top w:val="nil"/>
              <w:left w:val="nil"/>
              <w:bottom w:val="nil"/>
              <w:right w:val="nil"/>
            </w:tcBorders>
            <w:shd w:val="clear" w:color="auto" w:fill="auto"/>
            <w:vAlign w:val="center"/>
          </w:tcPr>
          <w:p w:rsidR="00552DF1" w:rsidRDefault="001730E2">
            <w:pPr>
              <w:widowControl/>
              <w:jc w:val="center"/>
              <w:textAlignment w:val="center"/>
              <w:rPr>
                <w:rFonts w:ascii="宋体" w:hAnsi="宋体" w:cs="宋体"/>
                <w:b/>
                <w:sz w:val="32"/>
                <w:szCs w:val="32"/>
              </w:rPr>
            </w:pPr>
            <w:r>
              <w:rPr>
                <w:rFonts w:ascii="宋体" w:hAnsi="宋体" w:cs="宋体" w:hint="eastAsia"/>
                <w:b/>
                <w:sz w:val="32"/>
                <w:szCs w:val="32"/>
              </w:rPr>
              <w:lastRenderedPageBreak/>
              <w:t>2021</w:t>
            </w:r>
            <w:r>
              <w:rPr>
                <w:rFonts w:ascii="宋体" w:hAnsi="宋体" w:cs="宋体" w:hint="eastAsia"/>
                <w:b/>
                <w:sz w:val="32"/>
                <w:szCs w:val="32"/>
              </w:rPr>
              <w:t>年部门预算项目绩效目标自评</w:t>
            </w:r>
          </w:p>
        </w:tc>
        <w:tc>
          <w:tcPr>
            <w:tcW w:w="236" w:type="dxa"/>
            <w:tcBorders>
              <w:top w:val="nil"/>
              <w:left w:val="nil"/>
              <w:bottom w:val="nil"/>
              <w:right w:val="nil"/>
            </w:tcBorders>
            <w:shd w:val="clear" w:color="auto" w:fill="auto"/>
            <w:vAlign w:val="center"/>
          </w:tcPr>
          <w:p w:rsidR="00552DF1" w:rsidRDefault="00552DF1">
            <w:pPr>
              <w:widowControl/>
              <w:jc w:val="center"/>
              <w:textAlignment w:val="center"/>
              <w:rPr>
                <w:rFonts w:ascii="宋体" w:hAnsi="宋体" w:cs="宋体"/>
                <w:b/>
                <w:kern w:val="0"/>
                <w:sz w:val="32"/>
                <w:szCs w:val="32"/>
                <w:lang w:bidi="ar"/>
              </w:rPr>
            </w:pPr>
          </w:p>
        </w:tc>
      </w:tr>
      <w:tr w:rsidR="00552DF1">
        <w:trPr>
          <w:gridAfter w:val="1"/>
          <w:wAfter w:w="236" w:type="dxa"/>
          <w:trHeight w:val="254"/>
        </w:trPr>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项目名称</w:t>
            </w:r>
          </w:p>
        </w:tc>
        <w:tc>
          <w:tcPr>
            <w:tcW w:w="72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扶贫及驻村工作经费</w:t>
            </w:r>
          </w:p>
        </w:tc>
      </w:tr>
      <w:tr w:rsidR="00552DF1">
        <w:trPr>
          <w:gridAfter w:val="1"/>
          <w:wAfter w:w="236" w:type="dxa"/>
          <w:trHeight w:val="254"/>
        </w:trPr>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主管部门及代码</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textAlignment w:val="center"/>
              <w:rPr>
                <w:rFonts w:ascii="仿宋" w:eastAsia="仿宋" w:hAnsi="仿宋" w:cs="仿宋"/>
                <w:sz w:val="24"/>
              </w:rPr>
            </w:pPr>
            <w:r>
              <w:rPr>
                <w:rFonts w:ascii="仿宋" w:eastAsia="仿宋" w:hAnsi="仿宋" w:cs="仿宋" w:hint="eastAsia"/>
                <w:sz w:val="24"/>
              </w:rPr>
              <w:t>355001</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实施单位</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广元市国资委</w:t>
            </w:r>
          </w:p>
        </w:tc>
      </w:tr>
      <w:tr w:rsidR="00552DF1">
        <w:trPr>
          <w:gridAfter w:val="1"/>
          <w:wAfter w:w="236" w:type="dxa"/>
          <w:trHeight w:val="341"/>
        </w:trPr>
        <w:tc>
          <w:tcPr>
            <w:tcW w:w="23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项目预算</w:t>
            </w:r>
          </w:p>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执行情况</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（万元）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预算数：</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0.75</w:t>
            </w:r>
            <w:r>
              <w:rPr>
                <w:rFonts w:ascii="仿宋" w:eastAsia="仿宋" w:hAnsi="仿宋" w:cs="仿宋" w:hint="eastAsia"/>
                <w:sz w:val="24"/>
              </w:rPr>
              <w:t>万元</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执行数：</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0.75</w:t>
            </w:r>
            <w:r>
              <w:rPr>
                <w:rFonts w:ascii="仿宋" w:eastAsia="仿宋" w:hAnsi="仿宋" w:cs="仿宋" w:hint="eastAsia"/>
                <w:sz w:val="24"/>
              </w:rPr>
              <w:t>万元</w:t>
            </w:r>
          </w:p>
        </w:tc>
      </w:tr>
      <w:tr w:rsidR="00552DF1">
        <w:trPr>
          <w:gridAfter w:val="1"/>
          <w:wAfter w:w="236" w:type="dxa"/>
          <w:trHeight w:val="555"/>
        </w:trPr>
        <w:tc>
          <w:tcPr>
            <w:tcW w:w="23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0.75</w:t>
            </w:r>
            <w:r>
              <w:rPr>
                <w:rFonts w:ascii="仿宋" w:eastAsia="仿宋" w:hAnsi="仿宋" w:cs="仿宋" w:hint="eastAsia"/>
                <w:sz w:val="24"/>
              </w:rPr>
              <w:t>万元</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pStyle w:val="a0"/>
              <w:ind w:firstLineChars="0" w:firstLine="0"/>
              <w:jc w:val="center"/>
              <w:rPr>
                <w:rFonts w:ascii="仿宋" w:eastAsia="仿宋" w:hAnsi="仿宋" w:cs="仿宋"/>
                <w:sz w:val="24"/>
                <w:szCs w:val="24"/>
              </w:rPr>
            </w:pPr>
            <w:r>
              <w:rPr>
                <w:rFonts w:ascii="仿宋" w:eastAsia="仿宋" w:hAnsi="仿宋" w:cs="仿宋" w:hint="eastAsia"/>
                <w:sz w:val="24"/>
                <w:szCs w:val="24"/>
              </w:rPr>
              <w:t>0.75</w:t>
            </w:r>
            <w:r>
              <w:rPr>
                <w:rFonts w:ascii="仿宋" w:eastAsia="仿宋" w:hAnsi="仿宋" w:cs="仿宋" w:hint="eastAsia"/>
                <w:sz w:val="24"/>
                <w:szCs w:val="24"/>
              </w:rPr>
              <w:t>万元</w:t>
            </w:r>
          </w:p>
        </w:tc>
      </w:tr>
      <w:tr w:rsidR="00552DF1">
        <w:trPr>
          <w:gridAfter w:val="1"/>
          <w:wAfter w:w="236" w:type="dxa"/>
          <w:trHeight w:val="341"/>
        </w:trPr>
        <w:tc>
          <w:tcPr>
            <w:tcW w:w="23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left"/>
              <w:textAlignment w:val="center"/>
              <w:rPr>
                <w:rFonts w:ascii="仿宋" w:eastAsia="仿宋" w:hAnsi="仿宋" w:cs="仿宋"/>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center"/>
              <w:rPr>
                <w:rFonts w:ascii="仿宋" w:eastAsia="仿宋" w:hAnsi="仿宋" w:cs="仿宋"/>
                <w:sz w:val="24"/>
              </w:rPr>
            </w:pPr>
          </w:p>
        </w:tc>
      </w:tr>
      <w:tr w:rsidR="00552DF1">
        <w:trPr>
          <w:gridAfter w:val="1"/>
          <w:wAfter w:w="236" w:type="dxa"/>
          <w:trHeight w:val="217"/>
        </w:trPr>
        <w:tc>
          <w:tcPr>
            <w:tcW w:w="11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年度总体目标</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完成情况</w:t>
            </w:r>
          </w:p>
        </w:tc>
        <w:tc>
          <w:tcPr>
            <w:tcW w:w="42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预期目标</w:t>
            </w:r>
          </w:p>
        </w:tc>
        <w:tc>
          <w:tcPr>
            <w:tcW w:w="4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目标实际完成情况</w:t>
            </w:r>
          </w:p>
        </w:tc>
      </w:tr>
      <w:tr w:rsidR="00552DF1">
        <w:trPr>
          <w:gridAfter w:val="1"/>
          <w:wAfter w:w="236" w:type="dxa"/>
          <w:trHeight w:val="797"/>
        </w:trPr>
        <w:tc>
          <w:tcPr>
            <w:tcW w:w="11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4246" w:type="dxa"/>
            <w:gridSpan w:val="3"/>
            <w:tcBorders>
              <w:top w:val="single" w:sz="4" w:space="0" w:color="000000"/>
              <w:left w:val="single" w:sz="4" w:space="0" w:color="000000"/>
              <w:bottom w:val="single" w:sz="4" w:space="0" w:color="000000"/>
              <w:right w:val="single" w:sz="4" w:space="0" w:color="000000"/>
            </w:tcBorders>
            <w:shd w:val="clear" w:color="auto" w:fill="auto"/>
          </w:tcPr>
          <w:p w:rsidR="00552DF1" w:rsidRDefault="001730E2">
            <w:pPr>
              <w:widowControl/>
              <w:spacing w:line="320" w:lineRule="exact"/>
              <w:jc w:val="left"/>
              <w:textAlignment w:val="top"/>
              <w:rPr>
                <w:rFonts w:ascii="仿宋" w:eastAsia="仿宋" w:hAnsi="仿宋" w:cs="仿宋"/>
                <w:sz w:val="24"/>
              </w:rPr>
            </w:pPr>
            <w:r>
              <w:rPr>
                <w:rFonts w:ascii="仿宋" w:eastAsia="仿宋" w:hAnsi="仿宋" w:cs="仿宋" w:hint="eastAsia"/>
                <w:sz w:val="24"/>
                <w:lang w:val="zh-CN"/>
              </w:rPr>
              <w:t>保障驻村工作人员</w:t>
            </w:r>
            <w:r>
              <w:rPr>
                <w:rFonts w:ascii="仿宋" w:eastAsia="仿宋" w:hAnsi="仿宋" w:cs="仿宋" w:hint="eastAsia"/>
                <w:sz w:val="24"/>
              </w:rPr>
              <w:t>3</w:t>
            </w:r>
            <w:r>
              <w:rPr>
                <w:rFonts w:ascii="仿宋" w:eastAsia="仿宋" w:hAnsi="仿宋" w:cs="仿宋" w:hint="eastAsia"/>
                <w:sz w:val="24"/>
              </w:rPr>
              <w:t>名，走访帮扶村户数达到</w:t>
            </w:r>
            <w:r>
              <w:rPr>
                <w:rFonts w:ascii="仿宋" w:eastAsia="仿宋" w:hAnsi="仿宋" w:cs="仿宋" w:hint="eastAsia"/>
                <w:sz w:val="24"/>
              </w:rPr>
              <w:t>100%</w:t>
            </w:r>
            <w:r>
              <w:rPr>
                <w:rFonts w:ascii="仿宋" w:eastAsia="仿宋" w:hAnsi="仿宋" w:cs="仿宋" w:hint="eastAsia"/>
                <w:sz w:val="24"/>
              </w:rPr>
              <w:t>，帮助群众增收，推进基础设施建设，帮扶对象满意度达到</w:t>
            </w:r>
            <w:r>
              <w:rPr>
                <w:rFonts w:ascii="仿宋" w:eastAsia="仿宋" w:hAnsi="仿宋" w:cs="仿宋" w:hint="eastAsia"/>
                <w:sz w:val="24"/>
              </w:rPr>
              <w:t>90%</w:t>
            </w:r>
            <w:r>
              <w:rPr>
                <w:rFonts w:ascii="仿宋" w:eastAsia="仿宋" w:hAnsi="仿宋" w:cs="仿宋" w:hint="eastAsia"/>
                <w:sz w:val="24"/>
              </w:rPr>
              <w:t>以上。</w:t>
            </w:r>
          </w:p>
        </w:tc>
        <w:tc>
          <w:tcPr>
            <w:tcW w:w="4222" w:type="dxa"/>
            <w:gridSpan w:val="2"/>
            <w:tcBorders>
              <w:top w:val="single" w:sz="4" w:space="0" w:color="000000"/>
              <w:left w:val="single" w:sz="4" w:space="0" w:color="000000"/>
              <w:bottom w:val="single" w:sz="4" w:space="0" w:color="000000"/>
              <w:right w:val="single" w:sz="4" w:space="0" w:color="000000"/>
            </w:tcBorders>
            <w:shd w:val="clear" w:color="auto" w:fill="auto"/>
          </w:tcPr>
          <w:p w:rsidR="00552DF1" w:rsidRDefault="001730E2">
            <w:pPr>
              <w:widowControl/>
              <w:spacing w:line="320" w:lineRule="exact"/>
              <w:jc w:val="left"/>
              <w:textAlignment w:val="top"/>
              <w:rPr>
                <w:rFonts w:ascii="仿宋" w:eastAsia="仿宋" w:hAnsi="仿宋" w:cs="仿宋"/>
                <w:sz w:val="24"/>
              </w:rPr>
            </w:pPr>
            <w:r>
              <w:rPr>
                <w:rFonts w:ascii="仿宋" w:eastAsia="仿宋" w:hAnsi="仿宋" w:cs="仿宋" w:hint="eastAsia"/>
                <w:sz w:val="24"/>
                <w:lang w:val="zh-CN"/>
              </w:rPr>
              <w:t>保障驻村工作人员</w:t>
            </w:r>
            <w:r>
              <w:rPr>
                <w:rFonts w:ascii="仿宋" w:eastAsia="仿宋" w:hAnsi="仿宋" w:cs="仿宋" w:hint="eastAsia"/>
                <w:sz w:val="24"/>
              </w:rPr>
              <w:t>3</w:t>
            </w:r>
            <w:r>
              <w:rPr>
                <w:rFonts w:ascii="仿宋" w:eastAsia="仿宋" w:hAnsi="仿宋" w:cs="仿宋" w:hint="eastAsia"/>
                <w:sz w:val="24"/>
              </w:rPr>
              <w:t>名，走访帮扶村户数达到</w:t>
            </w:r>
            <w:r>
              <w:rPr>
                <w:rFonts w:ascii="仿宋" w:eastAsia="仿宋" w:hAnsi="仿宋" w:cs="仿宋" w:hint="eastAsia"/>
                <w:sz w:val="24"/>
              </w:rPr>
              <w:t>100%</w:t>
            </w:r>
            <w:r>
              <w:rPr>
                <w:rFonts w:ascii="仿宋" w:eastAsia="仿宋" w:hAnsi="仿宋" w:cs="仿宋" w:hint="eastAsia"/>
                <w:sz w:val="24"/>
              </w:rPr>
              <w:t>，帮助群众增收，推进了基础设施建设，帮扶对象满意度达到</w:t>
            </w:r>
            <w:r>
              <w:rPr>
                <w:rFonts w:ascii="仿宋" w:eastAsia="仿宋" w:hAnsi="仿宋" w:cs="仿宋" w:hint="eastAsia"/>
                <w:sz w:val="24"/>
              </w:rPr>
              <w:t>100%</w:t>
            </w:r>
            <w:r>
              <w:rPr>
                <w:rFonts w:ascii="仿宋" w:eastAsia="仿宋" w:hAnsi="仿宋" w:cs="仿宋" w:hint="eastAsia"/>
                <w:sz w:val="24"/>
              </w:rPr>
              <w:t>。</w:t>
            </w:r>
          </w:p>
        </w:tc>
      </w:tr>
      <w:tr w:rsidR="00552DF1">
        <w:trPr>
          <w:gridAfter w:val="1"/>
          <w:wAfter w:w="236" w:type="dxa"/>
          <w:trHeight w:val="693"/>
        </w:trPr>
        <w:tc>
          <w:tcPr>
            <w:tcW w:w="1107"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年度绩效指标完成情况</w:t>
            </w:r>
          </w:p>
        </w:tc>
        <w:tc>
          <w:tcPr>
            <w:tcW w:w="1210" w:type="dxa"/>
            <w:tcBorders>
              <w:top w:val="single" w:sz="4" w:space="0" w:color="000000"/>
              <w:left w:val="nil"/>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一级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二级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三级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预期指标值</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实际完成指标值</w:t>
            </w:r>
          </w:p>
        </w:tc>
      </w:tr>
      <w:tr w:rsidR="00552DF1">
        <w:trPr>
          <w:gridAfter w:val="1"/>
          <w:wAfter w:w="236" w:type="dxa"/>
          <w:trHeight w:val="415"/>
        </w:trPr>
        <w:tc>
          <w:tcPr>
            <w:tcW w:w="1107"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完成</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数量指标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驻村人数</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人</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人</w:t>
            </w:r>
          </w:p>
        </w:tc>
      </w:tr>
      <w:tr w:rsidR="00552DF1">
        <w:trPr>
          <w:gridAfter w:val="1"/>
          <w:wAfter w:w="236" w:type="dxa"/>
          <w:trHeight w:val="415"/>
        </w:trPr>
        <w:tc>
          <w:tcPr>
            <w:tcW w:w="1107"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数量指标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走访户数</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475</w:t>
            </w:r>
            <w:r>
              <w:rPr>
                <w:rFonts w:ascii="仿宋" w:eastAsia="仿宋" w:hAnsi="仿宋" w:cs="仿宋" w:hint="eastAsia"/>
                <w:sz w:val="24"/>
              </w:rPr>
              <w:t>户</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475</w:t>
            </w:r>
            <w:r>
              <w:rPr>
                <w:rFonts w:ascii="仿宋" w:eastAsia="仿宋" w:hAnsi="仿宋" w:cs="仿宋" w:hint="eastAsia"/>
                <w:sz w:val="24"/>
              </w:rPr>
              <w:t>户</w:t>
            </w:r>
          </w:p>
        </w:tc>
      </w:tr>
      <w:tr w:rsidR="00552DF1">
        <w:trPr>
          <w:gridAfter w:val="1"/>
          <w:wAfter w:w="236" w:type="dxa"/>
          <w:trHeight w:val="415"/>
        </w:trPr>
        <w:tc>
          <w:tcPr>
            <w:tcW w:w="1107"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时效指标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驻村人员到村及时性</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常住</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常住</w:t>
            </w:r>
          </w:p>
        </w:tc>
      </w:tr>
      <w:tr w:rsidR="00552DF1">
        <w:trPr>
          <w:gridAfter w:val="1"/>
          <w:wAfter w:w="236" w:type="dxa"/>
          <w:trHeight w:val="480"/>
        </w:trPr>
        <w:tc>
          <w:tcPr>
            <w:tcW w:w="1107"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成本指标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工作经费成本</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0.75</w:t>
            </w:r>
            <w:r>
              <w:rPr>
                <w:rFonts w:ascii="仿宋" w:eastAsia="仿宋" w:hAnsi="仿宋" w:cs="仿宋" w:hint="eastAsia"/>
                <w:sz w:val="24"/>
              </w:rPr>
              <w:t>万元</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0.75</w:t>
            </w:r>
            <w:r>
              <w:rPr>
                <w:rFonts w:ascii="仿宋" w:eastAsia="仿宋" w:hAnsi="仿宋" w:cs="仿宋" w:hint="eastAsia"/>
                <w:sz w:val="24"/>
              </w:rPr>
              <w:t>万元</w:t>
            </w:r>
          </w:p>
        </w:tc>
      </w:tr>
      <w:tr w:rsidR="00552DF1">
        <w:trPr>
          <w:gridAfter w:val="1"/>
          <w:wAfter w:w="236" w:type="dxa"/>
          <w:trHeight w:val="480"/>
        </w:trPr>
        <w:tc>
          <w:tcPr>
            <w:tcW w:w="1107"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效益</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经济效益</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人均增收</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588.3</w:t>
            </w:r>
            <w:r>
              <w:rPr>
                <w:rFonts w:ascii="仿宋" w:eastAsia="仿宋" w:hAnsi="仿宋" w:cs="仿宋" w:hint="eastAsia"/>
                <w:sz w:val="24"/>
              </w:rPr>
              <w:t>元</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588.3</w:t>
            </w:r>
            <w:r>
              <w:rPr>
                <w:rFonts w:ascii="仿宋" w:eastAsia="仿宋" w:hAnsi="仿宋" w:cs="仿宋" w:hint="eastAsia"/>
                <w:sz w:val="24"/>
              </w:rPr>
              <w:t>元</w:t>
            </w:r>
          </w:p>
        </w:tc>
      </w:tr>
      <w:tr w:rsidR="00552DF1">
        <w:trPr>
          <w:gridAfter w:val="1"/>
          <w:wAfter w:w="236" w:type="dxa"/>
          <w:trHeight w:val="530"/>
        </w:trPr>
        <w:tc>
          <w:tcPr>
            <w:tcW w:w="1107" w:type="dxa"/>
            <w:vMerge/>
            <w:tcBorders>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度指标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满意度</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群众满意度</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100%</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100%</w:t>
            </w:r>
          </w:p>
        </w:tc>
      </w:tr>
    </w:tbl>
    <w:p w:rsidR="00552DF1" w:rsidRDefault="00552DF1">
      <w:pPr>
        <w:pStyle w:val="a0"/>
        <w:ind w:firstLineChars="0" w:firstLine="0"/>
        <w:rPr>
          <w:lang w:val="zh-CN"/>
        </w:rPr>
      </w:pPr>
    </w:p>
    <w:p w:rsidR="00552DF1" w:rsidRDefault="00552DF1">
      <w:pPr>
        <w:pStyle w:val="a0"/>
        <w:ind w:firstLineChars="0" w:firstLine="0"/>
        <w:rPr>
          <w:lang w:val="zh-CN"/>
        </w:rPr>
      </w:pPr>
    </w:p>
    <w:p w:rsidR="00552DF1" w:rsidRDefault="00552DF1">
      <w:pPr>
        <w:pStyle w:val="a0"/>
        <w:ind w:firstLineChars="0" w:firstLine="0"/>
        <w:rPr>
          <w:lang w:val="zh-CN"/>
        </w:rPr>
      </w:pPr>
    </w:p>
    <w:tbl>
      <w:tblPr>
        <w:tblpPr w:leftFromText="180" w:rightFromText="180" w:vertAnchor="text" w:horzAnchor="page" w:tblpX="1107" w:tblpY="493"/>
        <w:tblOverlap w:val="never"/>
        <w:tblW w:w="9973" w:type="dxa"/>
        <w:tblLayout w:type="fixed"/>
        <w:tblLook w:val="04A0" w:firstRow="1" w:lastRow="0" w:firstColumn="1" w:lastColumn="0" w:noHBand="0" w:noVBand="1"/>
      </w:tblPr>
      <w:tblGrid>
        <w:gridCol w:w="1026"/>
        <w:gridCol w:w="1027"/>
        <w:gridCol w:w="1408"/>
        <w:gridCol w:w="1962"/>
        <w:gridCol w:w="1984"/>
        <w:gridCol w:w="2330"/>
        <w:gridCol w:w="236"/>
      </w:tblGrid>
      <w:tr w:rsidR="00552DF1">
        <w:trPr>
          <w:trHeight w:val="675"/>
        </w:trPr>
        <w:tc>
          <w:tcPr>
            <w:tcW w:w="9737" w:type="dxa"/>
            <w:gridSpan w:val="6"/>
            <w:tcBorders>
              <w:top w:val="nil"/>
              <w:left w:val="nil"/>
              <w:bottom w:val="nil"/>
              <w:right w:val="nil"/>
            </w:tcBorders>
            <w:shd w:val="clear" w:color="auto" w:fill="auto"/>
            <w:vAlign w:val="center"/>
          </w:tcPr>
          <w:p w:rsidR="00552DF1" w:rsidRDefault="001730E2">
            <w:pPr>
              <w:widowControl/>
              <w:jc w:val="center"/>
              <w:textAlignment w:val="center"/>
              <w:rPr>
                <w:rFonts w:ascii="宋体" w:hAnsi="宋体" w:cs="宋体"/>
                <w:b/>
                <w:sz w:val="32"/>
                <w:szCs w:val="32"/>
              </w:rPr>
            </w:pPr>
            <w:r>
              <w:rPr>
                <w:rFonts w:ascii="宋体" w:hAnsi="宋体" w:cs="宋体" w:hint="eastAsia"/>
                <w:b/>
                <w:sz w:val="32"/>
                <w:szCs w:val="32"/>
              </w:rPr>
              <w:t>2021</w:t>
            </w:r>
            <w:r>
              <w:rPr>
                <w:rFonts w:ascii="宋体" w:hAnsi="宋体" w:cs="宋体" w:hint="eastAsia"/>
                <w:b/>
                <w:sz w:val="32"/>
                <w:szCs w:val="32"/>
              </w:rPr>
              <w:t>年部门预算项目绩效目标自评</w:t>
            </w:r>
          </w:p>
        </w:tc>
        <w:tc>
          <w:tcPr>
            <w:tcW w:w="236" w:type="dxa"/>
            <w:tcBorders>
              <w:top w:val="nil"/>
              <w:left w:val="nil"/>
              <w:bottom w:val="nil"/>
              <w:right w:val="nil"/>
            </w:tcBorders>
            <w:shd w:val="clear" w:color="auto" w:fill="auto"/>
            <w:vAlign w:val="center"/>
          </w:tcPr>
          <w:p w:rsidR="00552DF1" w:rsidRDefault="00552DF1">
            <w:pPr>
              <w:widowControl/>
              <w:jc w:val="center"/>
              <w:textAlignment w:val="center"/>
              <w:rPr>
                <w:rFonts w:ascii="宋体" w:hAnsi="宋体" w:cs="宋体"/>
                <w:b/>
                <w:kern w:val="0"/>
                <w:sz w:val="32"/>
                <w:szCs w:val="32"/>
                <w:lang w:bidi="ar"/>
              </w:rPr>
            </w:pPr>
          </w:p>
        </w:tc>
      </w:tr>
      <w:tr w:rsidR="00552DF1">
        <w:trPr>
          <w:gridAfter w:val="1"/>
          <w:wAfter w:w="236" w:type="dxa"/>
          <w:trHeight w:val="254"/>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项目名称</w:t>
            </w:r>
          </w:p>
        </w:tc>
        <w:tc>
          <w:tcPr>
            <w:tcW w:w="76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房屋维修整治工程专项经费</w:t>
            </w:r>
          </w:p>
        </w:tc>
      </w:tr>
      <w:tr w:rsidR="00552DF1">
        <w:trPr>
          <w:gridAfter w:val="1"/>
          <w:wAfter w:w="236" w:type="dxa"/>
          <w:trHeight w:val="254"/>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主管部门及代码</w:t>
            </w:r>
          </w:p>
        </w:tc>
        <w:tc>
          <w:tcPr>
            <w:tcW w:w="3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355302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实施单位</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广元市国有资产管理中心</w:t>
            </w:r>
          </w:p>
        </w:tc>
      </w:tr>
      <w:tr w:rsidR="00552DF1">
        <w:trPr>
          <w:gridAfter w:val="1"/>
          <w:wAfter w:w="236" w:type="dxa"/>
          <w:trHeight w:val="341"/>
        </w:trPr>
        <w:tc>
          <w:tcPr>
            <w:tcW w:w="2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项目预算</w:t>
            </w:r>
          </w:p>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执行情况</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（万元）</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预算数：</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47.38</w:t>
            </w:r>
            <w:r>
              <w:rPr>
                <w:rFonts w:ascii="仿宋" w:eastAsia="仿宋" w:hAnsi="仿宋" w:cs="仿宋" w:hint="eastAsia"/>
                <w:sz w:val="24"/>
              </w:rPr>
              <w:t>万元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执行数：</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47.38</w:t>
            </w:r>
            <w:r>
              <w:rPr>
                <w:rFonts w:ascii="仿宋" w:eastAsia="仿宋" w:hAnsi="仿宋" w:cs="仿宋" w:hint="eastAsia"/>
                <w:sz w:val="24"/>
              </w:rPr>
              <w:t>万元</w:t>
            </w:r>
          </w:p>
        </w:tc>
      </w:tr>
      <w:tr w:rsidR="00552DF1">
        <w:trPr>
          <w:gridAfter w:val="1"/>
          <w:wAfter w:w="236" w:type="dxa"/>
          <w:trHeight w:val="555"/>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47.38</w:t>
            </w:r>
            <w:r>
              <w:rPr>
                <w:rFonts w:ascii="仿宋" w:eastAsia="仿宋" w:hAnsi="仿宋" w:cs="仿宋" w:hint="eastAsia"/>
                <w:sz w:val="24"/>
              </w:rPr>
              <w:t>万元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47.38</w:t>
            </w:r>
            <w:r>
              <w:rPr>
                <w:rFonts w:ascii="仿宋" w:eastAsia="仿宋" w:hAnsi="仿宋" w:cs="仿宋" w:hint="eastAsia"/>
                <w:sz w:val="24"/>
              </w:rPr>
              <w:t>万元</w:t>
            </w:r>
          </w:p>
        </w:tc>
      </w:tr>
      <w:tr w:rsidR="00552DF1">
        <w:trPr>
          <w:gridAfter w:val="1"/>
          <w:wAfter w:w="236" w:type="dxa"/>
          <w:trHeight w:val="341"/>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left"/>
              <w:textAlignment w:val="center"/>
              <w:rPr>
                <w:rFonts w:ascii="仿宋" w:eastAsia="仿宋" w:hAnsi="仿宋" w:cs="仿宋"/>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center"/>
              <w:rPr>
                <w:rFonts w:ascii="仿宋" w:eastAsia="仿宋" w:hAnsi="仿宋" w:cs="仿宋"/>
                <w:sz w:val="24"/>
              </w:rPr>
            </w:pPr>
          </w:p>
        </w:tc>
      </w:tr>
      <w:tr w:rsidR="00552DF1">
        <w:trPr>
          <w:gridAfter w:val="1"/>
          <w:wAfter w:w="236" w:type="dxa"/>
          <w:trHeight w:val="217"/>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年度总体目标</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完成情况</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预期目标</w:t>
            </w:r>
          </w:p>
        </w:tc>
        <w:tc>
          <w:tcPr>
            <w:tcW w:w="43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目标实际完成情况</w:t>
            </w:r>
          </w:p>
        </w:tc>
      </w:tr>
      <w:tr w:rsidR="00552DF1">
        <w:trPr>
          <w:gridAfter w:val="1"/>
          <w:wAfter w:w="236" w:type="dxa"/>
          <w:trHeight w:val="1111"/>
        </w:trPr>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Pr>
          <w:p w:rsidR="00552DF1" w:rsidRDefault="001730E2">
            <w:pPr>
              <w:widowControl/>
              <w:spacing w:line="320" w:lineRule="exact"/>
              <w:jc w:val="left"/>
              <w:textAlignment w:val="top"/>
              <w:rPr>
                <w:rFonts w:ascii="仿宋" w:eastAsia="仿宋" w:hAnsi="仿宋" w:cs="仿宋"/>
                <w:sz w:val="24"/>
              </w:rPr>
            </w:pPr>
            <w:r>
              <w:rPr>
                <w:rFonts w:ascii="仿宋" w:eastAsia="仿宋" w:hAnsi="仿宋" w:cs="仿宋" w:hint="eastAsia"/>
                <w:sz w:val="24"/>
              </w:rPr>
              <w:t>对市财政局、市司法局等</w:t>
            </w:r>
            <w:r>
              <w:rPr>
                <w:rFonts w:ascii="仿宋" w:eastAsia="仿宋" w:hAnsi="仿宋" w:cs="仿宋" w:hint="eastAsia"/>
                <w:sz w:val="24"/>
              </w:rPr>
              <w:t>6</w:t>
            </w:r>
            <w:r>
              <w:rPr>
                <w:rFonts w:ascii="仿宋" w:eastAsia="仿宋" w:hAnsi="仿宋" w:cs="仿宋" w:hint="eastAsia"/>
                <w:sz w:val="24"/>
              </w:rPr>
              <w:t>个单位</w:t>
            </w:r>
            <w:r>
              <w:rPr>
                <w:rFonts w:ascii="仿宋" w:eastAsia="仿宋" w:hAnsi="仿宋" w:cs="仿宋" w:hint="eastAsia"/>
                <w:sz w:val="24"/>
              </w:rPr>
              <w:t>12</w:t>
            </w:r>
            <w:r>
              <w:rPr>
                <w:rFonts w:ascii="仿宋" w:eastAsia="仿宋" w:hAnsi="仿宋" w:cs="仿宋" w:hint="eastAsia"/>
                <w:sz w:val="24"/>
              </w:rPr>
              <w:t>套住房进行门窗维修，防水治漏，电路电线老化改造等，盘活利用好闲置资产。</w:t>
            </w:r>
          </w:p>
        </w:tc>
        <w:tc>
          <w:tcPr>
            <w:tcW w:w="4314" w:type="dxa"/>
            <w:gridSpan w:val="2"/>
            <w:tcBorders>
              <w:top w:val="single" w:sz="4" w:space="0" w:color="000000"/>
              <w:left w:val="single" w:sz="4" w:space="0" w:color="000000"/>
              <w:bottom w:val="single" w:sz="4" w:space="0" w:color="000000"/>
              <w:right w:val="single" w:sz="4" w:space="0" w:color="000000"/>
            </w:tcBorders>
            <w:shd w:val="clear" w:color="auto" w:fill="auto"/>
          </w:tcPr>
          <w:p w:rsidR="00552DF1" w:rsidRDefault="00552DF1">
            <w:pPr>
              <w:widowControl/>
              <w:spacing w:line="320" w:lineRule="exact"/>
              <w:jc w:val="left"/>
              <w:textAlignment w:val="top"/>
              <w:rPr>
                <w:rFonts w:ascii="仿宋" w:eastAsia="仿宋" w:hAnsi="仿宋" w:cs="仿宋"/>
                <w:sz w:val="24"/>
              </w:rPr>
            </w:pPr>
          </w:p>
          <w:p w:rsidR="00552DF1" w:rsidRDefault="001730E2">
            <w:pPr>
              <w:widowControl/>
              <w:spacing w:line="320" w:lineRule="exact"/>
              <w:jc w:val="left"/>
              <w:textAlignment w:val="top"/>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套房屋资产安全，保障能进行资产处置。</w:t>
            </w:r>
          </w:p>
        </w:tc>
      </w:tr>
      <w:tr w:rsidR="00552DF1">
        <w:trPr>
          <w:gridAfter w:val="1"/>
          <w:wAfter w:w="236" w:type="dxa"/>
          <w:trHeight w:val="693"/>
        </w:trPr>
        <w:tc>
          <w:tcPr>
            <w:tcW w:w="1026"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lastRenderedPageBreak/>
              <w:t>年度绩效指标完成情况</w:t>
            </w:r>
          </w:p>
        </w:tc>
        <w:tc>
          <w:tcPr>
            <w:tcW w:w="1027" w:type="dxa"/>
            <w:tcBorders>
              <w:top w:val="single" w:sz="4" w:space="0" w:color="000000"/>
              <w:left w:val="nil"/>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一级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二级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三级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预期指标值</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实际完成指标值</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完成</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408"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数量指标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textAlignment w:val="bottom"/>
              <w:rPr>
                <w:rFonts w:ascii="仿宋" w:eastAsia="仿宋" w:hAnsi="仿宋" w:cs="仿宋"/>
                <w:sz w:val="24"/>
              </w:rPr>
            </w:pPr>
            <w:r>
              <w:rPr>
                <w:rFonts w:ascii="仿宋" w:eastAsia="仿宋" w:hAnsi="仿宋" w:cs="仿宋" w:hint="eastAsia"/>
                <w:sz w:val="24"/>
              </w:rPr>
              <w:t>维修房屋数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12</w:t>
            </w:r>
            <w:r>
              <w:rPr>
                <w:rFonts w:ascii="仿宋" w:eastAsia="仿宋" w:hAnsi="仿宋" w:cs="仿宋" w:hint="eastAsia"/>
                <w:sz w:val="24"/>
              </w:rPr>
              <w:t>套</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套</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kern w:val="0"/>
                <w:sz w:val="24"/>
                <w:lang w:bidi="ar"/>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竣工验收数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12</w:t>
            </w:r>
            <w:r>
              <w:rPr>
                <w:rFonts w:ascii="仿宋" w:eastAsia="仿宋" w:hAnsi="仿宋" w:cs="仿宋" w:hint="eastAsia"/>
                <w:color w:val="000000"/>
                <w:kern w:val="0"/>
                <w:sz w:val="24"/>
                <w:lang w:bidi="ar"/>
              </w:rPr>
              <w:t>处</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12</w:t>
            </w:r>
            <w:r>
              <w:rPr>
                <w:rFonts w:ascii="仿宋" w:eastAsia="仿宋" w:hAnsi="仿宋" w:cs="仿宋" w:hint="eastAsia"/>
                <w:color w:val="000000"/>
                <w:kern w:val="0"/>
                <w:sz w:val="24"/>
                <w:lang w:bidi="ar"/>
              </w:rPr>
              <w:t>处</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kern w:val="0"/>
                <w:sz w:val="24"/>
                <w:lang w:bidi="ar"/>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签订房屋维修合同</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份</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份</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bottom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kern w:val="0"/>
                <w:sz w:val="24"/>
                <w:lang w:bidi="ar"/>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移交房屋单位数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Style w:val="font01"/>
                <w:rFonts w:ascii="仿宋" w:eastAsia="仿宋" w:hAnsi="仿宋" w:cs="仿宋" w:hint="eastAsia"/>
                <w:sz w:val="24"/>
                <w:szCs w:val="24"/>
                <w:lang w:bidi="ar"/>
              </w:rPr>
              <w:t>≧</w:t>
            </w:r>
            <w:r>
              <w:rPr>
                <w:rStyle w:val="font11"/>
                <w:rFonts w:ascii="仿宋" w:eastAsia="仿宋" w:hAnsi="仿宋" w:cs="仿宋" w:hint="default"/>
                <w:sz w:val="24"/>
                <w:szCs w:val="24"/>
                <w:lang w:bidi="ar"/>
              </w:rPr>
              <w:t>6</w:t>
            </w:r>
            <w:r>
              <w:rPr>
                <w:rStyle w:val="font11"/>
                <w:rFonts w:ascii="仿宋" w:eastAsia="仿宋" w:hAnsi="仿宋" w:cs="仿宋" w:hint="default"/>
                <w:sz w:val="24"/>
                <w:szCs w:val="24"/>
                <w:lang w:bidi="ar"/>
              </w:rPr>
              <w:t>个</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个</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质量指标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维修验收合格率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时效指标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维修完成时间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11</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日前</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11</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日前</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bottom"/>
              <w:rPr>
                <w:rFonts w:ascii="仿宋" w:eastAsia="仿宋" w:hAnsi="仿宋" w:cs="仿宋"/>
                <w:kern w:val="0"/>
                <w:sz w:val="24"/>
                <w:lang w:bidi="ar"/>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维修竣工验收时间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11</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日前</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11</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日前</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bottom"/>
              <w:rPr>
                <w:rFonts w:ascii="仿宋" w:eastAsia="仿宋" w:hAnsi="仿宋" w:cs="仿宋"/>
                <w:sz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签订房屋维修施工合同及时率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成本指标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预算经费控制价编制</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次</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次</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kern w:val="0"/>
                <w:sz w:val="24"/>
                <w:lang w:bidi="ar"/>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竣工结算审核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次</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次</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vMerge/>
            <w:tcBorders>
              <w:left w:val="single" w:sz="4" w:space="0" w:color="000000"/>
              <w:bottom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sz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维修费用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49</w:t>
            </w:r>
            <w:r>
              <w:rPr>
                <w:rFonts w:ascii="仿宋" w:eastAsia="仿宋" w:hAnsi="仿宋" w:cs="仿宋" w:hint="eastAsia"/>
                <w:color w:val="000000"/>
                <w:kern w:val="0"/>
                <w:sz w:val="24"/>
                <w:lang w:bidi="ar"/>
              </w:rPr>
              <w:t>万元</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47.38</w:t>
            </w:r>
            <w:r>
              <w:rPr>
                <w:rFonts w:ascii="仿宋" w:eastAsia="仿宋" w:hAnsi="仿宋" w:cs="仿宋" w:hint="eastAsia"/>
                <w:color w:val="000000"/>
                <w:kern w:val="0"/>
                <w:sz w:val="24"/>
                <w:lang w:bidi="ar"/>
              </w:rPr>
              <w:t>万元</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效益</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经济效益</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房屋处置收益</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345</w:t>
            </w:r>
            <w:r>
              <w:rPr>
                <w:rFonts w:ascii="仿宋" w:eastAsia="仿宋" w:hAnsi="仿宋" w:cs="仿宋" w:hint="eastAsia"/>
                <w:color w:val="000000"/>
                <w:kern w:val="0"/>
                <w:sz w:val="24"/>
                <w:lang w:bidi="ar"/>
              </w:rPr>
              <w:t>万元</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345</w:t>
            </w:r>
            <w:r>
              <w:rPr>
                <w:rFonts w:ascii="仿宋" w:eastAsia="仿宋" w:hAnsi="仿宋" w:cs="仿宋" w:hint="eastAsia"/>
                <w:color w:val="000000"/>
                <w:kern w:val="0"/>
                <w:sz w:val="24"/>
                <w:lang w:bidi="ar"/>
              </w:rPr>
              <w:t>万元</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社会效益</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盘活闲置资产</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增加国家税务局、市财政收入</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增加国家税务局、市财政收入</w:t>
            </w:r>
          </w:p>
        </w:tc>
      </w:tr>
      <w:tr w:rsidR="00552DF1">
        <w:trPr>
          <w:gridAfter w:val="1"/>
          <w:wAfter w:w="236" w:type="dxa"/>
          <w:trHeight w:val="577"/>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ind w:leftChars="87" w:left="423" w:hangingChars="100" w:hanging="240"/>
              <w:jc w:val="center"/>
              <w:textAlignment w:val="bottom"/>
              <w:rPr>
                <w:rFonts w:ascii="仿宋" w:eastAsia="仿宋" w:hAnsi="仿宋" w:cs="仿宋"/>
                <w:sz w:val="24"/>
              </w:rPr>
            </w:pPr>
            <w:r>
              <w:rPr>
                <w:rFonts w:ascii="仿宋" w:eastAsia="仿宋" w:hAnsi="仿宋" w:cs="仿宋" w:hint="eastAsia"/>
                <w:kern w:val="0"/>
                <w:sz w:val="24"/>
                <w:lang w:bidi="ar"/>
              </w:rPr>
              <w:t>生态效益</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改善环境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房屋防水治漏、化粪池维修，改善环境</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改善环境</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可持续影响</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工作成效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12</w:t>
            </w:r>
            <w:r>
              <w:rPr>
                <w:rFonts w:ascii="仿宋" w:eastAsia="仿宋" w:hAnsi="仿宋" w:cs="仿宋" w:hint="eastAsia"/>
                <w:color w:val="000000"/>
                <w:kern w:val="0"/>
                <w:sz w:val="24"/>
                <w:lang w:bidi="ar"/>
              </w:rPr>
              <w:t>套维修房屋安全</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维修房屋安全</w:t>
            </w:r>
          </w:p>
        </w:tc>
      </w:tr>
      <w:tr w:rsidR="00552DF1">
        <w:trPr>
          <w:gridAfter w:val="1"/>
          <w:wAfter w:w="236" w:type="dxa"/>
          <w:trHeight w:val="530"/>
        </w:trPr>
        <w:tc>
          <w:tcPr>
            <w:tcW w:w="1026" w:type="dxa"/>
            <w:vMerge/>
            <w:tcBorders>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度指标</w:t>
            </w:r>
          </w:p>
        </w:tc>
        <w:tc>
          <w:tcPr>
            <w:tcW w:w="1408"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满意度</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移交单位满意率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r>
      <w:tr w:rsidR="00552DF1">
        <w:trPr>
          <w:gridAfter w:val="1"/>
          <w:wAfter w:w="236" w:type="dxa"/>
          <w:trHeight w:val="530"/>
        </w:trPr>
        <w:tc>
          <w:tcPr>
            <w:tcW w:w="1026" w:type="dxa"/>
            <w:vMerge/>
            <w:tcBorders>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left w:val="single" w:sz="4" w:space="0" w:color="000000"/>
              <w:bottom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sz w:val="24"/>
              </w:rPr>
            </w:pPr>
          </w:p>
        </w:tc>
        <w:tc>
          <w:tcPr>
            <w:tcW w:w="1408" w:type="dxa"/>
            <w:vMerge/>
            <w:tcBorders>
              <w:left w:val="single" w:sz="4" w:space="0" w:color="000000"/>
              <w:bottom w:val="single" w:sz="4" w:space="0" w:color="000000"/>
              <w:right w:val="single" w:sz="4" w:space="0" w:color="000000"/>
            </w:tcBorders>
            <w:shd w:val="clear" w:color="auto" w:fill="auto"/>
            <w:vAlign w:val="bottom"/>
          </w:tcPr>
          <w:p w:rsidR="00552DF1" w:rsidRDefault="00552DF1">
            <w:pPr>
              <w:widowControl/>
              <w:spacing w:line="320" w:lineRule="exact"/>
              <w:jc w:val="center"/>
              <w:textAlignment w:val="bottom"/>
              <w:rPr>
                <w:rFonts w:ascii="仿宋" w:eastAsia="仿宋" w:hAnsi="仿宋" w:cs="仿宋"/>
                <w:sz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textAlignment w:val="center"/>
              <w:rPr>
                <w:rFonts w:ascii="仿宋" w:eastAsia="仿宋" w:hAnsi="仿宋" w:cs="仿宋"/>
                <w:sz w:val="24"/>
              </w:rPr>
            </w:pPr>
            <w:r>
              <w:rPr>
                <w:rFonts w:ascii="仿宋" w:eastAsia="仿宋" w:hAnsi="仿宋" w:cs="仿宋" w:hint="eastAsia"/>
                <w:color w:val="000000"/>
                <w:kern w:val="0"/>
                <w:sz w:val="24"/>
                <w:lang w:bidi="ar"/>
              </w:rPr>
              <w:t>房屋管理单位满意率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r>
      <w:tr w:rsidR="00552DF1">
        <w:trPr>
          <w:trHeight w:val="675"/>
        </w:trPr>
        <w:tc>
          <w:tcPr>
            <w:tcW w:w="9737" w:type="dxa"/>
            <w:gridSpan w:val="6"/>
            <w:tcBorders>
              <w:top w:val="nil"/>
              <w:left w:val="nil"/>
              <w:bottom w:val="nil"/>
              <w:right w:val="nil"/>
            </w:tcBorders>
            <w:shd w:val="clear" w:color="auto" w:fill="auto"/>
            <w:vAlign w:val="center"/>
          </w:tcPr>
          <w:p w:rsidR="00552DF1" w:rsidRDefault="00552DF1">
            <w:pPr>
              <w:widowControl/>
              <w:jc w:val="center"/>
              <w:textAlignment w:val="center"/>
              <w:rPr>
                <w:rFonts w:ascii="宋体" w:hAnsi="宋体" w:cs="宋体"/>
                <w:b/>
                <w:sz w:val="32"/>
                <w:szCs w:val="32"/>
                <w:highlight w:val="yellow"/>
              </w:rPr>
            </w:pPr>
          </w:p>
          <w:p w:rsidR="00552DF1" w:rsidRDefault="00552DF1">
            <w:pPr>
              <w:widowControl/>
              <w:jc w:val="center"/>
              <w:textAlignment w:val="center"/>
              <w:rPr>
                <w:rFonts w:ascii="宋体" w:hAnsi="宋体" w:cs="宋体"/>
                <w:b/>
                <w:sz w:val="32"/>
                <w:szCs w:val="32"/>
                <w:highlight w:val="yellow"/>
              </w:rPr>
            </w:pPr>
          </w:p>
          <w:p w:rsidR="00552DF1" w:rsidRDefault="001730E2">
            <w:pPr>
              <w:widowControl/>
              <w:jc w:val="center"/>
              <w:textAlignment w:val="center"/>
              <w:rPr>
                <w:rFonts w:ascii="宋体" w:hAnsi="宋体" w:cs="宋体"/>
                <w:b/>
                <w:sz w:val="32"/>
                <w:szCs w:val="32"/>
              </w:rPr>
            </w:pPr>
            <w:r>
              <w:rPr>
                <w:rFonts w:ascii="宋体" w:hAnsi="宋体" w:cs="宋体" w:hint="eastAsia"/>
                <w:b/>
                <w:sz w:val="32"/>
                <w:szCs w:val="32"/>
              </w:rPr>
              <w:t>2021</w:t>
            </w:r>
            <w:r>
              <w:rPr>
                <w:rFonts w:ascii="宋体" w:hAnsi="宋体" w:cs="宋体" w:hint="eastAsia"/>
                <w:b/>
                <w:sz w:val="32"/>
                <w:szCs w:val="32"/>
              </w:rPr>
              <w:t>年部门预算项目绩效目标自评</w:t>
            </w:r>
          </w:p>
        </w:tc>
        <w:tc>
          <w:tcPr>
            <w:tcW w:w="236" w:type="dxa"/>
            <w:tcBorders>
              <w:top w:val="nil"/>
              <w:left w:val="nil"/>
              <w:bottom w:val="nil"/>
              <w:right w:val="nil"/>
            </w:tcBorders>
            <w:shd w:val="clear" w:color="auto" w:fill="auto"/>
            <w:vAlign w:val="center"/>
          </w:tcPr>
          <w:p w:rsidR="00552DF1" w:rsidRDefault="00552DF1">
            <w:pPr>
              <w:widowControl/>
              <w:jc w:val="center"/>
              <w:textAlignment w:val="center"/>
              <w:rPr>
                <w:rFonts w:ascii="宋体" w:hAnsi="宋体" w:cs="宋体"/>
                <w:b/>
                <w:kern w:val="0"/>
                <w:sz w:val="32"/>
                <w:szCs w:val="32"/>
                <w:lang w:bidi="ar"/>
              </w:rPr>
            </w:pPr>
          </w:p>
        </w:tc>
      </w:tr>
      <w:tr w:rsidR="00552DF1">
        <w:trPr>
          <w:gridAfter w:val="1"/>
          <w:wAfter w:w="236" w:type="dxa"/>
          <w:trHeight w:val="254"/>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项目名称</w:t>
            </w:r>
          </w:p>
        </w:tc>
        <w:tc>
          <w:tcPr>
            <w:tcW w:w="76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资产维修维护费</w:t>
            </w:r>
          </w:p>
        </w:tc>
      </w:tr>
      <w:tr w:rsidR="00552DF1">
        <w:trPr>
          <w:gridAfter w:val="1"/>
          <w:wAfter w:w="236" w:type="dxa"/>
          <w:trHeight w:val="254"/>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主管部门及代码</w:t>
            </w:r>
          </w:p>
        </w:tc>
        <w:tc>
          <w:tcPr>
            <w:tcW w:w="3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textAlignment w:val="center"/>
              <w:rPr>
                <w:rFonts w:ascii="仿宋" w:eastAsia="仿宋" w:hAnsi="仿宋" w:cs="仿宋"/>
                <w:sz w:val="24"/>
              </w:rPr>
            </w:pPr>
            <w:r>
              <w:rPr>
                <w:rFonts w:ascii="仿宋" w:eastAsia="仿宋" w:hAnsi="仿宋" w:cs="仿宋" w:hint="eastAsia"/>
                <w:sz w:val="24"/>
              </w:rPr>
              <w:t>355302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实施单位</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广元市国有资产管理中心</w:t>
            </w:r>
          </w:p>
        </w:tc>
      </w:tr>
      <w:tr w:rsidR="00552DF1">
        <w:trPr>
          <w:gridAfter w:val="1"/>
          <w:wAfter w:w="236" w:type="dxa"/>
          <w:trHeight w:val="341"/>
        </w:trPr>
        <w:tc>
          <w:tcPr>
            <w:tcW w:w="2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项目预算</w:t>
            </w:r>
          </w:p>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lastRenderedPageBreak/>
              <w:t>执行情况</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（万元）</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lastRenderedPageBreak/>
              <w:t xml:space="preserve"> </w:t>
            </w:r>
            <w:r>
              <w:rPr>
                <w:rFonts w:ascii="仿宋" w:eastAsia="仿宋" w:hAnsi="仿宋" w:cs="仿宋" w:hint="eastAsia"/>
                <w:kern w:val="0"/>
                <w:sz w:val="24"/>
                <w:lang w:bidi="ar"/>
              </w:rPr>
              <w:t>预算数：</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万元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执行数：</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万元</w:t>
            </w:r>
          </w:p>
        </w:tc>
      </w:tr>
      <w:tr w:rsidR="00552DF1">
        <w:trPr>
          <w:gridAfter w:val="1"/>
          <w:wAfter w:w="236" w:type="dxa"/>
          <w:trHeight w:val="555"/>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万元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万元</w:t>
            </w:r>
          </w:p>
        </w:tc>
      </w:tr>
      <w:tr w:rsidR="00552DF1">
        <w:trPr>
          <w:gridAfter w:val="1"/>
          <w:wAfter w:w="236" w:type="dxa"/>
          <w:trHeight w:val="341"/>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left"/>
              <w:textAlignment w:val="center"/>
              <w:rPr>
                <w:rFonts w:ascii="仿宋" w:eastAsia="仿宋" w:hAnsi="仿宋" w:cs="仿宋"/>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center"/>
              <w:rPr>
                <w:rFonts w:ascii="仿宋" w:eastAsia="仿宋" w:hAnsi="仿宋" w:cs="仿宋"/>
                <w:sz w:val="24"/>
              </w:rPr>
            </w:pPr>
          </w:p>
        </w:tc>
      </w:tr>
      <w:tr w:rsidR="00552DF1">
        <w:trPr>
          <w:gridAfter w:val="1"/>
          <w:wAfter w:w="236" w:type="dxa"/>
          <w:trHeight w:val="217"/>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年度总体目标</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完成情况</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预期目标</w:t>
            </w:r>
          </w:p>
        </w:tc>
        <w:tc>
          <w:tcPr>
            <w:tcW w:w="43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目标实际完成情况</w:t>
            </w:r>
          </w:p>
        </w:tc>
      </w:tr>
      <w:tr w:rsidR="00552DF1">
        <w:trPr>
          <w:gridAfter w:val="1"/>
          <w:wAfter w:w="236" w:type="dxa"/>
          <w:trHeight w:val="1111"/>
        </w:trPr>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Pr>
          <w:p w:rsidR="00552DF1" w:rsidRDefault="00552DF1">
            <w:pPr>
              <w:widowControl/>
              <w:jc w:val="left"/>
              <w:textAlignment w:val="top"/>
              <w:rPr>
                <w:rFonts w:ascii="仿宋" w:eastAsia="仿宋" w:hAnsi="仿宋" w:cs="仿宋"/>
                <w:color w:val="000000"/>
                <w:kern w:val="0"/>
                <w:sz w:val="24"/>
                <w:lang w:bidi="ar"/>
              </w:rPr>
            </w:pPr>
          </w:p>
          <w:p w:rsidR="00552DF1" w:rsidRDefault="001730E2">
            <w:pPr>
              <w:widowControl/>
              <w:jc w:val="left"/>
              <w:textAlignment w:val="top"/>
              <w:rPr>
                <w:rFonts w:ascii="仿宋" w:eastAsia="仿宋" w:hAnsi="仿宋" w:cs="仿宋"/>
                <w:sz w:val="24"/>
              </w:rPr>
            </w:pP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按照《租赁房屋维护维修管理办法》严格界定维修范围和程序，坚持厉行节约原则，规范使用财政维修资金，严格施工管理及验收管理，确保管理范围内国有资产安全运行。</w:t>
            </w:r>
          </w:p>
        </w:tc>
        <w:tc>
          <w:tcPr>
            <w:tcW w:w="4314" w:type="dxa"/>
            <w:gridSpan w:val="2"/>
            <w:tcBorders>
              <w:top w:val="single" w:sz="4" w:space="0" w:color="000000"/>
              <w:left w:val="single" w:sz="4" w:space="0" w:color="000000"/>
              <w:bottom w:val="single" w:sz="4" w:space="0" w:color="000000"/>
              <w:right w:val="single" w:sz="4" w:space="0" w:color="000000"/>
            </w:tcBorders>
            <w:shd w:val="clear" w:color="auto" w:fill="auto"/>
          </w:tcPr>
          <w:p w:rsidR="00552DF1" w:rsidRDefault="00552DF1">
            <w:pPr>
              <w:widowControl/>
              <w:jc w:val="left"/>
              <w:textAlignment w:val="top"/>
              <w:rPr>
                <w:rFonts w:ascii="仿宋" w:eastAsia="仿宋" w:hAnsi="仿宋" w:cs="仿宋"/>
                <w:color w:val="000000"/>
                <w:kern w:val="0"/>
                <w:sz w:val="24"/>
                <w:lang w:bidi="ar"/>
              </w:rPr>
            </w:pPr>
          </w:p>
          <w:p w:rsidR="00552DF1" w:rsidRDefault="00552DF1">
            <w:pPr>
              <w:pStyle w:val="a0"/>
            </w:pPr>
          </w:p>
          <w:p w:rsidR="00552DF1" w:rsidRDefault="001730E2">
            <w:pPr>
              <w:widowControl/>
              <w:jc w:val="left"/>
              <w:textAlignment w:val="top"/>
              <w:rPr>
                <w:rFonts w:ascii="仿宋" w:eastAsia="仿宋" w:hAnsi="仿宋" w:cs="仿宋"/>
                <w:sz w:val="24"/>
              </w:rPr>
            </w:pP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按照《租赁房屋维护维修管理办法》严格界定维修范围和程序，坚持厉行节约原则，规范使用财政维修资金，严格施工管理及验收管理，中心管理范围内国有资产安全运行。</w:t>
            </w:r>
          </w:p>
        </w:tc>
      </w:tr>
      <w:tr w:rsidR="00552DF1">
        <w:trPr>
          <w:gridAfter w:val="1"/>
          <w:wAfter w:w="236" w:type="dxa"/>
          <w:trHeight w:val="693"/>
        </w:trPr>
        <w:tc>
          <w:tcPr>
            <w:tcW w:w="1026"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年度绩效指标完成情况</w:t>
            </w:r>
          </w:p>
        </w:tc>
        <w:tc>
          <w:tcPr>
            <w:tcW w:w="1027" w:type="dxa"/>
            <w:tcBorders>
              <w:top w:val="single" w:sz="4" w:space="0" w:color="000000"/>
              <w:left w:val="nil"/>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一级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二级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三级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预期指标值</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实际完成指标值</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val="restart"/>
            <w:tcBorders>
              <w:top w:val="single" w:sz="4" w:space="0" w:color="000000"/>
              <w:left w:val="single" w:sz="4" w:space="0" w:color="000000"/>
              <w:right w:val="single" w:sz="4" w:space="0" w:color="000000"/>
            </w:tcBorders>
            <w:shd w:val="clear" w:color="auto" w:fill="auto"/>
            <w:vAlign w:val="bottom"/>
          </w:tcPr>
          <w:p w:rsidR="00552DF1" w:rsidRDefault="001730E2">
            <w:pPr>
              <w:spacing w:line="320" w:lineRule="exact"/>
              <w:jc w:val="center"/>
              <w:rPr>
                <w:rFonts w:ascii="仿宋" w:eastAsia="仿宋" w:hAnsi="仿宋" w:cs="仿宋"/>
                <w:sz w:val="24"/>
              </w:rPr>
            </w:pPr>
            <w:r>
              <w:rPr>
                <w:rFonts w:ascii="仿宋" w:eastAsia="仿宋" w:hAnsi="仿宋" w:cs="仿宋" w:hint="eastAsia"/>
                <w:sz w:val="24"/>
              </w:rPr>
              <w:t>完成指标</w:t>
            </w:r>
          </w:p>
        </w:tc>
        <w:tc>
          <w:tcPr>
            <w:tcW w:w="1408" w:type="dxa"/>
            <w:tcBorders>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数量指标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left"/>
              <w:textAlignment w:val="center"/>
              <w:rPr>
                <w:rFonts w:ascii="仿宋" w:eastAsia="仿宋" w:hAnsi="仿宋" w:cs="仿宋"/>
                <w:sz w:val="24"/>
              </w:rPr>
            </w:pPr>
            <w:r>
              <w:rPr>
                <w:rFonts w:ascii="仿宋" w:eastAsia="仿宋" w:hAnsi="仿宋" w:cs="仿宋" w:hint="eastAsia"/>
                <w:color w:val="000000"/>
                <w:kern w:val="0"/>
                <w:sz w:val="24"/>
                <w:lang w:bidi="ar"/>
              </w:rPr>
              <w:t>移交房屋单位数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Style w:val="font01"/>
                <w:rFonts w:ascii="仿宋" w:eastAsia="仿宋" w:hAnsi="仿宋" w:cs="仿宋" w:hint="eastAsia"/>
                <w:sz w:val="24"/>
                <w:szCs w:val="24"/>
                <w:lang w:bidi="ar"/>
              </w:rPr>
              <w:t>≧</w:t>
            </w:r>
            <w:r>
              <w:rPr>
                <w:rStyle w:val="font11"/>
                <w:rFonts w:ascii="仿宋" w:eastAsia="仿宋" w:hAnsi="仿宋" w:cs="仿宋" w:hint="default"/>
                <w:sz w:val="24"/>
                <w:szCs w:val="24"/>
                <w:lang w:bidi="ar"/>
              </w:rPr>
              <w:t>6</w:t>
            </w:r>
            <w:r>
              <w:rPr>
                <w:rStyle w:val="font11"/>
                <w:rFonts w:ascii="仿宋" w:eastAsia="仿宋" w:hAnsi="仿宋" w:cs="仿宋" w:hint="default"/>
                <w:sz w:val="24"/>
                <w:szCs w:val="24"/>
                <w:lang w:bidi="ar"/>
              </w:rPr>
              <w:t>个</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个</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质量指标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left"/>
              <w:textAlignment w:val="center"/>
              <w:rPr>
                <w:rFonts w:ascii="仿宋" w:eastAsia="仿宋" w:hAnsi="仿宋" w:cs="仿宋"/>
                <w:sz w:val="24"/>
              </w:rPr>
            </w:pPr>
            <w:r>
              <w:rPr>
                <w:rFonts w:ascii="仿宋" w:eastAsia="仿宋" w:hAnsi="仿宋" w:cs="仿宋" w:hint="eastAsia"/>
                <w:color w:val="000000"/>
                <w:kern w:val="0"/>
                <w:sz w:val="24"/>
                <w:lang w:bidi="ar"/>
              </w:rPr>
              <w:t>维修验收合格率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r>
      <w:tr w:rsidR="00552DF1">
        <w:trPr>
          <w:gridAfter w:val="1"/>
          <w:wAfter w:w="236" w:type="dxa"/>
          <w:trHeight w:val="415"/>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textAlignment w:val="bottom"/>
              <w:rPr>
                <w:rFonts w:ascii="仿宋" w:eastAsia="仿宋" w:hAnsi="仿宋" w:cs="仿宋"/>
                <w:sz w:val="24"/>
              </w:rPr>
            </w:pPr>
            <w:r>
              <w:rPr>
                <w:rFonts w:ascii="仿宋" w:eastAsia="仿宋" w:hAnsi="仿宋" w:cs="仿宋" w:hint="eastAsia"/>
                <w:sz w:val="24"/>
              </w:rPr>
              <w:t>时效指标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left"/>
              <w:textAlignment w:val="center"/>
              <w:rPr>
                <w:rFonts w:ascii="仿宋" w:eastAsia="仿宋" w:hAnsi="仿宋" w:cs="仿宋"/>
                <w:sz w:val="24"/>
              </w:rPr>
            </w:pPr>
            <w:r>
              <w:rPr>
                <w:rFonts w:ascii="仿宋" w:eastAsia="仿宋" w:hAnsi="仿宋" w:cs="仿宋" w:hint="eastAsia"/>
                <w:color w:val="000000"/>
                <w:kern w:val="0"/>
                <w:sz w:val="24"/>
                <w:lang w:bidi="ar"/>
              </w:rPr>
              <w:t>签订房屋维修施工合同及时率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408" w:type="dxa"/>
            <w:tcBorders>
              <w:left w:val="single" w:sz="4" w:space="0" w:color="000000"/>
              <w:bottom w:val="single" w:sz="4" w:space="0" w:color="000000"/>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成本指标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left"/>
              <w:textAlignment w:val="center"/>
              <w:rPr>
                <w:rFonts w:ascii="仿宋" w:eastAsia="仿宋" w:hAnsi="仿宋" w:cs="仿宋"/>
                <w:sz w:val="24"/>
              </w:rPr>
            </w:pPr>
            <w:r>
              <w:rPr>
                <w:rFonts w:ascii="仿宋" w:eastAsia="仿宋" w:hAnsi="仿宋" w:cs="仿宋" w:hint="eastAsia"/>
                <w:color w:val="000000"/>
                <w:kern w:val="0"/>
                <w:sz w:val="24"/>
                <w:lang w:bidi="ar"/>
              </w:rPr>
              <w:t>维修费用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49</w:t>
            </w:r>
            <w:r>
              <w:rPr>
                <w:rFonts w:ascii="仿宋" w:eastAsia="仿宋" w:hAnsi="仿宋" w:cs="仿宋" w:hint="eastAsia"/>
                <w:color w:val="000000"/>
                <w:kern w:val="0"/>
                <w:sz w:val="24"/>
                <w:lang w:bidi="ar"/>
              </w:rPr>
              <w:t>万元</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47.38</w:t>
            </w:r>
            <w:r>
              <w:rPr>
                <w:rFonts w:ascii="仿宋" w:eastAsia="仿宋" w:hAnsi="仿宋" w:cs="仿宋" w:hint="eastAsia"/>
                <w:color w:val="000000"/>
                <w:kern w:val="0"/>
                <w:sz w:val="24"/>
                <w:lang w:bidi="ar"/>
              </w:rPr>
              <w:t>万元</w:t>
            </w:r>
          </w:p>
        </w:tc>
      </w:tr>
      <w:tr w:rsidR="00552DF1">
        <w:trPr>
          <w:gridAfter w:val="1"/>
          <w:wAfter w:w="236" w:type="dxa"/>
          <w:trHeight w:val="480"/>
        </w:trPr>
        <w:tc>
          <w:tcPr>
            <w:tcW w:w="1026"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tcBorders>
              <w:top w:val="single" w:sz="4" w:space="0" w:color="000000"/>
              <w:left w:val="single" w:sz="4" w:space="0" w:color="000000"/>
              <w:bottom w:val="single" w:sz="4" w:space="0" w:color="auto"/>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效益</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408" w:type="dxa"/>
            <w:tcBorders>
              <w:top w:val="single" w:sz="4" w:space="0" w:color="000000"/>
              <w:left w:val="single" w:sz="4" w:space="0" w:color="000000"/>
              <w:bottom w:val="single" w:sz="4" w:space="0" w:color="auto"/>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社会效益</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国有资产保值率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Style w:val="font21"/>
                <w:rFonts w:ascii="仿宋" w:eastAsia="仿宋" w:hAnsi="仿宋" w:cs="仿宋" w:hint="default"/>
                <w:sz w:val="24"/>
                <w:szCs w:val="24"/>
                <w:lang w:bidi="ar"/>
              </w:rPr>
              <w:t>98%</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Style w:val="font21"/>
                <w:rFonts w:ascii="仿宋" w:eastAsia="仿宋" w:hAnsi="仿宋" w:cs="仿宋" w:hint="default"/>
                <w:sz w:val="24"/>
                <w:szCs w:val="24"/>
                <w:lang w:bidi="ar"/>
              </w:rPr>
              <w:t>98%</w:t>
            </w:r>
          </w:p>
        </w:tc>
      </w:tr>
      <w:tr w:rsidR="00552DF1">
        <w:trPr>
          <w:gridAfter w:val="1"/>
          <w:wAfter w:w="236" w:type="dxa"/>
          <w:trHeight w:val="530"/>
        </w:trPr>
        <w:tc>
          <w:tcPr>
            <w:tcW w:w="1026" w:type="dxa"/>
            <w:vMerge/>
            <w:tcBorders>
              <w:left w:val="single" w:sz="4" w:space="0" w:color="000000"/>
              <w:bottom w:val="single" w:sz="4" w:space="0" w:color="000000"/>
              <w:right w:val="single" w:sz="4" w:space="0" w:color="auto"/>
            </w:tcBorders>
            <w:shd w:val="clear" w:color="auto" w:fill="auto"/>
            <w:vAlign w:val="center"/>
          </w:tcPr>
          <w:p w:rsidR="00552DF1" w:rsidRDefault="00552DF1">
            <w:pPr>
              <w:spacing w:line="320" w:lineRule="exact"/>
              <w:jc w:val="center"/>
              <w:rPr>
                <w:rFonts w:ascii="仿宋" w:eastAsia="仿宋" w:hAnsi="仿宋" w:cs="仿宋"/>
                <w:sz w:val="24"/>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度指标</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满意度</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962" w:type="dxa"/>
            <w:tcBorders>
              <w:top w:val="single" w:sz="4" w:space="0" w:color="000000"/>
              <w:left w:val="single" w:sz="4" w:space="0" w:color="auto"/>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承租户满意率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r>
    </w:tbl>
    <w:p w:rsidR="00552DF1" w:rsidRDefault="00552DF1">
      <w:pPr>
        <w:pStyle w:val="a0"/>
        <w:ind w:firstLineChars="0" w:firstLine="0"/>
        <w:rPr>
          <w:lang w:val="zh-CN"/>
        </w:rPr>
      </w:pPr>
    </w:p>
    <w:tbl>
      <w:tblPr>
        <w:tblpPr w:leftFromText="180" w:rightFromText="180" w:vertAnchor="text" w:horzAnchor="page" w:tblpX="1037" w:tblpY="308"/>
        <w:tblOverlap w:val="never"/>
        <w:tblW w:w="9565" w:type="dxa"/>
        <w:tblLayout w:type="fixed"/>
        <w:tblLook w:val="04A0" w:firstRow="1" w:lastRow="0" w:firstColumn="1" w:lastColumn="0" w:noHBand="0" w:noVBand="1"/>
      </w:tblPr>
      <w:tblGrid>
        <w:gridCol w:w="1015"/>
        <w:gridCol w:w="1223"/>
        <w:gridCol w:w="1523"/>
        <w:gridCol w:w="1776"/>
        <w:gridCol w:w="1962"/>
        <w:gridCol w:w="2066"/>
      </w:tblGrid>
      <w:tr w:rsidR="00552DF1">
        <w:trPr>
          <w:trHeight w:val="675"/>
        </w:trPr>
        <w:tc>
          <w:tcPr>
            <w:tcW w:w="9565" w:type="dxa"/>
            <w:gridSpan w:val="6"/>
            <w:tcBorders>
              <w:top w:val="nil"/>
              <w:left w:val="nil"/>
              <w:bottom w:val="nil"/>
              <w:right w:val="nil"/>
            </w:tcBorders>
            <w:shd w:val="clear" w:color="auto" w:fill="auto"/>
            <w:vAlign w:val="center"/>
          </w:tcPr>
          <w:p w:rsidR="00552DF1" w:rsidRDefault="00552DF1">
            <w:pPr>
              <w:widowControl/>
              <w:textAlignment w:val="center"/>
              <w:rPr>
                <w:rFonts w:ascii="宋体" w:hAnsi="宋体" w:cs="宋体"/>
                <w:b/>
                <w:sz w:val="32"/>
                <w:szCs w:val="32"/>
                <w:highlight w:val="yellow"/>
              </w:rPr>
            </w:pPr>
          </w:p>
          <w:p w:rsidR="00552DF1" w:rsidRDefault="001730E2">
            <w:pPr>
              <w:widowControl/>
              <w:jc w:val="center"/>
              <w:textAlignment w:val="center"/>
              <w:rPr>
                <w:rFonts w:ascii="宋体" w:hAnsi="宋体" w:cs="宋体"/>
                <w:b/>
                <w:sz w:val="32"/>
                <w:szCs w:val="32"/>
              </w:rPr>
            </w:pPr>
            <w:r>
              <w:rPr>
                <w:rFonts w:ascii="宋体" w:hAnsi="宋体" w:cs="宋体" w:hint="eastAsia"/>
                <w:b/>
                <w:sz w:val="32"/>
                <w:szCs w:val="32"/>
              </w:rPr>
              <w:t>2021</w:t>
            </w:r>
            <w:r>
              <w:rPr>
                <w:rFonts w:ascii="宋体" w:hAnsi="宋体" w:cs="宋体" w:hint="eastAsia"/>
                <w:b/>
                <w:sz w:val="32"/>
                <w:szCs w:val="32"/>
              </w:rPr>
              <w:t>年部门预算项目绩效目标自评</w:t>
            </w:r>
          </w:p>
        </w:tc>
      </w:tr>
      <w:tr w:rsidR="00552DF1">
        <w:trPr>
          <w:trHeight w:val="254"/>
        </w:trPr>
        <w:tc>
          <w:tcPr>
            <w:tcW w:w="22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项目名称</w:t>
            </w:r>
          </w:p>
        </w:tc>
        <w:tc>
          <w:tcPr>
            <w:tcW w:w="73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资产运行管理专项工作经费</w:t>
            </w:r>
          </w:p>
        </w:tc>
      </w:tr>
      <w:tr w:rsidR="00552DF1">
        <w:trPr>
          <w:trHeight w:val="254"/>
        </w:trPr>
        <w:tc>
          <w:tcPr>
            <w:tcW w:w="22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主管部门及代码</w:t>
            </w: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textAlignment w:val="center"/>
              <w:rPr>
                <w:rFonts w:ascii="仿宋" w:eastAsia="仿宋" w:hAnsi="仿宋" w:cs="仿宋"/>
                <w:sz w:val="24"/>
              </w:rPr>
            </w:pPr>
            <w:r>
              <w:rPr>
                <w:rFonts w:ascii="仿宋" w:eastAsia="仿宋" w:hAnsi="仿宋" w:cs="仿宋" w:hint="eastAsia"/>
                <w:sz w:val="24"/>
              </w:rPr>
              <w:t>355302</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实施单位</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广元市国有资产管理中心</w:t>
            </w:r>
          </w:p>
        </w:tc>
      </w:tr>
      <w:tr w:rsidR="00552DF1">
        <w:trPr>
          <w:trHeight w:val="341"/>
        </w:trPr>
        <w:tc>
          <w:tcPr>
            <w:tcW w:w="22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项目预算</w:t>
            </w:r>
          </w:p>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执行情况</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（万元）</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预算数：</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26</w:t>
            </w:r>
            <w:r>
              <w:rPr>
                <w:rFonts w:ascii="仿宋" w:eastAsia="仿宋" w:hAnsi="仿宋" w:cs="仿宋" w:hint="eastAsia"/>
                <w:sz w:val="24"/>
              </w:rPr>
              <w:t>万元</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 xml:space="preserve"> </w:t>
            </w:r>
            <w:r>
              <w:rPr>
                <w:rFonts w:ascii="仿宋" w:eastAsia="仿宋" w:hAnsi="仿宋" w:cs="仿宋" w:hint="eastAsia"/>
                <w:kern w:val="0"/>
                <w:sz w:val="24"/>
                <w:lang w:bidi="ar"/>
              </w:rPr>
              <w:t>执行数：</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26</w:t>
            </w:r>
            <w:r>
              <w:rPr>
                <w:rFonts w:ascii="仿宋" w:eastAsia="仿宋" w:hAnsi="仿宋" w:cs="仿宋" w:hint="eastAsia"/>
                <w:sz w:val="24"/>
              </w:rPr>
              <w:t>万元</w:t>
            </w:r>
          </w:p>
        </w:tc>
      </w:tr>
      <w:tr w:rsidR="00552DF1">
        <w:trPr>
          <w:trHeight w:val="555"/>
        </w:trPr>
        <w:tc>
          <w:tcPr>
            <w:tcW w:w="22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26</w:t>
            </w:r>
            <w:r>
              <w:rPr>
                <w:rFonts w:ascii="仿宋" w:eastAsia="仿宋" w:hAnsi="仿宋" w:cs="仿宋" w:hint="eastAsia"/>
                <w:sz w:val="24"/>
              </w:rPr>
              <w:t>万元</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kern w:val="0"/>
                <w:sz w:val="24"/>
                <w:lang w:bidi="ar"/>
              </w:rPr>
            </w:pPr>
            <w:r>
              <w:rPr>
                <w:rFonts w:ascii="仿宋" w:eastAsia="仿宋" w:hAnsi="仿宋" w:cs="仿宋" w:hint="eastAsia"/>
                <w:kern w:val="0"/>
                <w:sz w:val="24"/>
                <w:lang w:bidi="ar"/>
              </w:rPr>
              <w:t>其中：</w:t>
            </w:r>
          </w:p>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财政拨款</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sz w:val="24"/>
              </w:rPr>
              <w:t>26</w:t>
            </w:r>
            <w:r>
              <w:rPr>
                <w:rFonts w:ascii="仿宋" w:eastAsia="仿宋" w:hAnsi="仿宋" w:cs="仿宋" w:hint="eastAsia"/>
                <w:sz w:val="24"/>
              </w:rPr>
              <w:t>万元</w:t>
            </w:r>
          </w:p>
        </w:tc>
      </w:tr>
      <w:tr w:rsidR="00552DF1">
        <w:trPr>
          <w:trHeight w:val="341"/>
        </w:trPr>
        <w:tc>
          <w:tcPr>
            <w:tcW w:w="22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left"/>
              <w:textAlignment w:val="center"/>
              <w:rPr>
                <w:rFonts w:ascii="仿宋" w:eastAsia="仿宋" w:hAnsi="仿宋" w:cs="仿宋"/>
                <w:sz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left"/>
              <w:textAlignment w:val="center"/>
              <w:rPr>
                <w:rFonts w:ascii="仿宋" w:eastAsia="仿宋" w:hAnsi="仿宋" w:cs="仿宋"/>
                <w:sz w:val="24"/>
              </w:rPr>
            </w:pPr>
            <w:r>
              <w:rPr>
                <w:rFonts w:ascii="仿宋" w:eastAsia="仿宋" w:hAnsi="仿宋" w:cs="仿宋" w:hint="eastAsia"/>
                <w:kern w:val="0"/>
                <w:sz w:val="24"/>
                <w:lang w:bidi="ar"/>
              </w:rPr>
              <w:t>其他资金</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widowControl/>
              <w:spacing w:line="320" w:lineRule="exact"/>
              <w:jc w:val="center"/>
              <w:textAlignment w:val="center"/>
              <w:rPr>
                <w:rFonts w:ascii="仿宋" w:eastAsia="仿宋" w:hAnsi="仿宋" w:cs="仿宋"/>
                <w:sz w:val="24"/>
              </w:rPr>
            </w:pPr>
          </w:p>
        </w:tc>
      </w:tr>
      <w:tr w:rsidR="00552DF1">
        <w:trPr>
          <w:trHeight w:val="217"/>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年度总体目标</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完成情况</w:t>
            </w:r>
          </w:p>
        </w:tc>
        <w:tc>
          <w:tcPr>
            <w:tcW w:w="45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预期目标</w:t>
            </w:r>
          </w:p>
        </w:tc>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目标实际完成情况</w:t>
            </w:r>
          </w:p>
        </w:tc>
      </w:tr>
      <w:tr w:rsidR="00552DF1">
        <w:trPr>
          <w:trHeight w:val="1111"/>
        </w:trPr>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4522" w:type="dxa"/>
            <w:gridSpan w:val="3"/>
            <w:tcBorders>
              <w:top w:val="single" w:sz="4" w:space="0" w:color="000000"/>
              <w:left w:val="single" w:sz="4" w:space="0" w:color="000000"/>
              <w:bottom w:val="single" w:sz="4" w:space="0" w:color="000000"/>
              <w:right w:val="single" w:sz="4" w:space="0" w:color="000000"/>
            </w:tcBorders>
            <w:shd w:val="clear" w:color="auto" w:fill="auto"/>
          </w:tcPr>
          <w:p w:rsidR="00552DF1" w:rsidRDefault="001730E2">
            <w:pPr>
              <w:widowControl/>
              <w:jc w:val="left"/>
              <w:textAlignment w:val="top"/>
              <w:rPr>
                <w:rFonts w:ascii="仿宋" w:eastAsia="仿宋" w:hAnsi="仿宋" w:cs="仿宋"/>
                <w:sz w:val="24"/>
              </w:rPr>
            </w:pPr>
            <w:r>
              <w:rPr>
                <w:rFonts w:ascii="仿宋" w:eastAsia="仿宋" w:hAnsi="仿宋" w:cs="仿宋" w:hint="eastAsia"/>
                <w:color w:val="000000"/>
                <w:kern w:val="0"/>
                <w:sz w:val="24"/>
                <w:lang w:bidi="ar"/>
              </w:rPr>
              <w:t>强化经营性资产监管，确保国资中心代管资产的安全、高效、稳定正常租赁运行，促进资产保值增值。</w:t>
            </w:r>
          </w:p>
        </w:tc>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Pr>
          <w:p w:rsidR="00552DF1" w:rsidRDefault="00552DF1">
            <w:pPr>
              <w:widowControl/>
              <w:jc w:val="left"/>
              <w:textAlignment w:val="top"/>
              <w:rPr>
                <w:rFonts w:ascii="仿宋" w:eastAsia="仿宋" w:hAnsi="仿宋" w:cs="仿宋"/>
                <w:color w:val="000000"/>
                <w:kern w:val="0"/>
                <w:sz w:val="24"/>
                <w:lang w:bidi="ar"/>
              </w:rPr>
            </w:pPr>
          </w:p>
          <w:p w:rsidR="00552DF1" w:rsidRDefault="001730E2">
            <w:pPr>
              <w:widowControl/>
              <w:jc w:val="left"/>
              <w:textAlignment w:val="top"/>
              <w:rPr>
                <w:rFonts w:ascii="仿宋" w:eastAsia="仿宋" w:hAnsi="仿宋" w:cs="仿宋"/>
                <w:sz w:val="24"/>
              </w:rPr>
            </w:pPr>
            <w:r>
              <w:rPr>
                <w:rFonts w:ascii="仿宋" w:eastAsia="仿宋" w:hAnsi="仿宋" w:cs="仿宋" w:hint="eastAsia"/>
                <w:color w:val="000000"/>
                <w:kern w:val="0"/>
                <w:sz w:val="24"/>
                <w:lang w:bidi="ar"/>
              </w:rPr>
              <w:t>市国资中心完成经营性资产监管，中心代管资产的安全、高效、稳定正常租赁运行，促进资产保值增值。</w:t>
            </w:r>
          </w:p>
        </w:tc>
      </w:tr>
      <w:tr w:rsidR="00552DF1">
        <w:trPr>
          <w:trHeight w:val="693"/>
        </w:trPr>
        <w:tc>
          <w:tcPr>
            <w:tcW w:w="1015"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lastRenderedPageBreak/>
              <w:t>年度绩效指标完成情况</w:t>
            </w:r>
          </w:p>
        </w:tc>
        <w:tc>
          <w:tcPr>
            <w:tcW w:w="1223" w:type="dxa"/>
            <w:tcBorders>
              <w:top w:val="single" w:sz="4" w:space="0" w:color="000000"/>
              <w:left w:val="nil"/>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一级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二级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三级</w:t>
            </w:r>
          </w:p>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指标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预期指标值</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center"/>
              <w:rPr>
                <w:rFonts w:ascii="仿宋" w:eastAsia="仿宋" w:hAnsi="仿宋" w:cs="仿宋"/>
                <w:sz w:val="24"/>
              </w:rPr>
            </w:pPr>
            <w:r>
              <w:rPr>
                <w:rFonts w:ascii="仿宋" w:eastAsia="仿宋" w:hAnsi="仿宋" w:cs="仿宋" w:hint="eastAsia"/>
                <w:kern w:val="0"/>
                <w:sz w:val="24"/>
                <w:lang w:bidi="ar"/>
              </w:rPr>
              <w:t>实际完成指标值</w:t>
            </w:r>
          </w:p>
        </w:tc>
      </w:tr>
      <w:tr w:rsidR="00552DF1">
        <w:trPr>
          <w:trHeight w:val="415"/>
        </w:trPr>
        <w:tc>
          <w:tcPr>
            <w:tcW w:w="1015"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spacing w:line="320" w:lineRule="exact"/>
              <w:jc w:val="center"/>
              <w:rPr>
                <w:rFonts w:ascii="仿宋" w:eastAsia="仿宋" w:hAnsi="仿宋" w:cs="仿宋"/>
                <w:sz w:val="24"/>
              </w:rPr>
            </w:pPr>
            <w:r>
              <w:rPr>
                <w:rFonts w:ascii="仿宋" w:eastAsia="仿宋" w:hAnsi="仿宋" w:cs="仿宋" w:hint="eastAsia"/>
                <w:sz w:val="24"/>
              </w:rPr>
              <w:t>完成指标</w:t>
            </w:r>
          </w:p>
        </w:tc>
        <w:tc>
          <w:tcPr>
            <w:tcW w:w="1523" w:type="dxa"/>
            <w:tcBorders>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数量指标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年度合同签订数量</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460</w:t>
            </w:r>
            <w:r>
              <w:rPr>
                <w:rFonts w:ascii="仿宋" w:eastAsia="仿宋" w:hAnsi="仿宋" w:cs="仿宋" w:hint="eastAsia"/>
                <w:color w:val="000000"/>
                <w:kern w:val="0"/>
                <w:sz w:val="24"/>
                <w:lang w:bidi="ar"/>
              </w:rPr>
              <w:t>户</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481</w:t>
            </w:r>
            <w:r>
              <w:rPr>
                <w:rFonts w:ascii="仿宋" w:eastAsia="仿宋" w:hAnsi="仿宋" w:cs="仿宋" w:hint="eastAsia"/>
                <w:color w:val="000000"/>
                <w:kern w:val="0"/>
                <w:sz w:val="24"/>
                <w:lang w:bidi="ar"/>
              </w:rPr>
              <w:t>户</w:t>
            </w:r>
          </w:p>
        </w:tc>
      </w:tr>
      <w:tr w:rsidR="00552DF1">
        <w:trPr>
          <w:trHeight w:val="415"/>
        </w:trPr>
        <w:tc>
          <w:tcPr>
            <w:tcW w:w="1015"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质量指标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资产运行管理到位率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p>
        </w:tc>
      </w:tr>
      <w:tr w:rsidR="00552DF1">
        <w:trPr>
          <w:trHeight w:val="415"/>
        </w:trPr>
        <w:tc>
          <w:tcPr>
            <w:tcW w:w="1015"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523" w:type="dxa"/>
            <w:tcBorders>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时效指标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资产运行管理完成时间</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12</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lang w:bidi="ar"/>
              </w:rPr>
              <w:t>31</w:t>
            </w:r>
            <w:r>
              <w:rPr>
                <w:rFonts w:ascii="仿宋" w:eastAsia="仿宋" w:hAnsi="仿宋" w:cs="仿宋" w:hint="eastAsia"/>
                <w:color w:val="000000"/>
                <w:kern w:val="0"/>
                <w:sz w:val="24"/>
                <w:lang w:bidi="ar"/>
              </w:rPr>
              <w:t>日前</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12</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lang w:bidi="ar"/>
              </w:rPr>
              <w:t>31</w:t>
            </w:r>
            <w:r>
              <w:rPr>
                <w:rFonts w:ascii="仿宋" w:eastAsia="仿宋" w:hAnsi="仿宋" w:cs="仿宋" w:hint="eastAsia"/>
                <w:color w:val="000000"/>
                <w:kern w:val="0"/>
                <w:sz w:val="24"/>
                <w:lang w:bidi="ar"/>
              </w:rPr>
              <w:t>日前</w:t>
            </w:r>
          </w:p>
        </w:tc>
      </w:tr>
      <w:tr w:rsidR="00552DF1">
        <w:trPr>
          <w:trHeight w:val="480"/>
        </w:trPr>
        <w:tc>
          <w:tcPr>
            <w:tcW w:w="1015"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52DF1" w:rsidRDefault="00552DF1">
            <w:pPr>
              <w:spacing w:line="320" w:lineRule="exact"/>
              <w:jc w:val="center"/>
              <w:rPr>
                <w:rFonts w:ascii="仿宋" w:eastAsia="仿宋" w:hAnsi="仿宋" w:cs="仿宋"/>
                <w:sz w:val="24"/>
              </w:rPr>
            </w:pPr>
          </w:p>
        </w:tc>
        <w:tc>
          <w:tcPr>
            <w:tcW w:w="1523" w:type="dxa"/>
            <w:tcBorders>
              <w:left w:val="single" w:sz="4" w:space="0" w:color="000000"/>
              <w:bottom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sz w:val="24"/>
              </w:rPr>
              <w:t>成本指标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资产运行管理成本</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26</w:t>
            </w:r>
            <w:r>
              <w:rPr>
                <w:rFonts w:ascii="仿宋" w:eastAsia="仿宋" w:hAnsi="仿宋" w:cs="仿宋" w:hint="eastAsia"/>
                <w:color w:val="000000"/>
                <w:kern w:val="0"/>
                <w:sz w:val="24"/>
                <w:lang w:bidi="ar"/>
              </w:rPr>
              <w:t>万元</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26</w:t>
            </w:r>
            <w:r>
              <w:rPr>
                <w:rFonts w:ascii="仿宋" w:eastAsia="仿宋" w:hAnsi="仿宋" w:cs="仿宋" w:hint="eastAsia"/>
                <w:color w:val="000000"/>
                <w:kern w:val="0"/>
                <w:sz w:val="24"/>
                <w:lang w:bidi="ar"/>
              </w:rPr>
              <w:t>万元</w:t>
            </w:r>
          </w:p>
        </w:tc>
      </w:tr>
      <w:tr w:rsidR="00552DF1">
        <w:trPr>
          <w:trHeight w:val="480"/>
        </w:trPr>
        <w:tc>
          <w:tcPr>
            <w:tcW w:w="1015"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vMerge w:val="restart"/>
            <w:tcBorders>
              <w:top w:val="single" w:sz="4" w:space="0" w:color="000000"/>
              <w:left w:val="single" w:sz="4" w:space="0" w:color="000000"/>
              <w:right w:val="single" w:sz="4" w:space="0" w:color="000000"/>
            </w:tcBorders>
            <w:shd w:val="clear" w:color="auto" w:fill="auto"/>
            <w:vAlign w:val="center"/>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效益</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523" w:type="dxa"/>
            <w:tcBorders>
              <w:top w:val="single" w:sz="4" w:space="0" w:color="000000"/>
              <w:left w:val="single" w:sz="4" w:space="0" w:color="000000"/>
              <w:bottom w:val="single" w:sz="4" w:space="0" w:color="auto"/>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社会效益</w:t>
            </w:r>
            <w:r>
              <w:rPr>
                <w:rFonts w:ascii="仿宋" w:eastAsia="仿宋" w:hAnsi="仿宋" w:cs="仿宋" w:hint="eastAsia"/>
                <w:kern w:val="0"/>
                <w:sz w:val="24"/>
                <w:lang w:bidi="ar"/>
              </w:rPr>
              <w:t xml:space="preserve">  </w:t>
            </w:r>
            <w:r>
              <w:rPr>
                <w:rFonts w:ascii="仿宋" w:eastAsia="仿宋" w:hAnsi="仿宋" w:cs="仿宋" w:hint="eastAsia"/>
                <w:kern w:val="0"/>
                <w:sz w:val="24"/>
                <w:lang w:bidi="ar"/>
              </w:rPr>
              <w:t>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国有资产保值率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Style w:val="font31"/>
                <w:rFonts w:ascii="仿宋" w:eastAsia="仿宋" w:hAnsi="仿宋" w:cs="仿宋" w:hint="default"/>
                <w:sz w:val="24"/>
                <w:szCs w:val="24"/>
                <w:lang w:bidi="ar"/>
              </w:rPr>
              <w:t>98%</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Style w:val="font31"/>
                <w:rFonts w:ascii="仿宋" w:eastAsia="仿宋" w:hAnsi="仿宋" w:cs="仿宋" w:hint="default"/>
                <w:sz w:val="24"/>
                <w:szCs w:val="24"/>
                <w:lang w:bidi="ar"/>
              </w:rPr>
              <w:t>98%</w:t>
            </w:r>
          </w:p>
        </w:tc>
      </w:tr>
      <w:tr w:rsidR="00552DF1">
        <w:trPr>
          <w:trHeight w:val="480"/>
        </w:trPr>
        <w:tc>
          <w:tcPr>
            <w:tcW w:w="1015" w:type="dxa"/>
            <w:vMerge/>
            <w:tcBorders>
              <w:left w:val="single" w:sz="4" w:space="0" w:color="000000"/>
              <w:right w:val="single" w:sz="4" w:space="0" w:color="000000"/>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vMerge/>
            <w:tcBorders>
              <w:left w:val="single" w:sz="4" w:space="0" w:color="000000"/>
              <w:bottom w:val="single" w:sz="4" w:space="0" w:color="auto"/>
              <w:right w:val="single" w:sz="4" w:space="0" w:color="000000"/>
            </w:tcBorders>
            <w:shd w:val="clear" w:color="auto" w:fill="auto"/>
            <w:vAlign w:val="center"/>
          </w:tcPr>
          <w:p w:rsidR="00552DF1" w:rsidRDefault="00552DF1">
            <w:pPr>
              <w:widowControl/>
              <w:spacing w:line="320" w:lineRule="exact"/>
              <w:jc w:val="center"/>
              <w:textAlignment w:val="bottom"/>
              <w:rPr>
                <w:rFonts w:ascii="仿宋" w:eastAsia="仿宋" w:hAnsi="仿宋" w:cs="仿宋"/>
                <w:kern w:val="0"/>
                <w:sz w:val="24"/>
                <w:lang w:bidi="ar"/>
              </w:rPr>
            </w:pPr>
          </w:p>
        </w:tc>
        <w:tc>
          <w:tcPr>
            <w:tcW w:w="1523" w:type="dxa"/>
            <w:tcBorders>
              <w:top w:val="single" w:sz="4" w:space="0" w:color="000000"/>
              <w:left w:val="single" w:sz="4" w:space="0" w:color="000000"/>
              <w:bottom w:val="single" w:sz="4" w:space="0" w:color="auto"/>
              <w:right w:val="single" w:sz="4" w:space="0" w:color="000000"/>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可持续影响指标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租赁合同签订年限</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Style w:val="font31"/>
                <w:rFonts w:ascii="仿宋" w:eastAsia="仿宋" w:hAnsi="仿宋" w:cs="仿宋" w:hint="default"/>
                <w:sz w:val="24"/>
                <w:szCs w:val="24"/>
                <w:lang w:bidi="ar"/>
              </w:rPr>
              <w:t>3</w:t>
            </w:r>
            <w:r>
              <w:rPr>
                <w:rStyle w:val="font31"/>
                <w:rFonts w:ascii="仿宋" w:eastAsia="仿宋" w:hAnsi="仿宋" w:cs="仿宋" w:hint="default"/>
                <w:sz w:val="24"/>
                <w:szCs w:val="24"/>
                <w:lang w:bidi="ar"/>
              </w:rPr>
              <w:t>年</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Style w:val="font31"/>
                <w:rFonts w:ascii="仿宋" w:eastAsia="仿宋" w:hAnsi="仿宋" w:cs="仿宋" w:hint="default"/>
                <w:sz w:val="24"/>
                <w:szCs w:val="24"/>
                <w:lang w:bidi="ar"/>
              </w:rPr>
              <w:t>3</w:t>
            </w:r>
            <w:r>
              <w:rPr>
                <w:rStyle w:val="font31"/>
                <w:rFonts w:ascii="仿宋" w:eastAsia="仿宋" w:hAnsi="仿宋" w:cs="仿宋" w:hint="default"/>
                <w:sz w:val="24"/>
                <w:szCs w:val="24"/>
                <w:lang w:bidi="ar"/>
              </w:rPr>
              <w:t>年</w:t>
            </w:r>
          </w:p>
        </w:tc>
      </w:tr>
      <w:tr w:rsidR="00552DF1">
        <w:trPr>
          <w:trHeight w:val="530"/>
        </w:trPr>
        <w:tc>
          <w:tcPr>
            <w:tcW w:w="1015" w:type="dxa"/>
            <w:vMerge/>
            <w:tcBorders>
              <w:left w:val="single" w:sz="4" w:space="0" w:color="000000"/>
              <w:bottom w:val="single" w:sz="4" w:space="0" w:color="000000"/>
              <w:right w:val="single" w:sz="4" w:space="0" w:color="auto"/>
            </w:tcBorders>
            <w:shd w:val="clear" w:color="auto" w:fill="auto"/>
            <w:vAlign w:val="center"/>
          </w:tcPr>
          <w:p w:rsidR="00552DF1" w:rsidRDefault="00552DF1">
            <w:pPr>
              <w:spacing w:line="320" w:lineRule="exact"/>
              <w:jc w:val="center"/>
              <w:rPr>
                <w:rFonts w:ascii="仿宋" w:eastAsia="仿宋" w:hAnsi="仿宋" w:cs="仿宋"/>
                <w:sz w:val="24"/>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度指标</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tcPr>
          <w:p w:rsidR="00552DF1" w:rsidRDefault="001730E2">
            <w:pPr>
              <w:widowControl/>
              <w:spacing w:line="320" w:lineRule="exact"/>
              <w:jc w:val="center"/>
              <w:textAlignment w:val="bottom"/>
              <w:rPr>
                <w:rFonts w:ascii="仿宋" w:eastAsia="仿宋" w:hAnsi="仿宋" w:cs="仿宋"/>
                <w:kern w:val="0"/>
                <w:sz w:val="24"/>
                <w:lang w:bidi="ar"/>
              </w:rPr>
            </w:pPr>
            <w:r>
              <w:rPr>
                <w:rFonts w:ascii="仿宋" w:eastAsia="仿宋" w:hAnsi="仿宋" w:cs="仿宋" w:hint="eastAsia"/>
                <w:kern w:val="0"/>
                <w:sz w:val="24"/>
                <w:lang w:bidi="ar"/>
              </w:rPr>
              <w:t>满意度</w:t>
            </w:r>
          </w:p>
          <w:p w:rsidR="00552DF1" w:rsidRDefault="001730E2">
            <w:pPr>
              <w:widowControl/>
              <w:spacing w:line="320" w:lineRule="exact"/>
              <w:jc w:val="center"/>
              <w:textAlignment w:val="bottom"/>
              <w:rPr>
                <w:rFonts w:ascii="仿宋" w:eastAsia="仿宋" w:hAnsi="仿宋" w:cs="仿宋"/>
                <w:sz w:val="24"/>
              </w:rPr>
            </w:pPr>
            <w:r>
              <w:rPr>
                <w:rFonts w:ascii="仿宋" w:eastAsia="仿宋" w:hAnsi="仿宋" w:cs="仿宋" w:hint="eastAsia"/>
                <w:kern w:val="0"/>
                <w:sz w:val="24"/>
                <w:lang w:bidi="ar"/>
              </w:rPr>
              <w:t>指标</w:t>
            </w:r>
          </w:p>
        </w:tc>
        <w:tc>
          <w:tcPr>
            <w:tcW w:w="1776" w:type="dxa"/>
            <w:tcBorders>
              <w:top w:val="single" w:sz="4" w:space="0" w:color="000000"/>
              <w:left w:val="single" w:sz="4" w:space="0" w:color="auto"/>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承租户满意率</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F1" w:rsidRDefault="001730E2">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98%</w:t>
            </w:r>
          </w:p>
        </w:tc>
      </w:tr>
    </w:tbl>
    <w:p w:rsidR="00552DF1" w:rsidRDefault="00552DF1">
      <w:pPr>
        <w:pStyle w:val="a0"/>
        <w:rPr>
          <w:lang w:val="zh-CN"/>
        </w:rPr>
      </w:pPr>
    </w:p>
    <w:p w:rsidR="00552DF1" w:rsidRDefault="00552DF1">
      <w:pPr>
        <w:pStyle w:val="a0"/>
        <w:ind w:firstLineChars="0" w:firstLine="0"/>
        <w:rPr>
          <w:lang w:val="zh-CN"/>
        </w:rPr>
      </w:pPr>
    </w:p>
    <w:p w:rsidR="00552DF1" w:rsidRDefault="00552DF1">
      <w:pPr>
        <w:pStyle w:val="a0"/>
        <w:ind w:firstLineChars="0" w:firstLine="0"/>
        <w:rPr>
          <w:lang w:val="zh-CN"/>
        </w:rPr>
      </w:pPr>
    </w:p>
    <w:p w:rsidR="00552DF1" w:rsidRDefault="00552DF1">
      <w:pPr>
        <w:spacing w:line="580" w:lineRule="exact"/>
        <w:rPr>
          <w:rStyle w:val="10"/>
          <w:rFonts w:ascii="黑体" w:eastAsia="黑体" w:hAnsi="黑体"/>
          <w:b w:val="0"/>
        </w:rPr>
      </w:pPr>
    </w:p>
    <w:p w:rsidR="00552DF1" w:rsidRDefault="001730E2">
      <w:pPr>
        <w:widowControl/>
        <w:jc w:val="left"/>
        <w:rPr>
          <w:rStyle w:val="10"/>
          <w:rFonts w:ascii="黑体" w:eastAsia="黑体" w:hAnsi="黑体"/>
          <w:b w:val="0"/>
        </w:rPr>
      </w:pPr>
      <w:r>
        <w:rPr>
          <w:rStyle w:val="10"/>
          <w:rFonts w:ascii="黑体" w:eastAsia="黑体" w:hAnsi="黑体"/>
          <w:b w:val="0"/>
        </w:rPr>
        <w:br w:type="page"/>
      </w:r>
    </w:p>
    <w:p w:rsidR="00552DF1" w:rsidRDefault="001730E2">
      <w:pPr>
        <w:spacing w:line="600" w:lineRule="exact"/>
        <w:jc w:val="center"/>
        <w:outlineLvl w:val="0"/>
        <w:rPr>
          <w:rFonts w:ascii="仿宋" w:eastAsia="仿宋" w:hAnsi="仿宋"/>
        </w:rPr>
      </w:pPr>
      <w:bookmarkStart w:id="94" w:name="_Toc15396618"/>
      <w:bookmarkStart w:id="95" w:name="_Toc114218820"/>
      <w:r>
        <w:rPr>
          <w:rFonts w:ascii="黑体" w:eastAsia="黑体" w:hAnsi="黑体" w:hint="eastAsia"/>
          <w:sz w:val="44"/>
          <w:szCs w:val="44"/>
        </w:rPr>
        <w:lastRenderedPageBreak/>
        <w:t>第</w:t>
      </w:r>
      <w:r>
        <w:rPr>
          <w:rStyle w:val="10"/>
          <w:rFonts w:ascii="黑体" w:eastAsia="黑体" w:hAnsi="黑体" w:hint="eastAsia"/>
          <w:b w:val="0"/>
        </w:rPr>
        <w:t>五部分</w:t>
      </w:r>
      <w:r>
        <w:rPr>
          <w:rStyle w:val="10"/>
          <w:rFonts w:ascii="黑体" w:eastAsia="黑体" w:hAnsi="黑体" w:hint="eastAsia"/>
          <w:b w:val="0"/>
        </w:rPr>
        <w:t xml:space="preserve"> </w:t>
      </w:r>
      <w:r>
        <w:rPr>
          <w:rStyle w:val="10"/>
          <w:rFonts w:ascii="黑体" w:eastAsia="黑体" w:hAnsi="黑体" w:hint="eastAsia"/>
          <w:b w:val="0"/>
        </w:rPr>
        <w:t>附表</w:t>
      </w:r>
      <w:bookmarkStart w:id="96" w:name="_Toc15396619"/>
      <w:bookmarkEnd w:id="90"/>
      <w:bookmarkEnd w:id="94"/>
      <w:bookmarkEnd w:id="95"/>
    </w:p>
    <w:p w:rsidR="00552DF1" w:rsidRDefault="001730E2">
      <w:pPr>
        <w:pStyle w:val="2"/>
        <w:rPr>
          <w:rFonts w:ascii="仿宋" w:eastAsia="仿宋" w:hAnsi="仿宋"/>
        </w:rPr>
      </w:pPr>
      <w:bookmarkStart w:id="97" w:name="_Toc114218821"/>
      <w:r>
        <w:rPr>
          <w:rFonts w:ascii="仿宋" w:eastAsia="仿宋" w:hAnsi="仿宋" w:hint="eastAsia"/>
          <w:b w:val="0"/>
        </w:rPr>
        <w:t>一、收</w:t>
      </w:r>
      <w:r>
        <w:rPr>
          <w:rStyle w:val="20"/>
          <w:rFonts w:ascii="仿宋" w:eastAsia="仿宋" w:hAnsi="仿宋" w:hint="eastAsia"/>
        </w:rPr>
        <w:t>入支出决算总表</w:t>
      </w:r>
      <w:bookmarkEnd w:id="96"/>
      <w:bookmarkEnd w:id="97"/>
    </w:p>
    <w:p w:rsidR="00552DF1" w:rsidRDefault="001730E2">
      <w:pPr>
        <w:pStyle w:val="2"/>
        <w:rPr>
          <w:rFonts w:ascii="仿宋" w:eastAsia="仿宋" w:hAnsi="仿宋"/>
        </w:rPr>
      </w:pPr>
      <w:bookmarkStart w:id="98" w:name="_Toc114218822"/>
      <w:bookmarkStart w:id="99" w:name="_Toc15396620"/>
      <w:r>
        <w:rPr>
          <w:rFonts w:ascii="仿宋" w:eastAsia="仿宋" w:hAnsi="仿宋" w:hint="eastAsia"/>
          <w:b w:val="0"/>
        </w:rPr>
        <w:t>二、收</w:t>
      </w:r>
      <w:r>
        <w:rPr>
          <w:rStyle w:val="20"/>
          <w:rFonts w:ascii="仿宋" w:eastAsia="仿宋" w:hAnsi="仿宋" w:hint="eastAsia"/>
        </w:rPr>
        <w:t>入决算表</w:t>
      </w:r>
      <w:bookmarkEnd w:id="98"/>
      <w:bookmarkEnd w:id="99"/>
    </w:p>
    <w:p w:rsidR="00552DF1" w:rsidRDefault="001730E2">
      <w:pPr>
        <w:pStyle w:val="2"/>
        <w:rPr>
          <w:rFonts w:ascii="仿宋" w:eastAsia="仿宋" w:hAnsi="仿宋"/>
        </w:rPr>
      </w:pPr>
      <w:bookmarkStart w:id="100" w:name="_Toc114218823"/>
      <w:bookmarkStart w:id="101"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100"/>
      <w:bookmarkEnd w:id="101"/>
    </w:p>
    <w:p w:rsidR="00552DF1" w:rsidRDefault="001730E2">
      <w:pPr>
        <w:pStyle w:val="2"/>
        <w:rPr>
          <w:rFonts w:ascii="仿宋" w:eastAsia="仿宋" w:hAnsi="仿宋"/>
          <w:b w:val="0"/>
        </w:rPr>
      </w:pPr>
      <w:bookmarkStart w:id="102" w:name="_Toc15396622"/>
      <w:bookmarkStart w:id="103" w:name="_Toc114218824"/>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102"/>
      <w:bookmarkEnd w:id="103"/>
    </w:p>
    <w:p w:rsidR="00552DF1" w:rsidRDefault="001730E2">
      <w:pPr>
        <w:pStyle w:val="2"/>
        <w:rPr>
          <w:rStyle w:val="20"/>
          <w:rFonts w:ascii="仿宋" w:eastAsia="仿宋" w:hAnsi="仿宋"/>
        </w:rPr>
      </w:pPr>
      <w:bookmarkStart w:id="104" w:name="_Toc15396623"/>
      <w:bookmarkStart w:id="105" w:name="_Toc114218825"/>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106" w:name="_Toc15396624"/>
      <w:bookmarkEnd w:id="104"/>
      <w:bookmarkEnd w:id="105"/>
    </w:p>
    <w:p w:rsidR="00552DF1" w:rsidRDefault="001730E2">
      <w:pPr>
        <w:pStyle w:val="2"/>
        <w:rPr>
          <w:rFonts w:ascii="仿宋" w:eastAsia="仿宋" w:hAnsi="仿宋"/>
        </w:rPr>
      </w:pPr>
      <w:bookmarkStart w:id="107" w:name="_Toc114218826"/>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106"/>
      <w:bookmarkEnd w:id="107"/>
    </w:p>
    <w:p w:rsidR="00552DF1" w:rsidRDefault="001730E2">
      <w:pPr>
        <w:pStyle w:val="2"/>
        <w:rPr>
          <w:rFonts w:ascii="仿宋" w:eastAsia="仿宋" w:hAnsi="仿宋"/>
        </w:rPr>
      </w:pPr>
      <w:bookmarkStart w:id="108" w:name="_Toc15396625"/>
      <w:bookmarkStart w:id="109" w:name="_Toc114218827"/>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108"/>
      <w:bookmarkEnd w:id="109"/>
    </w:p>
    <w:p w:rsidR="00552DF1" w:rsidRDefault="001730E2">
      <w:pPr>
        <w:pStyle w:val="2"/>
        <w:rPr>
          <w:rFonts w:ascii="仿宋" w:eastAsia="仿宋" w:hAnsi="仿宋"/>
        </w:rPr>
      </w:pPr>
      <w:bookmarkStart w:id="110" w:name="_Toc15396626"/>
      <w:bookmarkStart w:id="111" w:name="_Toc114218828"/>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110"/>
      <w:bookmarkEnd w:id="111"/>
    </w:p>
    <w:p w:rsidR="00552DF1" w:rsidRDefault="001730E2">
      <w:pPr>
        <w:pStyle w:val="2"/>
        <w:rPr>
          <w:rFonts w:ascii="仿宋" w:eastAsia="仿宋" w:hAnsi="仿宋"/>
        </w:rPr>
      </w:pPr>
      <w:bookmarkStart w:id="112" w:name="_Toc15396627"/>
      <w:bookmarkStart w:id="113" w:name="_Toc114218829"/>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112"/>
      <w:bookmarkEnd w:id="113"/>
    </w:p>
    <w:p w:rsidR="00552DF1" w:rsidRDefault="001730E2">
      <w:pPr>
        <w:pStyle w:val="2"/>
        <w:rPr>
          <w:rFonts w:ascii="仿宋" w:eastAsia="仿宋" w:hAnsi="仿宋"/>
        </w:rPr>
      </w:pPr>
      <w:bookmarkStart w:id="114" w:name="_Toc114218830"/>
      <w:bookmarkStart w:id="115" w:name="_Toc15396628"/>
      <w:r>
        <w:rPr>
          <w:rStyle w:val="20"/>
          <w:rFonts w:ascii="仿宋" w:eastAsia="仿宋" w:hAnsi="仿宋" w:hint="eastAsia"/>
        </w:rPr>
        <w:t>十、</w:t>
      </w:r>
      <w:r>
        <w:rPr>
          <w:rFonts w:ascii="仿宋" w:eastAsia="仿宋" w:hAnsi="仿宋" w:hint="eastAsia"/>
          <w:b w:val="0"/>
        </w:rPr>
        <w:t>一</w:t>
      </w:r>
      <w:r>
        <w:rPr>
          <w:rStyle w:val="20"/>
          <w:rFonts w:ascii="仿宋" w:eastAsia="仿宋" w:hAnsi="仿宋" w:hint="eastAsia"/>
        </w:rPr>
        <w:t>般公共预算财政拨款“三公”经费支出决算表</w:t>
      </w:r>
      <w:bookmarkEnd w:id="114"/>
      <w:bookmarkEnd w:id="115"/>
    </w:p>
    <w:p w:rsidR="00552DF1" w:rsidRDefault="001730E2">
      <w:pPr>
        <w:pStyle w:val="2"/>
        <w:rPr>
          <w:rFonts w:ascii="仿宋" w:eastAsia="仿宋" w:hAnsi="仿宋"/>
        </w:rPr>
      </w:pPr>
      <w:bookmarkStart w:id="116" w:name="_Toc114218831"/>
      <w:bookmarkStart w:id="117" w:name="_Toc15396629"/>
      <w:r>
        <w:rPr>
          <w:rStyle w:val="20"/>
          <w:rFonts w:ascii="仿宋" w:eastAsia="仿宋" w:hAnsi="仿宋" w:hint="eastAsia"/>
        </w:rPr>
        <w:t>十一、</w:t>
      </w:r>
      <w:r>
        <w:rPr>
          <w:rFonts w:ascii="仿宋" w:eastAsia="仿宋" w:hAnsi="仿宋" w:hint="eastAsia"/>
          <w:b w:val="0"/>
        </w:rPr>
        <w:t>政</w:t>
      </w:r>
      <w:r>
        <w:rPr>
          <w:rStyle w:val="20"/>
          <w:rFonts w:ascii="仿宋" w:eastAsia="仿宋" w:hAnsi="仿宋" w:hint="eastAsia"/>
        </w:rPr>
        <w:t>府性基金预算财政拨款收入支出决算表</w:t>
      </w:r>
      <w:bookmarkEnd w:id="116"/>
      <w:bookmarkEnd w:id="117"/>
    </w:p>
    <w:p w:rsidR="00552DF1" w:rsidRDefault="001730E2">
      <w:pPr>
        <w:pStyle w:val="2"/>
        <w:rPr>
          <w:rFonts w:ascii="仿宋" w:eastAsia="仿宋" w:hAnsi="仿宋"/>
        </w:rPr>
      </w:pPr>
      <w:bookmarkStart w:id="118" w:name="_Toc15396630"/>
      <w:bookmarkStart w:id="119" w:name="_Toc114218832"/>
      <w:r>
        <w:rPr>
          <w:rStyle w:val="20"/>
          <w:rFonts w:ascii="仿宋" w:eastAsia="仿宋" w:hAnsi="仿宋" w:hint="eastAsia"/>
        </w:rPr>
        <w:t>十二、</w:t>
      </w:r>
      <w:r>
        <w:rPr>
          <w:rFonts w:ascii="仿宋" w:eastAsia="仿宋" w:hAnsi="仿宋" w:hint="eastAsia"/>
          <w:b w:val="0"/>
        </w:rPr>
        <w:t>政</w:t>
      </w:r>
      <w:r>
        <w:rPr>
          <w:rStyle w:val="20"/>
          <w:rFonts w:ascii="仿宋" w:eastAsia="仿宋" w:hAnsi="仿宋" w:hint="eastAsia"/>
        </w:rPr>
        <w:t>府性基金预算财政拨款“三公”经费支出决算表</w:t>
      </w:r>
      <w:bookmarkEnd w:id="118"/>
      <w:bookmarkEnd w:id="119"/>
    </w:p>
    <w:p w:rsidR="00552DF1" w:rsidRDefault="001730E2">
      <w:pPr>
        <w:pStyle w:val="2"/>
        <w:rPr>
          <w:rStyle w:val="20"/>
          <w:rFonts w:ascii="仿宋" w:eastAsia="仿宋" w:hAnsi="仿宋"/>
        </w:rPr>
      </w:pPr>
      <w:bookmarkStart w:id="120" w:name="_Toc15396631"/>
      <w:bookmarkStart w:id="121" w:name="_Toc114218833"/>
      <w:r>
        <w:rPr>
          <w:rStyle w:val="20"/>
          <w:rFonts w:ascii="仿宋" w:eastAsia="仿宋" w:hAnsi="仿宋" w:hint="eastAsia"/>
        </w:rPr>
        <w:t>十三、</w:t>
      </w:r>
      <w:r>
        <w:rPr>
          <w:rFonts w:ascii="仿宋" w:eastAsia="仿宋" w:hAnsi="仿宋" w:hint="eastAsia"/>
          <w:b w:val="0"/>
        </w:rPr>
        <w:t>国</w:t>
      </w:r>
      <w:r>
        <w:rPr>
          <w:rStyle w:val="20"/>
          <w:rFonts w:ascii="仿宋" w:eastAsia="仿宋" w:hAnsi="仿宋" w:hint="eastAsia"/>
        </w:rPr>
        <w:t>有资本经营预算财政拨款收入支出决算表</w:t>
      </w:r>
      <w:bookmarkEnd w:id="120"/>
      <w:bookmarkEnd w:id="121"/>
    </w:p>
    <w:p w:rsidR="00552DF1" w:rsidRDefault="001730E2">
      <w:pPr>
        <w:rPr>
          <w:rFonts w:eastAsia="仿宋"/>
        </w:rPr>
      </w:pPr>
      <w:bookmarkStart w:id="122" w:name="_Toc114218834"/>
      <w:r>
        <w:rPr>
          <w:rStyle w:val="20"/>
          <w:rFonts w:ascii="仿宋" w:eastAsia="仿宋" w:hAnsi="仿宋" w:hint="eastAsia"/>
          <w:b w:val="0"/>
          <w:bCs w:val="0"/>
        </w:rPr>
        <w:t>十四、国有资本经营预算财政拨款支出决算表</w:t>
      </w:r>
      <w:bookmarkEnd w:id="122"/>
    </w:p>
    <w:sectPr w:rsidR="00552DF1">
      <w:headerReference w:type="default" r:id="rId15"/>
      <w:footerReference w:type="default" r:id="rId16"/>
      <w:footerReference w:type="firs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0E2" w:rsidRDefault="001730E2">
      <w:r>
        <w:separator/>
      </w:r>
    </w:p>
  </w:endnote>
  <w:endnote w:type="continuationSeparator" w:id="0">
    <w:p w:rsidR="001730E2" w:rsidRDefault="0017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81956"/>
    </w:sdtPr>
    <w:sdtEndPr/>
    <w:sdtContent>
      <w:p w:rsidR="00552DF1" w:rsidRDefault="001730E2">
        <w:pPr>
          <w:pStyle w:val="a8"/>
          <w:jc w:val="center"/>
        </w:pPr>
        <w:r>
          <w:fldChar w:fldCharType="begin"/>
        </w:r>
        <w:r>
          <w:instrText>PAGE   \* MERGEFORMAT</w:instrText>
        </w:r>
        <w:r>
          <w:fldChar w:fldCharType="separate"/>
        </w:r>
        <w:r>
          <w:rPr>
            <w:lang w:val="zh-CN"/>
          </w:rPr>
          <w:t>8</w:t>
        </w:r>
        <w:r>
          <w:fldChar w:fldCharType="end"/>
        </w:r>
      </w:p>
    </w:sdtContent>
  </w:sdt>
  <w:p w:rsidR="00552DF1" w:rsidRDefault="00552D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93191"/>
    </w:sdtPr>
    <w:sdtEndPr/>
    <w:sdtContent>
      <w:p w:rsidR="00552DF1" w:rsidRDefault="001730E2">
        <w:pPr>
          <w:pStyle w:val="a8"/>
          <w:jc w:val="center"/>
        </w:pPr>
        <w:r>
          <w:fldChar w:fldCharType="begin"/>
        </w:r>
        <w:r>
          <w:instrText>PAGE   \* MERGEFORMAT</w:instrText>
        </w:r>
        <w:r>
          <w:fldChar w:fldCharType="separate"/>
        </w:r>
        <w:r>
          <w:rPr>
            <w:lang w:val="zh-CN"/>
          </w:rPr>
          <w:t>2</w:t>
        </w:r>
        <w:r>
          <w:fldChar w:fldCharType="end"/>
        </w:r>
      </w:p>
    </w:sdtContent>
  </w:sdt>
  <w:p w:rsidR="00552DF1" w:rsidRDefault="00552D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0E2" w:rsidRDefault="001730E2">
      <w:r>
        <w:separator/>
      </w:r>
    </w:p>
  </w:footnote>
  <w:footnote w:type="continuationSeparator" w:id="0">
    <w:p w:rsidR="001730E2" w:rsidRDefault="0017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DF1" w:rsidRDefault="00552DF1">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240A57"/>
    <w:multiLevelType w:val="singleLevel"/>
    <w:tmpl w:val="84240A57"/>
    <w:lvl w:ilvl="0">
      <w:start w:val="1"/>
      <w:numFmt w:val="decimal"/>
      <w:suff w:val="nothing"/>
      <w:lvlText w:val="%1．"/>
      <w:lvlJc w:val="left"/>
      <w:pPr>
        <w:ind w:left="0" w:firstLine="400"/>
      </w:pPr>
      <w:rPr>
        <w:rFonts w:hint="default"/>
      </w:rPr>
    </w:lvl>
  </w:abstractNum>
  <w:abstractNum w:abstractNumId="1" w15:restartNumberingAfterBreak="0">
    <w:nsid w:val="B20E7716"/>
    <w:multiLevelType w:val="singleLevel"/>
    <w:tmpl w:val="B20E7716"/>
    <w:lvl w:ilvl="0">
      <w:start w:val="3"/>
      <w:numFmt w:val="chineseCounting"/>
      <w:suff w:val="nothing"/>
      <w:lvlText w:val="（%1）"/>
      <w:lvlJc w:val="left"/>
      <w:rPr>
        <w:rFonts w:hint="eastAsia"/>
      </w:rPr>
    </w:lvl>
  </w:abstractNum>
  <w:abstractNum w:abstractNumId="2"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4" w15:restartNumberingAfterBreak="0">
    <w:nsid w:val="EE597EF3"/>
    <w:multiLevelType w:val="singleLevel"/>
    <w:tmpl w:val="EE597EF3"/>
    <w:lvl w:ilvl="0">
      <w:start w:val="3"/>
      <w:numFmt w:val="chineseCounting"/>
      <w:suff w:val="nothing"/>
      <w:lvlText w:val="（%1）"/>
      <w:lvlJc w:val="left"/>
      <w:rPr>
        <w:rFonts w:hint="eastAsia"/>
      </w:rPr>
    </w:lvl>
  </w:abstractNum>
  <w:abstractNum w:abstractNumId="5" w15:restartNumberingAfterBreak="0">
    <w:nsid w:val="EEE91768"/>
    <w:multiLevelType w:val="singleLevel"/>
    <w:tmpl w:val="EEE91768"/>
    <w:lvl w:ilvl="0">
      <w:start w:val="2"/>
      <w:numFmt w:val="chineseCounting"/>
      <w:suff w:val="nothing"/>
      <w:lvlText w:val="（%1）"/>
      <w:lvlJc w:val="left"/>
      <w:rPr>
        <w:rFonts w:hint="eastAsia"/>
      </w:rPr>
    </w:lvl>
  </w:abstractNum>
  <w:abstractNum w:abstractNumId="6" w15:restartNumberingAfterBreak="0">
    <w:nsid w:val="F2EF97A9"/>
    <w:multiLevelType w:val="singleLevel"/>
    <w:tmpl w:val="F2EF97A9"/>
    <w:lvl w:ilvl="0">
      <w:start w:val="2"/>
      <w:numFmt w:val="chineseCounting"/>
      <w:suff w:val="nothing"/>
      <w:lvlText w:val="（%1）"/>
      <w:lvlJc w:val="left"/>
      <w:rPr>
        <w:rFonts w:hint="eastAsia"/>
      </w:rPr>
    </w:lvl>
  </w:abstractNum>
  <w:abstractNum w:abstractNumId="7" w15:restartNumberingAfterBreak="0">
    <w:nsid w:val="FF148FC8"/>
    <w:multiLevelType w:val="singleLevel"/>
    <w:tmpl w:val="FF148FC8"/>
    <w:lvl w:ilvl="0">
      <w:start w:val="1"/>
      <w:numFmt w:val="decimal"/>
      <w:suff w:val="nothing"/>
      <w:lvlText w:val="%1．"/>
      <w:lvlJc w:val="left"/>
      <w:pPr>
        <w:ind w:left="0" w:firstLine="400"/>
      </w:pPr>
      <w:rPr>
        <w:rFonts w:hint="default"/>
      </w:rPr>
    </w:lvl>
  </w:abstractNum>
  <w:abstractNum w:abstractNumId="8" w15:restartNumberingAfterBreak="0">
    <w:nsid w:val="0D483277"/>
    <w:multiLevelType w:val="multilevel"/>
    <w:tmpl w:val="0D48327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2EE7125"/>
    <w:multiLevelType w:val="singleLevel"/>
    <w:tmpl w:val="22EE7125"/>
    <w:lvl w:ilvl="0">
      <w:start w:val="2"/>
      <w:numFmt w:val="chineseCounting"/>
      <w:suff w:val="nothing"/>
      <w:lvlText w:val="（%1）"/>
      <w:lvlJc w:val="left"/>
      <w:rPr>
        <w:rFonts w:hint="eastAsia"/>
      </w:rPr>
    </w:lvl>
  </w:abstractNum>
  <w:abstractNum w:abstractNumId="11" w15:restartNumberingAfterBreak="0">
    <w:nsid w:val="367B9264"/>
    <w:multiLevelType w:val="singleLevel"/>
    <w:tmpl w:val="367B9264"/>
    <w:lvl w:ilvl="0">
      <w:start w:val="1"/>
      <w:numFmt w:val="chineseCounting"/>
      <w:suff w:val="nothing"/>
      <w:lvlText w:val="（%1）"/>
      <w:lvlJc w:val="left"/>
      <w:rPr>
        <w:rFonts w:hint="eastAsia"/>
      </w:rPr>
    </w:lvl>
  </w:abstractNum>
  <w:abstractNum w:abstractNumId="12" w15:restartNumberingAfterBreak="0">
    <w:nsid w:val="3BD510C5"/>
    <w:multiLevelType w:val="multilevel"/>
    <w:tmpl w:val="3BD510C5"/>
    <w:lvl w:ilvl="0">
      <w:start w:val="3"/>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3" w15:restartNumberingAfterBreak="0">
    <w:nsid w:val="3CD6218F"/>
    <w:multiLevelType w:val="multilevel"/>
    <w:tmpl w:val="3CD6218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15:restartNumberingAfterBreak="0">
    <w:nsid w:val="3E794925"/>
    <w:multiLevelType w:val="singleLevel"/>
    <w:tmpl w:val="3E794925"/>
    <w:lvl w:ilvl="0">
      <w:start w:val="3"/>
      <w:numFmt w:val="chineseCounting"/>
      <w:suff w:val="nothing"/>
      <w:lvlText w:val="（%1）"/>
      <w:lvlJc w:val="left"/>
      <w:rPr>
        <w:rFonts w:hint="eastAsia"/>
      </w:rPr>
    </w:lvl>
  </w:abstractNum>
  <w:abstractNum w:abstractNumId="15" w15:restartNumberingAfterBreak="0">
    <w:nsid w:val="7297655F"/>
    <w:multiLevelType w:val="multilevel"/>
    <w:tmpl w:val="7297655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9"/>
  </w:num>
  <w:num w:numId="2">
    <w:abstractNumId w:val="0"/>
  </w:num>
  <w:num w:numId="3">
    <w:abstractNumId w:val="2"/>
  </w:num>
  <w:num w:numId="4">
    <w:abstractNumId w:val="3"/>
  </w:num>
  <w:num w:numId="5">
    <w:abstractNumId w:val="7"/>
  </w:num>
  <w:num w:numId="6">
    <w:abstractNumId w:val="6"/>
  </w:num>
  <w:num w:numId="7">
    <w:abstractNumId w:val="14"/>
  </w:num>
  <w:num w:numId="8">
    <w:abstractNumId w:val="10"/>
  </w:num>
  <w:num w:numId="9">
    <w:abstractNumId w:val="11"/>
  </w:num>
  <w:num w:numId="10">
    <w:abstractNumId w:val="5"/>
  </w:num>
  <w:num w:numId="11">
    <w:abstractNumId w:val="13"/>
  </w:num>
  <w:num w:numId="12">
    <w:abstractNumId w:val="4"/>
  </w:num>
  <w:num w:numId="13">
    <w:abstractNumId w:val="15"/>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yZjdiZTY5NjE1NDQxMjY4NjkxNWI0ZTQzNTNlZjM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5D9C"/>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293"/>
    <w:rsid w:val="00157BAB"/>
    <w:rsid w:val="001654D1"/>
    <w:rsid w:val="001730E2"/>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1534"/>
    <w:rsid w:val="00471401"/>
    <w:rsid w:val="00473F31"/>
    <w:rsid w:val="00476A39"/>
    <w:rsid w:val="0048263A"/>
    <w:rsid w:val="00487E5D"/>
    <w:rsid w:val="004A711F"/>
    <w:rsid w:val="004B199D"/>
    <w:rsid w:val="004B4690"/>
    <w:rsid w:val="004D35E2"/>
    <w:rsid w:val="004E0A2D"/>
    <w:rsid w:val="004E206B"/>
    <w:rsid w:val="004E6DF7"/>
    <w:rsid w:val="004F0FBD"/>
    <w:rsid w:val="00505A47"/>
    <w:rsid w:val="00512FDA"/>
    <w:rsid w:val="00520DA0"/>
    <w:rsid w:val="00552DF1"/>
    <w:rsid w:val="00554339"/>
    <w:rsid w:val="005664BB"/>
    <w:rsid w:val="00566FFA"/>
    <w:rsid w:val="0057481D"/>
    <w:rsid w:val="0058486E"/>
    <w:rsid w:val="00585B33"/>
    <w:rsid w:val="0059014D"/>
    <w:rsid w:val="005B5C64"/>
    <w:rsid w:val="005C5337"/>
    <w:rsid w:val="005C6BD0"/>
    <w:rsid w:val="005D17E7"/>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24C7"/>
    <w:rsid w:val="0066343B"/>
    <w:rsid w:val="00664777"/>
    <w:rsid w:val="006748A4"/>
    <w:rsid w:val="00681A31"/>
    <w:rsid w:val="00683E73"/>
    <w:rsid w:val="006A3141"/>
    <w:rsid w:val="006A5E34"/>
    <w:rsid w:val="006B2422"/>
    <w:rsid w:val="006B2B9A"/>
    <w:rsid w:val="006B4627"/>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04E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BA4"/>
    <w:rsid w:val="00872FD8"/>
    <w:rsid w:val="00885AF4"/>
    <w:rsid w:val="008939CD"/>
    <w:rsid w:val="008B768C"/>
    <w:rsid w:val="008C4DB1"/>
    <w:rsid w:val="008C4EAF"/>
    <w:rsid w:val="008C5176"/>
    <w:rsid w:val="008C7FD0"/>
    <w:rsid w:val="008E1DE7"/>
    <w:rsid w:val="008E707C"/>
    <w:rsid w:val="00900B08"/>
    <w:rsid w:val="00902155"/>
    <w:rsid w:val="00902FA3"/>
    <w:rsid w:val="00922D94"/>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49C9"/>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4E23"/>
    <w:rsid w:val="00B77EA6"/>
    <w:rsid w:val="00B81598"/>
    <w:rsid w:val="00B841F1"/>
    <w:rsid w:val="00B944D6"/>
    <w:rsid w:val="00BB4DF0"/>
    <w:rsid w:val="00BC289F"/>
    <w:rsid w:val="00BC2D50"/>
    <w:rsid w:val="00BC5361"/>
    <w:rsid w:val="00BC5460"/>
    <w:rsid w:val="00BC6B50"/>
    <w:rsid w:val="00BD0E25"/>
    <w:rsid w:val="00BD7A31"/>
    <w:rsid w:val="00BF5BD6"/>
    <w:rsid w:val="00C03E31"/>
    <w:rsid w:val="00C04ADA"/>
    <w:rsid w:val="00C33E72"/>
    <w:rsid w:val="00C349CC"/>
    <w:rsid w:val="00C354B2"/>
    <w:rsid w:val="00C35554"/>
    <w:rsid w:val="00C42709"/>
    <w:rsid w:val="00C533CC"/>
    <w:rsid w:val="00C54B88"/>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2B7A"/>
    <w:rsid w:val="00E472B1"/>
    <w:rsid w:val="00E50624"/>
    <w:rsid w:val="00E568DF"/>
    <w:rsid w:val="00E64269"/>
    <w:rsid w:val="00E82267"/>
    <w:rsid w:val="00E853CE"/>
    <w:rsid w:val="00E867B6"/>
    <w:rsid w:val="00EA010F"/>
    <w:rsid w:val="00EB2C4D"/>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0045"/>
    <w:rsid w:val="00FD3CC1"/>
    <w:rsid w:val="00FF1E02"/>
    <w:rsid w:val="00FF30B4"/>
    <w:rsid w:val="0124260C"/>
    <w:rsid w:val="018A6CD9"/>
    <w:rsid w:val="01A83C46"/>
    <w:rsid w:val="01FE404E"/>
    <w:rsid w:val="033316CF"/>
    <w:rsid w:val="066E0107"/>
    <w:rsid w:val="07996F6E"/>
    <w:rsid w:val="0A2032A3"/>
    <w:rsid w:val="0AF10BF7"/>
    <w:rsid w:val="0B7C2242"/>
    <w:rsid w:val="0E0C7F8E"/>
    <w:rsid w:val="0E4E715B"/>
    <w:rsid w:val="101860EC"/>
    <w:rsid w:val="10C055FF"/>
    <w:rsid w:val="11234581"/>
    <w:rsid w:val="118107EC"/>
    <w:rsid w:val="123A65B1"/>
    <w:rsid w:val="12557610"/>
    <w:rsid w:val="13D50BC4"/>
    <w:rsid w:val="149D5307"/>
    <w:rsid w:val="14D10F88"/>
    <w:rsid w:val="156B3533"/>
    <w:rsid w:val="16BB723D"/>
    <w:rsid w:val="172A220F"/>
    <w:rsid w:val="187A7D45"/>
    <w:rsid w:val="1AB2060A"/>
    <w:rsid w:val="1BAB4195"/>
    <w:rsid w:val="1BE8440E"/>
    <w:rsid w:val="1D155CEE"/>
    <w:rsid w:val="1D726924"/>
    <w:rsid w:val="1EB04003"/>
    <w:rsid w:val="22AB4010"/>
    <w:rsid w:val="23310398"/>
    <w:rsid w:val="23860B96"/>
    <w:rsid w:val="240371BF"/>
    <w:rsid w:val="250C363E"/>
    <w:rsid w:val="27E45024"/>
    <w:rsid w:val="29FD04D3"/>
    <w:rsid w:val="2C8A61B5"/>
    <w:rsid w:val="2D20633E"/>
    <w:rsid w:val="2DF04E50"/>
    <w:rsid w:val="319F7F4E"/>
    <w:rsid w:val="327F736F"/>
    <w:rsid w:val="33E21DAC"/>
    <w:rsid w:val="340C2593"/>
    <w:rsid w:val="357D2B1E"/>
    <w:rsid w:val="359F7AA1"/>
    <w:rsid w:val="35B47A6D"/>
    <w:rsid w:val="36AA5135"/>
    <w:rsid w:val="37E16F03"/>
    <w:rsid w:val="3B915B00"/>
    <w:rsid w:val="3B9528C7"/>
    <w:rsid w:val="3C020A09"/>
    <w:rsid w:val="3C3C3065"/>
    <w:rsid w:val="3D98207C"/>
    <w:rsid w:val="3E04639F"/>
    <w:rsid w:val="3ECC4E0F"/>
    <w:rsid w:val="40655D15"/>
    <w:rsid w:val="41D46A26"/>
    <w:rsid w:val="43785949"/>
    <w:rsid w:val="43807CF3"/>
    <w:rsid w:val="44E268DA"/>
    <w:rsid w:val="44F42874"/>
    <w:rsid w:val="4586578B"/>
    <w:rsid w:val="45D65911"/>
    <w:rsid w:val="485363AD"/>
    <w:rsid w:val="4A627F82"/>
    <w:rsid w:val="4B12765E"/>
    <w:rsid w:val="4B4F25DA"/>
    <w:rsid w:val="4B71675F"/>
    <w:rsid w:val="4BE068DB"/>
    <w:rsid w:val="4C9F36CC"/>
    <w:rsid w:val="4D577224"/>
    <w:rsid w:val="4D69526A"/>
    <w:rsid w:val="4EAB630A"/>
    <w:rsid w:val="4ECE2238"/>
    <w:rsid w:val="52421D6C"/>
    <w:rsid w:val="57DA7BF0"/>
    <w:rsid w:val="5AF8397E"/>
    <w:rsid w:val="5AF92295"/>
    <w:rsid w:val="5BA02C8D"/>
    <w:rsid w:val="5BE8657A"/>
    <w:rsid w:val="5CD71FC4"/>
    <w:rsid w:val="5DE35F66"/>
    <w:rsid w:val="5F2345A8"/>
    <w:rsid w:val="60376CC4"/>
    <w:rsid w:val="62887EBB"/>
    <w:rsid w:val="633B4E01"/>
    <w:rsid w:val="63AC2D96"/>
    <w:rsid w:val="648B3F11"/>
    <w:rsid w:val="66376316"/>
    <w:rsid w:val="6A2473A9"/>
    <w:rsid w:val="6A480304"/>
    <w:rsid w:val="6B172CCD"/>
    <w:rsid w:val="6C4A05C8"/>
    <w:rsid w:val="6C7657EF"/>
    <w:rsid w:val="6E6C3845"/>
    <w:rsid w:val="6E7E3605"/>
    <w:rsid w:val="6F0A3C89"/>
    <w:rsid w:val="6F427570"/>
    <w:rsid w:val="6FF5CC65"/>
    <w:rsid w:val="715C0E4B"/>
    <w:rsid w:val="72734D90"/>
    <w:rsid w:val="728B608F"/>
    <w:rsid w:val="72F67F2A"/>
    <w:rsid w:val="73AD73D5"/>
    <w:rsid w:val="73B6EB34"/>
    <w:rsid w:val="74915CAB"/>
    <w:rsid w:val="74BC6E20"/>
    <w:rsid w:val="762635FE"/>
    <w:rsid w:val="767F0329"/>
    <w:rsid w:val="779F0893"/>
    <w:rsid w:val="77A6636B"/>
    <w:rsid w:val="78215828"/>
    <w:rsid w:val="79252C4D"/>
    <w:rsid w:val="79294737"/>
    <w:rsid w:val="79D92EC4"/>
    <w:rsid w:val="79DF49AD"/>
    <w:rsid w:val="79EE5BA4"/>
    <w:rsid w:val="7A5035CB"/>
    <w:rsid w:val="7A894339"/>
    <w:rsid w:val="7AA50758"/>
    <w:rsid w:val="7AD2129F"/>
    <w:rsid w:val="7B0A7EC5"/>
    <w:rsid w:val="7BEA7600"/>
    <w:rsid w:val="7DA32162"/>
    <w:rsid w:val="7E3800B4"/>
    <w:rsid w:val="7EEF11D3"/>
    <w:rsid w:val="7FA30C79"/>
    <w:rsid w:val="7FC96657"/>
    <w:rsid w:val="7FCE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D49DFB4"/>
  <w15:docId w15:val="{0A2BCCD5-8484-4BF3-9959-DECD8630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常用样式（方正仿宋简）"/>
    <w:basedOn w:val="a"/>
    <w:uiPriority w:val="99"/>
    <w:qFormat/>
    <w:pPr>
      <w:spacing w:line="560" w:lineRule="exact"/>
      <w:ind w:firstLineChars="200" w:firstLine="640"/>
    </w:pPr>
    <w:rPr>
      <w:rFonts w:eastAsia="方正仿宋简体"/>
      <w:sz w:val="32"/>
      <w:szCs w:val="32"/>
    </w:rPr>
  </w:style>
  <w:style w:type="paragraph" w:styleId="a4">
    <w:name w:val="Body Text"/>
    <w:basedOn w:val="a"/>
    <w:next w:val="Quote1"/>
    <w:link w:val="a5"/>
    <w:uiPriority w:val="99"/>
    <w:qFormat/>
    <w:pPr>
      <w:spacing w:beforeLines="30"/>
    </w:pPr>
    <w:rPr>
      <w:rFonts w:ascii="仿宋_GB2312" w:eastAsia="仿宋_GB2312"/>
      <w:kern w:val="0"/>
      <w:sz w:val="30"/>
    </w:rPr>
  </w:style>
  <w:style w:type="paragraph" w:customStyle="1" w:styleId="Quote1">
    <w:name w:val="Quote1"/>
    <w:basedOn w:val="a"/>
    <w:next w:val="a"/>
    <w:uiPriority w:val="99"/>
    <w:qFormat/>
    <w:pPr>
      <w:widowControl/>
      <w:wordWrap w:val="0"/>
      <w:spacing w:before="200" w:after="160"/>
      <w:ind w:left="864" w:right="864"/>
      <w:jc w:val="center"/>
    </w:pPr>
    <w:rPr>
      <w:i/>
      <w:kern w:val="0"/>
      <w:szCs w:val="2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1"/>
    <w:link w:val="a6"/>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
    <w:name w:val="四号正文"/>
    <w:basedOn w:val="a"/>
    <w:qFormat/>
    <w:pPr>
      <w:spacing w:line="360" w:lineRule="auto"/>
    </w:pPr>
    <w:rPr>
      <w:rFonts w:ascii="??" w:hAnsi="??"/>
      <w:color w:val="000000"/>
      <w:sz w:val="28"/>
      <w:szCs w:val="21"/>
    </w:rPr>
  </w:style>
  <w:style w:type="character" w:customStyle="1" w:styleId="font01">
    <w:name w:val="font01"/>
    <w:basedOn w:val="a1"/>
    <w:qFormat/>
    <w:rPr>
      <w:rFonts w:ascii="宋体" w:eastAsia="宋体" w:hAnsi="宋体" w:cs="宋体"/>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TOC30">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L:\10.&#20915;&#31639;&#20844;&#24320;\&#24066;&#22269;&#36164;2021&#24180;&#37096;&#38376;&#20915;&#31639;&#20844;&#24320;\&#26032;&#24314;%20XLSX%20&#24037;&#20316;&#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L:\10.&#20915;&#31639;&#20844;&#24320;\&#24066;&#22269;&#36164;2021&#24180;&#37096;&#38376;&#20915;&#31639;&#20844;&#24320;\&#26032;&#24314;%20XLSX%20&#24037;&#20316;&#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10.&#20915;&#31639;&#20844;&#24320;\&#24066;&#22269;&#36164;2021&#24180;&#37096;&#38376;&#20915;&#31639;&#20844;&#24320;\&#26032;&#24314;%20XLSX%20&#24037;&#20316;&#349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istrator\Desktop\2022\2021&#24180;&#20915;&#31639;&#20844;&#24320;\10.&#20915;&#31639;&#20844;&#24320;\&#24066;&#22269;&#36164;2021&#24180;&#37096;&#38376;&#20915;&#31639;&#20844;&#24320;\&#26032;&#24314;%20XLSX%20&#24037;&#20316;&#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istrator\Desktop\2022\2021&#24180;&#20915;&#31639;&#20844;&#24320;\10.&#20915;&#31639;&#20844;&#24320;\&#24066;&#22269;&#36164;2021&#24180;&#37096;&#38376;&#20915;&#31639;&#20844;&#24320;\&#26032;&#24314;%20XLSX%20&#24037;&#20316;&#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istrator\Desktop\2022\2021&#24180;&#20915;&#31639;&#20844;&#24320;\10.&#20915;&#31639;&#20844;&#24320;\&#24066;&#22269;&#36164;2021&#24180;&#37096;&#38376;&#20915;&#31639;&#20844;&#24320;\&#26032;&#24314;%20XLSX%20&#24037;&#20316;&#349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istrator\Desktop\2022\2021&#24180;&#20915;&#31639;&#20844;&#24320;\10.&#20915;&#31639;&#20844;&#24320;\&#24066;&#22269;&#36164;2021&#24180;&#37096;&#38376;&#20915;&#31639;&#20844;&#24320;\&#26032;&#24314;%20XLSX%20&#24037;&#20316;&#349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'[新建 XLSX 工作表.xlsx]Sheet1'!$B$3</c:f>
              <c:strCache>
                <c:ptCount val="1"/>
                <c:pt idx="0">
                  <c:v>收支</c:v>
                </c:pt>
              </c:strCache>
            </c:strRef>
          </c:tx>
          <c:spPr>
            <a:solidFill>
              <a:schemeClr val="accent1"/>
            </a:solidFill>
            <a:ln>
              <a:noFill/>
            </a:ln>
            <a:effectLst/>
          </c:spPr>
          <c:invertIfNegative val="0"/>
          <c:cat>
            <c:strRef>
              <c:f>'[新建 XLSX 工作表.xlsx]Sheet1'!$A$4:$A$5</c:f>
              <c:strCache>
                <c:ptCount val="2"/>
                <c:pt idx="0">
                  <c:v>2020年</c:v>
                </c:pt>
                <c:pt idx="1">
                  <c:v>2021年</c:v>
                </c:pt>
              </c:strCache>
            </c:strRef>
          </c:cat>
          <c:val>
            <c:numRef>
              <c:f>'[新建 XLSX 工作表.xlsx]Sheet1'!$B$4:$B$5</c:f>
              <c:numCache>
                <c:formatCode>General</c:formatCode>
                <c:ptCount val="2"/>
                <c:pt idx="0">
                  <c:v>6240.15</c:v>
                </c:pt>
                <c:pt idx="1">
                  <c:v>54584.6</c:v>
                </c:pt>
              </c:numCache>
            </c:numRef>
          </c:val>
          <c:extLst>
            <c:ext xmlns:c16="http://schemas.microsoft.com/office/drawing/2014/chart" uri="{C3380CC4-5D6E-409C-BE32-E72D297353CC}">
              <c16:uniqueId val="{00000000-70B4-4989-81BA-606989CAF816}"/>
            </c:ext>
          </c:extLst>
        </c:ser>
        <c:dLbls>
          <c:showLegendKey val="0"/>
          <c:showVal val="0"/>
          <c:showCatName val="0"/>
          <c:showSerName val="0"/>
          <c:showPercent val="0"/>
          <c:showBubbleSize val="0"/>
        </c:dLbls>
        <c:gapWidth val="219"/>
        <c:overlap val="-27"/>
        <c:axId val="686480706"/>
        <c:axId val="94380432"/>
      </c:barChart>
      <c:catAx>
        <c:axId val="6864807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4380432"/>
        <c:crosses val="autoZero"/>
        <c:auto val="1"/>
        <c:lblAlgn val="ctr"/>
        <c:lblOffset val="100"/>
        <c:noMultiLvlLbl val="0"/>
      </c:catAx>
      <c:valAx>
        <c:axId val="9438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64807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'[新建 XLSX 工作表.xlsx]Sheet1'!$J$3</c:f>
              <c:strCache>
                <c:ptCount val="1"/>
                <c:pt idx="0">
                  <c:v>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3B-41DF-95FD-59163C35817B}"/>
              </c:ext>
            </c:extLst>
          </c:dPt>
          <c:dPt>
            <c:idx val="1"/>
            <c:bubble3D val="0"/>
            <c:spPr>
              <a:solidFill>
                <a:schemeClr val="accent6"/>
              </a:solidFill>
              <a:ln w="19050">
                <a:solidFill>
                  <a:schemeClr val="lt1"/>
                </a:solidFill>
              </a:ln>
              <a:effectLst/>
            </c:spPr>
            <c:extLst>
              <c:ext xmlns:c16="http://schemas.microsoft.com/office/drawing/2014/chart" uri="{C3380CC4-5D6E-409C-BE32-E72D297353CC}">
                <c16:uniqueId val="{00000003-DD3B-41DF-95FD-59163C3581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3B-41DF-95FD-59163C35817B}"/>
              </c:ext>
            </c:extLst>
          </c:dPt>
          <c:cat>
            <c:strRef>
              <c:f>'[新建 XLSX 工作表.xlsx]Sheet1'!$I$4:$I$6</c:f>
              <c:strCache>
                <c:ptCount val="3"/>
                <c:pt idx="0">
                  <c:v>一般公共预算财政拨款收入</c:v>
                </c:pt>
                <c:pt idx="1">
                  <c:v>政府性基金预算财政拨款收入</c:v>
                </c:pt>
                <c:pt idx="2">
                  <c:v>其他收入</c:v>
                </c:pt>
              </c:strCache>
            </c:strRef>
          </c:cat>
          <c:val>
            <c:numRef>
              <c:f>'[新建 XLSX 工作表.xlsx]Sheet1'!$J$4:$J$6</c:f>
              <c:numCache>
                <c:formatCode>General</c:formatCode>
                <c:ptCount val="3"/>
                <c:pt idx="0">
                  <c:v>2243.59</c:v>
                </c:pt>
                <c:pt idx="1">
                  <c:v>52340.959999999999</c:v>
                </c:pt>
                <c:pt idx="2">
                  <c:v>0.05</c:v>
                </c:pt>
              </c:numCache>
            </c:numRef>
          </c:val>
          <c:extLst>
            <c:ext xmlns:c16="http://schemas.microsoft.com/office/drawing/2014/chart" uri="{C3380CC4-5D6E-409C-BE32-E72D297353CC}">
              <c16:uniqueId val="{00000006-DD3B-41DF-95FD-59163C3581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'[新建 XLSX 工作表.xlsx]Sheet1'!$B$28</c:f>
              <c:strCache>
                <c:ptCount val="1"/>
                <c:pt idx="0">
                  <c:v>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1AE-4DEC-889B-C9B21A57C98F}"/>
              </c:ext>
            </c:extLst>
          </c:dPt>
          <c:dPt>
            <c:idx val="1"/>
            <c:bubble3D val="0"/>
            <c:spPr>
              <a:solidFill>
                <a:schemeClr val="accent6"/>
              </a:solidFill>
              <a:ln w="19050">
                <a:solidFill>
                  <a:schemeClr val="lt1"/>
                </a:solidFill>
              </a:ln>
              <a:effectLst/>
            </c:spPr>
            <c:extLst>
              <c:ext xmlns:c16="http://schemas.microsoft.com/office/drawing/2014/chart" uri="{C3380CC4-5D6E-409C-BE32-E72D297353CC}">
                <c16:uniqueId val="{00000003-41AE-4DEC-889B-C9B21A57C98F}"/>
              </c:ext>
            </c:extLst>
          </c:dPt>
          <c:cat>
            <c:strRef>
              <c:f>'[新建 XLSX 工作表.xlsx]Sheet1'!$A$29:$A$30</c:f>
              <c:strCache>
                <c:ptCount val="2"/>
                <c:pt idx="0">
                  <c:v>基本支出</c:v>
                </c:pt>
                <c:pt idx="1">
                  <c:v>项目支出</c:v>
                </c:pt>
              </c:strCache>
            </c:strRef>
          </c:cat>
          <c:val>
            <c:numRef>
              <c:f>'[新建 XLSX 工作表.xlsx]Sheet1'!$B$29:$B$30</c:f>
              <c:numCache>
                <c:formatCode>General</c:formatCode>
                <c:ptCount val="2"/>
                <c:pt idx="0">
                  <c:v>937.78</c:v>
                </c:pt>
                <c:pt idx="1">
                  <c:v>52939.95</c:v>
                </c:pt>
              </c:numCache>
            </c:numRef>
          </c:val>
          <c:extLst>
            <c:ext xmlns:c16="http://schemas.microsoft.com/office/drawing/2014/chart" uri="{C3380CC4-5D6E-409C-BE32-E72D297353CC}">
              <c16:uniqueId val="{00000004-41AE-4DEC-889B-C9B21A57C98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94444444444507E-2"/>
          <c:y val="9.4398993077407199E-3"/>
          <c:w val="0.86936111111111103"/>
          <c:h val="0.77860289490245405"/>
        </c:manualLayout>
      </c:layout>
      <c:barChart>
        <c:barDir val="col"/>
        <c:grouping val="clustered"/>
        <c:varyColors val="0"/>
        <c:ser>
          <c:idx val="0"/>
          <c:order val="0"/>
          <c:tx>
            <c:strRef>
              <c:f>'[新建 XLSX 工作表.xlsx]Sheet1'!$J$28</c:f>
              <c:strCache>
                <c:ptCount val="1"/>
                <c:pt idx="0">
                  <c:v>收支</c:v>
                </c:pt>
              </c:strCache>
            </c:strRef>
          </c:tx>
          <c:spPr>
            <a:solidFill>
              <a:schemeClr val="accent1"/>
            </a:solidFill>
            <a:ln>
              <a:noFill/>
            </a:ln>
            <a:effectLst/>
          </c:spPr>
          <c:invertIfNegative val="0"/>
          <c:cat>
            <c:strRef>
              <c:f>'[新建 XLSX 工作表.xlsx]Sheet1'!$I$29:$I$30</c:f>
              <c:strCache>
                <c:ptCount val="2"/>
                <c:pt idx="0">
                  <c:v>2020年</c:v>
                </c:pt>
                <c:pt idx="1">
                  <c:v>2021年</c:v>
                </c:pt>
              </c:strCache>
            </c:strRef>
          </c:cat>
          <c:val>
            <c:numRef>
              <c:f>'[新建 XLSX 工作表.xlsx]Sheet1'!$J$29:$J$30</c:f>
              <c:numCache>
                <c:formatCode>General</c:formatCode>
                <c:ptCount val="2"/>
                <c:pt idx="0">
                  <c:v>4069.91</c:v>
                </c:pt>
                <c:pt idx="1">
                  <c:v>54740.3</c:v>
                </c:pt>
              </c:numCache>
            </c:numRef>
          </c:val>
          <c:extLst>
            <c:ext xmlns:c16="http://schemas.microsoft.com/office/drawing/2014/chart" uri="{C3380CC4-5D6E-409C-BE32-E72D297353CC}">
              <c16:uniqueId val="{00000000-0486-4E1A-B721-1D5CF84B20BD}"/>
            </c:ext>
          </c:extLst>
        </c:ser>
        <c:dLbls>
          <c:showLegendKey val="0"/>
          <c:showVal val="0"/>
          <c:showCatName val="0"/>
          <c:showSerName val="0"/>
          <c:showPercent val="0"/>
          <c:showBubbleSize val="0"/>
        </c:dLbls>
        <c:gapWidth val="219"/>
        <c:overlap val="-27"/>
        <c:axId val="997740962"/>
        <c:axId val="713208426"/>
      </c:barChart>
      <c:catAx>
        <c:axId val="9977409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13208426"/>
        <c:crosses val="autoZero"/>
        <c:auto val="1"/>
        <c:lblAlgn val="ctr"/>
        <c:lblOffset val="100"/>
        <c:noMultiLvlLbl val="0"/>
      </c:catAx>
      <c:valAx>
        <c:axId val="7132084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977409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'[新建 XLSX 工作表.xlsx]Sheet1'!$A$53:$A$54</c:f>
              <c:strCache>
                <c:ptCount val="2"/>
                <c:pt idx="0">
                  <c:v>2020年</c:v>
                </c:pt>
                <c:pt idx="1">
                  <c:v>2021年</c:v>
                </c:pt>
              </c:strCache>
            </c:strRef>
          </c:cat>
          <c:val>
            <c:numRef>
              <c:f>'[新建 XLSX 工作表.xlsx]Sheet1'!$B$53:$B$54</c:f>
              <c:numCache>
                <c:formatCode>General</c:formatCode>
                <c:ptCount val="2"/>
                <c:pt idx="0">
                  <c:v>3675.76</c:v>
                </c:pt>
                <c:pt idx="1">
                  <c:v>2331</c:v>
                </c:pt>
              </c:numCache>
            </c:numRef>
          </c:val>
          <c:extLst>
            <c:ext xmlns:c16="http://schemas.microsoft.com/office/drawing/2014/chart" uri="{C3380CC4-5D6E-409C-BE32-E72D297353CC}">
              <c16:uniqueId val="{00000000-0F6F-4BF8-92F4-0AB2CCF79A85}"/>
            </c:ext>
          </c:extLst>
        </c:ser>
        <c:dLbls>
          <c:showLegendKey val="0"/>
          <c:showVal val="0"/>
          <c:showCatName val="0"/>
          <c:showSerName val="0"/>
          <c:showPercent val="0"/>
          <c:showBubbleSize val="0"/>
        </c:dLbls>
        <c:gapWidth val="219"/>
        <c:overlap val="-27"/>
        <c:axId val="625395143"/>
        <c:axId val="200017342"/>
      </c:barChart>
      <c:catAx>
        <c:axId val="62539514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0017342"/>
        <c:crosses val="autoZero"/>
        <c:auto val="1"/>
        <c:lblAlgn val="ctr"/>
        <c:lblOffset val="100"/>
        <c:noMultiLvlLbl val="0"/>
      </c:catAx>
      <c:valAx>
        <c:axId val="2000173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253951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1DF-4A81-BBA7-B5EA112A4CC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DF-4A81-BBA7-B5EA112A4CC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DF-4A81-BBA7-B5EA112A4CC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DF-4A81-BBA7-B5EA112A4CC6}"/>
              </c:ext>
            </c:extLst>
          </c:dPt>
          <c:cat>
            <c:strRef>
              <c:f>'[新建 XLSX 工作表.xlsx]Sheet1'!$I$53:$I$56</c:f>
              <c:strCache>
                <c:ptCount val="4"/>
                <c:pt idx="0">
                  <c:v>资源勘探工业信息等支出（类）</c:v>
                </c:pt>
                <c:pt idx="1">
                  <c:v>社会保障和就业（类）</c:v>
                </c:pt>
                <c:pt idx="2">
                  <c:v>卫生健康支出（类）</c:v>
                </c:pt>
                <c:pt idx="3">
                  <c:v>住房保障（类）</c:v>
                </c:pt>
              </c:strCache>
            </c:strRef>
          </c:cat>
          <c:val>
            <c:numRef>
              <c:f>'[新建 XLSX 工作表.xlsx]Sheet1'!$J$53:$J$56</c:f>
              <c:numCache>
                <c:formatCode>General</c:formatCode>
                <c:ptCount val="4"/>
                <c:pt idx="0">
                  <c:v>2108.2399999999998</c:v>
                </c:pt>
                <c:pt idx="1">
                  <c:v>110.09</c:v>
                </c:pt>
                <c:pt idx="2">
                  <c:v>34.380000000000003</c:v>
                </c:pt>
                <c:pt idx="3">
                  <c:v>78.3</c:v>
                </c:pt>
              </c:numCache>
            </c:numRef>
          </c:val>
          <c:extLst>
            <c:ext xmlns:c16="http://schemas.microsoft.com/office/drawing/2014/chart" uri="{C3380CC4-5D6E-409C-BE32-E72D297353CC}">
              <c16:uniqueId val="{00000008-61DF-4A81-BBA7-B5EA112A4CC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27-4B56-BBAD-935172E7CDEA}"/>
              </c:ext>
            </c:extLst>
          </c:dPt>
          <c:dPt>
            <c:idx val="1"/>
            <c:bubble3D val="0"/>
            <c:explosion val="1"/>
            <c:spPr>
              <a:solidFill>
                <a:schemeClr val="accent6"/>
              </a:solidFill>
              <a:ln w="19050">
                <a:solidFill>
                  <a:schemeClr val="lt1"/>
                </a:solidFill>
              </a:ln>
              <a:effectLst/>
            </c:spPr>
            <c:extLst>
              <c:ext xmlns:c16="http://schemas.microsoft.com/office/drawing/2014/chart" uri="{C3380CC4-5D6E-409C-BE32-E72D297353CC}">
                <c16:uniqueId val="{00000003-D527-4B56-BBAD-935172E7CDEA}"/>
              </c:ext>
            </c:extLst>
          </c:dPt>
          <c:cat>
            <c:strRef>
              <c:f>'[新建 XLSX 工作表.xlsx]Sheet1'!$A$78:$A$79</c:f>
              <c:strCache>
                <c:ptCount val="2"/>
                <c:pt idx="0">
                  <c:v>公务接待费</c:v>
                </c:pt>
                <c:pt idx="1">
                  <c:v>公务用车购置及运行维护费</c:v>
                </c:pt>
              </c:strCache>
            </c:strRef>
          </c:cat>
          <c:val>
            <c:numRef>
              <c:f>'[新建 XLSX 工作表.xlsx]Sheet1'!$B$78:$B$79</c:f>
              <c:numCache>
                <c:formatCode>General</c:formatCode>
                <c:ptCount val="2"/>
                <c:pt idx="0">
                  <c:v>0.25</c:v>
                </c:pt>
                <c:pt idx="1">
                  <c:v>2.82</c:v>
                </c:pt>
              </c:numCache>
            </c:numRef>
          </c:val>
          <c:extLst>
            <c:ext xmlns:c16="http://schemas.microsoft.com/office/drawing/2014/chart" uri="{C3380CC4-5D6E-409C-BE32-E72D297353CC}">
              <c16:uniqueId val="{00000004-D527-4B56-BBAD-935172E7CDE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42A4-8E3F-4E39-8044-16F7EB88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52</Pages>
  <Words>3626</Words>
  <Characters>20673</Characters>
  <Application>Microsoft Office Word</Application>
  <DocSecurity>0</DocSecurity>
  <Lines>172</Lines>
  <Paragraphs>48</Paragraphs>
  <ScaleCrop>false</ScaleCrop>
  <Company>四川省财政厅</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42</cp:revision>
  <cp:lastPrinted>2022-08-08T09:11:00Z</cp:lastPrinted>
  <dcterms:created xsi:type="dcterms:W3CDTF">2020-08-05T01:49:00Z</dcterms:created>
  <dcterms:modified xsi:type="dcterms:W3CDTF">2023-06-30T02:15:00Z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71EE4C5B63CC42F888BCD11980679D2B</vt:lpwstr>
  </property>
</Properties>
</file>