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597"/>
      <w:bookmarkStart w:id="2" w:name="_Toc15377425"/>
      <w:bookmarkStart w:id="3" w:name="_Toc15378441"/>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14567399"/>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78442"/>
      <w:bookmarkStart w:id="9" w:name="_Toc15396598"/>
      <w:bookmarkStart w:id="10" w:name="_Toc15396476"/>
      <w:bookmarkStart w:id="11" w:name="_Toc15377194"/>
      <w:bookmarkStart w:id="12" w:name="_Toc114567400"/>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审计局部门决算</w:t>
      </w:r>
      <w:bookmarkEnd w:id="7"/>
      <w:bookmarkEnd w:id="8"/>
      <w:bookmarkEnd w:id="9"/>
      <w:bookmarkEnd w:id="10"/>
      <w:bookmarkEnd w:id="11"/>
      <w:bookmarkEnd w:id="12"/>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jc w:val="center"/>
      </w:pPr>
      <w:bookmarkStart w:id="130" w:name="_GoBack"/>
      <w:r>
        <w:rPr>
          <w:rFonts w:hint="eastAsia" w:ascii="宋体" w:hAnsi="宋体" w:eastAsia="宋体" w:cs="宋体"/>
          <w:i w:val="0"/>
          <w:iCs w:val="0"/>
          <w:caps w:val="0"/>
          <w:color w:val="000000"/>
          <w:spacing w:val="0"/>
          <w:sz w:val="24"/>
          <w:szCs w:val="24"/>
          <w:shd w:val="clear" w:fill="FFFFFF"/>
          <w:woUserID w:val="1"/>
        </w:rPr>
        <w:t>公开时间：2022年9月23日</w:t>
      </w:r>
    </w:p>
    <w:bookmarkEnd w:id="130"/>
    <w:sdt>
      <w:sdtPr>
        <w:rPr>
          <w:rFonts w:ascii="Times New Roman" w:hAnsi="Times New Roman" w:eastAsia="宋体" w:cs="Times New Roman"/>
          <w:b w:val="0"/>
          <w:bCs w:val="0"/>
          <w:color w:val="auto"/>
          <w:kern w:val="2"/>
          <w:sz w:val="21"/>
          <w:szCs w:val="24"/>
          <w:lang w:val="zh-CN"/>
        </w:rPr>
        <w:id w:val="11876047"/>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3"/>
          </w:pPr>
          <w:bookmarkStart w:id="14" w:name="_Toc15396599"/>
          <w:bookmarkStart w:id="15" w:name="_Toc15377196"/>
          <w:r>
            <w:fldChar w:fldCharType="begin"/>
          </w:r>
          <w:r>
            <w:instrText xml:space="preserve"> TOC \o "1-3" \h \z \u </w:instrText>
          </w:r>
          <w:r>
            <w:fldChar w:fldCharType="separate"/>
          </w:r>
        </w:p>
        <w:p>
          <w:pPr>
            <w:pStyle w:val="10"/>
            <w:jc w:val="both"/>
            <w:rPr>
              <w:rFonts w:asciiTheme="minorHAnsi" w:hAnsiTheme="minorHAnsi" w:eastAsiaTheme="minorEastAsia" w:cstheme="minorBidi"/>
              <w:sz w:val="21"/>
              <w:szCs w:val="22"/>
            </w:rPr>
          </w:pPr>
          <w:r>
            <w:fldChar w:fldCharType="begin"/>
          </w:r>
          <w:r>
            <w:instrText xml:space="preserve"> HYPERLINK \l "_Toc114567401" </w:instrText>
          </w:r>
          <w:r>
            <w:fldChar w:fldCharType="separate"/>
          </w:r>
          <w:r>
            <w:rPr>
              <w:rStyle w:val="16"/>
              <w:rFonts w:hint="eastAsia" w:ascii="黑体" w:hAnsi="黑体" w:eastAsia="黑体"/>
            </w:rPr>
            <w:t>第一部分部门概况</w:t>
          </w:r>
          <w:r>
            <w:tab/>
          </w:r>
          <w:r>
            <w:rPr>
              <w:rFonts w:hint="eastAsia"/>
            </w:rPr>
            <w:t>4</w:t>
          </w:r>
          <w:r>
            <w:rPr>
              <w:rFonts w:hint="eastAsia"/>
            </w:rPr>
            <w:fldChar w:fldCharType="end"/>
          </w:r>
        </w:p>
        <w:p>
          <w:pPr>
            <w:pStyle w:val="11"/>
            <w:rPr>
              <w:rFonts w:asciiTheme="minorHAnsi" w:hAnsiTheme="minorHAnsi" w:eastAsiaTheme="minorEastAsia" w:cstheme="minorBidi"/>
              <w:szCs w:val="22"/>
            </w:rPr>
          </w:pPr>
          <w:r>
            <w:fldChar w:fldCharType="begin"/>
          </w:r>
          <w:r>
            <w:instrText xml:space="preserve"> HYPERLINK \l "_Toc114567402" </w:instrText>
          </w:r>
          <w:r>
            <w:fldChar w:fldCharType="separate"/>
          </w:r>
          <w:r>
            <w:rPr>
              <w:rStyle w:val="16"/>
              <w:rFonts w:hint="eastAsia" w:ascii="黑体" w:hAnsi="黑体" w:eastAsia="黑体"/>
            </w:rPr>
            <w:t>一、基本职能及主要工作</w:t>
          </w:r>
          <w:r>
            <w:tab/>
          </w:r>
          <w:r>
            <w:rPr>
              <w:rFonts w:hint="eastAsia"/>
            </w:rPr>
            <w:t>4</w:t>
          </w:r>
          <w:r>
            <w:rPr>
              <w:rFonts w:hint="eastAsia"/>
            </w:rPr>
            <w:fldChar w:fldCharType="end"/>
          </w:r>
        </w:p>
        <w:p>
          <w:pPr>
            <w:pStyle w:val="6"/>
            <w:rPr>
              <w:rFonts w:asciiTheme="minorHAnsi" w:hAnsiTheme="minorHAnsi" w:eastAsiaTheme="minorEastAsia" w:cstheme="minorBidi"/>
              <w:szCs w:val="22"/>
            </w:rPr>
          </w:pPr>
          <w:r>
            <w:fldChar w:fldCharType="begin"/>
          </w:r>
          <w:r>
            <w:instrText xml:space="preserve"> HYPERLINK \l "_Toc114567403" </w:instrText>
          </w:r>
          <w:r>
            <w:fldChar w:fldCharType="separate"/>
          </w:r>
          <w:r>
            <w:rPr>
              <w:rStyle w:val="16"/>
              <w:rFonts w:hint="eastAsia" w:ascii="仿宋" w:hAnsi="仿宋" w:eastAsia="仿宋"/>
              <w:bCs/>
            </w:rPr>
            <w:t>（一）主要职能。</w:t>
          </w:r>
          <w:r>
            <w:tab/>
          </w:r>
          <w:r>
            <w:rPr>
              <w:rFonts w:hint="eastAsia"/>
            </w:rPr>
            <w:t>4</w:t>
          </w:r>
          <w:r>
            <w:rPr>
              <w:rFonts w:hint="eastAsia"/>
            </w:rPr>
            <w:fldChar w:fldCharType="end"/>
          </w:r>
        </w:p>
        <w:p>
          <w:pPr>
            <w:pStyle w:val="6"/>
            <w:rPr>
              <w:rFonts w:asciiTheme="minorHAnsi" w:hAnsiTheme="minorHAnsi" w:eastAsiaTheme="minorEastAsia" w:cstheme="minorBidi"/>
              <w:szCs w:val="22"/>
            </w:rPr>
          </w:pPr>
          <w:r>
            <w:fldChar w:fldCharType="begin"/>
          </w:r>
          <w:r>
            <w:instrText xml:space="preserve"> HYPERLINK \l "_Toc114567404" </w:instrText>
          </w:r>
          <w:r>
            <w:fldChar w:fldCharType="separate"/>
          </w:r>
          <w:r>
            <w:rPr>
              <w:rStyle w:val="16"/>
              <w:rFonts w:hint="eastAsia" w:ascii="仿宋" w:hAnsi="仿宋" w:eastAsia="仿宋"/>
              <w:bCs/>
            </w:rPr>
            <w:t>（二）</w:t>
          </w:r>
          <w:r>
            <w:rPr>
              <w:rStyle w:val="16"/>
              <w:rFonts w:ascii="仿宋" w:hAnsi="仿宋" w:eastAsia="仿宋"/>
              <w:bCs/>
            </w:rPr>
            <w:t>2021</w:t>
          </w:r>
          <w:r>
            <w:rPr>
              <w:rStyle w:val="16"/>
              <w:rFonts w:hint="eastAsia" w:ascii="仿宋" w:hAnsi="仿宋" w:eastAsia="仿宋"/>
              <w:bCs/>
            </w:rPr>
            <w:t>年重点工作完成情况。</w:t>
          </w:r>
          <w:r>
            <w:tab/>
          </w:r>
          <w:r>
            <w:fldChar w:fldCharType="begin"/>
          </w:r>
          <w:r>
            <w:instrText xml:space="preserve"> PAGEREF _Toc114567404 \h </w:instrText>
          </w:r>
          <w:r>
            <w:fldChar w:fldCharType="separate"/>
          </w:r>
          <w:r>
            <w:t>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"_Toc114567405" </w:instrText>
          </w:r>
          <w:r>
            <w:fldChar w:fldCharType="separate"/>
          </w:r>
          <w:r>
            <w:rPr>
              <w:rStyle w:val="16"/>
              <w:rFonts w:hint="eastAsia" w:ascii="黑体" w:eastAsia="黑体"/>
            </w:rPr>
            <w:t>二、</w:t>
          </w:r>
          <w:r>
            <w:rPr>
              <w:rStyle w:val="16"/>
              <w:rFonts w:hint="eastAsia" w:ascii="黑体" w:hAnsi="黑体" w:eastAsia="黑体"/>
            </w:rPr>
            <w:t>机构设置</w:t>
          </w:r>
          <w:r>
            <w:tab/>
          </w:r>
          <w:r>
            <w:fldChar w:fldCharType="begin"/>
          </w:r>
          <w:r>
            <w:instrText xml:space="preserve"> PAGEREF _Toc114567405 \h </w:instrText>
          </w:r>
          <w:r>
            <w:fldChar w:fldCharType="separate"/>
          </w:r>
          <w:r>
            <w:t>7</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"_Toc114567410" </w:instrText>
          </w:r>
          <w:r>
            <w:fldChar w:fldCharType="separate"/>
          </w:r>
          <w:r>
            <w:rPr>
              <w:rStyle w:val="16"/>
              <w:rFonts w:hint="eastAsia" w:ascii="黑体" w:hAnsi="黑体" w:eastAsia="黑体"/>
            </w:rPr>
            <w:t>第二部分</w:t>
          </w:r>
          <w:r>
            <w:rPr>
              <w:rStyle w:val="16"/>
              <w:rFonts w:ascii="黑体" w:hAnsi="黑体" w:eastAsia="黑体"/>
            </w:rPr>
            <w:t xml:space="preserve"> 2021</w:t>
          </w:r>
          <w:r>
            <w:rPr>
              <w:rStyle w:val="16"/>
              <w:rFonts w:hint="eastAsia" w:ascii="黑体" w:hAnsi="黑体" w:eastAsia="黑体"/>
            </w:rPr>
            <w:t>年度部门决算情况说明</w:t>
          </w:r>
          <w:r>
            <w:tab/>
          </w:r>
          <w:r>
            <w:fldChar w:fldCharType="begin"/>
          </w:r>
          <w:r>
            <w:instrText xml:space="preserve"> PAGEREF _Toc114567410 \h </w:instrText>
          </w:r>
          <w:r>
            <w:fldChar w:fldCharType="separate"/>
          </w:r>
          <w:r>
            <w:t>8</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"_Toc114567411" </w:instrText>
          </w:r>
          <w:r>
            <w:fldChar w:fldCharType="separate"/>
          </w:r>
          <w:r>
            <w:rPr>
              <w:rStyle w:val="16"/>
              <w:rFonts w:hint="eastAsia" w:ascii="黑体" w:hAnsi="黑体" w:eastAsia="黑体" w:cstheme="majorBidi"/>
              <w:bCs/>
            </w:rPr>
            <w:t>一、</w:t>
          </w:r>
          <w:r>
            <w:rPr>
              <w:rStyle w:val="16"/>
              <w:rFonts w:hint="eastAsia" w:ascii="黑体" w:hAnsi="黑体" w:eastAsia="黑体"/>
            </w:rPr>
            <w:t>收</w:t>
          </w:r>
          <w:r>
            <w:rPr>
              <w:rStyle w:val="16"/>
              <w:rFonts w:hint="eastAsia" w:ascii="黑体" w:hAnsi="黑体" w:eastAsia="黑体" w:cstheme="majorBidi"/>
              <w:bCs/>
            </w:rPr>
            <w:t>入支出决算总体情况说明</w:t>
          </w:r>
          <w:r>
            <w:tab/>
          </w:r>
          <w:r>
            <w:fldChar w:fldCharType="begin"/>
          </w:r>
          <w:r>
            <w:instrText xml:space="preserve"> PAGEREF _Toc114567411 \h </w:instrText>
          </w:r>
          <w:r>
            <w:fldChar w:fldCharType="separate"/>
          </w:r>
          <w:r>
            <w:t>8</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"_Toc114567412" </w:instrText>
          </w:r>
          <w:r>
            <w:fldChar w:fldCharType="separate"/>
          </w:r>
          <w:r>
            <w:rPr>
              <w:rStyle w:val="16"/>
              <w:rFonts w:hint="eastAsia" w:ascii="黑体" w:hAnsi="黑体" w:eastAsia="黑体" w:cstheme="majorBidi"/>
              <w:bCs/>
            </w:rPr>
            <w:t>二、</w:t>
          </w:r>
          <w:r>
            <w:rPr>
              <w:rStyle w:val="16"/>
              <w:rFonts w:hint="eastAsia" w:ascii="黑体" w:hAnsi="黑体" w:eastAsia="黑体"/>
            </w:rPr>
            <w:t>收</w:t>
          </w:r>
          <w:r>
            <w:rPr>
              <w:rStyle w:val="16"/>
              <w:rFonts w:hint="eastAsia" w:ascii="黑体" w:hAnsi="黑体" w:eastAsia="黑体" w:cstheme="majorBidi"/>
              <w:bCs/>
            </w:rPr>
            <w:t>入决算情况说明</w:t>
          </w:r>
          <w:r>
            <w:tab/>
          </w:r>
          <w:r>
            <w:fldChar w:fldCharType="begin"/>
          </w:r>
          <w:r>
            <w:instrText xml:space="preserve"> PAGEREF _Toc114567412 \h </w:instrText>
          </w:r>
          <w:r>
            <w:fldChar w:fldCharType="separate"/>
          </w:r>
          <w:r>
            <w:t>8</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"_Toc114567413" </w:instrText>
          </w:r>
          <w:r>
            <w:fldChar w:fldCharType="separate"/>
          </w:r>
          <w:r>
            <w:rPr>
              <w:rStyle w:val="16"/>
              <w:rFonts w:hint="eastAsia" w:ascii="黑体" w:hAnsi="黑体" w:eastAsia="黑体" w:cstheme="majorBidi"/>
              <w:bCs/>
            </w:rPr>
            <w:t>三、</w:t>
          </w:r>
          <w:r>
            <w:rPr>
              <w:rStyle w:val="16"/>
              <w:rFonts w:hint="eastAsia" w:ascii="黑体" w:hAnsi="黑体" w:eastAsia="黑体"/>
            </w:rPr>
            <w:t>支</w:t>
          </w:r>
          <w:r>
            <w:rPr>
              <w:rStyle w:val="16"/>
              <w:rFonts w:hint="eastAsia" w:ascii="黑体" w:hAnsi="黑体" w:eastAsia="黑体" w:cstheme="majorBidi"/>
              <w:bCs/>
            </w:rPr>
            <w:t>出决算情况说明</w:t>
          </w:r>
          <w:r>
            <w:tab/>
          </w:r>
          <w:r>
            <w:fldChar w:fldCharType="begin"/>
          </w:r>
          <w:r>
            <w:instrText xml:space="preserve"> PAGEREF _Toc114567413 \h </w:instrText>
          </w:r>
          <w:r>
            <w:fldChar w:fldCharType="separate"/>
          </w:r>
          <w:r>
            <w:t>9</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"_Toc114567415" </w:instrText>
          </w:r>
          <w:r>
            <w:fldChar w:fldCharType="separate"/>
          </w:r>
          <w:r>
            <w:rPr>
              <w:rStyle w:val="16"/>
              <w:rFonts w:hint="eastAsia" w:ascii="黑体" w:hAnsi="黑体" w:eastAsia="黑体"/>
            </w:rPr>
            <w:t>四、财</w:t>
          </w:r>
          <w:r>
            <w:rPr>
              <w:rStyle w:val="16"/>
              <w:rFonts w:hint="eastAsia" w:ascii="黑体" w:hAnsi="黑体" w:eastAsia="黑体" w:cstheme="majorBidi"/>
              <w:bCs/>
            </w:rPr>
            <w:t>政拨款收入支出决算总体情况说明</w:t>
          </w:r>
          <w:r>
            <w:tab/>
          </w:r>
          <w:r>
            <w:fldChar w:fldCharType="begin"/>
          </w:r>
          <w:r>
            <w:instrText xml:space="preserve"> PAGEREF _Toc114567415 \h </w:instrText>
          </w:r>
          <w:r>
            <w:fldChar w:fldCharType="separate"/>
          </w:r>
          <w:r>
            <w:t>9</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"_Toc114567416" </w:instrText>
          </w:r>
          <w:r>
            <w:fldChar w:fldCharType="separate"/>
          </w:r>
          <w:r>
            <w:rPr>
              <w:rStyle w:val="16"/>
              <w:rFonts w:hint="eastAsia" w:ascii="黑体" w:hAnsi="黑体" w:eastAsia="黑体"/>
            </w:rPr>
            <w:t>五、</w:t>
          </w:r>
          <w:r>
            <w:rPr>
              <w:rStyle w:val="16"/>
              <w:rFonts w:hint="eastAsia" w:ascii="黑体" w:hAnsi="黑体" w:eastAsia="黑体"/>
              <w:b/>
            </w:rPr>
            <w:t>一</w:t>
          </w:r>
          <w:r>
            <w:rPr>
              <w:rStyle w:val="16"/>
              <w:rFonts w:hint="eastAsia" w:ascii="黑体" w:hAnsi="黑体" w:eastAsia="黑体" w:cstheme="majorBidi"/>
              <w:bCs/>
            </w:rPr>
            <w:t>般公共预算财政拨款支出决算情况说明</w:t>
          </w:r>
          <w:r>
            <w:tab/>
          </w:r>
          <w:r>
            <w:fldChar w:fldCharType="begin"/>
          </w:r>
          <w:r>
            <w:instrText xml:space="preserve"> PAGEREF _Toc114567416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"_Toc114567417" </w:instrText>
          </w:r>
          <w:r>
            <w:fldChar w:fldCharType="separate"/>
          </w:r>
          <w:r>
            <w:rPr>
              <w:rStyle w:val="16"/>
              <w:rFonts w:hint="eastAsia" w:ascii="仿宋" w:hAnsi="仿宋" w:eastAsia="仿宋"/>
              <w:b/>
            </w:rPr>
            <w:t>（一）一般公共预算财政拨款支出决算总体情况</w:t>
          </w:r>
          <w:r>
            <w:tab/>
          </w:r>
          <w:r>
            <w:fldChar w:fldCharType="begin"/>
          </w:r>
          <w:r>
            <w:instrText xml:space="preserve"> PAGEREF _Toc114567417 \h </w:instrText>
          </w:r>
          <w:r>
            <w:fldChar w:fldCharType="separate"/>
          </w:r>
          <w:r>
            <w:t>10</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"_Toc114567418" </w:instrText>
          </w:r>
          <w:r>
            <w:fldChar w:fldCharType="separate"/>
          </w:r>
          <w:r>
            <w:rPr>
              <w:rStyle w:val="16"/>
              <w:rFonts w:hint="eastAsia" w:ascii="仿宋" w:hAnsi="仿宋" w:eastAsia="仿宋"/>
              <w:b/>
            </w:rPr>
            <w:t>（二）一般公共预算财政拨款支出决算结构情况</w:t>
          </w:r>
          <w:r>
            <w:tab/>
          </w:r>
          <w:r>
            <w:fldChar w:fldCharType="begin"/>
          </w:r>
          <w:r>
            <w:instrText xml:space="preserve"> PAGEREF _Toc114567418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"_Toc114567419" </w:instrText>
          </w:r>
          <w:r>
            <w:fldChar w:fldCharType="separate"/>
          </w:r>
          <w:r>
            <w:rPr>
              <w:rStyle w:val="16"/>
              <w:rFonts w:hint="eastAsia" w:ascii="仿宋" w:hAnsi="仿宋" w:eastAsia="仿宋"/>
              <w:b/>
            </w:rPr>
            <w:t>（三）一般公共预算财政拨款支出决算具体情况</w:t>
          </w:r>
          <w:r>
            <w:tab/>
          </w:r>
          <w:r>
            <w:fldChar w:fldCharType="begin"/>
          </w:r>
          <w:r>
            <w:instrText xml:space="preserve"> PAGEREF _Toc114567419 \h </w:instrText>
          </w:r>
          <w:r>
            <w:fldChar w:fldCharType="separate"/>
          </w:r>
          <w:r>
            <w:t>11</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"_Toc114567422" </w:instrText>
          </w:r>
          <w:r>
            <w:fldChar w:fldCharType="separate"/>
          </w:r>
          <w:r>
            <w:rPr>
              <w:rStyle w:val="16"/>
              <w:rFonts w:hint="eastAsia" w:ascii="黑体" w:eastAsia="黑体"/>
            </w:rPr>
            <w:t>六</w:t>
          </w:r>
          <w:r>
            <w:rPr>
              <w:rStyle w:val="16"/>
              <w:rFonts w:hint="eastAsia" w:ascii="黑体" w:eastAsia="黑体"/>
              <w:b/>
            </w:rPr>
            <w:t>、</w:t>
          </w:r>
          <w:r>
            <w:rPr>
              <w:rStyle w:val="16"/>
              <w:rFonts w:hint="eastAsia" w:ascii="黑体" w:hAnsi="黑体" w:eastAsia="黑体"/>
              <w:b/>
            </w:rPr>
            <w:t>一</w:t>
          </w:r>
          <w:r>
            <w:rPr>
              <w:rStyle w:val="16"/>
              <w:rFonts w:hint="eastAsia" w:ascii="黑体" w:hAnsi="黑体" w:eastAsia="黑体" w:cstheme="majorBidi"/>
              <w:bCs/>
            </w:rPr>
            <w:t>般公共预算财政拨款基本支出决算情况说明</w:t>
          </w:r>
          <w:r>
            <w:tab/>
          </w:r>
          <w:r>
            <w:fldChar w:fldCharType="begin"/>
          </w:r>
          <w:r>
            <w:instrText xml:space="preserve"> PAGEREF _Toc114567422 \h </w:instrText>
          </w:r>
          <w:r>
            <w:fldChar w:fldCharType="separate"/>
          </w:r>
          <w:r>
            <w:t>13</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"_Toc114567423" </w:instrText>
          </w:r>
          <w:r>
            <w:fldChar w:fldCharType="separate"/>
          </w:r>
          <w:r>
            <w:rPr>
              <w:rStyle w:val="16"/>
              <w:rFonts w:hint="eastAsia" w:ascii="黑体" w:eastAsia="黑体"/>
            </w:rPr>
            <w:t>七、</w:t>
          </w:r>
          <w:r>
            <w:rPr>
              <w:rStyle w:val="16"/>
              <w:rFonts w:ascii="黑体" w:hAnsi="黑体" w:eastAsia="黑体" w:cstheme="majorBidi"/>
              <w:b/>
              <w:bCs/>
            </w:rPr>
            <w:t>“</w:t>
          </w:r>
          <w:r>
            <w:rPr>
              <w:rStyle w:val="16"/>
              <w:rFonts w:hint="eastAsia" w:ascii="黑体" w:hAnsi="黑体" w:eastAsia="黑体" w:cstheme="majorBidi"/>
              <w:bCs/>
            </w:rPr>
            <w:t>三公”经费财政拨款支出决算情况说明</w:t>
          </w:r>
          <w:r>
            <w:tab/>
          </w:r>
          <w:r>
            <w:fldChar w:fldCharType="begin"/>
          </w:r>
          <w:r>
            <w:instrText xml:space="preserve"> PAGEREF _Toc114567423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"_Toc114567424" </w:instrText>
          </w:r>
          <w:r>
            <w:fldChar w:fldCharType="separate"/>
          </w:r>
          <w:r>
            <w:rPr>
              <w:rStyle w:val="16"/>
              <w:rFonts w:hint="eastAsia" w:ascii="仿宋" w:hAnsi="仿宋" w:eastAsia="仿宋"/>
              <w:b/>
            </w:rPr>
            <w:t>（一）“三公”经费财政拨款支出决算总体情况说明</w:t>
          </w:r>
          <w:r>
            <w:tab/>
          </w:r>
          <w:r>
            <w:fldChar w:fldCharType="begin"/>
          </w:r>
          <w:r>
            <w:instrText xml:space="preserve"> PAGEREF _Toc114567424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"_Toc114567425" </w:instrText>
          </w:r>
          <w:r>
            <w:fldChar w:fldCharType="separate"/>
          </w:r>
          <w:r>
            <w:rPr>
              <w:rStyle w:val="16"/>
              <w:rFonts w:hint="eastAsia" w:ascii="仿宋" w:hAnsi="仿宋" w:eastAsia="仿宋"/>
              <w:b/>
            </w:rPr>
            <w:t>（二）“三公”经费财政拨款支出决算具体情况说明</w:t>
          </w:r>
          <w:r>
            <w:tab/>
          </w:r>
          <w:r>
            <w:fldChar w:fldCharType="begin"/>
          </w:r>
          <w:r>
            <w:instrText xml:space="preserve"> PAGEREF _Toc114567425 \h </w:instrText>
          </w:r>
          <w:r>
            <w:fldChar w:fldCharType="separate"/>
          </w:r>
          <w:r>
            <w:t>14</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"_Toc114567426" </w:instrText>
          </w:r>
          <w:r>
            <w:fldChar w:fldCharType="separate"/>
          </w:r>
          <w:r>
            <w:rPr>
              <w:rStyle w:val="16"/>
              <w:rFonts w:hint="eastAsia" w:ascii="黑体" w:eastAsia="黑体"/>
            </w:rPr>
            <w:t>八、</w:t>
          </w:r>
          <w:r>
            <w:rPr>
              <w:rStyle w:val="16"/>
              <w:rFonts w:hint="eastAsia" w:ascii="黑体" w:hAnsi="黑体" w:eastAsia="黑体" w:cstheme="majorBidi"/>
              <w:bCs/>
            </w:rPr>
            <w:t>政府性基金预算支出决算情况说明</w:t>
          </w:r>
          <w:r>
            <w:tab/>
          </w:r>
          <w:r>
            <w:fldChar w:fldCharType="begin"/>
          </w:r>
          <w:r>
            <w:instrText xml:space="preserve"> PAGEREF _Toc114567426 \h </w:instrText>
          </w:r>
          <w:r>
            <w:fldChar w:fldCharType="separate"/>
          </w:r>
          <w:r>
            <w:t>15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"_Toc114567427" </w:instrText>
          </w:r>
          <w:r>
            <w:fldChar w:fldCharType="separate"/>
          </w:r>
          <w:r>
            <w:rPr>
              <w:rStyle w:val="16"/>
              <w:rFonts w:hint="eastAsia" w:ascii="黑体" w:hAnsi="黑体" w:eastAsia="黑体" w:cstheme="majorBidi"/>
              <w:bCs/>
            </w:rPr>
            <w:t>九、 国有资本经营预算支出决算情况说明</w:t>
          </w:r>
          <w:r>
            <w:tab/>
          </w:r>
          <w:r>
            <w:fldChar w:fldCharType="begin"/>
          </w:r>
          <w:r>
            <w:instrText xml:space="preserve"> PAGEREF _Toc114567427 \h </w:instrText>
          </w:r>
          <w:r>
            <w:fldChar w:fldCharType="separate"/>
          </w:r>
          <w:r>
            <w:t>15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"_Toc114567428" </w:instrText>
          </w:r>
          <w:r>
            <w:fldChar w:fldCharType="separate"/>
          </w:r>
          <w:r>
            <w:rPr>
              <w:rStyle w:val="16"/>
              <w:rFonts w:hint="eastAsia" w:ascii="黑体" w:hAnsi="黑体" w:eastAsia="黑体" w:cstheme="majorBidi"/>
              <w:bCs/>
            </w:rPr>
            <w:t>十、 预算绩效管理情况</w:t>
          </w:r>
          <w:r>
            <w:tab/>
          </w:r>
          <w:r>
            <w:fldChar w:fldCharType="begin"/>
          </w:r>
          <w:r>
            <w:instrText xml:space="preserve"> PAGEREF _Toc114567428 \h </w:instrText>
          </w:r>
          <w:r>
            <w:fldChar w:fldCharType="separate"/>
          </w:r>
          <w:r>
            <w:t>15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"_Toc114567430" </w:instrText>
          </w:r>
          <w:r>
            <w:fldChar w:fldCharType="separate"/>
          </w:r>
          <w:r>
            <w:rPr>
              <w:rStyle w:val="16"/>
              <w:rFonts w:hint="eastAsia" w:ascii="黑体" w:hAnsi="黑体" w:eastAsia="黑体" w:cstheme="majorBidi"/>
              <w:bCs/>
            </w:rPr>
            <w:t>十一、 其他重要事项的情况说明</w:t>
          </w:r>
          <w:r>
            <w:tab/>
          </w:r>
          <w:r>
            <w:fldChar w:fldCharType="begin"/>
          </w:r>
          <w:r>
            <w:instrText xml:space="preserve"> PAGEREF _Toc114567430 \h </w:instrText>
          </w:r>
          <w:r>
            <w:fldChar w:fldCharType="separate"/>
          </w:r>
          <w:r>
            <w:t>16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"_Toc114567431" </w:instrText>
          </w:r>
          <w:r>
            <w:fldChar w:fldCharType="separate"/>
          </w:r>
          <w:r>
            <w:rPr>
              <w:rStyle w:val="16"/>
              <w:rFonts w:hint="eastAsia" w:ascii="仿宋" w:hAnsi="仿宋" w:eastAsia="仿宋"/>
              <w:b/>
            </w:rPr>
            <w:t>（一）机关运行经费支出情况</w:t>
          </w:r>
          <w:r>
            <w:tab/>
          </w:r>
          <w:r>
            <w:fldChar w:fldCharType="begin"/>
          </w:r>
          <w:r>
            <w:instrText xml:space="preserve"> PAGEREF _Toc114567431 \h </w:instrText>
          </w:r>
          <w:r>
            <w:fldChar w:fldCharType="separate"/>
          </w:r>
          <w:r>
            <w:t>16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"_Toc114567432" </w:instrText>
          </w:r>
          <w:r>
            <w:fldChar w:fldCharType="separate"/>
          </w:r>
          <w:r>
            <w:rPr>
              <w:rStyle w:val="16"/>
              <w:rFonts w:hint="eastAsia" w:ascii="仿宋" w:hAnsi="仿宋" w:eastAsia="仿宋"/>
              <w:b/>
            </w:rPr>
            <w:t>（二）政府采购支出情况</w:t>
          </w:r>
          <w:r>
            <w:tab/>
          </w:r>
          <w:r>
            <w:fldChar w:fldCharType="begin"/>
          </w:r>
          <w:r>
            <w:instrText xml:space="preserve"> PAGEREF _Toc114567432 \h </w:instrText>
          </w:r>
          <w:r>
            <w:fldChar w:fldCharType="separate"/>
          </w:r>
          <w:r>
            <w:t>16</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"_Toc114567433" </w:instrText>
          </w:r>
          <w:r>
            <w:fldChar w:fldCharType="separate"/>
          </w:r>
          <w:r>
            <w:rPr>
              <w:rStyle w:val="16"/>
              <w:rFonts w:hint="eastAsia" w:ascii="仿宋" w:hAnsi="仿宋" w:eastAsia="仿宋"/>
              <w:b/>
            </w:rPr>
            <w:t>（三）国有资产占有使用情况</w:t>
          </w:r>
          <w:r>
            <w:tab/>
          </w:r>
          <w:r>
            <w:fldChar w:fldCharType="begin"/>
          </w:r>
          <w:r>
            <w:instrText xml:space="preserve"> PAGEREF _Toc114567433 \h </w:instrText>
          </w:r>
          <w:r>
            <w:fldChar w:fldCharType="separate"/>
          </w:r>
          <w:r>
            <w:t>16</w:t>
          </w:r>
          <w:r>
            <w:fldChar w:fldCharType="end"/>
          </w:r>
          <w:r>
            <w:fldChar w:fldCharType="end"/>
          </w:r>
        </w:p>
        <w:p>
          <w:pPr>
            <w:pStyle w:val="10"/>
            <w:rPr>
              <w:rStyle w:val="16"/>
              <w:rFonts w:asciiTheme="minorHAnsi" w:hAnsiTheme="minorHAnsi" w:eastAsiaTheme="minorEastAsia" w:cstheme="minorBidi"/>
              <w:color w:val="auto"/>
              <w:sz w:val="21"/>
              <w:szCs w:val="22"/>
              <w:u w:val="none"/>
            </w:rPr>
          </w:pPr>
          <w:r>
            <w:fldChar w:fldCharType="begin"/>
          </w:r>
          <w:r>
            <w:instrText xml:space="preserve"> HYPERLINK \l "_Toc114567434" </w:instrText>
          </w:r>
          <w:r>
            <w:fldChar w:fldCharType="separate"/>
          </w:r>
          <w:r>
            <w:rPr>
              <w:rStyle w:val="16"/>
              <w:rFonts w:hint="eastAsia" w:ascii="黑体" w:hAnsi="黑体" w:eastAsia="黑体"/>
              <w:bCs/>
              <w:kern w:val="44"/>
            </w:rPr>
            <w:t>第三部分</w:t>
          </w:r>
          <w:r>
            <w:rPr>
              <w:rStyle w:val="16"/>
              <w:rFonts w:hint="eastAsia" w:ascii="黑体" w:hAnsi="黑体" w:eastAsia="黑体"/>
            </w:rPr>
            <w:t xml:space="preserve"> 名</w:t>
          </w:r>
          <w:r>
            <w:rPr>
              <w:rStyle w:val="16"/>
              <w:rFonts w:hint="eastAsia" w:ascii="黑体" w:hAnsi="黑体" w:eastAsia="黑体"/>
              <w:bCs/>
              <w:kern w:val="44"/>
            </w:rPr>
            <w:t>词解释</w:t>
          </w:r>
          <w:r>
            <w:tab/>
          </w:r>
          <w:r>
            <w:fldChar w:fldCharType="begin"/>
          </w:r>
          <w:r>
            <w:instrText xml:space="preserve"> PAGEREF _Toc114567434 \h </w:instrText>
          </w:r>
          <w:r>
            <w:fldChar w:fldCharType="separate"/>
          </w:r>
          <w:r>
            <w:t>17</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"_Toc114567435" </w:instrText>
          </w:r>
          <w:r>
            <w:fldChar w:fldCharType="separate"/>
          </w:r>
          <w:r>
            <w:rPr>
              <w:rStyle w:val="16"/>
              <w:rFonts w:hint="eastAsia" w:ascii="黑体" w:hAnsi="黑体" w:eastAsia="黑体"/>
            </w:rPr>
            <w:t>第</w:t>
          </w:r>
          <w:r>
            <w:rPr>
              <w:rStyle w:val="16"/>
              <w:rFonts w:hint="eastAsia" w:ascii="黑体" w:hAnsi="黑体" w:eastAsia="黑体"/>
              <w:bCs/>
              <w:kern w:val="44"/>
            </w:rPr>
            <w:t>四部分附件</w:t>
          </w:r>
          <w:r>
            <w:tab/>
          </w:r>
          <w:r>
            <w:fldChar w:fldCharType="begin"/>
          </w:r>
          <w:r>
            <w:instrText xml:space="preserve"> PAGEREF _Toc114567435 \h </w:instrText>
          </w:r>
          <w:r>
            <w:fldChar w:fldCharType="separate"/>
          </w:r>
          <w:r>
            <w:t>20</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"_Toc114567436" </w:instrText>
          </w:r>
          <w:r>
            <w:fldChar w:fldCharType="separate"/>
          </w:r>
          <w:r>
            <w:rPr>
              <w:rStyle w:val="16"/>
              <w:rFonts w:hint="eastAsia" w:ascii="黑体" w:hAnsi="黑体" w:eastAsia="黑体" w:cs="黑体"/>
            </w:rPr>
            <w:t>附件</w:t>
          </w:r>
          <w:r>
            <w:tab/>
          </w:r>
          <w:r>
            <w:fldChar w:fldCharType="begin"/>
          </w:r>
          <w:r>
            <w:instrText xml:space="preserve"> PAGEREF _Toc114567436 \h </w:instrText>
          </w:r>
          <w:r>
            <w:fldChar w:fldCharType="separate"/>
          </w:r>
          <w:r>
            <w:t>20</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"_Toc114567437" </w:instrText>
          </w:r>
          <w:r>
            <w:fldChar w:fldCharType="separate"/>
          </w:r>
          <w:r>
            <w:rPr>
              <w:rStyle w:val="16"/>
              <w:rFonts w:hint="eastAsia" w:ascii="仿宋" w:hAnsi="仿宋" w:eastAsia="仿宋"/>
            </w:rPr>
            <w:t>一、收入支出决算总表</w:t>
          </w:r>
          <w:r>
            <w:tab/>
          </w:r>
          <w:r>
            <w:fldChar w:fldCharType="begin"/>
          </w:r>
          <w:r>
            <w:instrText xml:space="preserve"> PAGEREF _Toc114567437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"_Toc114567438" </w:instrText>
          </w:r>
          <w:r>
            <w:fldChar w:fldCharType="separate"/>
          </w:r>
          <w:r>
            <w:rPr>
              <w:rStyle w:val="16"/>
              <w:rFonts w:hint="eastAsia" w:ascii="仿宋" w:hAnsi="仿宋" w:eastAsia="仿宋"/>
            </w:rPr>
            <w:t>二、收入决算表</w:t>
          </w:r>
          <w:r>
            <w:tab/>
          </w:r>
          <w:r>
            <w:fldChar w:fldCharType="begin"/>
          </w:r>
          <w:r>
            <w:instrText xml:space="preserve"> PAGEREF _Toc114567438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"_Toc114567439" </w:instrText>
          </w:r>
          <w:r>
            <w:fldChar w:fldCharType="separate"/>
          </w:r>
          <w:r>
            <w:rPr>
              <w:rStyle w:val="16"/>
              <w:rFonts w:hint="eastAsia" w:ascii="仿宋" w:hAnsi="仿宋" w:eastAsia="仿宋"/>
            </w:rPr>
            <w:t>三、支出决算表</w:t>
          </w:r>
          <w:r>
            <w:tab/>
          </w:r>
          <w:r>
            <w:fldChar w:fldCharType="begin"/>
          </w:r>
          <w:r>
            <w:instrText xml:space="preserve"> PAGEREF _Toc114567439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"_Toc114567440" </w:instrText>
          </w:r>
          <w:r>
            <w:fldChar w:fldCharType="separate"/>
          </w:r>
          <w:r>
            <w:rPr>
              <w:rStyle w:val="16"/>
              <w:rFonts w:hint="eastAsia" w:ascii="仿宋" w:hAnsi="仿宋" w:eastAsia="仿宋"/>
            </w:rPr>
            <w:t>四、财政拨款收入支出决算总表</w:t>
          </w:r>
          <w:r>
            <w:tab/>
          </w:r>
          <w:r>
            <w:fldChar w:fldCharType="begin"/>
          </w:r>
          <w:r>
            <w:instrText xml:space="preserve"> PAGEREF _Toc114567440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"_Toc114567441" </w:instrText>
          </w:r>
          <w:r>
            <w:fldChar w:fldCharType="separate"/>
          </w:r>
          <w:r>
            <w:rPr>
              <w:rStyle w:val="16"/>
              <w:rFonts w:hint="eastAsia" w:ascii="仿宋" w:hAnsi="仿宋" w:eastAsia="仿宋"/>
            </w:rPr>
            <w:t>五、财政拨款支出决算明细表</w:t>
          </w:r>
          <w:r>
            <w:tab/>
          </w:r>
          <w:r>
            <w:fldChar w:fldCharType="begin"/>
          </w:r>
          <w:r>
            <w:instrText xml:space="preserve"> PAGEREF _Toc114567441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"_Toc114567442" </w:instrText>
          </w:r>
          <w:r>
            <w:fldChar w:fldCharType="separate"/>
          </w:r>
          <w:r>
            <w:rPr>
              <w:rStyle w:val="16"/>
              <w:rFonts w:hint="eastAsia" w:ascii="仿宋" w:hAnsi="仿宋" w:eastAsia="仿宋"/>
            </w:rPr>
            <w:t>六、一般公共预算财政拨款支出决算表</w:t>
          </w:r>
          <w:r>
            <w:tab/>
          </w:r>
          <w:r>
            <w:fldChar w:fldCharType="begin"/>
          </w:r>
          <w:r>
            <w:instrText xml:space="preserve"> PAGEREF _Toc114567442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"_Toc114567443" </w:instrText>
          </w:r>
          <w:r>
            <w:fldChar w:fldCharType="separate"/>
          </w:r>
          <w:r>
            <w:rPr>
              <w:rStyle w:val="16"/>
              <w:rFonts w:hint="eastAsia" w:ascii="仿宋" w:hAnsi="仿宋" w:eastAsia="仿宋"/>
            </w:rPr>
            <w:t>七、一般公共预算财政拨款支出决算明细表</w:t>
          </w:r>
          <w:r>
            <w:tab/>
          </w:r>
          <w:r>
            <w:fldChar w:fldCharType="begin"/>
          </w:r>
          <w:r>
            <w:instrText xml:space="preserve"> PAGEREF _Toc114567443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"_Toc114567444" </w:instrText>
          </w:r>
          <w:r>
            <w:fldChar w:fldCharType="separate"/>
          </w:r>
          <w:r>
            <w:rPr>
              <w:rStyle w:val="16"/>
              <w:rFonts w:hint="eastAsia" w:ascii="仿宋" w:hAnsi="仿宋" w:eastAsia="仿宋"/>
            </w:rPr>
            <w:t>八、一般公共预算财政拨款基本支出决算表</w:t>
          </w:r>
          <w:r>
            <w:tab/>
          </w:r>
          <w:r>
            <w:fldChar w:fldCharType="begin"/>
          </w:r>
          <w:r>
            <w:instrText xml:space="preserve"> PAGEREF _Toc114567444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"_Toc114567445" </w:instrText>
          </w:r>
          <w:r>
            <w:fldChar w:fldCharType="separate"/>
          </w:r>
          <w:r>
            <w:rPr>
              <w:rStyle w:val="16"/>
              <w:rFonts w:hint="eastAsia" w:ascii="仿宋" w:hAnsi="仿宋" w:eastAsia="仿宋"/>
            </w:rPr>
            <w:t>九、一般公共预算财政拨款项目支出决算表</w:t>
          </w:r>
          <w:r>
            <w:tab/>
          </w:r>
          <w:r>
            <w:fldChar w:fldCharType="begin"/>
          </w:r>
          <w:r>
            <w:instrText xml:space="preserve"> PAGEREF _Toc114567445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"_Toc114567446" </w:instrText>
          </w:r>
          <w:r>
            <w:fldChar w:fldCharType="separate"/>
          </w:r>
          <w:r>
            <w:rPr>
              <w:rStyle w:val="16"/>
              <w:rFonts w:hint="eastAsia" w:ascii="仿宋" w:hAnsi="仿宋" w:eastAsia="仿宋"/>
            </w:rPr>
            <w:t>十、一般公共预算财政拨款“三公”经费支出决算表</w:t>
          </w:r>
          <w:r>
            <w:tab/>
          </w:r>
          <w:r>
            <w:fldChar w:fldCharType="begin"/>
          </w:r>
          <w:r>
            <w:instrText xml:space="preserve"> PAGEREF _Toc114567446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"_Toc114567447" </w:instrText>
          </w:r>
          <w:r>
            <w:fldChar w:fldCharType="separate"/>
          </w:r>
          <w:r>
            <w:rPr>
              <w:rStyle w:val="16"/>
              <w:rFonts w:hint="eastAsia" w:ascii="仿宋" w:hAnsi="仿宋" w:eastAsia="仿宋"/>
            </w:rPr>
            <w:t>十一、政府性基金预算财政拨款收入支出决算表</w:t>
          </w:r>
          <w:r>
            <w:tab/>
          </w:r>
          <w:r>
            <w:fldChar w:fldCharType="begin"/>
          </w:r>
          <w:r>
            <w:instrText xml:space="preserve"> PAGEREF _Toc114567447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"_Toc114567448" </w:instrText>
          </w:r>
          <w:r>
            <w:fldChar w:fldCharType="separate"/>
          </w:r>
          <w:r>
            <w:rPr>
              <w:rStyle w:val="16"/>
              <w:rFonts w:hint="eastAsia" w:ascii="仿宋" w:hAnsi="仿宋" w:eastAsia="仿宋"/>
            </w:rPr>
            <w:t>十二、政府性基金预算财政拨款“三公”经费支出决算表</w:t>
          </w:r>
          <w:r>
            <w:tab/>
          </w:r>
          <w:r>
            <w:fldChar w:fldCharType="begin"/>
          </w:r>
          <w:r>
            <w:instrText xml:space="preserve"> PAGEREF _Toc114567448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"_Toc114567449" </w:instrText>
          </w:r>
          <w:r>
            <w:fldChar w:fldCharType="separate"/>
          </w:r>
          <w:r>
            <w:rPr>
              <w:rStyle w:val="16"/>
              <w:rFonts w:hint="eastAsia" w:ascii="仿宋" w:hAnsi="仿宋" w:eastAsia="仿宋"/>
            </w:rPr>
            <w:t>十三、国有资本经营预算财政拨款收入支出决算表</w:t>
          </w:r>
          <w:r>
            <w:tab/>
          </w:r>
          <w:r>
            <w:fldChar w:fldCharType="begin"/>
          </w:r>
          <w:r>
            <w:instrText xml:space="preserve"> PAGEREF _Toc114567449 \h </w:instrText>
          </w:r>
          <w:r>
            <w:fldChar w:fldCharType="separate"/>
          </w:r>
          <w:r>
            <w:t>62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"_Toc114567450" </w:instrText>
          </w:r>
          <w:r>
            <w:fldChar w:fldCharType="separate"/>
          </w:r>
          <w:r>
            <w:rPr>
              <w:rStyle w:val="16"/>
              <w:rFonts w:hint="eastAsia" w:ascii="仿宋" w:hAnsi="仿宋" w:eastAsia="仿宋"/>
            </w:rPr>
            <w:t>十四、国有资本经营预算财政拨款支出决算表</w:t>
          </w:r>
          <w:r>
            <w:tab/>
          </w:r>
          <w:r>
            <w:fldChar w:fldCharType="begin"/>
          </w:r>
          <w:r>
            <w:instrText xml:space="preserve"> PAGEREF _Toc114567450 \h </w:instrText>
          </w:r>
          <w:r>
            <w:fldChar w:fldCharType="separate"/>
          </w:r>
          <w:r>
            <w:t>62</w:t>
          </w:r>
          <w:r>
            <w:fldChar w:fldCharType="end"/>
          </w:r>
          <w:r>
            <w:fldChar w:fldCharType="end"/>
          </w:r>
        </w:p>
        <w:p>
          <w:r>
            <w:fldChar w:fldCharType="end"/>
          </w:r>
        </w:p>
      </w:sdtContent>
    </w:sdt>
    <w:p>
      <w:bookmarkStart w:id="16" w:name="_Toc114567401"/>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Fonts w:ascii="黑体" w:hAnsi="黑体" w:eastAsia="黑体"/>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4"/>
      <w:bookmarkEnd w:id="15"/>
      <w:bookmarkEnd w:id="16"/>
    </w:p>
    <w:p>
      <w:pPr>
        <w:pStyle w:val="4"/>
        <w:rPr>
          <w:rStyle w:val="26"/>
          <w:rFonts w:ascii="仿宋" w:hAnsi="仿宋" w:eastAsia="仿宋"/>
          <w:b w:val="0"/>
          <w:bCs w:val="0"/>
        </w:rPr>
      </w:pPr>
      <w:bookmarkStart w:id="17" w:name="_Toc15377197"/>
      <w:bookmarkStart w:id="18" w:name="_Toc114567402"/>
      <w:bookmarkStart w:id="19" w:name="_Toc15396600"/>
      <w:r>
        <w:rPr>
          <w:rFonts w:hint="eastAsia" w:ascii="黑体" w:hAnsi="黑体" w:eastAsia="黑体"/>
          <w:b w:val="0"/>
        </w:rPr>
        <w:t>一、基</w:t>
      </w:r>
      <w:r>
        <w:rPr>
          <w:rStyle w:val="26"/>
          <w:rFonts w:hint="eastAsia" w:ascii="黑体" w:hAnsi="黑体" w:eastAsia="黑体"/>
          <w:b w:val="0"/>
          <w:bCs w:val="0"/>
        </w:rPr>
        <w:t>本职能及主要工作</w:t>
      </w:r>
      <w:bookmarkEnd w:id="17"/>
      <w:bookmarkEnd w:id="18"/>
      <w:bookmarkEnd w:id="19"/>
    </w:p>
    <w:p>
      <w:pPr>
        <w:pStyle w:val="2"/>
        <w:adjustRightInd w:val="0"/>
        <w:snapToGrid w:val="0"/>
        <w:spacing w:before="93" w:line="600" w:lineRule="exact"/>
        <w:ind w:firstLine="672" w:firstLineChars="210"/>
        <w:outlineLvl w:val="2"/>
        <w:rPr>
          <w:rFonts w:ascii="仿宋" w:hAnsi="仿宋" w:eastAsia="仿宋"/>
          <w:bCs/>
          <w:sz w:val="32"/>
          <w:szCs w:val="32"/>
        </w:rPr>
      </w:pPr>
      <w:bookmarkStart w:id="20" w:name="_Toc114567403"/>
      <w:bookmarkStart w:id="21" w:name="_Toc15378445"/>
      <w:bookmarkStart w:id="22" w:name="_Toc15377198"/>
      <w:r>
        <w:rPr>
          <w:rFonts w:hint="eastAsia" w:ascii="仿宋" w:hAnsi="仿宋" w:eastAsia="仿宋"/>
          <w:bCs/>
          <w:sz w:val="32"/>
          <w:szCs w:val="32"/>
        </w:rPr>
        <w:t>（一）主要职能。</w:t>
      </w:r>
      <w:bookmarkEnd w:id="20"/>
      <w:bookmarkEnd w:id="21"/>
      <w:bookmarkEnd w:id="22"/>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1、贯彻执行国家审计工作的方针政策和法律法规。拟订全市审计规范性文件，负责本系统、本部门依法行政工作，落实行政执法责任制，制订并组织实施审计工作发展规划和专业领域审计工作规划，制订并组织实施年度审计计划，组织对全市性重大投资项目、重大突发性公共事项、重要专项资金及国家、省、市重大政策措施执行情况的审计和专项审计调查，对直接审计、审计调查和核查的事项依法进行审计评价，作出审计决定或提出审计建议。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2、负责对市级财政收支和法律法规规定属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3、向市长提出市级预算执行和其他财政收支情况的审计结果报告，受市政府委托向市人大提出市级预算执行和其他财政收支情况的审计工作报告、审计发现问题的纠正和处理结果报告，向市政府报告对其他事项的审计和专项审计调查情况及结果，依法向社会公布审计结果，向市政府有关部门和县区人民政府通报审计情况和审计结果。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4、直接审计下列事项，出具审计报告，在法定职权范围内作出审计决定或向有关主管机关提出处理处罚的建议：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（1）市级财政预算执行情况和其他财政收支，市级各部门预算的执行情况、决算和其他财政收支。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（2）县区人民政府预算的执行情况及其他财政收支，非扩权强县试点地区决算，市级财政转移支付资金。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（3）使用市级财政资金的事业单位和社会团体的财务收支。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（4）市政府投资和以市政府投资为主的建设项目预算执行情况和决算。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（5）市属国有企业和地方金融机构、市属国有资本占控股或主导地位的企业和金融机构的资产、负债和损益。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（6）市政府部门以及其他单位受市政府及其部门委托管理的社会保障基金、社会捐赠资金及其他有关基金、资金的财务收支。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（7）国际组织和外国政府在广援助、贷款项目的财务收支。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（8）法律、行政法规和地方性法规、政府规章规定应由审计局审计的其他事项。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5、按规定对县级领导干部、市属国有及国有控股企业以及依法属市审计局审计监督对象的其他单位主要负责人实施经济责任审计。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6、组织实施对国家财经法律、法规、规章、政策和宏观调控措施执行情况、财政预算管理或国有资产管理使用等与市级财政收支有关的特定事项进行专项审计调查。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7、依法检查审计决定执行情况，督促纠正和处理审计发现的问题，依法办理被审计单位对审计决定提请行政复议、行政诉讼或市政府裁决中的有关事项，协助配合有关部门查处相关重大案件。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8、指导和监督内部审计工作，核查社会审计机构对依法属审计监督对象的单位出具的相关审计报告。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9、与县区人民政府共同领导县区审计机关，依法领导、指导和监督下级审计机关的业务，组织下级审计机关实施特定项目的专项审计或审计调查，纠正或责成纠正下级审计机关违反国家规定作出的审计决定，按照干部管理权限协管县区审计机关负责人。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10、组织审计市政府或市政府主管部门驻外非经营性机构的财务收支，依法通过适当方式组织审计市属国有企业和金融机构的境外资产、负债和损益。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 xml:space="preserve">11、组织开展审计领域的国际交流和合作，指导和推广信息技术在审计领域的应用，组织建设广元审计信息系统。 </w:t>
      </w:r>
    </w:p>
    <w:p>
      <w:pPr>
        <w:pStyle w:val="12"/>
        <w:spacing w:before="0" w:beforeAutospacing="0" w:after="0" w:afterAutospacing="0" w:line="600" w:lineRule="exact"/>
        <w:ind w:firstLine="482"/>
        <w:rPr>
          <w:rFonts w:ascii="仿宋" w:hAnsi="仿宋" w:eastAsia="仿宋" w:cs="Times New Roman"/>
          <w:bCs/>
          <w:sz w:val="32"/>
          <w:szCs w:val="32"/>
        </w:rPr>
      </w:pPr>
      <w:r>
        <w:rPr>
          <w:rFonts w:hint="eastAsia" w:ascii="仿宋" w:hAnsi="仿宋" w:eastAsia="仿宋" w:cs="Times New Roman"/>
          <w:bCs/>
          <w:sz w:val="32"/>
          <w:szCs w:val="32"/>
        </w:rPr>
        <w:t>12、承办市政府交办的其他事项。</w:t>
      </w:r>
    </w:p>
    <w:p>
      <w:pPr>
        <w:pStyle w:val="2"/>
        <w:adjustRightInd w:val="0"/>
        <w:snapToGrid w:val="0"/>
        <w:spacing w:before="93" w:line="600" w:lineRule="exact"/>
        <w:ind w:firstLine="672" w:firstLineChars="210"/>
        <w:outlineLvl w:val="2"/>
        <w:rPr>
          <w:rFonts w:ascii="仿宋" w:hAnsi="仿宋" w:eastAsia="仿宋"/>
          <w:bCs/>
          <w:sz w:val="32"/>
          <w:szCs w:val="32"/>
        </w:rPr>
      </w:pPr>
      <w:bookmarkStart w:id="23" w:name="_Toc114567404"/>
      <w:bookmarkStart w:id="24" w:name="_Toc15378446"/>
      <w:bookmarkStart w:id="25"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23"/>
      <w:bookmarkEnd w:id="24"/>
      <w:bookmarkEnd w:id="25"/>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至12月31日，全年计划实施项目69个（不含临时交办项目），其中：署定项目6个、省定项目17个，市定项目46个。截至目前，已完成项目56个，已进场项目13个，预计12月底完成68个（剩余1个系跨年项目）。审计查出主要问题金额10.75亿元，其中违规金额1.14亿元、损失浪费金额0.17亿元、管理不规范金额9.44亿元；审计移送处理事项32件，提出审计建议160条，被采纳审计建议143条。</w:t>
      </w:r>
    </w:p>
    <w:p>
      <w:pPr>
        <w:pStyle w:val="4"/>
        <w:rPr>
          <w:rStyle w:val="26"/>
          <w:b w:val="0"/>
          <w:bCs w:val="0"/>
        </w:rPr>
      </w:pPr>
      <w:bookmarkStart w:id="26" w:name="_Toc15396601"/>
      <w:bookmarkStart w:id="27" w:name="_Toc15377200"/>
      <w:bookmarkStart w:id="28" w:name="_Toc114567405"/>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6"/>
      <w:bookmarkEnd w:id="27"/>
      <w:bookmarkEnd w:id="28"/>
    </w:p>
    <w:p>
      <w:pPr>
        <w:ind w:firstLine="640" w:firstLineChars="200"/>
        <w:rPr>
          <w:rFonts w:ascii="仿宋" w:hAnsi="仿宋" w:eastAsia="仿宋" w:cs="仿宋_GB2312"/>
          <w:sz w:val="32"/>
          <w:szCs w:val="32"/>
        </w:rPr>
      </w:pPr>
      <w:r>
        <w:rPr>
          <w:rFonts w:hint="eastAsia" w:ascii="仿宋" w:hAnsi="仿宋" w:eastAsia="仿宋" w:cs="仿宋_GB2312"/>
          <w:sz w:val="32"/>
          <w:szCs w:val="32"/>
        </w:rPr>
        <w:t>广元市</w:t>
      </w:r>
      <w:r>
        <w:rPr>
          <w:rFonts w:ascii="仿宋" w:hAnsi="仿宋" w:eastAsia="仿宋" w:cs="仿宋_GB2312"/>
          <w:sz w:val="32"/>
          <w:szCs w:val="32"/>
        </w:rPr>
        <w:t>审计局</w:t>
      </w:r>
      <w:r>
        <w:rPr>
          <w:rFonts w:hint="eastAsia" w:ascii="仿宋" w:hAnsi="仿宋" w:eastAsia="仿宋" w:cs="仿宋_GB2312"/>
          <w:sz w:val="32"/>
          <w:szCs w:val="32"/>
        </w:rPr>
        <w:t>下属二级单位4个，参照公务员法管理的事业单位2个，其他事业单位2个，均未单独核算。</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纳入广元市审计局2021年度部门决算编制范围的二级预算单位包括：</w:t>
      </w:r>
    </w:p>
    <w:p>
      <w:pPr>
        <w:pStyle w:val="2"/>
        <w:numPr>
          <w:ilvl w:val="0"/>
          <w:numId w:val="1"/>
        </w:numPr>
        <w:adjustRightInd w:val="0"/>
        <w:snapToGrid w:val="0"/>
        <w:spacing w:beforeLines="0" w:line="576" w:lineRule="exact"/>
        <w:outlineLvl w:val="2"/>
        <w:rPr>
          <w:rFonts w:ascii="仿宋" w:hAnsi="仿宋" w:eastAsia="仿宋" w:cs="仿宋_GB2312"/>
          <w:kern w:val="2"/>
          <w:sz w:val="32"/>
          <w:szCs w:val="32"/>
        </w:rPr>
      </w:pPr>
      <w:bookmarkStart w:id="29" w:name="_Toc15378449"/>
      <w:bookmarkStart w:id="30" w:name="_Toc15377433"/>
      <w:bookmarkStart w:id="31" w:name="_Toc15377202"/>
      <w:bookmarkStart w:id="32" w:name="_Toc15306276"/>
      <w:bookmarkStart w:id="33" w:name="_Toc114567406"/>
      <w:r>
        <w:rPr>
          <w:rFonts w:hint="eastAsia" w:ascii="仿宋" w:hAnsi="仿宋" w:eastAsia="仿宋" w:cs="仿宋_GB2312"/>
          <w:kern w:val="2"/>
          <w:sz w:val="32"/>
          <w:szCs w:val="32"/>
        </w:rPr>
        <w:t>广元市审计局直属审计分局</w:t>
      </w:r>
      <w:bookmarkEnd w:id="29"/>
      <w:bookmarkEnd w:id="30"/>
      <w:bookmarkEnd w:id="31"/>
      <w:bookmarkEnd w:id="32"/>
      <w:bookmarkEnd w:id="33"/>
    </w:p>
    <w:p>
      <w:pPr>
        <w:pStyle w:val="2"/>
        <w:numPr>
          <w:ilvl w:val="0"/>
          <w:numId w:val="1"/>
        </w:numPr>
        <w:adjustRightInd w:val="0"/>
        <w:snapToGrid w:val="0"/>
        <w:spacing w:beforeLines="0" w:line="576" w:lineRule="exact"/>
        <w:outlineLvl w:val="2"/>
        <w:rPr>
          <w:rFonts w:ascii="仿宋" w:hAnsi="仿宋" w:eastAsia="仿宋" w:cs="仿宋_GB2312"/>
          <w:kern w:val="2"/>
          <w:sz w:val="32"/>
          <w:szCs w:val="32"/>
        </w:rPr>
      </w:pPr>
      <w:bookmarkStart w:id="34" w:name="_Toc114567407"/>
      <w:r>
        <w:rPr>
          <w:rFonts w:hint="eastAsia" w:ascii="仿宋" w:hAnsi="仿宋" w:eastAsia="仿宋" w:cs="仿宋_GB2312"/>
          <w:kern w:val="2"/>
          <w:sz w:val="32"/>
          <w:szCs w:val="32"/>
        </w:rPr>
        <w:t>广元市财政监督检查局</w:t>
      </w:r>
      <w:bookmarkEnd w:id="34"/>
    </w:p>
    <w:p>
      <w:pPr>
        <w:pStyle w:val="2"/>
        <w:numPr>
          <w:ilvl w:val="0"/>
          <w:numId w:val="1"/>
        </w:numPr>
        <w:adjustRightInd w:val="0"/>
        <w:snapToGrid w:val="0"/>
        <w:spacing w:beforeLines="0" w:line="576" w:lineRule="exact"/>
        <w:outlineLvl w:val="2"/>
        <w:rPr>
          <w:rFonts w:ascii="仿宋" w:hAnsi="仿宋" w:eastAsia="仿宋" w:cs="仿宋_GB2312"/>
          <w:kern w:val="2"/>
          <w:sz w:val="32"/>
          <w:szCs w:val="32"/>
        </w:rPr>
      </w:pPr>
      <w:bookmarkStart w:id="35" w:name="_Toc114567408"/>
      <w:r>
        <w:rPr>
          <w:rFonts w:hint="eastAsia" w:ascii="仿宋" w:hAnsi="仿宋" w:eastAsia="仿宋" w:cs="仿宋_GB2312"/>
          <w:kern w:val="2"/>
          <w:sz w:val="32"/>
          <w:szCs w:val="32"/>
        </w:rPr>
        <w:t>广元市固定资产投资审计中心</w:t>
      </w:r>
      <w:bookmarkEnd w:id="35"/>
    </w:p>
    <w:p>
      <w:pPr>
        <w:pStyle w:val="2"/>
        <w:numPr>
          <w:ilvl w:val="0"/>
          <w:numId w:val="1"/>
        </w:numPr>
        <w:adjustRightInd w:val="0"/>
        <w:snapToGrid w:val="0"/>
        <w:spacing w:beforeLines="0" w:line="576" w:lineRule="exact"/>
        <w:outlineLvl w:val="2"/>
        <w:rPr>
          <w:rFonts w:ascii="仿宋" w:hAnsi="仿宋" w:eastAsia="仿宋" w:cs="仿宋_GB2312"/>
          <w:kern w:val="2"/>
          <w:sz w:val="32"/>
          <w:szCs w:val="32"/>
        </w:rPr>
      </w:pPr>
      <w:bookmarkStart w:id="36" w:name="_Toc114567409"/>
      <w:r>
        <w:rPr>
          <w:rFonts w:hint="eastAsia" w:ascii="仿宋" w:hAnsi="仿宋" w:eastAsia="仿宋" w:cs="仿宋_GB2312"/>
          <w:kern w:val="2"/>
          <w:sz w:val="32"/>
          <w:szCs w:val="32"/>
        </w:rPr>
        <w:t>广元市审计信息中心</w:t>
      </w:r>
      <w:bookmarkEnd w:id="36"/>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37" w:name="_Toc15396602"/>
      <w:bookmarkStart w:id="38" w:name="_Toc114567410"/>
      <w:bookmarkStart w:id="39" w:name="_Toc15377204"/>
      <w:r>
        <w:rPr>
          <w:rFonts w:hint="eastAsia" w:ascii="黑体" w:hAnsi="黑体" w:eastAsia="黑体"/>
          <w:b w:val="0"/>
        </w:rPr>
        <w:t>第二部分 2021年度</w:t>
      </w:r>
      <w:r>
        <w:rPr>
          <w:rStyle w:val="25"/>
          <w:rFonts w:hint="eastAsia" w:ascii="黑体" w:hAnsi="黑体" w:eastAsia="黑体"/>
          <w:b w:val="0"/>
          <w:bCs/>
        </w:rPr>
        <w:t>部门决算情况说明</w:t>
      </w:r>
      <w:bookmarkEnd w:id="37"/>
      <w:bookmarkEnd w:id="38"/>
      <w:bookmarkEnd w:id="39"/>
    </w:p>
    <w:p/>
    <w:p>
      <w:pPr>
        <w:pStyle w:val="24"/>
        <w:numPr>
          <w:ilvl w:val="0"/>
          <w:numId w:val="2"/>
        </w:numPr>
        <w:spacing w:line="600" w:lineRule="exact"/>
        <w:ind w:firstLineChars="0"/>
        <w:outlineLvl w:val="1"/>
        <w:rPr>
          <w:rStyle w:val="26"/>
          <w:rFonts w:ascii="黑体" w:hAnsi="黑体" w:eastAsia="黑体"/>
          <w:b w:val="0"/>
        </w:rPr>
      </w:pPr>
      <w:bookmarkStart w:id="40" w:name="_Toc114567411"/>
      <w:bookmarkStart w:id="41" w:name="_Toc15377205"/>
      <w:bookmarkStart w:id="42"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40"/>
      <w:bookmarkEnd w:id="41"/>
      <w:bookmarkEnd w:id="42"/>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2021年度收、支总计2461.3万元。与2020年相比，收、支总计各增加255.86万元，增长11.6</w:t>
      </w:r>
      <w:r>
        <w:rPr>
          <w:rFonts w:ascii="仿宋" w:hAnsi="仿宋" w:eastAsia="仿宋"/>
          <w:sz w:val="32"/>
          <w:szCs w:val="32"/>
        </w:rPr>
        <w:t>%</w:t>
      </w:r>
      <w:r>
        <w:rPr>
          <w:rFonts w:hint="eastAsia" w:ascii="仿宋" w:hAnsi="仿宋" w:eastAsia="仿宋"/>
          <w:sz w:val="32"/>
          <w:szCs w:val="32"/>
        </w:rPr>
        <w:t>。主要变动原因是2021年人员增加导致人员经费和公用经费增加。</w:t>
      </w: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margin">
              <wp:posOffset>314325</wp:posOffset>
            </wp:positionH>
            <wp:positionV relativeFrom="margin">
              <wp:posOffset>2790825</wp:posOffset>
            </wp:positionV>
            <wp:extent cx="4893310" cy="2619375"/>
            <wp:effectExtent l="19050" t="0" r="21590" b="0"/>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sz w:val="32"/>
          <w:szCs w:val="32"/>
        </w:rPr>
      </w:pPr>
    </w:p>
    <w:p>
      <w:pPr>
        <w:pStyle w:val="2"/>
        <w:spacing w:before="93"/>
        <w:ind w:firstLine="1920" w:firstLineChars="6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4"/>
        <w:numPr>
          <w:ilvl w:val="0"/>
          <w:numId w:val="2"/>
        </w:numPr>
        <w:spacing w:line="600" w:lineRule="exact"/>
        <w:ind w:firstLineChars="0"/>
        <w:outlineLvl w:val="1"/>
        <w:rPr>
          <w:rStyle w:val="26"/>
          <w:rFonts w:ascii="黑体" w:hAnsi="黑体" w:eastAsia="黑体"/>
          <w:b w:val="0"/>
        </w:rPr>
      </w:pPr>
      <w:bookmarkStart w:id="43" w:name="_Toc15396604"/>
      <w:bookmarkStart w:id="44" w:name="_Toc114567412"/>
      <w:bookmarkStart w:id="45" w:name="_Toc15377206"/>
      <w:r>
        <w:rPr>
          <w:rFonts w:hint="eastAsia" w:ascii="黑体" w:hAnsi="黑体" w:eastAsia="黑体"/>
          <w:sz w:val="32"/>
          <w:szCs w:val="32"/>
        </w:rPr>
        <w:t>收</w:t>
      </w:r>
      <w:r>
        <w:rPr>
          <w:rStyle w:val="26"/>
          <w:rFonts w:hint="eastAsia" w:ascii="黑体" w:hAnsi="黑体" w:eastAsia="黑体"/>
          <w:b w:val="0"/>
        </w:rPr>
        <w:t>入决算情况说明</w:t>
      </w:r>
      <w:bookmarkEnd w:id="43"/>
      <w:bookmarkEnd w:id="44"/>
      <w:bookmarkEnd w:id="45"/>
    </w:p>
    <w:p>
      <w:pPr>
        <w:ind w:firstLine="640" w:firstLineChars="200"/>
        <w:rPr>
          <w:rFonts w:ascii="宋体" w:hAnsi="宋体" w:eastAsia="仿宋" w:cs="Arial"/>
          <w:color w:val="000000"/>
          <w:kern w:val="0"/>
          <w:sz w:val="22"/>
          <w:szCs w:val="22"/>
        </w:rPr>
      </w:pPr>
      <w:r>
        <w:rPr>
          <w:rFonts w:ascii="仿宋" w:hAnsi="仿宋" w:eastAsia="仿宋"/>
          <w:sz w:val="32"/>
          <w:szCs w:val="32"/>
        </w:rPr>
        <w:t>20</w:t>
      </w:r>
      <w:r>
        <w:rPr>
          <w:rFonts w:hint="eastAsia" w:ascii="仿宋" w:hAnsi="仿宋" w:eastAsia="仿宋"/>
          <w:sz w:val="32"/>
          <w:szCs w:val="32"/>
        </w:rPr>
        <w:t>21年本年收入合</w:t>
      </w:r>
      <w:r>
        <w:rPr>
          <w:rFonts w:hint="eastAsia" w:ascii="仿宋" w:hAnsi="仿宋" w:eastAsia="仿宋"/>
          <w:color w:val="000000" w:themeColor="text1"/>
          <w:sz w:val="32"/>
          <w:szCs w:val="32"/>
        </w:rPr>
        <w:t>计2162.4</w:t>
      </w:r>
      <w:r>
        <w:rPr>
          <w:rFonts w:hint="eastAsia" w:ascii="仿宋" w:hAnsi="仿宋" w:eastAsia="仿宋"/>
          <w:sz w:val="32"/>
          <w:szCs w:val="32"/>
        </w:rPr>
        <w:t>万元，其中：一般公共预算财政拨款收入2145.44万元，占87.17</w:t>
      </w:r>
      <w:r>
        <w:rPr>
          <w:rFonts w:ascii="仿宋" w:hAnsi="仿宋" w:eastAsia="仿宋"/>
          <w:sz w:val="32"/>
          <w:szCs w:val="32"/>
        </w:rPr>
        <w:t>%</w:t>
      </w:r>
      <w:r>
        <w:rPr>
          <w:rFonts w:hint="eastAsia" w:ascii="仿宋" w:hAnsi="仿宋" w:eastAsia="仿宋"/>
          <w:sz w:val="32"/>
          <w:szCs w:val="32"/>
        </w:rPr>
        <w:t>；其他收入16.96万元，占0.69</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b/>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190500</wp:posOffset>
            </wp:positionH>
            <wp:positionV relativeFrom="paragraph">
              <wp:posOffset>114300</wp:posOffset>
            </wp:positionV>
            <wp:extent cx="5274310" cy="2524125"/>
            <wp:effectExtent l="19050" t="0" r="21590" b="0"/>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（图2：收入决算结构图）</w:t>
      </w:r>
    </w:p>
    <w:p>
      <w:pPr>
        <w:pStyle w:val="24"/>
        <w:numPr>
          <w:ilvl w:val="0"/>
          <w:numId w:val="2"/>
        </w:numPr>
        <w:spacing w:line="600" w:lineRule="exact"/>
        <w:ind w:firstLineChars="0"/>
        <w:outlineLvl w:val="1"/>
        <w:rPr>
          <w:rStyle w:val="26"/>
          <w:rFonts w:ascii="黑体" w:hAnsi="黑体" w:eastAsia="黑体"/>
          <w:b w:val="0"/>
        </w:rPr>
      </w:pPr>
      <w:bookmarkStart w:id="46" w:name="_Toc114567413"/>
      <w:bookmarkStart w:id="47" w:name="_Toc15396605"/>
      <w:bookmarkStart w:id="48" w:name="_Toc15377207"/>
      <w:r>
        <w:rPr>
          <w:rFonts w:hint="eastAsia" w:ascii="黑体" w:hAnsi="黑体" w:eastAsia="黑体"/>
          <w:sz w:val="32"/>
          <w:szCs w:val="32"/>
        </w:rPr>
        <w:t>支</w:t>
      </w:r>
      <w:r>
        <w:rPr>
          <w:rStyle w:val="26"/>
          <w:rFonts w:hint="eastAsia" w:ascii="黑体" w:hAnsi="黑体" w:eastAsia="黑体"/>
          <w:b w:val="0"/>
        </w:rPr>
        <w:t>出决算情况说明</w:t>
      </w:r>
      <w:bookmarkEnd w:id="46"/>
      <w:bookmarkEnd w:id="47"/>
      <w:bookmarkEnd w:id="48"/>
    </w:p>
    <w:p>
      <w:pPr>
        <w:spacing w:line="600" w:lineRule="exact"/>
        <w:ind w:firstLine="640" w:firstLineChars="200"/>
        <w:outlineLvl w:val="1"/>
      </w:pPr>
      <w:bookmarkStart w:id="49" w:name="_Toc114567414"/>
      <w:r>
        <w:rPr>
          <w:rFonts w:ascii="仿宋" w:hAnsi="仿宋" w:eastAsia="仿宋"/>
          <w:sz w:val="32"/>
          <w:szCs w:val="32"/>
        </w:rPr>
        <w:t>20</w:t>
      </w:r>
      <w:r>
        <w:rPr>
          <w:rFonts w:hint="eastAsia" w:ascii="仿宋" w:hAnsi="仿宋" w:eastAsia="仿宋"/>
          <w:sz w:val="32"/>
          <w:szCs w:val="32"/>
        </w:rPr>
        <w:t>21年本年支出合计2328.53万元，其中：基本支出</w:t>
      </w:r>
      <w:r>
        <w:rPr>
          <w:rFonts w:ascii="仿宋" w:hAnsi="仿宋" w:eastAsia="仿宋"/>
          <w:sz w:val="32"/>
          <w:szCs w:val="32"/>
        </w:rPr>
        <w:t>1513.35</w:t>
      </w:r>
      <w:r>
        <w:rPr>
          <w:rFonts w:hint="eastAsia" w:ascii="仿宋" w:hAnsi="仿宋" w:eastAsia="仿宋"/>
          <w:sz w:val="32"/>
          <w:szCs w:val="32"/>
        </w:rPr>
        <w:t>万元，占64.99</w:t>
      </w:r>
      <w:r>
        <w:rPr>
          <w:rFonts w:ascii="仿宋" w:hAnsi="仿宋" w:eastAsia="仿宋"/>
          <w:sz w:val="32"/>
          <w:szCs w:val="32"/>
        </w:rPr>
        <w:t>%</w:t>
      </w:r>
      <w:r>
        <w:rPr>
          <w:rFonts w:hint="eastAsia" w:ascii="仿宋" w:hAnsi="仿宋" w:eastAsia="仿宋"/>
          <w:sz w:val="32"/>
          <w:szCs w:val="32"/>
        </w:rPr>
        <w:t>；项目支出815.18万元，占35.01</w:t>
      </w:r>
      <w:r>
        <w:rPr>
          <w:rFonts w:ascii="仿宋" w:hAnsi="仿宋" w:eastAsia="仿宋"/>
          <w:sz w:val="32"/>
          <w:szCs w:val="32"/>
        </w:rPr>
        <w:t>%</w:t>
      </w:r>
      <w:r>
        <w:rPr>
          <w:rFonts w:hint="eastAsia" w:ascii="仿宋" w:hAnsi="仿宋" w:eastAsia="仿宋"/>
          <w:sz w:val="32"/>
          <w:szCs w:val="32"/>
        </w:rPr>
        <w:t>。</w:t>
      </w:r>
      <w:bookmarkEnd w:id="49"/>
    </w:p>
    <w:p>
      <w:pPr>
        <w:spacing w:line="600" w:lineRule="exact"/>
        <w:ind w:firstLine="640"/>
        <w:rPr>
          <w:rFonts w:ascii="仿宋" w:hAnsi="仿宋" w:eastAsia="仿宋"/>
          <w:sz w:val="32"/>
          <w:szCs w:val="32"/>
          <w:shd w:val="pct10" w:color="auto" w:fill="FFFFFF"/>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200025</wp:posOffset>
            </wp:positionV>
            <wp:extent cx="4943475" cy="2438400"/>
            <wp:effectExtent l="19050" t="0" r="9525" b="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2560" w:firstLineChars="80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6"/>
          <w:rFonts w:ascii="黑体" w:hAnsi="黑体" w:eastAsia="黑体"/>
          <w:b w:val="0"/>
        </w:rPr>
      </w:pPr>
      <w:bookmarkStart w:id="50" w:name="_Toc15377208"/>
      <w:bookmarkStart w:id="51" w:name="_Toc15396606"/>
      <w:bookmarkStart w:id="52" w:name="_Toc114567415"/>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50"/>
      <w:bookmarkEnd w:id="51"/>
      <w:bookmarkEnd w:id="5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w:t>
      </w:r>
      <w:r>
        <w:rPr>
          <w:rFonts w:hint="eastAsia" w:ascii="仿宋" w:hAnsi="仿宋" w:eastAsia="仿宋"/>
          <w:color w:val="000000" w:themeColor="text1"/>
          <w:sz w:val="32"/>
          <w:szCs w:val="32"/>
        </w:rPr>
        <w:t>支总计2148.31万元。与</w:t>
      </w:r>
      <w:r>
        <w:rPr>
          <w:rFonts w:ascii="仿宋" w:hAnsi="仿宋" w:eastAsia="仿宋"/>
          <w:color w:val="000000" w:themeColor="text1"/>
          <w:sz w:val="32"/>
          <w:szCs w:val="32"/>
        </w:rPr>
        <w:t>20</w:t>
      </w:r>
      <w:r>
        <w:rPr>
          <w:rFonts w:hint="eastAsia" w:ascii="仿宋" w:hAnsi="仿宋" w:eastAsia="仿宋"/>
          <w:color w:val="000000" w:themeColor="text1"/>
          <w:sz w:val="32"/>
          <w:szCs w:val="32"/>
        </w:rPr>
        <w:t>20年相比，财政拨款收、支总计各增加万元190.97万元，增长9.76</w:t>
      </w:r>
      <w:r>
        <w:rPr>
          <w:rFonts w:ascii="仿宋" w:hAnsi="仿宋" w:eastAsia="仿宋"/>
          <w:color w:val="000000" w:themeColor="text1"/>
          <w:sz w:val="32"/>
          <w:szCs w:val="32"/>
        </w:rPr>
        <w:t>%</w:t>
      </w:r>
      <w:r>
        <w:rPr>
          <w:rFonts w:hint="eastAsia" w:ascii="仿宋" w:hAnsi="仿宋" w:eastAsia="仿宋"/>
          <w:color w:val="000000" w:themeColor="text1"/>
          <w:sz w:val="32"/>
          <w:szCs w:val="32"/>
        </w:rPr>
        <w:t>。主要变动原因是主要变动原因是2021年人</w:t>
      </w:r>
      <w:r>
        <w:rPr>
          <w:rFonts w:hint="eastAsia" w:ascii="仿宋" w:hAnsi="仿宋" w:eastAsia="仿宋"/>
          <w:sz w:val="32"/>
          <w:szCs w:val="32"/>
        </w:rPr>
        <w:t>员增加导致人员经费和公用经费增加。</w:t>
      </w:r>
    </w:p>
    <w:p>
      <w:pPr>
        <w:pStyle w:val="2"/>
        <w:spacing w:before="93"/>
      </w:pPr>
      <w:r>
        <w:drawing>
          <wp:inline distT="0" distB="0" distL="0" distR="0">
            <wp:extent cx="5274310" cy="2824480"/>
            <wp:effectExtent l="19050" t="0" r="21590"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53" w:name="_Toc114567416"/>
      <w:bookmarkStart w:id="54" w:name="_Toc15396607"/>
      <w:bookmarkStart w:id="55"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53"/>
      <w:bookmarkEnd w:id="54"/>
      <w:bookmarkEnd w:id="55"/>
    </w:p>
    <w:p>
      <w:pPr>
        <w:spacing w:line="600" w:lineRule="exact"/>
        <w:ind w:firstLine="640" w:firstLineChars="200"/>
        <w:outlineLvl w:val="2"/>
        <w:rPr>
          <w:rFonts w:ascii="仿宋" w:hAnsi="仿宋" w:eastAsia="仿宋"/>
          <w:b/>
          <w:sz w:val="32"/>
          <w:szCs w:val="32"/>
        </w:rPr>
      </w:pPr>
      <w:bookmarkStart w:id="56" w:name="_Toc114567417"/>
      <w:bookmarkStart w:id="57" w:name="_Toc15377210"/>
      <w:r>
        <w:rPr>
          <w:rFonts w:hint="eastAsia" w:ascii="仿宋" w:hAnsi="仿宋" w:eastAsia="仿宋"/>
          <w:b/>
          <w:sz w:val="32"/>
          <w:szCs w:val="32"/>
        </w:rPr>
        <w:t>（一）一般公共预算财政拨款支出决算总体情况</w:t>
      </w:r>
      <w:bookmarkEnd w:id="56"/>
      <w:bookmarkEnd w:id="57"/>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21年一般公共预算财政拨款支出2138.75万元，占本年支出合计的91.85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20年相比，一般公共预算财政拨款支出增加184.29万元，增长9.4</w:t>
      </w:r>
      <w:r>
        <w:rPr>
          <w:rFonts w:ascii="仿宋" w:hAnsi="仿宋" w:eastAsia="仿宋"/>
          <w:sz w:val="32"/>
          <w:szCs w:val="32"/>
        </w:rPr>
        <w:t>%</w:t>
      </w:r>
      <w:r>
        <w:rPr>
          <w:rFonts w:hint="eastAsia" w:ascii="仿宋" w:hAnsi="仿宋" w:eastAsia="仿宋"/>
          <w:sz w:val="32"/>
          <w:szCs w:val="32"/>
        </w:rPr>
        <w:t>。主要变动原因是2021年人员增加导致人员经费和公用经费增加</w:t>
      </w:r>
    </w:p>
    <w:p>
      <w:pPr>
        <w:pStyle w:val="2"/>
        <w:spacing w:before="93"/>
      </w:pPr>
      <w:r>
        <w:rPr>
          <w:rFonts w:hint="eastAsia"/>
        </w:rPr>
        <w:drawing>
          <wp:anchor distT="0" distB="0" distL="114300" distR="114300" simplePos="0" relativeHeight="251661312" behindDoc="0" locked="0" layoutInCell="1" allowOverlap="1">
            <wp:simplePos x="0" y="0"/>
            <wp:positionH relativeFrom="column">
              <wp:posOffset>266700</wp:posOffset>
            </wp:positionH>
            <wp:positionV relativeFrom="paragraph">
              <wp:posOffset>76200</wp:posOffset>
            </wp:positionV>
            <wp:extent cx="5274310" cy="2038350"/>
            <wp:effectExtent l="19050" t="0" r="2159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pPr>
    </w:p>
    <w:p>
      <w:pPr>
        <w:pStyle w:val="2"/>
        <w:spacing w:before="93"/>
      </w:pPr>
    </w:p>
    <w:p>
      <w:pPr>
        <w:pStyle w:val="2"/>
        <w:spacing w:before="93"/>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outlineLvl w:val="2"/>
        <w:rPr>
          <w:rFonts w:ascii="仿宋" w:hAnsi="仿宋" w:eastAsia="仿宋"/>
          <w:b/>
          <w:sz w:val="32"/>
          <w:szCs w:val="32"/>
        </w:rPr>
      </w:pPr>
      <w:bookmarkStart w:id="58" w:name="_Toc15377211"/>
      <w:bookmarkStart w:id="59" w:name="_Toc114567418"/>
      <w:r>
        <w:rPr>
          <w:rFonts w:hint="eastAsia" w:ascii="仿宋" w:hAnsi="仿宋" w:eastAsia="仿宋"/>
          <w:b/>
          <w:sz w:val="32"/>
          <w:szCs w:val="32"/>
        </w:rPr>
        <w:t>（二）一般公共预算财政拨款支出决算结构情况</w:t>
      </w:r>
      <w:bookmarkEnd w:id="58"/>
      <w:bookmarkEnd w:id="59"/>
    </w:p>
    <w:p>
      <w:pPr>
        <w:ind w:firstLine="640" w:firstLineChars="200"/>
        <w:rPr>
          <w:rFonts w:ascii="宋体" w:hAnsi="宋体" w:cs="Arial"/>
          <w:color w:val="000000"/>
          <w:kern w:val="0"/>
          <w:sz w:val="22"/>
          <w:szCs w:val="22"/>
        </w:rPr>
      </w:pPr>
      <w:r>
        <w:rPr>
          <w:rFonts w:ascii="仿宋" w:hAnsi="仿宋" w:eastAsia="仿宋"/>
          <w:sz w:val="32"/>
          <w:szCs w:val="32"/>
        </w:rPr>
        <w:t>20</w:t>
      </w:r>
      <w:r>
        <w:rPr>
          <w:rFonts w:hint="eastAsia" w:ascii="仿宋" w:hAnsi="仿宋" w:eastAsia="仿宋"/>
          <w:sz w:val="32"/>
          <w:szCs w:val="32"/>
        </w:rPr>
        <w:t>21年一般公共预算财政拨款支出2138.75万元，主要用于以下方面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bookmarkStart w:id="60" w:name="OLE_LINK1"/>
      <w:r>
        <w:rPr>
          <w:rFonts w:ascii="仿宋" w:hAnsi="仿宋" w:eastAsia="仿宋"/>
          <w:sz w:val="32"/>
          <w:szCs w:val="32"/>
        </w:rPr>
        <w:t>1492.19</w:t>
      </w:r>
      <w:bookmarkEnd w:id="60"/>
      <w:r>
        <w:rPr>
          <w:rFonts w:hint="eastAsia" w:ascii="仿宋" w:hAnsi="仿宋" w:eastAsia="仿宋"/>
          <w:sz w:val="32"/>
          <w:szCs w:val="32"/>
        </w:rPr>
        <w:t>万元，占69.77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支出195.23万元，占9.13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47.94万元，占2.24</w:t>
      </w:r>
      <w:r>
        <w:rPr>
          <w:rFonts w:ascii="仿宋" w:hAnsi="仿宋" w:eastAsia="仿宋"/>
          <w:sz w:val="32"/>
          <w:szCs w:val="32"/>
        </w:rPr>
        <w:t>%</w:t>
      </w:r>
      <w:r>
        <w:rPr>
          <w:rFonts w:hint="eastAsia" w:ascii="仿宋" w:hAnsi="仿宋" w:eastAsia="仿宋"/>
          <w:sz w:val="32"/>
          <w:szCs w:val="32"/>
        </w:rPr>
        <w:t>；住房保障支出103.39万元，占4.83</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300万，占14.03%</w:t>
      </w:r>
      <w:r>
        <w:rPr>
          <w:rFonts w:hint="eastAsia" w:ascii="宋体" w:hAnsi="宋体" w:cs="Arial"/>
          <w:color w:val="000000"/>
          <w:kern w:val="0"/>
          <w:sz w:val="22"/>
          <w:szCs w:val="22"/>
        </w:rPr>
        <w:t>。</w:t>
      </w:r>
    </w:p>
    <w:p>
      <w:pPr>
        <w:spacing w:line="600" w:lineRule="exact"/>
        <w:ind w:firstLine="640"/>
        <w:rPr>
          <w:rFonts w:ascii="仿宋" w:hAnsi="仿宋" w:eastAsia="仿宋"/>
          <w:b/>
          <w:sz w:val="32"/>
          <w:szCs w:val="32"/>
        </w:rPr>
      </w:pPr>
      <w:r>
        <w:rPr>
          <w:rFonts w:ascii="仿宋" w:hAnsi="仿宋" w:eastAsia="仿宋"/>
          <w:b/>
          <w:sz w:val="32"/>
          <w:szCs w:val="32"/>
        </w:rPr>
        <w:drawing>
          <wp:anchor distT="0" distB="0" distL="114300" distR="114300" simplePos="0" relativeHeight="251662336" behindDoc="0" locked="0" layoutInCell="1" allowOverlap="1">
            <wp:simplePos x="0" y="0"/>
            <wp:positionH relativeFrom="column">
              <wp:posOffset>209550</wp:posOffset>
            </wp:positionH>
            <wp:positionV relativeFrom="paragraph">
              <wp:posOffset>0</wp:posOffset>
            </wp:positionV>
            <wp:extent cx="5274310" cy="2733675"/>
            <wp:effectExtent l="19050" t="0" r="21590" b="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outlineLvl w:val="2"/>
        <w:rPr>
          <w:rFonts w:ascii="仿宋" w:hAnsi="仿宋" w:eastAsia="仿宋"/>
          <w:b/>
          <w:sz w:val="32"/>
          <w:szCs w:val="32"/>
        </w:rPr>
      </w:pPr>
      <w:bookmarkStart w:id="61" w:name="_Toc15377212"/>
      <w:bookmarkStart w:id="62" w:name="_Toc114567419"/>
      <w:r>
        <w:rPr>
          <w:rFonts w:hint="eastAsia" w:ascii="仿宋" w:hAnsi="仿宋" w:eastAsia="仿宋"/>
          <w:b/>
          <w:sz w:val="32"/>
          <w:szCs w:val="32"/>
        </w:rPr>
        <w:t>（三）一般公共预算财政拨款支出决算具体情况</w:t>
      </w:r>
      <w:bookmarkEnd w:id="61"/>
      <w:bookmarkEnd w:id="62"/>
    </w:p>
    <w:p>
      <w:pPr>
        <w:spacing w:line="600" w:lineRule="exact"/>
        <w:ind w:firstLine="640" w:firstLineChars="200"/>
        <w:outlineLvl w:val="2"/>
        <w:rPr>
          <w:rFonts w:ascii="仿宋" w:hAnsi="仿宋" w:eastAsia="仿宋"/>
          <w:sz w:val="32"/>
          <w:szCs w:val="32"/>
        </w:rPr>
      </w:pPr>
      <w:bookmarkStart w:id="63" w:name="_Toc15378460"/>
      <w:bookmarkStart w:id="64" w:name="_Toc15377444"/>
      <w:bookmarkStart w:id="65" w:name="_Toc15377213"/>
      <w:bookmarkStart w:id="66" w:name="_Toc114567420"/>
      <w:r>
        <w:rPr>
          <w:rFonts w:hint="eastAsia" w:ascii="仿宋" w:hAnsi="仿宋" w:eastAsia="仿宋"/>
          <w:b/>
          <w:sz w:val="32"/>
          <w:szCs w:val="32"/>
        </w:rPr>
        <w:t>2021年一般公共预算支出决算数为2138.75</w:t>
      </w:r>
      <w:r>
        <w:rPr>
          <w:rFonts w:hint="eastAsia" w:ascii="仿宋" w:hAnsi="仿宋" w:eastAsia="仿宋"/>
          <w:b/>
          <w:color w:val="000000" w:themeColor="text1"/>
          <w:sz w:val="32"/>
          <w:szCs w:val="32"/>
        </w:rPr>
        <w:t>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color w:val="000000" w:themeColor="text1"/>
          <w:sz w:val="32"/>
          <w:szCs w:val="32"/>
        </w:rPr>
        <w:t>99.55</w:t>
      </w:r>
      <w:r>
        <w:rPr>
          <w:rStyle w:val="15"/>
          <w:rFonts w:ascii="仿宋" w:hAnsi="仿宋" w:eastAsia="仿宋"/>
          <w:bCs/>
          <w:color w:val="000000" w:themeColor="text1"/>
          <w:sz w:val="32"/>
          <w:szCs w:val="32"/>
        </w:rPr>
        <w:t>%</w:t>
      </w:r>
      <w:r>
        <w:rPr>
          <w:rStyle w:val="15"/>
          <w:rFonts w:hint="eastAsia" w:ascii="仿宋" w:hAnsi="仿宋" w:eastAsia="仿宋"/>
          <w:bCs/>
          <w:sz w:val="32"/>
          <w:szCs w:val="32"/>
        </w:rPr>
        <w:t>。其中：</w:t>
      </w:r>
      <w:bookmarkEnd w:id="63"/>
      <w:bookmarkEnd w:id="64"/>
      <w:bookmarkEnd w:id="65"/>
      <w:bookmarkEnd w:id="66"/>
    </w:p>
    <w:p>
      <w:pPr>
        <w:spacing w:line="576" w:lineRule="exact"/>
        <w:ind w:firstLine="640" w:firstLineChars="200"/>
        <w:outlineLvl w:val="2"/>
        <w:rPr>
          <w:rStyle w:val="15"/>
          <w:rFonts w:ascii="仿宋_GB2312" w:hAnsi="仿宋_GB2312" w:eastAsia="仿宋_GB2312" w:cs="仿宋_GB2312"/>
          <w:color w:val="000000"/>
          <w:sz w:val="32"/>
          <w:szCs w:val="32"/>
        </w:rPr>
      </w:pPr>
      <w:bookmarkStart w:id="67" w:name="_Toc114567421"/>
      <w:r>
        <w:rPr>
          <w:rStyle w:val="15"/>
          <w:rFonts w:hint="eastAsia" w:ascii="仿宋_GB2312" w:hAnsi="仿宋_GB2312" w:eastAsia="仿宋_GB2312" w:cs="仿宋_GB2312"/>
          <w:bCs/>
          <w:color w:val="000000"/>
          <w:sz w:val="32"/>
          <w:szCs w:val="32"/>
        </w:rPr>
        <w:t>1.</w:t>
      </w:r>
      <w:r>
        <w:rPr>
          <w:rStyle w:val="15"/>
          <w:rFonts w:hint="eastAsia" w:ascii="仿宋_GB2312" w:hAnsi="仿宋_GB2312" w:eastAsia="仿宋_GB2312" w:cs="仿宋_GB2312"/>
          <w:color w:val="000000"/>
          <w:sz w:val="32"/>
          <w:szCs w:val="32"/>
        </w:rPr>
        <w:t>一般公共服务支出（类）审计事务（款）行政运行（项）</w:t>
      </w:r>
      <w:r>
        <w:rPr>
          <w:rStyle w:val="15"/>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支出决算为1014.17万元，完成预算</w:t>
      </w:r>
      <w:r>
        <w:rPr>
          <w:rFonts w:hint="eastAsia" w:ascii="仿宋_GB2312" w:hAnsi="仿宋_GB2312" w:eastAsia="仿宋_GB2312" w:cs="仿宋_GB2312"/>
          <w:color w:val="000000" w:themeColor="text1"/>
          <w:sz w:val="32"/>
          <w:szCs w:val="32"/>
        </w:rPr>
        <w:t>99.31</w:t>
      </w:r>
      <w:r>
        <w:rPr>
          <w:rFonts w:hint="eastAsia" w:ascii="仿宋_GB2312" w:hAnsi="仿宋_GB2312" w:eastAsia="仿宋_GB2312" w:cs="仿宋_GB2312"/>
          <w:color w:val="000000"/>
          <w:sz w:val="32"/>
          <w:szCs w:val="32"/>
        </w:rPr>
        <w:t>%，决算数小于预算数的主要原因是由于年底几笔公用经费未支付成功被退回，形成结转。</w:t>
      </w:r>
      <w:bookmarkEnd w:id="67"/>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2.一般公共服务支出（类）审计事务（款）一般行政管理事务（项）:</w:t>
      </w:r>
      <w:r>
        <w:rPr>
          <w:rFonts w:hint="eastAsia" w:ascii="仿宋_GB2312" w:hAnsi="仿宋_GB2312" w:eastAsia="仿宋_GB2312" w:cs="仿宋_GB2312"/>
          <w:sz w:val="32"/>
          <w:szCs w:val="32"/>
        </w:rPr>
        <w:t>支</w:t>
      </w:r>
      <w:r>
        <w:rPr>
          <w:rFonts w:hint="eastAsia" w:ascii="仿宋_GB2312" w:hAnsi="仿宋_GB2312" w:eastAsia="仿宋_GB2312" w:cs="仿宋_GB2312"/>
          <w:color w:val="000000"/>
          <w:sz w:val="32"/>
          <w:szCs w:val="32"/>
        </w:rPr>
        <w:t>出决算数为112万元，完成预算100%。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3.一般公共服务支出（类）审计事务（款）审计业务（项）:</w:t>
      </w:r>
      <w:r>
        <w:rPr>
          <w:rFonts w:hint="eastAsia" w:ascii="仿宋_GB2312" w:hAnsi="仿宋_GB2312" w:eastAsia="仿宋_GB2312" w:cs="仿宋_GB2312"/>
          <w:color w:val="000000"/>
          <w:sz w:val="32"/>
          <w:szCs w:val="32"/>
        </w:rPr>
        <w:t>支出决算数为169.43万元，完成预算100%。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4.一般公共服务（类）审计事务（款）审计管理（项）:</w:t>
      </w:r>
      <w:r>
        <w:rPr>
          <w:rFonts w:hint="eastAsia" w:ascii="仿宋_GB2312" w:hAnsi="仿宋_GB2312" w:eastAsia="仿宋_GB2312" w:cs="仿宋_GB2312"/>
          <w:color w:val="000000"/>
          <w:sz w:val="32"/>
          <w:szCs w:val="32"/>
        </w:rPr>
        <w:t>支出决算数为36万元，完成预算100%。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5.一般公共服务（类）审计事务（款）信息化建设（项）:</w:t>
      </w:r>
      <w:r>
        <w:rPr>
          <w:rFonts w:hint="eastAsia" w:ascii="仿宋_GB2312" w:hAnsi="仿宋_GB2312" w:eastAsia="仿宋_GB2312" w:cs="仿宋_GB2312"/>
          <w:color w:val="000000"/>
          <w:sz w:val="32"/>
          <w:szCs w:val="32"/>
        </w:rPr>
        <w:t>支出决算数为10.34万元，完成预算82.72%，决算数小于预算数的主要原因是根据采购相关规定，当年未采购非国产计算机。</w:t>
      </w:r>
    </w:p>
    <w:p>
      <w:pPr>
        <w:spacing w:line="576" w:lineRule="exact"/>
        <w:ind w:firstLine="640" w:firstLineChars="200"/>
        <w:rPr>
          <w:rFonts w:ascii="仿宋_GB2312" w:hAnsi="仿宋_GB2312" w:eastAsia="仿宋_GB2312" w:cs="仿宋_GB2312"/>
          <w:color w:val="000000"/>
          <w:sz w:val="32"/>
          <w:szCs w:val="32"/>
        </w:rPr>
      </w:pPr>
      <w:r>
        <w:rPr>
          <w:rFonts w:hint="eastAsia" w:hAnsi="仿宋_GB2312" w:cs="仿宋_GB2312"/>
          <w:color w:val="000000"/>
          <w:sz w:val="32"/>
          <w:szCs w:val="32"/>
        </w:rPr>
        <w:t>6.</w:t>
      </w:r>
      <w:r>
        <w:rPr>
          <w:rStyle w:val="15"/>
          <w:rFonts w:hint="eastAsia" w:ascii="仿宋_GB2312" w:hAnsi="仿宋_GB2312" w:eastAsia="仿宋_GB2312" w:cs="仿宋_GB2312"/>
          <w:color w:val="000000"/>
          <w:sz w:val="32"/>
          <w:szCs w:val="32"/>
        </w:rPr>
        <w:t>一般公共服务（类）审计事务（款）</w:t>
      </w:r>
      <w:r>
        <w:rPr>
          <w:rStyle w:val="15"/>
          <w:rFonts w:hint="eastAsia" w:hAnsi="仿宋_GB2312" w:cs="仿宋_GB2312"/>
          <w:color w:val="000000"/>
          <w:sz w:val="32"/>
          <w:szCs w:val="32"/>
        </w:rPr>
        <w:t>事业运行</w:t>
      </w:r>
      <w:r>
        <w:rPr>
          <w:rStyle w:val="15"/>
          <w:rFonts w:hint="eastAsia" w:ascii="仿宋_GB2312" w:hAnsi="仿宋_GB2312" w:eastAsia="仿宋_GB2312" w:cs="仿宋_GB2312"/>
          <w:color w:val="000000"/>
          <w:sz w:val="32"/>
          <w:szCs w:val="32"/>
        </w:rPr>
        <w:t>（项）</w:t>
      </w:r>
      <w:r>
        <w:rPr>
          <w:rStyle w:val="15"/>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支出决算数为150.25万元，完成预算100%。</w:t>
      </w:r>
    </w:p>
    <w:p>
      <w:pPr>
        <w:spacing w:line="576" w:lineRule="exact"/>
        <w:ind w:firstLine="640" w:firstLineChars="200"/>
      </w:pPr>
      <w:r>
        <w:rPr>
          <w:rFonts w:hint="eastAsia" w:hAnsi="仿宋_GB2312" w:cs="仿宋_GB2312"/>
          <w:color w:val="000000"/>
          <w:sz w:val="32"/>
          <w:szCs w:val="32"/>
        </w:rPr>
        <w:t>7.</w:t>
      </w:r>
      <w:r>
        <w:rPr>
          <w:rStyle w:val="15"/>
          <w:rFonts w:hint="eastAsia" w:ascii="仿宋_GB2312" w:hAnsi="仿宋_GB2312" w:eastAsia="仿宋_GB2312" w:cs="仿宋_GB2312"/>
          <w:color w:val="000000" w:themeColor="text1"/>
          <w:sz w:val="32"/>
          <w:szCs w:val="32"/>
        </w:rPr>
        <w:t>其他支出</w:t>
      </w:r>
      <w:r>
        <w:rPr>
          <w:rStyle w:val="15"/>
          <w:rFonts w:hint="eastAsia" w:ascii="仿宋_GB2312" w:hAnsi="仿宋_GB2312" w:eastAsia="仿宋_GB2312" w:cs="仿宋_GB2312"/>
          <w:color w:val="000000"/>
          <w:sz w:val="32"/>
          <w:szCs w:val="32"/>
        </w:rPr>
        <w:t>（类）其他支出（款）</w:t>
      </w:r>
      <w:r>
        <w:rPr>
          <w:rStyle w:val="15"/>
          <w:rFonts w:hint="eastAsia" w:hAnsi="仿宋_GB2312" w:cs="仿宋_GB2312"/>
          <w:color w:val="000000"/>
          <w:sz w:val="32"/>
          <w:szCs w:val="32"/>
        </w:rPr>
        <w:t>其他支出</w:t>
      </w:r>
      <w:r>
        <w:rPr>
          <w:rStyle w:val="15"/>
          <w:rFonts w:hint="eastAsia" w:ascii="仿宋_GB2312" w:hAnsi="仿宋_GB2312" w:eastAsia="仿宋_GB2312" w:cs="仿宋_GB2312"/>
          <w:color w:val="000000"/>
          <w:sz w:val="32"/>
          <w:szCs w:val="32"/>
        </w:rPr>
        <w:t>（项）</w:t>
      </w:r>
      <w:r>
        <w:rPr>
          <w:rStyle w:val="15"/>
          <w:rFonts w:hint="eastAsia" w:hAnsi="仿宋_GB2312" w:cs="仿宋_GB2312"/>
          <w:color w:val="000000"/>
          <w:sz w:val="32"/>
          <w:szCs w:val="32"/>
        </w:rPr>
        <w:t>：支</w:t>
      </w:r>
      <w:r>
        <w:rPr>
          <w:rFonts w:hint="eastAsia" w:ascii="仿宋_GB2312" w:hAnsi="仿宋_GB2312" w:eastAsia="仿宋_GB2312" w:cs="仿宋_GB2312"/>
          <w:color w:val="000000"/>
          <w:sz w:val="32"/>
          <w:szCs w:val="32"/>
        </w:rPr>
        <w:t>出决算数为300万元，完成预算100%。</w:t>
      </w:r>
    </w:p>
    <w:p>
      <w:pPr>
        <w:spacing w:line="576" w:lineRule="exact"/>
        <w:ind w:firstLine="640" w:firstLineChars="200"/>
        <w:rPr>
          <w:rFonts w:eastAsia="仿宋_GB2312"/>
        </w:rPr>
      </w:pPr>
      <w:r>
        <w:rPr>
          <w:rFonts w:hint="eastAsia" w:hAnsi="仿宋_GB2312" w:cs="仿宋_GB2312"/>
          <w:color w:val="000000"/>
          <w:sz w:val="32"/>
          <w:szCs w:val="32"/>
        </w:rPr>
        <w:t>8.</w:t>
      </w:r>
      <w:r>
        <w:rPr>
          <w:rStyle w:val="15"/>
          <w:rFonts w:hint="eastAsia" w:ascii="仿宋_GB2312" w:hAnsi="仿宋_GB2312" w:eastAsia="仿宋_GB2312" w:cs="仿宋_GB2312"/>
          <w:color w:val="000000"/>
          <w:sz w:val="32"/>
          <w:szCs w:val="32"/>
        </w:rPr>
        <w:t>社会保障和就业（类）</w:t>
      </w:r>
      <w:r>
        <w:rPr>
          <w:rStyle w:val="15"/>
          <w:rFonts w:hint="eastAsia" w:hAnsi="仿宋_GB2312" w:cs="仿宋_GB2312"/>
          <w:color w:val="000000"/>
          <w:sz w:val="32"/>
          <w:szCs w:val="32"/>
        </w:rPr>
        <w:t>人力资源和社会保障管理事务</w:t>
      </w:r>
      <w:r>
        <w:rPr>
          <w:rStyle w:val="15"/>
          <w:rFonts w:hint="eastAsia" w:ascii="仿宋_GB2312" w:hAnsi="仿宋_GB2312" w:eastAsia="仿宋_GB2312" w:cs="仿宋_GB2312"/>
          <w:color w:val="000000"/>
          <w:sz w:val="32"/>
          <w:szCs w:val="32"/>
        </w:rPr>
        <w:t>（款）</w:t>
      </w:r>
      <w:r>
        <w:rPr>
          <w:rStyle w:val="15"/>
          <w:rFonts w:hint="eastAsia" w:hAnsi="仿宋_GB2312" w:cs="仿宋_GB2312"/>
          <w:color w:val="000000"/>
          <w:sz w:val="32"/>
          <w:szCs w:val="32"/>
        </w:rPr>
        <w:t>其他人力资源和社会保障管理事务支出</w:t>
      </w:r>
      <w:r>
        <w:rPr>
          <w:rStyle w:val="15"/>
          <w:rFonts w:hint="eastAsia" w:ascii="仿宋_GB2312" w:hAnsi="仿宋_GB2312" w:eastAsia="仿宋_GB2312" w:cs="仿宋_GB2312"/>
          <w:color w:val="000000"/>
          <w:sz w:val="32"/>
          <w:szCs w:val="32"/>
        </w:rPr>
        <w:t>（项）</w:t>
      </w:r>
      <w:r>
        <w:rPr>
          <w:rStyle w:val="15"/>
          <w:rFonts w:hint="eastAsia" w:hAnsi="仿宋_GB2312" w:cs="仿宋_GB2312"/>
          <w:color w:val="000000"/>
          <w:sz w:val="32"/>
          <w:szCs w:val="32"/>
        </w:rPr>
        <w:t>：</w:t>
      </w:r>
      <w:r>
        <w:rPr>
          <w:rFonts w:hint="eastAsia" w:ascii="仿宋_GB2312" w:hAnsi="仿宋_GB2312" w:eastAsia="仿宋_GB2312" w:cs="仿宋_GB2312"/>
          <w:color w:val="000000"/>
          <w:sz w:val="32"/>
          <w:szCs w:val="32"/>
        </w:rPr>
        <w:t>支出决算数为20.5万元，完成预算100%。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9.社会保障和就业（类）行政事业单位养老支出（款）机关事业单位基本养老保险缴费支出（项）:</w:t>
      </w:r>
      <w:r>
        <w:rPr>
          <w:rFonts w:hint="eastAsia" w:ascii="仿宋_GB2312" w:hAnsi="仿宋_GB2312" w:eastAsia="仿宋_GB2312" w:cs="仿宋_GB2312"/>
          <w:color w:val="000000"/>
          <w:sz w:val="32"/>
          <w:szCs w:val="32"/>
        </w:rPr>
        <w:t>支出决算数为95.87万元，完成预算100%。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10.社会保障和就业（类）行政事业单位养老支出（款）机关事业单位职业年金缴费支出（项）:</w:t>
      </w:r>
      <w:r>
        <w:rPr>
          <w:rFonts w:hint="eastAsia" w:ascii="仿宋_GB2312" w:hAnsi="仿宋_GB2312" w:eastAsia="仿宋_GB2312" w:cs="仿宋_GB2312"/>
          <w:color w:val="000000"/>
          <w:sz w:val="32"/>
          <w:szCs w:val="32"/>
        </w:rPr>
        <w:t>支出决算数为24.82万元，完成预算100%。</w:t>
      </w:r>
    </w:p>
    <w:p>
      <w:pPr>
        <w:spacing w:line="576" w:lineRule="exact"/>
        <w:ind w:firstLine="640"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color w:val="000000"/>
          <w:sz w:val="32"/>
          <w:szCs w:val="32"/>
        </w:rPr>
        <w:t>11.社会保障和就业（类）抚恤（款）死亡抚恤（项）：</w:t>
      </w:r>
      <w:r>
        <w:rPr>
          <w:rFonts w:hint="eastAsia" w:ascii="仿宋_GB2312" w:hAnsi="仿宋_GB2312" w:eastAsia="仿宋_GB2312" w:cs="仿宋_GB2312"/>
          <w:color w:val="000000"/>
          <w:sz w:val="32"/>
          <w:szCs w:val="32"/>
        </w:rPr>
        <w:t>支出决算数为19.32万元，完成预算100%。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1</w:t>
      </w:r>
      <w:r>
        <w:rPr>
          <w:rStyle w:val="15"/>
          <w:rFonts w:hint="eastAsia" w:hAnsi="仿宋_GB2312" w:cs="仿宋_GB2312"/>
          <w:color w:val="000000"/>
          <w:sz w:val="32"/>
          <w:szCs w:val="32"/>
        </w:rPr>
        <w:t>2</w:t>
      </w:r>
      <w:r>
        <w:rPr>
          <w:rStyle w:val="15"/>
          <w:rFonts w:hint="eastAsia" w:ascii="仿宋_GB2312" w:hAnsi="仿宋_GB2312" w:eastAsia="仿宋_GB2312" w:cs="仿宋_GB2312"/>
          <w:color w:val="000000"/>
          <w:sz w:val="32"/>
          <w:szCs w:val="32"/>
        </w:rPr>
        <w:t>.社会保障和就业（类）</w:t>
      </w:r>
      <w:r>
        <w:rPr>
          <w:rStyle w:val="15"/>
          <w:rFonts w:hint="eastAsia" w:hAnsi="仿宋_GB2312" w:cs="仿宋_GB2312"/>
          <w:color w:val="000000"/>
          <w:sz w:val="32"/>
          <w:szCs w:val="32"/>
        </w:rPr>
        <w:t>其他社会保障和就业支出</w:t>
      </w:r>
      <w:r>
        <w:rPr>
          <w:rStyle w:val="15"/>
          <w:rFonts w:hint="eastAsia" w:ascii="仿宋_GB2312" w:hAnsi="仿宋_GB2312" w:eastAsia="仿宋_GB2312" w:cs="仿宋_GB2312"/>
          <w:color w:val="000000"/>
          <w:sz w:val="32"/>
          <w:szCs w:val="32"/>
        </w:rPr>
        <w:t>（款）</w:t>
      </w:r>
      <w:r>
        <w:rPr>
          <w:rStyle w:val="15"/>
          <w:rFonts w:hint="eastAsia" w:hAnsi="仿宋_GB2312" w:cs="仿宋_GB2312"/>
          <w:color w:val="000000"/>
          <w:sz w:val="32"/>
          <w:szCs w:val="32"/>
        </w:rPr>
        <w:t>其他社会保障和就业支出</w:t>
      </w:r>
      <w:r>
        <w:rPr>
          <w:rStyle w:val="15"/>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rPr>
        <w:t>支出决算数为34.72万元，完成预算100%。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13.卫生健康（类）行政事业单位医疗（款）行政单位医疗（项）:</w:t>
      </w:r>
      <w:r>
        <w:rPr>
          <w:rFonts w:hint="eastAsia" w:ascii="仿宋_GB2312" w:hAnsi="仿宋_GB2312" w:eastAsia="仿宋_GB2312" w:cs="仿宋_GB2312"/>
          <w:color w:val="000000"/>
          <w:sz w:val="32"/>
          <w:szCs w:val="32"/>
        </w:rPr>
        <w:t>支出决算数为47.94万元，完成预算100%。</w:t>
      </w:r>
    </w:p>
    <w:p>
      <w:pPr>
        <w:spacing w:line="576"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color w:val="000000"/>
          <w:sz w:val="32"/>
          <w:szCs w:val="32"/>
        </w:rPr>
        <w:t>14.住房保障（类）住房改革支出（款）住房公积金（项）：</w:t>
      </w:r>
      <w:r>
        <w:rPr>
          <w:rFonts w:hint="eastAsia" w:ascii="仿宋_GB2312" w:hAnsi="仿宋_GB2312" w:eastAsia="仿宋_GB2312" w:cs="仿宋_GB2312"/>
          <w:color w:val="000000"/>
          <w:sz w:val="32"/>
          <w:szCs w:val="32"/>
        </w:rPr>
        <w:t>支出决算数为103.39万元，完成预算100%。</w:t>
      </w:r>
    </w:p>
    <w:p>
      <w:pPr>
        <w:tabs>
          <w:tab w:val="right" w:pos="8306"/>
        </w:tabs>
        <w:spacing w:line="600" w:lineRule="exact"/>
        <w:ind w:firstLine="640"/>
        <w:outlineLvl w:val="1"/>
        <w:rPr>
          <w:rStyle w:val="26"/>
        </w:rPr>
      </w:pPr>
      <w:bookmarkStart w:id="68" w:name="_Toc15396608"/>
      <w:bookmarkStart w:id="69" w:name="_Toc15377214"/>
      <w:bookmarkStart w:id="70" w:name="_Toc11456742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68"/>
      <w:bookmarkEnd w:id="69"/>
      <w:bookmarkEnd w:id="70"/>
      <w:r>
        <w:rPr>
          <w:rStyle w:val="26"/>
          <w:rFonts w:ascii="黑体" w:hAnsi="黑体" w:eastAsia="黑体"/>
          <w:b w:val="0"/>
        </w:rPr>
        <w:tab/>
      </w:r>
    </w:p>
    <w:p>
      <w:pPr>
        <w:spacing w:line="600" w:lineRule="exact"/>
        <w:ind w:firstLine="645"/>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21年一般公共预算财政拨款基本支出1510.98万元，其中：</w:t>
      </w:r>
    </w:p>
    <w:p>
      <w:pPr>
        <w:spacing w:line="600" w:lineRule="exact"/>
        <w:ind w:firstLine="645"/>
        <w:rPr>
          <w:rFonts w:ascii="仿宋_GB2312" w:eastAsia="仿宋_GB2312"/>
          <w:sz w:val="32"/>
          <w:szCs w:val="32"/>
        </w:rPr>
      </w:pPr>
      <w:r>
        <w:rPr>
          <w:rFonts w:hint="eastAsia" w:ascii="仿宋_GB2312" w:eastAsia="仿宋_GB2312"/>
          <w:sz w:val="32"/>
          <w:szCs w:val="32"/>
        </w:rPr>
        <w:t>人员经费1272.01万元，主要包括：基本工资、津贴补贴、奖金、绩效工资、机关事业单位基本养老保险缴费、职业年金缴费、职工基本医疗保险缴费、住房公积金、其他工资福利支出、对个人和家庭的补助、抚恤金、奖励金、其他对个人和家庭的补助支出等。</w:t>
      </w:r>
      <w:r>
        <w:rPr>
          <w:rFonts w:ascii="仿宋_GB2312" w:eastAsia="仿宋_GB2312"/>
          <w:sz w:val="32"/>
          <w:szCs w:val="32"/>
        </w:rPr>
        <w:br w:type="textWrapping"/>
      </w:r>
      <w:r>
        <w:rPr>
          <w:rFonts w:hint="eastAsia" w:ascii="仿宋_GB2312" w:eastAsia="仿宋_GB2312"/>
          <w:sz w:val="32"/>
          <w:szCs w:val="32"/>
        </w:rPr>
        <w:t>　　公用经费238.97万元，主要包括：办公费、印刷费、水费、电费、邮电费、差旅费、维修（护）费、会议费、培训费、公务接待费、劳务费、工会经费、福利费、公务用车运行维护费、其他交通费、其他商品和服务支出、办公设备购置等。</w:t>
      </w:r>
    </w:p>
    <w:p>
      <w:pPr>
        <w:spacing w:line="600" w:lineRule="exact"/>
        <w:ind w:firstLine="640"/>
        <w:outlineLvl w:val="1"/>
        <w:rPr>
          <w:rStyle w:val="26"/>
          <w:rFonts w:ascii="黑体" w:hAnsi="黑体" w:eastAsia="黑体"/>
          <w:b w:val="0"/>
        </w:rPr>
      </w:pPr>
      <w:bookmarkStart w:id="71" w:name="_Toc15396609"/>
      <w:bookmarkStart w:id="72" w:name="_Toc15377215"/>
      <w:bookmarkStart w:id="73" w:name="_Toc114567423"/>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1"/>
      <w:bookmarkEnd w:id="72"/>
      <w:bookmarkEnd w:id="73"/>
    </w:p>
    <w:p>
      <w:pPr>
        <w:spacing w:line="600" w:lineRule="exact"/>
        <w:ind w:firstLine="640"/>
        <w:outlineLvl w:val="2"/>
        <w:rPr>
          <w:rFonts w:ascii="仿宋" w:hAnsi="仿宋" w:eastAsia="仿宋"/>
          <w:b/>
          <w:sz w:val="32"/>
          <w:szCs w:val="32"/>
        </w:rPr>
      </w:pPr>
      <w:bookmarkStart w:id="74" w:name="_Toc15377216"/>
      <w:bookmarkStart w:id="75" w:name="_Toc114567424"/>
      <w:r>
        <w:rPr>
          <w:rFonts w:hint="eastAsia" w:ascii="仿宋" w:hAnsi="仿宋" w:eastAsia="仿宋"/>
          <w:b/>
          <w:sz w:val="32"/>
          <w:szCs w:val="32"/>
        </w:rPr>
        <w:t>（一）“三公”经费财政拨款支出决算总体情况说明</w:t>
      </w:r>
      <w:bookmarkEnd w:id="74"/>
      <w:bookmarkEnd w:id="75"/>
    </w:p>
    <w:p>
      <w:pPr>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21年“三公”经费财政拨款支出决算为30.38万元，完成预算98.7</w:t>
      </w:r>
      <w:r>
        <w:rPr>
          <w:rFonts w:ascii="仿宋" w:hAnsi="仿宋" w:eastAsia="仿宋"/>
          <w:sz w:val="32"/>
          <w:szCs w:val="32"/>
        </w:rPr>
        <w:t>%</w:t>
      </w:r>
      <w:r>
        <w:rPr>
          <w:rFonts w:hint="eastAsia" w:ascii="仿宋" w:hAnsi="仿宋" w:eastAsia="仿宋"/>
          <w:sz w:val="32"/>
          <w:szCs w:val="32"/>
        </w:rPr>
        <w:t>，决算数小于预算数的主要原因是按规定逐年压减三公经费支出。</w:t>
      </w:r>
    </w:p>
    <w:p>
      <w:pPr>
        <w:spacing w:line="600" w:lineRule="exact"/>
        <w:ind w:firstLine="640"/>
        <w:outlineLvl w:val="2"/>
        <w:rPr>
          <w:rFonts w:ascii="仿宋" w:hAnsi="仿宋" w:eastAsia="仿宋"/>
          <w:b/>
          <w:sz w:val="32"/>
          <w:szCs w:val="32"/>
        </w:rPr>
      </w:pPr>
      <w:bookmarkStart w:id="76" w:name="_Toc114567425"/>
      <w:bookmarkStart w:id="77" w:name="_Toc15377217"/>
      <w:r>
        <w:rPr>
          <w:rFonts w:hint="eastAsia" w:ascii="仿宋" w:hAnsi="仿宋" w:eastAsia="仿宋"/>
          <w:b/>
          <w:sz w:val="32"/>
          <w:szCs w:val="32"/>
        </w:rPr>
        <w:t>（二）“三公”经费财政拨款支出决算具体情况说明</w:t>
      </w:r>
      <w:bookmarkEnd w:id="76"/>
      <w:bookmarkEnd w:id="7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w:t>
      </w:r>
      <w:r>
        <w:rPr>
          <w:rFonts w:hint="eastAsia" w:ascii="仿宋_GB2312" w:hAnsi="仿宋_GB2312" w:eastAsia="仿宋_GB2312" w:cs="仿宋_GB2312"/>
          <w:color w:val="000000"/>
          <w:sz w:val="32"/>
          <w:szCs w:val="32"/>
        </w:rPr>
        <w:t>因公出国（境）费支出</w:t>
      </w:r>
      <w:r>
        <w:rPr>
          <w:rFonts w:hint="eastAsia" w:ascii="仿宋" w:hAnsi="仿宋" w:eastAsia="仿宋"/>
          <w:sz w:val="32"/>
          <w:szCs w:val="32"/>
        </w:rPr>
        <w:t>决算0万元，占0%；公务用车购置及运行维护费支出决算15.29万元，占50.33</w:t>
      </w:r>
      <w:r>
        <w:rPr>
          <w:rFonts w:ascii="仿宋" w:hAnsi="仿宋" w:eastAsia="仿宋"/>
          <w:sz w:val="32"/>
          <w:szCs w:val="32"/>
        </w:rPr>
        <w:t>%</w:t>
      </w:r>
      <w:r>
        <w:rPr>
          <w:rFonts w:hint="eastAsia" w:ascii="仿宋" w:hAnsi="仿宋" w:eastAsia="仿宋"/>
          <w:sz w:val="32"/>
          <w:szCs w:val="32"/>
        </w:rPr>
        <w:t>；公务接待费支出决算15.09万元，占49.67</w:t>
      </w:r>
      <w:r>
        <w:rPr>
          <w:rFonts w:ascii="仿宋" w:hAnsi="仿宋" w:eastAsia="仿宋"/>
          <w:sz w:val="32"/>
          <w:szCs w:val="32"/>
        </w:rPr>
        <w:t>%</w:t>
      </w:r>
      <w:r>
        <w:rPr>
          <w:rFonts w:hint="eastAsia" w:ascii="仿宋" w:hAnsi="仿宋" w:eastAsia="仿宋"/>
          <w:sz w:val="32"/>
          <w:szCs w:val="32"/>
        </w:rPr>
        <w:t>。具体情况如下：</w:t>
      </w:r>
    </w:p>
    <w:p>
      <w:pPr>
        <w:pStyle w:val="2"/>
        <w:spacing w:before="93"/>
      </w:pPr>
      <w:r>
        <w:drawing>
          <wp:inline distT="0" distB="0" distL="0" distR="0">
            <wp:extent cx="4943475" cy="2438400"/>
            <wp:effectExtent l="19050" t="0" r="9525" b="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0万元，年初未安排预算。因公出国（境）支出决算较2020年无变化。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15.29万元,</w:t>
      </w:r>
      <w:r>
        <w:rPr>
          <w:rStyle w:val="15"/>
          <w:rFonts w:hint="eastAsia" w:ascii="仿宋" w:hAnsi="仿宋" w:eastAsia="仿宋"/>
          <w:b w:val="0"/>
          <w:bCs/>
          <w:sz w:val="32"/>
          <w:szCs w:val="32"/>
        </w:rPr>
        <w:t>完成预算98.69</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20年减少0.2万元，下降1.29</w:t>
      </w:r>
      <w:r>
        <w:rPr>
          <w:rFonts w:ascii="仿宋_GB2312" w:eastAsia="仿宋_GB2312"/>
          <w:sz w:val="32"/>
          <w:szCs w:val="32"/>
        </w:rPr>
        <w:t>%</w:t>
      </w:r>
      <w:r>
        <w:rPr>
          <w:rFonts w:hint="eastAsia" w:ascii="仿宋_GB2312" w:eastAsia="仿宋_GB2312"/>
          <w:sz w:val="32"/>
          <w:szCs w:val="32"/>
        </w:rPr>
        <w:t>。主要原因是逐年压减三公经费支出。</w:t>
      </w:r>
    </w:p>
    <w:p>
      <w:pPr>
        <w:spacing w:line="576" w:lineRule="exact"/>
        <w:ind w:firstLine="640"/>
        <w:rPr>
          <w:rFonts w:ascii="仿宋_GB2312" w:hAnsi="仿宋_GB2312" w:eastAsia="仿宋_GB2312" w:cs="仿宋_GB2312"/>
          <w:color w:val="00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w:t>
      </w:r>
      <w:r>
        <w:rPr>
          <w:rFonts w:hint="eastAsia" w:ascii="仿宋_GB2312" w:hAnsi="仿宋_GB2312" w:eastAsia="仿宋_GB2312" w:cs="仿宋_GB2312"/>
          <w:color w:val="000000"/>
          <w:sz w:val="32"/>
          <w:szCs w:val="32"/>
        </w:rPr>
        <w:t>越野车1辆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15.29万元。主要用于</w:t>
      </w:r>
      <w:r>
        <w:rPr>
          <w:rFonts w:ascii="仿宋_GB2312" w:eastAsia="仿宋_GB2312"/>
          <w:sz w:val="32"/>
          <w:szCs w:val="32"/>
        </w:rPr>
        <w:t>审计工作以及乡村振兴</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15.09万元，</w:t>
      </w:r>
      <w:r>
        <w:rPr>
          <w:rStyle w:val="15"/>
          <w:rFonts w:hint="eastAsia" w:ascii="仿宋" w:hAnsi="仿宋" w:eastAsia="仿宋"/>
          <w:b w:val="0"/>
          <w:bCs/>
          <w:sz w:val="32"/>
          <w:szCs w:val="32"/>
        </w:rPr>
        <w:t>完成预算98.69</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20年减少0.07万元，下降0.46</w:t>
      </w:r>
      <w:r>
        <w:rPr>
          <w:rFonts w:ascii="仿宋_GB2312" w:eastAsia="仿宋_GB2312"/>
          <w:sz w:val="32"/>
          <w:szCs w:val="32"/>
        </w:rPr>
        <w:t>%</w:t>
      </w:r>
      <w:r>
        <w:rPr>
          <w:rFonts w:hint="eastAsia" w:ascii="仿宋_GB2312" w:eastAsia="仿宋_GB2312"/>
          <w:sz w:val="32"/>
          <w:szCs w:val="32"/>
        </w:rPr>
        <w:t>。主要原因是逐年压减三公经费支出。其中：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15.09</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执行公务、开展业务活动开支的交通费、住宿费、用餐费等。</w:t>
      </w:r>
      <w:r>
        <w:rPr>
          <w:rFonts w:hint="eastAsia" w:ascii="仿宋_GB2312" w:eastAsia="仿宋_GB2312"/>
          <w:sz w:val="32"/>
          <w:szCs w:val="32"/>
        </w:rPr>
        <w:t>国内公务接待140批次，1396人次（不包括陪同人员），共计支出15.09万元，具体内容包括：</w:t>
      </w:r>
      <w:r>
        <w:rPr>
          <w:rFonts w:hint="eastAsia" w:ascii="仿宋_GB2312" w:hAnsi="仿宋_GB2312" w:eastAsia="仿宋_GB2312" w:cs="仿宋_GB2312"/>
          <w:color w:val="000000"/>
          <w:sz w:val="32"/>
          <w:szCs w:val="32"/>
        </w:rPr>
        <w:t>省内外各市县审计局来广考察学习接待、省厅来广调研接待及审计工作接待等。</w:t>
      </w:r>
    </w:p>
    <w:p>
      <w:pPr>
        <w:spacing w:line="600" w:lineRule="exact"/>
        <w:ind w:firstLine="640"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6"/>
          <w:rFonts w:ascii="黑体" w:hAnsi="黑体" w:eastAsia="黑体"/>
        </w:rPr>
      </w:pPr>
      <w:bookmarkStart w:id="78" w:name="_Toc114567426"/>
      <w:bookmarkStart w:id="79" w:name="_Toc15377218"/>
      <w:bookmarkStart w:id="80" w:name="_Toc15396610"/>
      <w:r>
        <w:rPr>
          <w:rFonts w:hint="eastAsia" w:ascii="黑体" w:eastAsia="黑体"/>
          <w:sz w:val="32"/>
          <w:szCs w:val="32"/>
        </w:rPr>
        <w:t>八、</w:t>
      </w:r>
      <w:r>
        <w:rPr>
          <w:rStyle w:val="26"/>
          <w:rFonts w:hint="eastAsia" w:ascii="黑体" w:hAnsi="黑体" w:eastAsia="黑体"/>
          <w:b w:val="0"/>
        </w:rPr>
        <w:t>政府性基金预算支出决算情况说明</w:t>
      </w:r>
      <w:bookmarkEnd w:id="78"/>
      <w:bookmarkEnd w:id="79"/>
      <w:bookmarkEnd w:id="80"/>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2021年无政府性基金预算支出。未在政府性基金预算拨款中安排“三公经费”。</w:t>
      </w:r>
    </w:p>
    <w:p>
      <w:pPr>
        <w:numPr>
          <w:ilvl w:val="0"/>
          <w:numId w:val="3"/>
        </w:numPr>
        <w:spacing w:line="600" w:lineRule="exact"/>
        <w:ind w:firstLine="640"/>
        <w:outlineLvl w:val="1"/>
        <w:rPr>
          <w:rStyle w:val="26"/>
          <w:rFonts w:ascii="黑体" w:hAnsi="黑体" w:eastAsia="黑体"/>
          <w:b w:val="0"/>
        </w:rPr>
      </w:pPr>
      <w:bookmarkStart w:id="81" w:name="_Toc15396611"/>
      <w:bookmarkStart w:id="82" w:name="_Toc15377219"/>
      <w:bookmarkStart w:id="83" w:name="_Toc114567427"/>
      <w:r>
        <w:rPr>
          <w:rStyle w:val="26"/>
          <w:rFonts w:hint="eastAsia" w:ascii="黑体" w:hAnsi="黑体" w:eastAsia="黑体"/>
          <w:b w:val="0"/>
        </w:rPr>
        <w:t>国有资本经营预算支出决算情况说明</w:t>
      </w:r>
      <w:bookmarkEnd w:id="81"/>
      <w:bookmarkEnd w:id="82"/>
      <w:bookmarkEnd w:id="83"/>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2021年无国有资本经营预算拨款支出。</w:t>
      </w:r>
    </w:p>
    <w:p>
      <w:pPr>
        <w:numPr>
          <w:ilvl w:val="0"/>
          <w:numId w:val="3"/>
        </w:numPr>
        <w:spacing w:line="600" w:lineRule="exact"/>
        <w:ind w:firstLine="640"/>
        <w:outlineLvl w:val="1"/>
        <w:rPr>
          <w:rStyle w:val="26"/>
          <w:rFonts w:ascii="黑体" w:hAnsi="黑体" w:eastAsia="黑体"/>
          <w:b w:val="0"/>
        </w:rPr>
      </w:pPr>
      <w:bookmarkStart w:id="84" w:name="_Toc114567428"/>
      <w:bookmarkStart w:id="85" w:name="_Toc15396612"/>
      <w:bookmarkStart w:id="86" w:name="_Toc15377221"/>
      <w:r>
        <w:rPr>
          <w:rStyle w:val="26"/>
          <w:rFonts w:hint="eastAsia" w:ascii="黑体" w:hAnsi="黑体" w:eastAsia="黑体"/>
          <w:b w:val="0"/>
        </w:rPr>
        <w:t>预算绩效管理情况</w:t>
      </w:r>
      <w:bookmarkEnd w:id="84"/>
    </w:p>
    <w:p>
      <w:pPr>
        <w:spacing w:line="600" w:lineRule="exact"/>
        <w:ind w:firstLine="640" w:firstLineChars="200"/>
        <w:outlineLvl w:val="1"/>
        <w:rPr>
          <w:rFonts w:ascii="仿宋_GB2312" w:hAnsi="仿宋_GB2312" w:eastAsia="仿宋_GB2312" w:cs="仿宋_GB2312"/>
          <w:sz w:val="32"/>
          <w:szCs w:val="32"/>
        </w:rPr>
      </w:pPr>
      <w:bookmarkStart w:id="87" w:name="_Toc114567429"/>
      <w:r>
        <w:rPr>
          <w:rFonts w:hint="eastAsia" w:ascii="仿宋_GB2312" w:hAnsi="仿宋_GB2312" w:eastAsia="仿宋_GB2312" w:cs="仿宋_GB2312"/>
          <w:sz w:val="32"/>
          <w:szCs w:val="32"/>
        </w:rPr>
        <w:t>根据预算绩效管理要求，本部门在2021年度预算编制阶段，组织对“政府向社会力量购买审计服务”“聘用专业技术人员”“重大政府投资项目跟踪审计”“省市交办项目”“国有企业领导干部经济责任审计及国企监督项目”（项目名称）“审计工作经费”“政府性投资项目工程结决算审计经费”“大数据审计经费”“市审计委员会办公室工作经费”“重大项目稽查工作经费”“财政资金监督检查专项经费”“脱贫攻坚帮扶部门工作经费”“信息化建设”等13个项目开展了预算事前绩效评估，对13个项目编制了绩效目标，预算执行过程中，选取13个项目开展绩效监控，年终执行完毕后，对13个项目开展了绩效自评。同时，本部门对2021年部门整体开展绩效自评，《2021年广元市审计局部门整体绩效评价报告》见附件（第四部分）。</w:t>
      </w:r>
      <w:bookmarkEnd w:id="87"/>
    </w:p>
    <w:p>
      <w:pPr>
        <w:numPr>
          <w:ilvl w:val="0"/>
          <w:numId w:val="3"/>
        </w:numPr>
        <w:spacing w:line="600" w:lineRule="exact"/>
        <w:ind w:firstLine="640"/>
        <w:outlineLvl w:val="1"/>
        <w:rPr>
          <w:rStyle w:val="26"/>
          <w:rFonts w:ascii="黑体" w:hAnsi="黑体" w:eastAsia="黑体"/>
          <w:b w:val="0"/>
        </w:rPr>
      </w:pPr>
      <w:bookmarkStart w:id="88" w:name="_Toc114567430"/>
      <w:r>
        <w:rPr>
          <w:rStyle w:val="26"/>
          <w:rFonts w:hint="eastAsia" w:ascii="黑体" w:hAnsi="黑体" w:eastAsia="黑体"/>
          <w:b w:val="0"/>
        </w:rPr>
        <w:t>其他重要事项的情况说明</w:t>
      </w:r>
      <w:bookmarkEnd w:id="85"/>
      <w:bookmarkEnd w:id="86"/>
      <w:bookmarkEnd w:id="88"/>
    </w:p>
    <w:p>
      <w:pPr>
        <w:spacing w:line="600" w:lineRule="exact"/>
        <w:ind w:firstLine="640" w:firstLineChars="200"/>
        <w:outlineLvl w:val="2"/>
        <w:rPr>
          <w:rFonts w:ascii="仿宋" w:hAnsi="仿宋" w:eastAsia="仿宋"/>
          <w:sz w:val="32"/>
          <w:szCs w:val="32"/>
        </w:rPr>
      </w:pPr>
      <w:bookmarkStart w:id="89" w:name="_Toc114567431"/>
      <w:bookmarkStart w:id="90" w:name="_Toc15377222"/>
      <w:r>
        <w:rPr>
          <w:rFonts w:hint="eastAsia" w:ascii="仿宋" w:hAnsi="仿宋" w:eastAsia="仿宋"/>
          <w:b/>
          <w:sz w:val="32"/>
          <w:szCs w:val="32"/>
        </w:rPr>
        <w:t>（一）机关运行经费支出情况</w:t>
      </w:r>
      <w:bookmarkEnd w:id="89"/>
      <w:bookmarkEnd w:id="9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21年，市审计局机关运行经费支出238.97万元，比</w:t>
      </w:r>
      <w:r>
        <w:rPr>
          <w:rFonts w:ascii="仿宋_GB2312" w:eastAsia="仿宋_GB2312"/>
          <w:sz w:val="32"/>
          <w:szCs w:val="32"/>
        </w:rPr>
        <w:t>20</w:t>
      </w:r>
      <w:r>
        <w:rPr>
          <w:rFonts w:hint="eastAsia" w:ascii="仿宋_GB2312" w:eastAsia="仿宋_GB2312"/>
          <w:sz w:val="32"/>
          <w:szCs w:val="32"/>
        </w:rPr>
        <w:t>20年减少36.65万元，下降13.29</w:t>
      </w:r>
      <w:r>
        <w:rPr>
          <w:rFonts w:ascii="仿宋_GB2312" w:eastAsia="仿宋_GB2312"/>
          <w:sz w:val="32"/>
          <w:szCs w:val="32"/>
        </w:rPr>
        <w:t>%</w:t>
      </w:r>
      <w:r>
        <w:rPr>
          <w:rFonts w:hint="eastAsia" w:ascii="仿宋_GB2312" w:eastAsia="仿宋_GB2312"/>
          <w:sz w:val="32"/>
          <w:szCs w:val="32"/>
        </w:rPr>
        <w:t>。主要原因是在项目经费中弥补了一部分公用经费。</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91" w:name="_Toc114567432"/>
      <w:bookmarkStart w:id="92" w:name="_Toc15377223"/>
      <w:r>
        <w:rPr>
          <w:rFonts w:hint="eastAsia" w:ascii="仿宋" w:hAnsi="仿宋" w:eastAsia="仿宋"/>
          <w:b/>
          <w:sz w:val="32"/>
          <w:szCs w:val="32"/>
        </w:rPr>
        <w:t>（二）政府采购支出情况</w:t>
      </w:r>
      <w:bookmarkEnd w:id="91"/>
      <w:bookmarkEnd w:id="9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21年，市审计局政府采购支出总额2.592万元，其中：政府采购货物支出2.592万元。主要用于采购</w:t>
      </w:r>
      <w:r>
        <w:rPr>
          <w:rFonts w:ascii="仿宋_GB2312" w:eastAsia="仿宋_GB2312"/>
          <w:sz w:val="32"/>
          <w:szCs w:val="32"/>
        </w:rPr>
        <w:t>打印复印纸</w:t>
      </w:r>
      <w:r>
        <w:rPr>
          <w:rFonts w:hint="eastAsia" w:ascii="仿宋_GB2312" w:eastAsia="仿宋_GB2312"/>
          <w:sz w:val="32"/>
          <w:szCs w:val="32"/>
        </w:rPr>
        <w:t>。授予中小企业合同金额2.592万元，占政府采购支出总额的100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，其中：授予小微企业合同金额2.592万元，占政府采购支出总额的100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93" w:name="_Toc15377224"/>
      <w:bookmarkStart w:id="94" w:name="_Toc114567433"/>
      <w:r>
        <w:rPr>
          <w:rFonts w:hint="eastAsia" w:ascii="仿宋" w:hAnsi="仿宋" w:eastAsia="仿宋"/>
          <w:b/>
          <w:sz w:val="32"/>
          <w:szCs w:val="32"/>
        </w:rPr>
        <w:t>（三）国有资产占有使用情况</w:t>
      </w:r>
      <w:bookmarkEnd w:id="93"/>
      <w:bookmarkEnd w:id="9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日，市审计局共有车辆1辆，其中：应急保障用车1辆，无单价</w:t>
      </w:r>
      <w:r>
        <w:rPr>
          <w:rFonts w:ascii="仿宋_GB2312" w:eastAsia="仿宋_GB2312"/>
          <w:sz w:val="32"/>
          <w:szCs w:val="32"/>
        </w:rPr>
        <w:t>50</w:t>
      </w:r>
      <w:r>
        <w:rPr>
          <w:rFonts w:hint="eastAsia" w:ascii="仿宋_GB2312" w:eastAsia="仿宋_GB2312"/>
          <w:sz w:val="32"/>
          <w:szCs w:val="32"/>
        </w:rPr>
        <w:t>万元以上通用设备，无单价</w:t>
      </w:r>
      <w:r>
        <w:rPr>
          <w:rFonts w:ascii="仿宋_GB2312" w:eastAsia="仿宋_GB2312"/>
          <w:sz w:val="32"/>
          <w:szCs w:val="32"/>
        </w:rPr>
        <w:t>100</w:t>
      </w:r>
      <w:r>
        <w:rPr>
          <w:rFonts w:hint="eastAsia" w:ascii="仿宋_GB2312" w:eastAsia="仿宋_GB2312"/>
          <w:sz w:val="32"/>
          <w:szCs w:val="32"/>
        </w:rPr>
        <w:t>万元以上专用设备。</w:t>
      </w:r>
    </w:p>
    <w:p>
      <w:pPr>
        <w:numPr>
          <w:ilvl w:val="0"/>
          <w:numId w:val="4"/>
        </w:numPr>
        <w:spacing w:line="600" w:lineRule="exact"/>
        <w:ind w:firstLine="660" w:firstLineChars="150"/>
        <w:jc w:val="center"/>
        <w:outlineLvl w:val="0"/>
        <w:rPr>
          <w:rStyle w:val="25"/>
          <w:rFonts w:ascii="黑体" w:hAnsi="黑体" w:eastAsia="黑体"/>
          <w:b w:val="0"/>
        </w:rPr>
      </w:pPr>
      <w:bookmarkStart w:id="95" w:name="_Toc114567434"/>
      <w:bookmarkStart w:id="96" w:name="_Toc15396613"/>
      <w:bookmarkStart w:id="97" w:name="_Toc15377225"/>
      <w:r>
        <w:rPr>
          <w:rFonts w:hint="eastAsia" w:ascii="黑体" w:hAnsi="黑体" w:eastAsia="黑体"/>
          <w:sz w:val="44"/>
          <w:szCs w:val="44"/>
        </w:rPr>
        <w:t>名</w:t>
      </w:r>
      <w:r>
        <w:rPr>
          <w:rStyle w:val="25"/>
          <w:rFonts w:hint="eastAsia" w:ascii="黑体" w:hAnsi="黑体" w:eastAsia="黑体"/>
          <w:b w:val="0"/>
        </w:rPr>
        <w:t>词解释</w:t>
      </w:r>
      <w:bookmarkEnd w:id="95"/>
      <w:bookmarkEnd w:id="96"/>
      <w:bookmarkEnd w:id="97"/>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hAnsi="仿宋_GB2312" w:eastAsia="仿宋_GB2312" w:cs="仿宋_GB2312"/>
          <w:sz w:val="32"/>
          <w:szCs w:val="32"/>
        </w:rPr>
        <w:t>银行存款的利息收入</w:t>
      </w:r>
      <w:r>
        <w:rPr>
          <w:rFonts w:hint="eastAsia" w:ascii="仿宋_GB2312" w:eastAsia="仿宋_GB2312"/>
          <w:color w:val="auto"/>
          <w:sz w:val="32"/>
          <w:szCs w:val="32"/>
        </w:rPr>
        <w:t>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5.一般公共服务（类）审计事务（款）行政运行（项）:反映行政单位（包括实行公务员管理的事业单位）的基本支出。</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6.一般公共服务（类）审计事务（款）一般行政管理事务（项）: 反映脱贫攻坚帮扶部门工作经费。</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7.一般公共服务（类）审计事务（款）审计业务（项）:反映审计部门开展审计项目业务经费支出。</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8.一般公共服务（类）审计事务（款）审计管理（项）:反映审计部门聘请专业技术人员经费</w:t>
      </w:r>
      <w:r>
        <w:rPr>
          <w:rFonts w:hint="eastAsia" w:ascii="仿宋_GB2312" w:hAnsi="仿宋_GB2312" w:eastAsia="仿宋_GB2312" w:cs="仿宋_GB2312"/>
          <w:color w:val="000000"/>
          <w:sz w:val="32"/>
          <w:szCs w:val="32"/>
        </w:rPr>
        <w:t>支出。</w:t>
      </w:r>
    </w:p>
    <w:p>
      <w:pPr>
        <w:pStyle w:val="2"/>
        <w:spacing w:before="93"/>
        <w:ind w:firstLine="640" w:firstLineChars="200"/>
        <w:rPr>
          <w:rFonts w:hAnsi="仿宋_GB2312" w:cs="仿宋_GB2312"/>
          <w:color w:val="000000"/>
          <w:sz w:val="32"/>
          <w:szCs w:val="32"/>
        </w:rPr>
      </w:pPr>
      <w:r>
        <w:rPr>
          <w:rFonts w:hint="eastAsia" w:hAnsi="仿宋_GB2312" w:cs="仿宋_GB2312"/>
          <w:color w:val="000000"/>
          <w:sz w:val="32"/>
          <w:szCs w:val="32"/>
        </w:rPr>
        <w:t>9.一般公共服务（类）审计事务（款）信息化建设（项）:反映审计部门采购电脑、打印机、办公设备等支出。</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10.一般公共服务（类）其他支出（款）其他支出（项）:</w:t>
      </w:r>
      <w:r>
        <w:rPr>
          <w:rFonts w:hint="eastAsia" w:ascii="仿宋_GB2312" w:hAnsi="仿宋_GB2312" w:eastAsia="仿宋_GB2312" w:cs="仿宋_GB2312"/>
          <w:color w:val="000000"/>
          <w:kern w:val="0"/>
          <w:sz w:val="32"/>
          <w:szCs w:val="32"/>
        </w:rPr>
        <w:t>反映审计机关聘请中介机构需要支付的中介审计服务费。</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11.一般公共服务（类）审计事务（款）事业运行（项）:</w:t>
      </w:r>
      <w:r>
        <w:rPr>
          <w:rFonts w:hint="eastAsia" w:ascii="仿宋_GB2312" w:hAnsi="仿宋_GB2312" w:eastAsia="仿宋_GB2312" w:cs="仿宋_GB2312"/>
          <w:color w:val="000000"/>
          <w:kern w:val="0"/>
          <w:sz w:val="32"/>
          <w:szCs w:val="32"/>
        </w:rPr>
        <w:t>反映事业单位的基本支出。</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12.社会保障和就业（类）人力资源和社会保障管理事务（款）其他人力资源和社会保障管理事务支出（项）：指机关事业单位实施工伤失业保险制度由单位缴纳的工伤失业保险支出。</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社会保障和就业（类）社会保障和就业支出（款）机关事业单位基本养老保险缴费支出（项）：指机关事业单位实施养老保险制度由单位缴纳的基本养老保险费支出。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仿宋_GB2312" w:eastAsia="仿宋_GB2312" w:cs="仿宋_GB2312"/>
          <w:color w:val="000000"/>
          <w:kern w:val="0"/>
          <w:sz w:val="32"/>
          <w:szCs w:val="32"/>
        </w:rPr>
        <w:t>14.</w:t>
      </w:r>
      <w:r>
        <w:rPr>
          <w:rFonts w:hint="eastAsia" w:ascii="仿宋_GB2312" w:hAnsi="Calibri" w:eastAsia="仿宋_GB2312" w:cs="仿宋"/>
          <w:kern w:val="0"/>
          <w:sz w:val="32"/>
          <w:szCs w:val="32"/>
        </w:rPr>
        <w:t>社会保障和就业（类）行政事业单位养老支出（款）机关事业单位职业年金缴费支出（项）：指</w:t>
      </w:r>
      <w:r>
        <w:rPr>
          <w:rFonts w:hint="eastAsia" w:ascii="仿宋_GB2312" w:hAnsi="仿宋_GB2312" w:eastAsia="仿宋_GB2312" w:cs="仿宋_GB2312"/>
          <w:color w:val="000000"/>
          <w:kern w:val="0"/>
          <w:sz w:val="32"/>
          <w:szCs w:val="32"/>
        </w:rPr>
        <w:t>机关事业单位</w:t>
      </w:r>
      <w:r>
        <w:rPr>
          <w:rFonts w:hint="eastAsia" w:ascii="仿宋_GB2312" w:hAnsi="Calibri" w:eastAsia="仿宋_GB2312" w:cs="仿宋"/>
          <w:kern w:val="0"/>
          <w:sz w:val="32"/>
          <w:szCs w:val="32"/>
        </w:rPr>
        <w:t>退休或者调出人员职业年金坐实支出。</w:t>
      </w:r>
    </w:p>
    <w:p>
      <w:pPr>
        <w:pStyle w:val="2"/>
        <w:spacing w:before="93"/>
        <w:ind w:firstLine="640" w:firstLineChars="200"/>
        <w:rPr>
          <w:rFonts w:hAnsi="仿宋_GB2312" w:cs="仿宋_GB2312"/>
          <w:color w:val="000000"/>
          <w:sz w:val="32"/>
          <w:szCs w:val="32"/>
        </w:rPr>
      </w:pPr>
      <w:r>
        <w:rPr>
          <w:rFonts w:hint="eastAsia" w:hAnsi="Calibri" w:cs="仿宋"/>
          <w:sz w:val="32"/>
          <w:szCs w:val="32"/>
        </w:rPr>
        <w:t>15.社会保障和就业（类）抚恤（款）死亡抚恤（项）：</w:t>
      </w:r>
      <w:r>
        <w:rPr>
          <w:rFonts w:hint="eastAsia" w:hAnsi="仿宋_GB2312" w:cs="仿宋_GB2312"/>
          <w:color w:val="000000"/>
          <w:sz w:val="32"/>
          <w:szCs w:val="32"/>
        </w:rPr>
        <w:t>指机关事业单位退休人员死亡后财政给予的死亡抚恤费。</w:t>
      </w:r>
    </w:p>
    <w:p>
      <w:pPr>
        <w:pStyle w:val="2"/>
        <w:spacing w:before="93"/>
        <w:ind w:firstLine="640" w:firstLineChars="200"/>
        <w:rPr>
          <w:rFonts w:hAnsi="仿宋_GB2312" w:cs="仿宋_GB2312"/>
          <w:color w:val="000000"/>
          <w:sz w:val="32"/>
          <w:szCs w:val="32"/>
        </w:rPr>
      </w:pPr>
      <w:r>
        <w:rPr>
          <w:rFonts w:hint="eastAsia" w:hAnsi="仿宋_GB2312" w:cs="仿宋_GB2312"/>
          <w:color w:val="000000"/>
          <w:sz w:val="32"/>
          <w:szCs w:val="32"/>
        </w:rPr>
        <w:t>16.社会保障和就业（类）其他社会保障和就业支出（款）其他社会保障和就业支出（项）：指退休人员一次性退休补贴（独生子女费）。</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hAnsi="仿宋_GB2312" w:eastAsia="仿宋_GB2312" w:cs="仿宋_GB2312"/>
          <w:color w:val="000000"/>
          <w:kern w:val="0"/>
          <w:sz w:val="32"/>
          <w:szCs w:val="32"/>
        </w:rPr>
        <w:t>医疗卫生与计划生育（类）医疗保障（款）行政单位医疗（项）:反映财政部门集中安排的行政单位基本医疗保险缴费经费。</w:t>
      </w:r>
    </w:p>
    <w:p>
      <w:pPr>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18.</w:t>
      </w:r>
      <w:r>
        <w:rPr>
          <w:rFonts w:hint="eastAsia" w:ascii="仿宋_GB2312" w:hAnsi="仿宋_GB2312" w:eastAsia="仿宋_GB2312" w:cs="仿宋_GB2312"/>
          <w:color w:val="000000"/>
          <w:kern w:val="0"/>
          <w:sz w:val="32"/>
          <w:szCs w:val="32"/>
        </w:rPr>
        <w:t>住房保障（类）住房改革支出（款）住房公积金（项）: 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5"/>
          <w:rFonts w:ascii="黑体" w:hAnsi="黑体" w:eastAsia="黑体"/>
          <w:b w:val="0"/>
        </w:rPr>
      </w:pPr>
      <w:bookmarkStart w:id="98" w:name="_Toc15377226"/>
      <w:r>
        <w:rPr>
          <w:rFonts w:ascii="宋体"/>
          <w:b/>
          <w:sz w:val="44"/>
          <w:szCs w:val="44"/>
        </w:rPr>
        <w:br w:type="page"/>
      </w:r>
      <w:bookmarkStart w:id="99" w:name="_Toc114567435"/>
      <w:bookmarkStart w:id="100" w:name="_Toc15396614"/>
      <w:r>
        <w:rPr>
          <w:rFonts w:hint="eastAsia" w:ascii="黑体" w:hAnsi="黑体" w:eastAsia="黑体"/>
          <w:sz w:val="44"/>
          <w:szCs w:val="44"/>
        </w:rPr>
        <w:t>第</w:t>
      </w:r>
      <w:r>
        <w:rPr>
          <w:rStyle w:val="25"/>
          <w:rFonts w:hint="eastAsia" w:ascii="黑体" w:hAnsi="黑体" w:eastAsia="黑体"/>
          <w:b w:val="0"/>
        </w:rPr>
        <w:t>四部分 附件</w:t>
      </w:r>
      <w:bookmarkEnd w:id="99"/>
      <w:bookmarkEnd w:id="100"/>
    </w:p>
    <w:p>
      <w:pPr>
        <w:spacing w:line="572" w:lineRule="exact"/>
        <w:jc w:val="left"/>
        <w:outlineLvl w:val="0"/>
        <w:rPr>
          <w:rFonts w:ascii="方正小标宋简体" w:hAnsi="方正小标宋简体" w:eastAsia="方正小标宋简体" w:cs="方正小标宋简体"/>
          <w:sz w:val="44"/>
          <w:szCs w:val="44"/>
        </w:rPr>
      </w:pPr>
      <w:bookmarkStart w:id="101" w:name="_Toc114567436"/>
      <w:r>
        <w:rPr>
          <w:rFonts w:hint="eastAsia" w:ascii="黑体" w:hAnsi="黑体" w:eastAsia="黑体" w:cs="黑体"/>
          <w:sz w:val="32"/>
          <w:szCs w:val="32"/>
        </w:rPr>
        <w:t>附件</w:t>
      </w:r>
      <w:bookmarkEnd w:id="101"/>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2021年广元市审计局部门整体绩效评价报告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spacing w:line="576" w:lineRule="exact"/>
        <w:ind w:firstLine="640" w:firstLineChars="200"/>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市审计局为一级预算单位，下设办公室、法规科、内部审计监督指导科等21个内设科室。行政编制45个，机关工勤编制5个；下属参公管理单位2个，即广元市审计局直属审计分局、广元市财政监督检查局，参公编制分别为13个和7个；下属全额拨款的事业单位2个，即广元市审计信息中心、广元市固定资产投资审计中心，事业编制分别为13个和7个。</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pPr>
        <w:adjustRightInd w:val="0"/>
        <w:snapToGrid w:val="0"/>
        <w:spacing w:line="576" w:lineRule="exact"/>
        <w:ind w:firstLine="720"/>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广元市审计局是广元市依法独立行使审计监督权的审计机关，在市委市政府和省审计厅的领导下，负责广元市的审计监督工作。主管全市审计工作；贯彻执行国家有关审计工作的方针政策和法律法规；向市委审计委员会提出年度市级预算执行和其他财政支出情况审计报告；向市政府和省审计厅提出年度市级预算执行和其他财政收支情况的审计结果报告；受市政府委托向市人大常委会提出市级预算执行和其他财政收支情况的审计工作报告、审计查出问题整改情况报告；向市委、市政府报告对其他事项的审计和专项审计调查情况及结果；依法向社会公布审计结果；直接审计下列事项，出具审计报告，在法定职权范围内作出审计决定，包括国家、省、市有关重大政策措施贯彻落实情况、市级预算执行情况和其他财政收支、市直各部门（含直属单位）预算执行情况、决算草案和其他财政收支等；按规定对市管党政主要领导干部及其他单位主要负责人实施经济责任审计和自然资源资产离任（任中）审计，对市出资企业领导干部经济责任审计；组织对与市级财政收支有关的特定事项进行专项审计调查；依法检查审计决定执行情况、督促整改审计查出的问题等；指导和监督内部审计工作，核查社会审计机构对依法属于审计监督对象的单位出具的相关审计报告；与县市区党委、政府共同领导县市区审计机关；指导和推广信息技术在全市审计领域的应用，组织建设和维护全市审计信息系统；承担经市政府批准保留的行政审批事项等。</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pPr>
        <w:widowControl/>
        <w:spacing w:line="576" w:lineRule="exact"/>
        <w:ind w:firstLine="640" w:firstLineChars="200"/>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2021年末在职人员总数89人，其中行政人员47人，参公人员18，其他事业人员19人，工勤人员5人；退休人员42人。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widowControl/>
        <w:spacing w:line="576" w:lineRule="exact"/>
        <w:ind w:firstLine="640" w:firstLineChars="200"/>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2021年，我局财政资金当年收入2461.2万元，其中：一般公共预算拨款收入2145.4万元、其他收入16.96万元、上年结转</w:t>
      </w:r>
      <w:r>
        <w:rPr>
          <w:rFonts w:ascii="仿宋_GB2312" w:hAnsi="宋体" w:eastAsia="仿宋_GB2312" w:cs="宋体"/>
          <w:kern w:val="0"/>
          <w:sz w:val="32"/>
          <w:szCs w:val="32"/>
          <w:shd w:val="clear" w:color="auto" w:fill="FFFFFF"/>
        </w:rPr>
        <w:t>298</w:t>
      </w:r>
      <w:r>
        <w:rPr>
          <w:rFonts w:hint="eastAsia" w:ascii="仿宋_GB2312" w:hAnsi="宋体" w:eastAsia="仿宋_GB2312" w:cs="宋体"/>
          <w:kern w:val="0"/>
          <w:sz w:val="32"/>
          <w:szCs w:val="32"/>
          <w:shd w:val="clear" w:color="auto" w:fill="FFFFFF"/>
        </w:rPr>
        <w:t>.</w:t>
      </w:r>
      <w:r>
        <w:rPr>
          <w:rFonts w:ascii="仿宋_GB2312" w:hAnsi="宋体" w:eastAsia="仿宋_GB2312" w:cs="宋体"/>
          <w:kern w:val="0"/>
          <w:sz w:val="32"/>
          <w:szCs w:val="32"/>
          <w:shd w:val="clear" w:color="auto" w:fill="FFFFFF"/>
        </w:rPr>
        <w:t>89</w:t>
      </w:r>
      <w:r>
        <w:rPr>
          <w:rFonts w:hint="eastAsia" w:ascii="仿宋_GB2312" w:hAnsi="宋体" w:eastAsia="仿宋_GB2312" w:cs="宋体"/>
          <w:kern w:val="0"/>
          <w:sz w:val="32"/>
          <w:szCs w:val="32"/>
          <w:shd w:val="clear" w:color="auto" w:fill="FFFFFF"/>
        </w:rPr>
        <w:t>万元。</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pPr>
        <w:widowControl/>
        <w:spacing w:line="576" w:lineRule="exact"/>
        <w:ind w:firstLine="640" w:firstLineChars="200"/>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2021年，我局财政资金支出2328.52万元，主要用于保障我局机构正常运转、完成审计项目工作。</w:t>
      </w:r>
    </w:p>
    <w:p>
      <w:pPr>
        <w:widowControl/>
        <w:spacing w:line="576" w:lineRule="exact"/>
        <w:ind w:firstLine="640" w:firstLineChars="200"/>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基本支出1513.35万元，用于单位机构正常运转的日常支出，包括基本工资、津贴补贴、绩效工资等人员经费以及办公费、印刷费、水电费、差旅费等日常公用经费。</w:t>
      </w:r>
    </w:p>
    <w:p>
      <w:pPr>
        <w:widowControl/>
        <w:spacing w:line="576" w:lineRule="exact"/>
        <w:ind w:firstLine="640" w:firstLineChars="200"/>
        <w:jc w:val="left"/>
        <w:rPr>
          <w:rFonts w:ascii="黑体" w:hAnsi="宋体" w:eastAsia="黑体" w:cs="宋体"/>
          <w:color w:val="000000"/>
          <w:kern w:val="0"/>
          <w:szCs w:val="32"/>
          <w:shd w:val="clear" w:color="auto" w:fill="FFFFFF"/>
        </w:rPr>
      </w:pPr>
      <w:r>
        <w:rPr>
          <w:rFonts w:hint="eastAsia" w:ascii="仿宋_GB2312" w:hAnsi="宋体" w:eastAsia="仿宋_GB2312" w:cs="宋体"/>
          <w:kern w:val="0"/>
          <w:sz w:val="32"/>
          <w:szCs w:val="32"/>
          <w:shd w:val="clear" w:color="auto" w:fill="FFFFFF"/>
        </w:rPr>
        <w:t>项目支出815.17万元，用于开展审计工作，贯彻执行国家有关审计工作的方针政策和法律法规</w:t>
      </w:r>
      <w:r>
        <w:rPr>
          <w:rFonts w:hint="eastAsia" w:ascii="仿宋_GB2312" w:hAnsi="宋体" w:cs="宋体"/>
          <w:color w:val="000000"/>
          <w:kern w:val="0"/>
          <w:szCs w:val="32"/>
          <w:shd w:val="clear" w:color="auto" w:fill="FFFFFF"/>
        </w:rPr>
        <w:t>。</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（一）部门预算项目绩效管理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预算编制情况。我局2021年预算编制严格按照市财政局预算编制口径及有关要求，依据我局2021年工作任务测算细化预算，按时完成了预算草案的报审工作。同时在规定时间内，保质保量地完成了我局项目绩效目标的编报，绩效目标要素完整，指标细化量化，审核通过情况良好。2021年编制绩效目标项目共13个，其中涉及指标数100余个。</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预算执行情况。我局2021年按要求严格预算执行管理，合规使用资金的前提下加快预算执行，在6月、9月、11月的预算执行进度达到50%、75%、95%的标准。同时我局按规定开展了绩效监控工作，及时向归口业务科室报告了监控情况报告。</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绩效评价情况。市审计局高度重视项目绩效评价工作，按照文件精神，成立了项目绩效自评领导小组，由分管财务工作的局领导任组长，办公室主任、会计、出纳为成员，负责具体绩效自评工作。经过认真审核和核对，分析得出自评结果，形成自评结论。所有项目自评从以下方面展开：一级指标包括3个大项即项目预算编制、预算执行、绩效管理，二级指标包含11项，三级指标包含18项。根据每一个项目的实际开展情况对照各项指标逐一打分,后进行汇总，最终得出项目总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结果应用情况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1.信息公开。2021年，我局按照市财政局统一时间、统一口径、统一格式在广元市人民政府和局官方网站上向社会公开了2021年部门预算及财政资金安排的“三公”经费预算及其他按要求应公开的绩效信息。</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2.整改反馈。我局积极运用绩效结果，将绩效管理结果与预算安排进行挂钩。根据上年度单位整体支出绩效目标和项目绩效目标完成情况，在安排预算时对相应单位和项目的预算进行相应调整。</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自评质量。预算编制完整无漏项，基础信息和科目使用准确，单位编制、人员情况与供养人员横向联网系统数据相符，项目名称、绩效指标、项目内容说明等符合规范。绩效评价领导小组学习了文件要求，以相关资料为基础，经过认真审核和核对，分析得出自评结果，形成自评结论，结论公开公正。</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市审计局年度目标任务完成良好，严格按照财政绩效管理要求制定并执行绩效目标，且绩效目标真实、可行、科学。预算编制规范合理，预算执行收支平衡，项目资金管理合法合规，专款专用，并保障了审计工作高效完成，全年无违规支付行为，目标执行良好，自评得分96分。</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（二）存在问题</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市审计局按要求对2021年部门整体支出开展绩效自评，经自评表明，年度目标任务完成良好，预算编制规范合理，预算执行收支平衡，财政资金管理合法合规。从评价情况来看项目执行良好，预算与实际结合贴切，但项目绩效管理水平还有待提高，制度建设方面有待加强。</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（三）改进建议</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把廉政建设贯穿于计划财务工作始终。一是按照中央八项规定、省委十项规定的要求，制定了相应的财务管理制度，通过建章立制，做到了有章可循，把廉政建设的要求落实到管理制度中。二是认真执行“三重一大”的要求，落实了集体决策、民主决策，财务公开的要求。三是严格执行财经纪律和财务制度。</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项目绩效管理机制不断加强。一是抓建章立制，按照局党组关于完善项目绩效管理制度的要求，从制度上进一步强化审计项目资金绩效管理；二是抓责任落实，局办公室牵头制定审计项目完成责任清单，责任分解落实到具体科室，明确科室年度项目目标任务；三是抓资金使用方案编报，中央、省级项目下达后，财务室及时把资金文件报告局领导，并通过业务、财务两条线积极配合各科室开展项目实施以及绩效管理。</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 xml:space="preserve">3.加强绩效管理培训。为进一步提升科室人员素质和管理水平，不断适应新时期绩效管理工作需要，我们积极组织参加上级安排的各类培训，并及时宣传绩效管理新政策、新规定。不定期组织局机关内部控制制度的学习、培训，完善机关内控制度，使我局机关内部控制更加规范。 </w:t>
      </w:r>
    </w:p>
    <w:p>
      <w:pPr>
        <w:pStyle w:val="2"/>
        <w:spacing w:before="93"/>
        <w:rPr>
          <w:rFonts w:hAnsi="宋体" w:cs="宋体"/>
          <w:sz w:val="32"/>
          <w:szCs w:val="32"/>
          <w:shd w:val="clear" w:color="auto" w:fill="FFFFFF"/>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lang w:val="zh-CN"/>
        </w:rPr>
      </w:pPr>
      <w:r>
        <w:rPr>
          <w:rFonts w:hint="eastAsia" w:hAnsi="宋体" w:cs="宋体"/>
          <w:sz w:val="32"/>
          <w:szCs w:val="32"/>
          <w:shd w:val="clear" w:color="auto" w:fill="FFFFFF"/>
          <w:lang w:val="zh-CN"/>
        </w:rPr>
        <w:t>附件</w:t>
      </w:r>
    </w:p>
    <w:p>
      <w:pPr>
        <w:pStyle w:val="31"/>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广元市审计局</w:t>
      </w:r>
    </w:p>
    <w:p>
      <w:pPr>
        <w:spacing w:line="600" w:lineRule="exact"/>
        <w:ind w:firstLine="883"/>
        <w:jc w:val="center"/>
        <w:rPr>
          <w:rFonts w:ascii="仿宋_GB2312" w:hAnsi="宋体" w:eastAsia="仿宋_GB2312"/>
          <w:sz w:val="32"/>
          <w:szCs w:val="32"/>
          <w:lang w:val="zh-CN"/>
        </w:rPr>
      </w:pPr>
      <w:r>
        <w:rPr>
          <w:rFonts w:hint="eastAsia" w:ascii="方正小标宋简体" w:hAnsi="宋体" w:eastAsia="方正小标宋简体"/>
          <w:sz w:val="44"/>
          <w:szCs w:val="44"/>
        </w:rPr>
        <w:t>关于2021年度审计项目经费项目绩效自评报告</w:t>
      </w:r>
    </w:p>
    <w:p>
      <w:pPr>
        <w:spacing w:line="600" w:lineRule="exact"/>
        <w:ind w:firstLine="640"/>
        <w:jc w:val="center"/>
        <w:rPr>
          <w:rFonts w:ascii="宋体" w:hAnsi="宋体"/>
          <w:sz w:val="32"/>
          <w:szCs w:val="32"/>
          <w:lang w:val="zh-CN"/>
        </w:rPr>
      </w:pPr>
    </w:p>
    <w:p>
      <w:pPr>
        <w:adjustRightInd w:val="0"/>
        <w:snapToGrid w:val="0"/>
        <w:spacing w:line="576" w:lineRule="exact"/>
        <w:ind w:firstLine="640" w:firstLineChars="200"/>
        <w:rPr>
          <w:rFonts w:ascii="黑体" w:hAnsi="宋体" w:eastAsia="黑体"/>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（一）项目基本情况。</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1.市审计局在该项目管理中的职能。</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完成自然资源资产离任（任中）审计、领导干部经济责任审计、精准扶贫资金审计、财政预算执行审计、经济责任审计及全市保障性安居工程审计等审计业务。</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576" w:lineRule="exact"/>
        <w:ind w:left="-90" w:leftChars="-43" w:firstLine="640" w:firstLineChars="200"/>
        <w:rPr>
          <w:rFonts w:ascii="仿宋_GB2312" w:hAnsi="仿宋_GB2312" w:cs="仿宋_GB2312"/>
          <w:szCs w:val="32"/>
        </w:rPr>
      </w:pPr>
      <w:r>
        <w:rPr>
          <w:rFonts w:hint="eastAsia" w:ascii="仿宋_GB2312" w:hAnsi="仿宋_GB2312" w:eastAsia="仿宋_GB2312" w:cs="仿宋_GB2312"/>
          <w:sz w:val="32"/>
          <w:szCs w:val="32"/>
        </w:rPr>
        <w:t>开展自然资源资产离任（任中）审计、领导干部经济责任审计、精准扶贫资金审计、财政预算执行审计、经济责任审计及全市保障性安居工程审计等审计业务需要经费支持。</w:t>
      </w:r>
    </w:p>
    <w:p>
      <w:pPr>
        <w:adjustRightInd w:val="0"/>
        <w:snapToGrid w:val="0"/>
        <w:spacing w:line="576" w:lineRule="exact"/>
        <w:ind w:firstLine="480" w:firstLineChars="150"/>
        <w:rPr>
          <w:rFonts w:ascii="仿宋_GB2312" w:hAnsi="仿宋_GB2312" w:cs="仿宋_GB2312"/>
          <w:szCs w:val="32"/>
          <w:lang w:val="zh-CN"/>
        </w:rPr>
      </w:pPr>
      <w:r>
        <w:rPr>
          <w:rFonts w:hint="eastAsia" w:ascii="仿宋_GB2312" w:hAnsi="仿宋_GB2312" w:eastAsia="仿宋_GB2312" w:cs="仿宋_GB2312"/>
          <w:sz w:val="32"/>
          <w:szCs w:val="32"/>
          <w:lang w:val="zh-CN"/>
        </w:rPr>
        <w:t>3.资金管理办法制定情况，资金支持具体项目的条件、范围与支付方式概况。</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审计工作经费用于开展自然资源资产离任（任中）审计、领导干部经济责任审计、精准扶贫资金审计、财政预算执行审计、经济责任审计及全市保障性安居工程审计等审计业务过程中发生的审计业务经费以及相关差旅费。由业务科室申报，分管领导审核，最终由财务室凭借报销凭证以授权方式付款给审计人员。</w:t>
      </w:r>
    </w:p>
    <w:p>
      <w:pPr>
        <w:adjustRightInd w:val="0"/>
        <w:snapToGrid w:val="0"/>
        <w:spacing w:line="576" w:lineRule="exact"/>
        <w:ind w:firstLine="800" w:firstLineChars="250"/>
        <w:rPr>
          <w:rFonts w:ascii="仿宋_GB2312" w:hAnsi="仿宋_GB2312" w:cs="仿宋_GB231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审计工作经费用于开展自然资源资产离任（任中）审计、领导干部经济责任审计、精准扶贫资金审计、财政预算执行审计、经济责任审计及全市保障性安居工程审计等审计业务过程中发生的审计业务经费以及相关差旅费。</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（二）项目绩效目标</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项目主要内容。</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审计工作经费用于开展自然资源资产离任（任中）审计、领导干部经济责任审计、精准扶贫资金审计、财政预算执行审计、经济责任审计及全市保障性安居工程审计等审计业务过程中发生的审计业务。</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审计工作经费项目设置了数量指标、质量指标、成本指标、</w:t>
      </w:r>
      <w:r>
        <w:rPr>
          <w:rFonts w:hint="eastAsia" w:ascii="仿宋_GB2312" w:hAnsi="仿宋_GB2312" w:eastAsia="仿宋_GB2312" w:cs="仿宋_GB2312"/>
          <w:spacing w:val="-11"/>
          <w:sz w:val="32"/>
          <w:szCs w:val="32"/>
        </w:rPr>
        <w:t>时效指标以及满意度指标，审计项目的实施进度按照合同约定进</w:t>
      </w:r>
      <w:r>
        <w:rPr>
          <w:rFonts w:hint="eastAsia" w:ascii="仿宋_GB2312" w:hAnsi="仿宋_GB2312" w:eastAsia="仿宋_GB2312" w:cs="仿宋_GB2312"/>
          <w:sz w:val="32"/>
          <w:szCs w:val="32"/>
        </w:rPr>
        <w:t>行。</w:t>
      </w:r>
    </w:p>
    <w:p>
      <w:pPr>
        <w:adjustRightInd w:val="0"/>
        <w:snapToGrid w:val="0"/>
        <w:spacing w:line="576" w:lineRule="exact"/>
        <w:ind w:firstLine="640" w:firstLineChars="200"/>
        <w:rPr>
          <w:rFonts w:ascii="仿宋_GB2312" w:hAnsi="仿宋_GB2312" w:cs="仿宋_GB2312"/>
          <w:spacing w:val="-11"/>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11"/>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申报内容与实际相符，申报目标合理可行。</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（三）项目自评步骤及方法</w:t>
      </w:r>
    </w:p>
    <w:p>
      <w:pPr>
        <w:adjustRightInd w:val="0"/>
        <w:snapToGrid w:val="0"/>
        <w:spacing w:line="576" w:lineRule="exact"/>
        <w:ind w:firstLine="640" w:firstLineChars="200"/>
        <w:rPr>
          <w:rFonts w:ascii="仿宋_GB2312"/>
          <w:szCs w:val="32"/>
        </w:rPr>
      </w:pPr>
      <w:r>
        <w:rPr>
          <w:rFonts w:hint="eastAsia" w:ascii="仿宋_GB2312" w:eastAsia="仿宋_GB2312"/>
          <w:sz w:val="32"/>
          <w:szCs w:val="32"/>
        </w:rPr>
        <w:t>市审计局高度重视支出绩效评价工作，按照文件精神，由财务部门负责实施，</w:t>
      </w:r>
      <w:r>
        <w:rPr>
          <w:rFonts w:hint="eastAsia" w:ascii="仿宋_GB2312" w:hAnsi="仿宋" w:eastAsia="仿宋_GB2312"/>
          <w:sz w:val="32"/>
          <w:szCs w:val="32"/>
        </w:rPr>
        <w:t>分管财务领导审核把关</w:t>
      </w:r>
      <w:r>
        <w:rPr>
          <w:rFonts w:hint="eastAsia" w:ascii="仿宋_GB2312" w:eastAsia="仿宋_GB2312"/>
          <w:sz w:val="32"/>
          <w:szCs w:val="32"/>
        </w:rPr>
        <w:t>。以相关业务科室提供的审计项目资料为基础，经过认真审核和核对，分析得出自评结果，形成自评结论。</w:t>
      </w:r>
    </w:p>
    <w:p>
      <w:pPr>
        <w:adjustRightInd w:val="0"/>
        <w:snapToGrid w:val="0"/>
        <w:spacing w:line="576" w:lineRule="exact"/>
        <w:ind w:firstLine="640" w:firstLineChars="200"/>
        <w:rPr>
          <w:rFonts w:ascii="仿宋_GB2312" w:hAnsi="仿宋"/>
          <w:szCs w:val="32"/>
        </w:rPr>
      </w:pPr>
      <w:r>
        <w:rPr>
          <w:rFonts w:hint="eastAsia" w:ascii="仿宋_GB2312" w:hAnsi="仿宋" w:eastAsia="仿宋_GB2312"/>
          <w:sz w:val="32"/>
          <w:szCs w:val="32"/>
          <w:lang w:val="zh-CN"/>
        </w:rPr>
        <w:t>政府向社会力量购买审计服务项目</w:t>
      </w:r>
      <w:r>
        <w:rPr>
          <w:rFonts w:hint="eastAsia" w:ascii="仿宋_GB2312" w:hAnsi="仿宋" w:eastAsia="仿宋_GB2312"/>
          <w:sz w:val="32"/>
          <w:szCs w:val="32"/>
        </w:rPr>
        <w:t>自评是从以下几个方面展开：项目的预算编制、预算执行、绩效管理以及绩效指标的完成情况。</w:t>
      </w:r>
    </w:p>
    <w:tbl>
      <w:tblPr>
        <w:tblStyle w:val="13"/>
        <w:tblW w:w="8969" w:type="dxa"/>
        <w:tblInd w:w="0" w:type="dxa"/>
        <w:tblLayout w:type="fixed"/>
        <w:tblCellMar>
          <w:top w:w="0" w:type="dxa"/>
          <w:left w:w="108" w:type="dxa"/>
          <w:bottom w:w="0" w:type="dxa"/>
          <w:right w:w="108" w:type="dxa"/>
        </w:tblCellMar>
      </w:tblPr>
      <w:tblGrid>
        <w:gridCol w:w="2060"/>
        <w:gridCol w:w="1884"/>
        <w:gridCol w:w="3016"/>
        <w:gridCol w:w="950"/>
        <w:gridCol w:w="1059"/>
      </w:tblGrid>
      <w:tr>
        <w:tblPrEx>
          <w:tblCellMar>
            <w:top w:w="0" w:type="dxa"/>
            <w:left w:w="108" w:type="dxa"/>
            <w:bottom w:w="0" w:type="dxa"/>
            <w:right w:w="108" w:type="dxa"/>
          </w:tblCellMar>
        </w:tblPrEx>
        <w:trPr>
          <w:trHeight w:val="575" w:hRule="atLeast"/>
        </w:trPr>
        <w:tc>
          <w:tcPr>
            <w:tcW w:w="20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一级指标</w:t>
            </w:r>
          </w:p>
        </w:tc>
        <w:tc>
          <w:tcPr>
            <w:tcW w:w="188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二级指标</w:t>
            </w:r>
          </w:p>
        </w:tc>
        <w:tc>
          <w:tcPr>
            <w:tcW w:w="30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三级指标</w:t>
            </w:r>
          </w:p>
        </w:tc>
        <w:tc>
          <w:tcPr>
            <w:tcW w:w="9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分值</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得分</w:t>
            </w:r>
          </w:p>
        </w:tc>
      </w:tr>
      <w:tr>
        <w:tblPrEx>
          <w:tblCellMar>
            <w:top w:w="0" w:type="dxa"/>
            <w:left w:w="108" w:type="dxa"/>
            <w:bottom w:w="0" w:type="dxa"/>
            <w:right w:w="108" w:type="dxa"/>
          </w:tblCellMar>
        </w:tblPrEx>
        <w:trPr>
          <w:trHeight w:val="525" w:hRule="atLeast"/>
        </w:trPr>
        <w:tc>
          <w:tcPr>
            <w:tcW w:w="206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项目预算编制（10分）</w:t>
            </w:r>
          </w:p>
        </w:tc>
        <w:tc>
          <w:tcPr>
            <w:tcW w:w="18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报送时间</w:t>
            </w:r>
          </w:p>
        </w:tc>
        <w:tc>
          <w:tcPr>
            <w:tcW w:w="3016"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报送时效</w:t>
            </w:r>
          </w:p>
        </w:tc>
        <w:tc>
          <w:tcPr>
            <w:tcW w:w="9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78" w:hRule="atLeast"/>
        </w:trPr>
        <w:tc>
          <w:tcPr>
            <w:tcW w:w="206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编制质量</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预算编制准确</w:t>
            </w:r>
          </w:p>
        </w:tc>
        <w:tc>
          <w:tcPr>
            <w:tcW w:w="95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项目预算执行（20分）</w:t>
            </w:r>
          </w:p>
        </w:tc>
        <w:tc>
          <w:tcPr>
            <w:tcW w:w="18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执行进度</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项目预算执行进度</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预算调整</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项目预算执行可行性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决算</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项目部门决算编制和审查</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预算资金使用率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100%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项目绩效管理（70分）</w:t>
            </w:r>
          </w:p>
        </w:tc>
        <w:tc>
          <w:tcPr>
            <w:tcW w:w="188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绩效目标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项目绩效目标设置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项目绩效指标编制准确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绩效监控</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跟踪监控监督情况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监控结果运用情况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绩效评价</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评价开展情况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评价结果报告</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批复及执行情况</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决算批复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指标执行动态监控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年初指标完成情况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制度建设及财经纪律执行</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项目绩效制度建设</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违规记录</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530" w:hRule="exact"/>
        </w:trPr>
        <w:tc>
          <w:tcPr>
            <w:tcW w:w="696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合计</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97</w:t>
            </w:r>
          </w:p>
        </w:tc>
      </w:tr>
    </w:tbl>
    <w:p>
      <w:pPr>
        <w:adjustRightInd w:val="0"/>
        <w:snapToGrid w:val="0"/>
        <w:spacing w:line="600" w:lineRule="exact"/>
        <w:ind w:firstLine="640" w:firstLineChars="200"/>
        <w:rPr>
          <w:rFonts w:ascii="黑体" w:hAnsi="宋体" w:eastAsia="黑体"/>
          <w:szCs w:val="32"/>
        </w:rPr>
      </w:pPr>
      <w:r>
        <w:rPr>
          <w:rFonts w:hint="eastAsia" w:ascii="黑体" w:hAnsi="宋体" w:eastAsia="黑体"/>
          <w:sz w:val="32"/>
          <w:szCs w:val="32"/>
        </w:rPr>
        <w:t>二、项目资金申报及使用情况</w:t>
      </w:r>
    </w:p>
    <w:p>
      <w:pPr>
        <w:adjustRightInd w:val="0"/>
        <w:snapToGrid w:val="0"/>
        <w:spacing w:line="600"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600" w:lineRule="exact"/>
        <w:ind w:firstLine="640" w:firstLineChars="200"/>
        <w:rPr>
          <w:rFonts w:ascii="仿宋" w:hAnsi="仿宋" w:eastAsia="仿宋" w:cs="仿宋_GB2312"/>
          <w:bCs/>
          <w:szCs w:val="32"/>
        </w:rPr>
      </w:pPr>
      <w:r>
        <w:rPr>
          <w:rFonts w:hint="eastAsia" w:ascii="仿宋" w:hAnsi="仿宋" w:eastAsia="仿宋" w:cs="仿宋_GB2312"/>
          <w:bCs/>
          <w:sz w:val="32"/>
          <w:szCs w:val="32"/>
        </w:rPr>
        <w:t>审计工作经费由市审计局进行申报并编制部门预算项目支出绩效目标申报表，然后交由市财政局审核并批复。</w:t>
      </w:r>
    </w:p>
    <w:p>
      <w:pPr>
        <w:adjustRightInd w:val="0"/>
        <w:snapToGrid w:val="0"/>
        <w:spacing w:line="600" w:lineRule="exact"/>
        <w:ind w:firstLine="640" w:firstLineChars="200"/>
        <w:rPr>
          <w:rFonts w:ascii="仿宋_GB2312" w:hAnsi="宋体"/>
          <w:bCs/>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600" w:lineRule="exact"/>
        <w:ind w:firstLine="640" w:firstLineChars="200"/>
        <w:rPr>
          <w:rFonts w:ascii="仿宋_GB2312" w:hAnsi="仿宋_GB2312" w:cs="仿宋_GB231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bCs/>
          <w:sz w:val="32"/>
          <w:szCs w:val="32"/>
        </w:rPr>
        <w:t>审计工作经费79.43万元全部由市财政局</w:t>
      </w:r>
      <w:r>
        <w:rPr>
          <w:rFonts w:hint="eastAsia" w:ascii="仿宋_GB2312" w:hAnsi="仿宋_GB2312" w:eastAsia="仿宋_GB2312" w:cs="仿宋_GB2312"/>
          <w:sz w:val="32"/>
          <w:szCs w:val="32"/>
        </w:rPr>
        <w:t>全额拨款</w:t>
      </w:r>
      <w:r>
        <w:rPr>
          <w:rFonts w:hint="eastAsia" w:ascii="仿宋_GB2312" w:hAnsi="仿宋_GB2312" w:eastAsia="仿宋_GB2312" w:cs="仿宋_GB2312"/>
          <w:sz w:val="32"/>
          <w:szCs w:val="32"/>
          <w:lang w:val="zh-CN"/>
        </w:rPr>
        <w:t>。</w:t>
      </w:r>
    </w:p>
    <w:p>
      <w:pPr>
        <w:adjustRightInd w:val="0"/>
        <w:snapToGrid w:val="0"/>
        <w:spacing w:line="600"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审计工作经费79.43万元，在年初一次性由市财政局拨款到市审计局财政大平台。</w:t>
      </w:r>
    </w:p>
    <w:p>
      <w:pPr>
        <w:adjustRightInd w:val="0"/>
        <w:snapToGrid w:val="0"/>
        <w:spacing w:line="600"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rPr>
        <w:t>审计工作经费79.43万元，全部用于开展自然资源资产离任（任中）审计、领导干部经济责任审计、精准扶贫资金审计、财政预算执行审计、经济责任审计及全市保障性安居工程审计等审计业务。</w:t>
      </w:r>
    </w:p>
    <w:p>
      <w:pPr>
        <w:adjustRightInd w:val="0"/>
        <w:snapToGrid w:val="0"/>
        <w:spacing w:line="600"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（三）项目财务管理情况</w:t>
      </w:r>
    </w:p>
    <w:p>
      <w:pPr>
        <w:adjustRightInd w:val="0"/>
        <w:snapToGrid w:val="0"/>
        <w:spacing w:line="600" w:lineRule="exact"/>
        <w:ind w:firstLine="640" w:firstLineChars="200"/>
        <w:rPr>
          <w:rFonts w:ascii="仿宋_GB2312" w:hAnsi="仿宋_GB2312" w:cs="仿宋_GB2312"/>
          <w:bCs/>
          <w:szCs w:val="32"/>
          <w:lang w:val="zh-CN"/>
        </w:rPr>
      </w:pPr>
      <w:r>
        <w:rPr>
          <w:rFonts w:hint="eastAsia" w:ascii="仿宋_GB2312" w:hAnsi="仿宋_GB2312" w:eastAsia="仿宋_GB2312" w:cs="仿宋_GB2312"/>
          <w:bCs/>
          <w:sz w:val="32"/>
          <w:szCs w:val="32"/>
        </w:rPr>
        <w:t>市审计局财务管理制度健全，严格执行财务管理制度，账务处理及时，会计核算规范。</w:t>
      </w:r>
    </w:p>
    <w:p>
      <w:pPr>
        <w:adjustRightInd w:val="0"/>
        <w:snapToGrid w:val="0"/>
        <w:spacing w:line="600" w:lineRule="exact"/>
        <w:ind w:firstLine="640" w:firstLineChars="200"/>
        <w:rPr>
          <w:rFonts w:ascii="黑体" w:hAnsi="宋体" w:eastAsia="黑体"/>
          <w:bCs/>
          <w:szCs w:val="32"/>
        </w:rPr>
      </w:pPr>
      <w:r>
        <w:rPr>
          <w:rFonts w:hint="eastAsia" w:ascii="黑体" w:hAnsi="宋体" w:eastAsia="黑体"/>
          <w:bCs/>
          <w:sz w:val="32"/>
          <w:szCs w:val="32"/>
        </w:rPr>
        <w:t>三、项目实施及管理情况</w:t>
      </w:r>
    </w:p>
    <w:p>
      <w:pPr>
        <w:adjustRightInd w:val="0"/>
        <w:snapToGrid w:val="0"/>
        <w:spacing w:line="600" w:lineRule="exact"/>
        <w:ind w:firstLine="640" w:firstLineChars="200"/>
        <w:rPr>
          <w:rFonts w:ascii="仿宋_GB2312" w:hAnsi="仿宋_GB2312" w:cs="仿宋_GB2312"/>
          <w:b/>
          <w:szCs w:val="32"/>
          <w:lang w:val="zh-CN"/>
        </w:rPr>
      </w:pPr>
      <w:r>
        <w:rPr>
          <w:rFonts w:hint="eastAsia" w:ascii="楷体_GB2312" w:hAnsi="宋体" w:eastAsia="楷体_GB2312"/>
          <w:bCs/>
          <w:sz w:val="32"/>
          <w:szCs w:val="32"/>
          <w:lang w:val="zh-CN"/>
        </w:rPr>
        <w:t>（一）项目组织架构及实施流程。</w:t>
      </w:r>
      <w:r>
        <w:rPr>
          <w:rFonts w:hint="eastAsia" w:ascii="仿宋_GB2312" w:hAnsi="仿宋_GB2312" w:eastAsia="仿宋_GB2312" w:cs="仿宋_GB2312"/>
          <w:bCs/>
          <w:sz w:val="32"/>
          <w:szCs w:val="32"/>
        </w:rPr>
        <w:t>审计工作经费79.43万元，全部用于开展自然资源资产离任（任中）审计、领导干部经济责任审计、精准扶贫资金审计、财政预算执</w:t>
      </w:r>
      <w:r>
        <w:rPr>
          <w:rFonts w:hint="eastAsia" w:ascii="仿宋_GB2312" w:hAnsi="仿宋_GB2312" w:eastAsia="仿宋_GB2312" w:cs="仿宋_GB2312"/>
          <w:sz w:val="32"/>
          <w:szCs w:val="32"/>
        </w:rPr>
        <w:t>行审计、经济责任审计及全市保障性安居工程审计等审计业务。</w:t>
      </w:r>
    </w:p>
    <w:p>
      <w:pPr>
        <w:adjustRightInd w:val="0"/>
        <w:snapToGrid w:val="0"/>
        <w:spacing w:line="600" w:lineRule="exact"/>
        <w:ind w:firstLine="640" w:firstLineChars="200"/>
        <w:rPr>
          <w:rFonts w:ascii="仿宋_GB2312" w:hAnsi="仿宋_GB2312" w:cs="仿宋_GB2312"/>
          <w:bCs/>
          <w:szCs w:val="32"/>
        </w:rPr>
      </w:pPr>
      <w:r>
        <w:rPr>
          <w:rFonts w:hint="eastAsia" w:ascii="楷体_GB2312" w:hAnsi="宋体" w:eastAsia="楷体_GB2312"/>
          <w:bCs/>
          <w:sz w:val="32"/>
          <w:szCs w:val="32"/>
          <w:lang w:val="zh-CN"/>
        </w:rPr>
        <w:t>（二）项目管理情况。</w:t>
      </w:r>
      <w:r>
        <w:rPr>
          <w:rFonts w:hint="eastAsia" w:ascii="仿宋_GB2312" w:hAnsi="仿宋_GB2312" w:eastAsia="仿宋_GB2312" w:cs="仿宋_GB2312"/>
          <w:bCs/>
          <w:sz w:val="32"/>
          <w:szCs w:val="32"/>
        </w:rPr>
        <w:t>审计工作经费在实施过程中严格执行相关法律法规及项目管理制度等相关规定。</w:t>
      </w:r>
    </w:p>
    <w:p>
      <w:pPr>
        <w:adjustRightInd w:val="0"/>
        <w:snapToGrid w:val="0"/>
        <w:spacing w:line="600" w:lineRule="exact"/>
        <w:ind w:firstLine="640" w:firstLineChars="200"/>
        <w:rPr>
          <w:rFonts w:ascii="黑体" w:hAnsi="宋体" w:eastAsia="黑体"/>
          <w:bCs/>
          <w:szCs w:val="32"/>
        </w:rPr>
      </w:pPr>
      <w:r>
        <w:rPr>
          <w:rFonts w:hint="eastAsia" w:ascii="楷体_GB2312" w:hAnsi="宋体" w:eastAsia="楷体_GB2312"/>
          <w:bCs/>
          <w:sz w:val="32"/>
          <w:szCs w:val="32"/>
          <w:lang w:val="zh-CN"/>
        </w:rPr>
        <w:t>（三）项目监管情况。</w:t>
      </w:r>
      <w:r>
        <w:rPr>
          <w:rFonts w:hint="eastAsia" w:ascii="仿宋_GB2312" w:hAnsi="仿宋_GB2312" w:eastAsia="仿宋_GB2312" w:cs="仿宋_GB2312"/>
          <w:bCs/>
          <w:sz w:val="32"/>
          <w:szCs w:val="32"/>
        </w:rPr>
        <w:t>审计工作经费进行严格监管，在审计过程中审计人员严格遵守相关审计规定，保证审计项目的质量。</w:t>
      </w:r>
    </w:p>
    <w:p>
      <w:pPr>
        <w:adjustRightInd w:val="0"/>
        <w:snapToGrid w:val="0"/>
        <w:spacing w:line="600" w:lineRule="exact"/>
        <w:ind w:firstLine="640" w:firstLineChars="200"/>
        <w:rPr>
          <w:rFonts w:ascii="仿宋_GB2312" w:hAnsi="宋体"/>
          <w:bCs/>
          <w:szCs w:val="32"/>
          <w:lang w:val="zh-CN"/>
        </w:rPr>
      </w:pPr>
      <w:r>
        <w:rPr>
          <w:rFonts w:hint="eastAsia" w:ascii="黑体" w:hAnsi="宋体" w:eastAsia="黑体"/>
          <w:bCs/>
          <w:sz w:val="32"/>
          <w:szCs w:val="32"/>
        </w:rPr>
        <w:t>四、项目绩效情况</w:t>
      </w:r>
      <w:r>
        <w:rPr>
          <w:rFonts w:ascii="仿宋_GB2312" w:hAnsi="宋体" w:eastAsia="仿宋_GB2312"/>
          <w:bCs/>
          <w:sz w:val="32"/>
          <w:szCs w:val="32"/>
          <w:lang w:val="zh-CN"/>
        </w:rPr>
        <w:tab/>
      </w:r>
    </w:p>
    <w:p>
      <w:pPr>
        <w:adjustRightInd w:val="0"/>
        <w:snapToGrid w:val="0"/>
        <w:spacing w:line="600"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640" w:firstLineChars="200"/>
        <w:rPr>
          <w:rFonts w:ascii="仿宋_GB2312" w:hAnsi="仿宋_GB2312" w:cs="仿宋_GB2312"/>
          <w:b/>
          <w:szCs w:val="32"/>
          <w:lang w:val="zh-CN"/>
        </w:rPr>
      </w:pPr>
      <w:r>
        <w:rPr>
          <w:rFonts w:hint="eastAsia" w:ascii="仿宋_GB2312" w:hAnsi="仿宋_GB2312" w:eastAsia="仿宋_GB2312" w:cs="仿宋_GB2312"/>
          <w:bCs/>
          <w:sz w:val="32"/>
          <w:szCs w:val="32"/>
        </w:rPr>
        <w:t>截至评价时点，审计项目经费</w:t>
      </w:r>
      <w:r>
        <w:rPr>
          <w:rFonts w:hint="eastAsia" w:ascii="仿宋_GB2312" w:hAnsi="仿宋_GB2312" w:eastAsia="仿宋_GB2312" w:cs="仿宋_GB2312"/>
          <w:sz w:val="32"/>
          <w:szCs w:val="32"/>
        </w:rPr>
        <w:t>按照合同约定进行，该项目经费保障了2021年度完成50个审计项目，相关绩效指标完成情况良好</w:t>
      </w:r>
      <w:r>
        <w:rPr>
          <w:rFonts w:hint="eastAsia" w:ascii="仿宋_GB2312" w:hAnsi="仿宋_GB2312" w:eastAsia="仿宋_GB2312" w:cs="仿宋_GB2312"/>
          <w:sz w:val="32"/>
          <w:szCs w:val="32"/>
          <w:lang w:val="zh-CN"/>
        </w:rPr>
        <w:t>。</w:t>
      </w:r>
    </w:p>
    <w:p>
      <w:pPr>
        <w:adjustRightInd w:val="0"/>
        <w:snapToGrid w:val="0"/>
        <w:spacing w:line="600" w:lineRule="exact"/>
        <w:ind w:firstLine="640" w:firstLineChars="200"/>
        <w:rPr>
          <w:rFonts w:ascii="楷体_GB2312" w:hAnsi="宋体" w:eastAsia="楷体_GB2312"/>
          <w:b/>
          <w:szCs w:val="32"/>
        </w:rPr>
      </w:pPr>
      <w:r>
        <w:rPr>
          <w:rFonts w:hint="eastAsia" w:ascii="楷体_GB2312" w:hAnsi="宋体" w:eastAsia="楷体_GB2312"/>
          <w:bCs/>
          <w:sz w:val="32"/>
          <w:szCs w:val="32"/>
          <w:lang w:val="zh-CN"/>
        </w:rPr>
        <w:t>（二）项目效益情况</w:t>
      </w:r>
    </w:p>
    <w:tbl>
      <w:tblPr>
        <w:tblStyle w:val="13"/>
        <w:tblW w:w="9331" w:type="dxa"/>
        <w:tblInd w:w="91" w:type="dxa"/>
        <w:tblLayout w:type="autofit"/>
        <w:tblCellMar>
          <w:top w:w="0" w:type="dxa"/>
          <w:left w:w="108" w:type="dxa"/>
          <w:bottom w:w="0" w:type="dxa"/>
          <w:right w:w="108" w:type="dxa"/>
        </w:tblCellMar>
      </w:tblPr>
      <w:tblGrid>
        <w:gridCol w:w="626"/>
        <w:gridCol w:w="713"/>
        <w:gridCol w:w="1640"/>
        <w:gridCol w:w="2358"/>
        <w:gridCol w:w="1903"/>
        <w:gridCol w:w="2091"/>
      </w:tblGrid>
      <w:tr>
        <w:tblPrEx>
          <w:tblCellMar>
            <w:top w:w="0" w:type="dxa"/>
            <w:left w:w="108" w:type="dxa"/>
            <w:bottom w:w="0" w:type="dxa"/>
            <w:right w:w="108" w:type="dxa"/>
          </w:tblCellMar>
        </w:tblPrEx>
        <w:trPr>
          <w:trHeight w:val="945" w:hRule="atLeast"/>
        </w:trPr>
        <w:tc>
          <w:tcPr>
            <w:tcW w:w="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年度</w:t>
            </w:r>
            <w:r>
              <w:rPr>
                <w:rFonts w:hint="eastAsia" w:ascii="宋体" w:hAnsi="宋体" w:cs="宋体"/>
                <w:color w:val="000000"/>
                <w:kern w:val="0"/>
                <w:sz w:val="24"/>
              </w:rPr>
              <w:br w:type="textWrapping"/>
            </w:r>
            <w:r>
              <w:rPr>
                <w:rFonts w:hint="eastAsia" w:ascii="宋体" w:hAnsi="宋体" w:cs="宋体"/>
                <w:color w:val="000000"/>
                <w:kern w:val="0"/>
                <w:sz w:val="24"/>
              </w:rPr>
              <w:t>绩效</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完成</w:t>
            </w:r>
            <w:r>
              <w:rPr>
                <w:rFonts w:hint="eastAsia" w:ascii="宋体" w:hAnsi="宋体" w:cs="宋体"/>
                <w:color w:val="000000"/>
                <w:kern w:val="0"/>
                <w:sz w:val="24"/>
              </w:rPr>
              <w:br w:type="textWrapping"/>
            </w:r>
            <w:r>
              <w:rPr>
                <w:rFonts w:hint="eastAsia" w:ascii="宋体" w:hAnsi="宋体" w:cs="宋体"/>
                <w:color w:val="000000"/>
                <w:kern w:val="0"/>
                <w:sz w:val="24"/>
              </w:rPr>
              <w:t>情况</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108" w:type="dxa"/>
            <w:bottom w:w="0" w:type="dxa"/>
            <w:right w:w="108" w:type="dxa"/>
          </w:tblCellMar>
        </w:tblPrEx>
        <w:trPr>
          <w:trHeight w:val="1092"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指标1：完成计划内、上级授权及市委组织部规定的审计项目</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≥32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34</w:t>
            </w:r>
          </w:p>
        </w:tc>
      </w:tr>
      <w:tr>
        <w:tblPrEx>
          <w:tblCellMar>
            <w:top w:w="0" w:type="dxa"/>
            <w:left w:w="108" w:type="dxa"/>
            <w:bottom w:w="0" w:type="dxa"/>
            <w:right w:w="108" w:type="dxa"/>
          </w:tblCellMar>
        </w:tblPrEx>
        <w:trPr>
          <w:trHeight w:val="694"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指标2：临时交办事项</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16</w:t>
            </w:r>
          </w:p>
        </w:tc>
      </w:tr>
      <w:tr>
        <w:tblPrEx>
          <w:tblCellMar>
            <w:top w:w="0" w:type="dxa"/>
            <w:left w:w="108" w:type="dxa"/>
            <w:bottom w:w="0" w:type="dxa"/>
            <w:right w:w="108" w:type="dxa"/>
          </w:tblCellMar>
        </w:tblPrEx>
        <w:trPr>
          <w:trHeight w:val="777"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指标1：审计报告质量</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r>
      <w:tr>
        <w:tblPrEx>
          <w:tblCellMar>
            <w:top w:w="0" w:type="dxa"/>
            <w:left w:w="108" w:type="dxa"/>
            <w:bottom w:w="0" w:type="dxa"/>
            <w:right w:w="108" w:type="dxa"/>
          </w:tblCellMar>
        </w:tblPrEx>
        <w:trPr>
          <w:trHeight w:val="711"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指标2：检查发现问题整改率</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108" w:type="dxa"/>
            <w:bottom w:w="0" w:type="dxa"/>
            <w:right w:w="108" w:type="dxa"/>
          </w:tblCellMar>
        </w:tblPrEx>
        <w:trPr>
          <w:trHeight w:val="814"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指标1：完成项目时间</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按照审计方案规定的时间完成每个审计项目</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按时完成</w:t>
            </w:r>
          </w:p>
        </w:tc>
      </w:tr>
      <w:tr>
        <w:tblPrEx>
          <w:tblCellMar>
            <w:top w:w="0" w:type="dxa"/>
            <w:left w:w="108" w:type="dxa"/>
            <w:bottom w:w="0" w:type="dxa"/>
            <w:right w:w="108" w:type="dxa"/>
          </w:tblCellMar>
        </w:tblPrEx>
        <w:trPr>
          <w:trHeight w:val="620"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指标2：审计整改时间</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审计决定收到3个月内</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被审计单位3个月内完成整改</w:t>
            </w:r>
          </w:p>
        </w:tc>
      </w:tr>
      <w:tr>
        <w:tblPrEx>
          <w:tblCellMar>
            <w:top w:w="0" w:type="dxa"/>
            <w:left w:w="108" w:type="dxa"/>
            <w:bottom w:w="0" w:type="dxa"/>
            <w:right w:w="108" w:type="dxa"/>
          </w:tblCellMar>
        </w:tblPrEx>
        <w:trPr>
          <w:trHeight w:val="799"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指标1：参与大数据审计的专业人员</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50人</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52人</w:t>
            </w:r>
          </w:p>
        </w:tc>
      </w:tr>
      <w:tr>
        <w:tblPrEx>
          <w:tblCellMar>
            <w:top w:w="0" w:type="dxa"/>
            <w:left w:w="108" w:type="dxa"/>
            <w:bottom w:w="0" w:type="dxa"/>
            <w:right w:w="108" w:type="dxa"/>
          </w:tblCellMar>
        </w:tblPrEx>
        <w:trPr>
          <w:trHeight w:val="870"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指标1：对工作的促进作用</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促进相关政策制度落地生效、保障资金使用规范</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被审计单位重新修改制度并规范资金使用</w:t>
            </w:r>
          </w:p>
        </w:tc>
      </w:tr>
      <w:tr>
        <w:tblPrEx>
          <w:tblCellMar>
            <w:top w:w="0" w:type="dxa"/>
            <w:left w:w="108" w:type="dxa"/>
            <w:bottom w:w="0" w:type="dxa"/>
            <w:right w:w="108" w:type="dxa"/>
          </w:tblCellMar>
        </w:tblPrEx>
        <w:trPr>
          <w:trHeight w:val="694"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可持续影响</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指标1：审计意见采纳率</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r>
      <w:tr>
        <w:tblPrEx>
          <w:tblCellMar>
            <w:top w:w="0" w:type="dxa"/>
            <w:left w:w="108" w:type="dxa"/>
            <w:bottom w:w="0" w:type="dxa"/>
            <w:right w:w="108" w:type="dxa"/>
          </w:tblCellMar>
        </w:tblPrEx>
        <w:trPr>
          <w:trHeight w:val="1388" w:hRule="atLeast"/>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color w:val="00000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指标1：向被审计单位征求对审计组审计情况满意度测评</w:t>
            </w:r>
          </w:p>
        </w:tc>
        <w:tc>
          <w:tcPr>
            <w:tcW w:w="19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bl>
    <w:p>
      <w:pPr>
        <w:adjustRightInd w:val="0"/>
        <w:snapToGrid w:val="0"/>
        <w:spacing w:line="600" w:lineRule="exact"/>
        <w:ind w:firstLine="640" w:firstLineChars="200"/>
        <w:rPr>
          <w:rFonts w:ascii="黑体" w:hAnsi="宋体" w:eastAsia="黑体"/>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（一）评价结论</w:t>
      </w:r>
    </w:p>
    <w:p>
      <w:pPr>
        <w:adjustRightInd w:val="0"/>
        <w:snapToGrid w:val="0"/>
        <w:spacing w:line="576" w:lineRule="exact"/>
        <w:ind w:firstLine="640" w:firstLineChars="200"/>
        <w:rPr>
          <w:rFonts w:ascii="仿宋_GB2312" w:hAnsi="仿宋_GB2312" w:cs="仿宋_GB2312"/>
          <w:b/>
          <w:szCs w:val="32"/>
        </w:rPr>
      </w:pPr>
      <w:r>
        <w:rPr>
          <w:rFonts w:hint="eastAsia" w:ascii="仿宋_GB2312" w:hAnsi="仿宋_GB2312" w:eastAsia="仿宋_GB2312" w:cs="仿宋_GB2312"/>
          <w:sz w:val="32"/>
          <w:szCs w:val="32"/>
        </w:rPr>
        <w:t>市审计局年度目标任务完成良好，严格按照财政绩效管理要求制定并执行绩效目标，且绩效目标真实、可行、科学。预算编制规范合理，预算执行收支平衡，审计项目经费管理合法合规，项目资金专款专并保证了审计工作顺利完成，全年按照市财政局国库动态监控预警使用项目资金无违规支付行为，目标执行良好,自评得分97分。</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（二）存在的问题</w:t>
      </w:r>
    </w:p>
    <w:p>
      <w:pPr>
        <w:adjustRightInd w:val="0"/>
        <w:snapToGrid w:val="0"/>
        <w:spacing w:line="576" w:lineRule="exact"/>
        <w:ind w:firstLine="640" w:firstLineChars="200"/>
        <w:rPr>
          <w:rFonts w:ascii="仿宋_GB2312" w:hAnsi="仿宋_GB2312" w:cs="仿宋_GB2312"/>
          <w:bCs/>
          <w:szCs w:val="32"/>
          <w:lang w:val="zh-CN"/>
        </w:rPr>
      </w:pPr>
      <w:r>
        <w:rPr>
          <w:rFonts w:hint="eastAsia" w:ascii="仿宋_GB2312" w:hAnsi="仿宋_GB2312" w:eastAsia="仿宋_GB2312" w:cs="仿宋_GB2312"/>
          <w:bCs/>
          <w:sz w:val="32"/>
          <w:szCs w:val="32"/>
        </w:rPr>
        <w:t>经自评表明，市审计局年度目标任务完成良好，项目预算编制规范合理，预算执行良好，项目资金管理合法合规，由于业务科室参与项目绩效目标编制的力度不够，财务人员对审计项目进行的全过程并不完全了解，故项目绩效编制、绩效监控还有待提高，制度建设方面有待加强。</w:t>
      </w:r>
      <w:r>
        <w:rPr>
          <w:rFonts w:hint="eastAsia" w:ascii="仿宋_GB2312" w:hAnsi="仿宋_GB2312" w:eastAsia="仿宋_GB2312" w:cs="仿宋_GB2312"/>
          <w:bCs/>
          <w:sz w:val="32"/>
          <w:szCs w:val="32"/>
          <w:lang w:val="zh-CN"/>
        </w:rPr>
        <w:tab/>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（三）相关建议</w:t>
      </w:r>
    </w:p>
    <w:p>
      <w:pPr>
        <w:adjustRightInd w:val="0"/>
        <w:snapToGrid w:val="0"/>
        <w:spacing w:line="576" w:lineRule="exact"/>
        <w:ind w:firstLine="640" w:firstLineChars="200"/>
        <w:rPr>
          <w:rFonts w:ascii="仿宋_GB2312" w:hAnsi="仿宋_GB2312" w:cs="仿宋_GB2312"/>
          <w:bCs/>
          <w:color w:val="000000"/>
          <w:szCs w:val="32"/>
        </w:rPr>
      </w:pPr>
      <w:r>
        <w:rPr>
          <w:rFonts w:hint="eastAsia" w:ascii="仿宋_GB2312" w:hAnsi="仿宋_GB2312" w:eastAsia="仿宋_GB2312" w:cs="仿宋_GB2312"/>
          <w:sz w:val="32"/>
          <w:szCs w:val="32"/>
        </w:rPr>
        <w:t>建议进一步加强项目绩效管理机制，抓好项目资金绩效目标编制，结合项目实际情况，通过业务、财务两条线编制绩效指标，让指标更加精细化。</w:t>
      </w:r>
    </w:p>
    <w:p>
      <w:pPr>
        <w:adjustRightInd w:val="0"/>
        <w:snapToGrid w:val="0"/>
        <w:spacing w:line="576" w:lineRule="exact"/>
        <w:ind w:firstLine="420" w:firstLineChars="200"/>
        <w:rPr>
          <w:rFonts w:ascii="仿宋_GB2312" w:hAnsi="仿宋_GB2312" w:cs="仿宋_GB2312"/>
          <w:bCs/>
          <w:color w:val="000000"/>
          <w:szCs w:val="32"/>
        </w:rPr>
      </w:pPr>
    </w:p>
    <w:p>
      <w:pPr>
        <w:pStyle w:val="2"/>
        <w:spacing w:before="93"/>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31"/>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广元市审计局</w:t>
      </w:r>
    </w:p>
    <w:p>
      <w:pPr>
        <w:pStyle w:val="31"/>
        <w:spacing w:line="576" w:lineRule="exact"/>
        <w:jc w:val="center"/>
        <w:rPr>
          <w:rFonts w:ascii="楷体_GB2312" w:hAnsi="楷体_GB2312" w:eastAsia="楷体_GB2312" w:cs="楷体_GB2312"/>
          <w:color w:val="auto"/>
          <w:kern w:val="2"/>
          <w:sz w:val="32"/>
          <w:szCs w:val="32"/>
        </w:rPr>
      </w:pPr>
      <w:r>
        <w:rPr>
          <w:rFonts w:hint="eastAsia" w:ascii="方正小标宋简体" w:hAnsi="宋体" w:eastAsia="方正小标宋简体"/>
          <w:sz w:val="44"/>
          <w:szCs w:val="44"/>
        </w:rPr>
        <w:t>关于2021年度省市交办项目绩效自评报告</w:t>
      </w:r>
    </w:p>
    <w:p>
      <w:pPr>
        <w:adjustRightInd w:val="0"/>
        <w:snapToGrid w:val="0"/>
        <w:spacing w:line="600" w:lineRule="exact"/>
        <w:ind w:firstLine="420" w:firstLineChars="200"/>
        <w:rPr>
          <w:rFonts w:ascii="黑体" w:hAnsi="宋体" w:eastAsia="黑体"/>
          <w:szCs w:val="32"/>
        </w:rPr>
      </w:pPr>
    </w:p>
    <w:p>
      <w:pPr>
        <w:adjustRightInd w:val="0"/>
        <w:snapToGrid w:val="0"/>
        <w:spacing w:line="572" w:lineRule="exact"/>
        <w:ind w:firstLine="640" w:firstLineChars="200"/>
        <w:rPr>
          <w:rFonts w:ascii="黑体" w:hAnsi="宋体" w:eastAsia="黑体"/>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2"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（一）项目基本情况</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说明项目主管部门（单位）在该项目管理中的职能。</w:t>
      </w:r>
    </w:p>
    <w:p>
      <w:pPr>
        <w:adjustRightInd w:val="0"/>
        <w:snapToGrid w:val="0"/>
        <w:spacing w:line="572" w:lineRule="exact"/>
        <w:ind w:firstLine="596" w:firstLineChars="200"/>
        <w:rPr>
          <w:rFonts w:ascii="仿宋_GB2312" w:hAnsi="宋体"/>
          <w:spacing w:val="-11"/>
          <w:szCs w:val="32"/>
          <w:lang w:val="zh-CN"/>
        </w:rPr>
      </w:pPr>
      <w:r>
        <w:rPr>
          <w:rFonts w:hint="eastAsia" w:ascii="仿宋_GB2312" w:hAnsi="宋体" w:eastAsia="仿宋_GB2312"/>
          <w:spacing w:val="-11"/>
          <w:sz w:val="32"/>
          <w:szCs w:val="32"/>
          <w:lang w:val="zh-CN"/>
        </w:rPr>
        <w:t>完成</w:t>
      </w:r>
      <w:r>
        <w:rPr>
          <w:rFonts w:hint="eastAsia" w:ascii="仿宋_GB2312" w:hAnsi="宋体" w:eastAsia="仿宋_GB2312"/>
          <w:spacing w:val="-11"/>
          <w:sz w:val="32"/>
          <w:szCs w:val="32"/>
        </w:rPr>
        <w:t>2021年省厅及</w:t>
      </w:r>
      <w:r>
        <w:rPr>
          <w:rFonts w:hint="eastAsia" w:ascii="仿宋_GB2312" w:hAnsi="宋体" w:eastAsia="仿宋_GB2312"/>
          <w:spacing w:val="-11"/>
          <w:sz w:val="32"/>
          <w:szCs w:val="32"/>
          <w:lang w:val="zh-CN"/>
        </w:rPr>
        <w:t>市委、市政府交办的审计事务及专项调查。</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项目立项、资金申报的依据。</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lang w:val="zh-CN"/>
        </w:rPr>
        <w:t>完成</w:t>
      </w:r>
      <w:r>
        <w:rPr>
          <w:rFonts w:hint="eastAsia" w:ascii="仿宋_GB2312" w:hAnsi="宋体" w:eastAsia="仿宋_GB2312"/>
          <w:sz w:val="32"/>
          <w:szCs w:val="32"/>
        </w:rPr>
        <w:t>2021年省厅及</w:t>
      </w:r>
      <w:r>
        <w:rPr>
          <w:rFonts w:hint="eastAsia" w:ascii="仿宋_GB2312" w:hAnsi="宋体" w:eastAsia="仿宋_GB2312"/>
          <w:sz w:val="32"/>
          <w:szCs w:val="32"/>
          <w:lang w:val="zh-CN"/>
        </w:rPr>
        <w:t>市委、市政府交办的审计事务及调查，需要审计经费支持。</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资金管理办法制定情况，资金支持具体项目的条件、范围与支付方式概况。</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lang w:val="zh-CN"/>
        </w:rPr>
        <w:t>省市交办项目资金用于开展</w:t>
      </w:r>
      <w:r>
        <w:rPr>
          <w:rFonts w:hint="eastAsia" w:ascii="仿宋_GB2312" w:hAnsi="宋体" w:eastAsia="仿宋_GB2312"/>
          <w:sz w:val="32"/>
          <w:szCs w:val="32"/>
        </w:rPr>
        <w:t>2021年省厅及</w:t>
      </w:r>
      <w:r>
        <w:rPr>
          <w:rFonts w:hint="eastAsia" w:ascii="仿宋_GB2312" w:hAnsi="宋体" w:eastAsia="仿宋_GB2312"/>
          <w:sz w:val="32"/>
          <w:szCs w:val="32"/>
          <w:lang w:val="zh-CN"/>
        </w:rPr>
        <w:t>市委、市政府交办的审计事务及专项调查，包括完成相关审计项目工作经费及差旅费。由业务科室申报，分管领导审核，最终由财务室凭借报销凭证以授权方式付款给审计人员。</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rPr>
        <w:t>4.</w:t>
      </w:r>
      <w:r>
        <w:rPr>
          <w:rFonts w:hint="eastAsia" w:ascii="仿宋_GB2312" w:hAnsi="宋体" w:eastAsia="仿宋_GB2312"/>
          <w:sz w:val="32"/>
          <w:szCs w:val="32"/>
          <w:lang w:val="zh-CN"/>
        </w:rPr>
        <w:t>资金分配的原则及考虑因素。</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lang w:val="zh-CN"/>
        </w:rPr>
        <w:t>省市交办项目资金用于开展</w:t>
      </w:r>
      <w:r>
        <w:rPr>
          <w:rFonts w:hint="eastAsia" w:ascii="仿宋_GB2312" w:hAnsi="宋体" w:eastAsia="仿宋_GB2312"/>
          <w:sz w:val="32"/>
          <w:szCs w:val="32"/>
        </w:rPr>
        <w:t>2021年省厅及</w:t>
      </w:r>
      <w:r>
        <w:rPr>
          <w:rFonts w:hint="eastAsia" w:ascii="仿宋_GB2312" w:hAnsi="宋体" w:eastAsia="仿宋_GB2312"/>
          <w:sz w:val="32"/>
          <w:szCs w:val="32"/>
          <w:lang w:val="zh-CN"/>
        </w:rPr>
        <w:t>市委、市政府交办的审计事务及专项调查，包括</w:t>
      </w:r>
      <w:r>
        <w:rPr>
          <w:rFonts w:hint="eastAsia" w:ascii="仿宋" w:hAnsi="仿宋" w:eastAsia="仿宋" w:cs="仿宋_GB2312"/>
          <w:sz w:val="32"/>
          <w:szCs w:val="32"/>
        </w:rPr>
        <w:t>资环审计、预算执行审计、扶贫审计、医保基金审计等</w:t>
      </w:r>
      <w:r>
        <w:rPr>
          <w:rFonts w:hint="eastAsia" w:ascii="仿宋_GB2312" w:hAnsi="宋体" w:eastAsia="仿宋_GB2312"/>
          <w:sz w:val="32"/>
          <w:szCs w:val="32"/>
          <w:lang w:val="zh-CN"/>
        </w:rPr>
        <w:t>审计项目工作经费及差旅费。</w:t>
      </w:r>
    </w:p>
    <w:p>
      <w:pPr>
        <w:adjustRightInd w:val="0"/>
        <w:snapToGrid w:val="0"/>
        <w:spacing w:line="572"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（二）项目绩效目标</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项目主要内容。</w:t>
      </w:r>
    </w:p>
    <w:p>
      <w:pPr>
        <w:adjustRightInd w:val="0"/>
        <w:snapToGrid w:val="0"/>
        <w:spacing w:line="572" w:lineRule="exact"/>
        <w:ind w:firstLine="640" w:firstLineChars="200"/>
        <w:rPr>
          <w:rFonts w:ascii="仿宋" w:hAnsi="仿宋" w:eastAsia="仿宋" w:cs="仿宋_GB2312"/>
          <w:szCs w:val="32"/>
        </w:rPr>
      </w:pPr>
      <w:r>
        <w:rPr>
          <w:rFonts w:hint="eastAsia" w:ascii="仿宋_GB2312" w:hAnsi="宋体" w:eastAsia="仿宋_GB2312"/>
          <w:sz w:val="32"/>
          <w:szCs w:val="32"/>
        </w:rPr>
        <w:t>根据省厅及市委、市政府相关要求，完成2020年省厅及</w:t>
      </w:r>
      <w:r>
        <w:rPr>
          <w:rFonts w:hint="eastAsia" w:ascii="仿宋_GB2312" w:hAnsi="宋体" w:eastAsia="仿宋_GB2312"/>
          <w:sz w:val="32"/>
          <w:szCs w:val="32"/>
          <w:lang w:val="zh-CN"/>
        </w:rPr>
        <w:t>市委、市政府交办的审计事务及专项调查，包括</w:t>
      </w:r>
      <w:r>
        <w:rPr>
          <w:rFonts w:hint="eastAsia" w:ascii="仿宋" w:hAnsi="仿宋" w:eastAsia="仿宋" w:cs="仿宋_GB2312"/>
          <w:sz w:val="32"/>
          <w:szCs w:val="32"/>
        </w:rPr>
        <w:t>资环审计、预算执行审计、扶贫审计、医保基金审计等项目。</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lang w:val="zh-CN"/>
        </w:rPr>
        <w:t>省市交办项目设置了数量指标、质量指标、成本指标、时效指标以及满意度指标，审计项目的实施进度按照年初的审计计划进行。</w:t>
      </w:r>
    </w:p>
    <w:p>
      <w:pPr>
        <w:adjustRightInd w:val="0"/>
        <w:snapToGrid w:val="0"/>
        <w:spacing w:line="572" w:lineRule="exact"/>
        <w:ind w:firstLine="640" w:firstLineChars="200"/>
        <w:rPr>
          <w:rFonts w:ascii="仿宋_GB2312" w:hAnsi="宋体"/>
          <w:spacing w:val="-11"/>
          <w:szCs w:val="32"/>
          <w:lang w:val="zh-CN"/>
        </w:rPr>
      </w:pPr>
      <w:r>
        <w:rPr>
          <w:rFonts w:hint="eastAsia" w:ascii="仿宋_GB2312" w:hAnsi="宋体" w:eastAsia="仿宋_GB2312"/>
          <w:sz w:val="32"/>
          <w:szCs w:val="32"/>
        </w:rPr>
        <w:t>3.</w:t>
      </w:r>
      <w:r>
        <w:rPr>
          <w:rFonts w:hint="eastAsia" w:ascii="仿宋_GB2312" w:hAnsi="宋体" w:eastAsia="仿宋_GB2312"/>
          <w:spacing w:val="-11"/>
          <w:sz w:val="32"/>
          <w:szCs w:val="32"/>
          <w:lang w:val="zh-CN"/>
        </w:rPr>
        <w:t>分析评价申报内容是否与实际相符，申报目标是否合理可行。</w:t>
      </w:r>
    </w:p>
    <w:p>
      <w:pPr>
        <w:adjustRightInd w:val="0"/>
        <w:snapToGrid w:val="0"/>
        <w:spacing w:line="572" w:lineRule="exact"/>
        <w:ind w:firstLine="640" w:firstLineChars="200"/>
        <w:rPr>
          <w:rFonts w:ascii="仿宋_GB2312" w:hAnsi="宋体"/>
          <w:szCs w:val="32"/>
          <w:lang w:val="zh-CN"/>
        </w:rPr>
      </w:pPr>
      <w:r>
        <w:rPr>
          <w:rFonts w:hint="eastAsia" w:ascii="仿宋_GB2312" w:hAnsi="宋体" w:eastAsia="仿宋_GB2312"/>
          <w:sz w:val="32"/>
          <w:szCs w:val="32"/>
          <w:lang w:val="zh-CN"/>
        </w:rPr>
        <w:t>申报内容与实际相符，申报目标合理可行。</w:t>
      </w:r>
    </w:p>
    <w:p>
      <w:pPr>
        <w:adjustRightInd w:val="0"/>
        <w:snapToGrid w:val="0"/>
        <w:spacing w:line="572"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（三）项目自评步骤及方法</w:t>
      </w:r>
    </w:p>
    <w:p>
      <w:pPr>
        <w:adjustRightInd w:val="0"/>
        <w:snapToGrid w:val="0"/>
        <w:spacing w:line="572" w:lineRule="exact"/>
        <w:ind w:firstLine="640" w:firstLineChars="200"/>
        <w:rPr>
          <w:rFonts w:ascii="仿宋_GB2312"/>
          <w:szCs w:val="32"/>
        </w:rPr>
      </w:pPr>
      <w:r>
        <w:rPr>
          <w:rFonts w:hint="eastAsia" w:ascii="仿宋_GB2312" w:eastAsia="仿宋_GB2312"/>
          <w:sz w:val="32"/>
          <w:szCs w:val="32"/>
        </w:rPr>
        <w:t>市审计局高度重视支出绩效评价工作，按照文件精神，由财务部门负责实施，</w:t>
      </w:r>
      <w:r>
        <w:rPr>
          <w:rFonts w:hint="eastAsia" w:ascii="仿宋_GB2312" w:hAnsi="仿宋" w:eastAsia="仿宋_GB2312"/>
          <w:sz w:val="32"/>
          <w:szCs w:val="32"/>
        </w:rPr>
        <w:t>分管财务领导审核把关</w:t>
      </w:r>
      <w:r>
        <w:rPr>
          <w:rFonts w:hint="eastAsia" w:ascii="仿宋_GB2312" w:eastAsia="仿宋_GB2312"/>
          <w:sz w:val="32"/>
          <w:szCs w:val="32"/>
        </w:rPr>
        <w:t>。以相关业务科室提供的审计项目资料为基础，经过认真审核和核对，分析得出自评结果，形成自评结论。</w:t>
      </w:r>
    </w:p>
    <w:p>
      <w:pPr>
        <w:adjustRightInd w:val="0"/>
        <w:snapToGrid w:val="0"/>
        <w:spacing w:line="572" w:lineRule="exact"/>
        <w:ind w:firstLine="640" w:firstLineChars="200"/>
        <w:rPr>
          <w:rFonts w:ascii="仿宋_GB2312" w:hAnsi="仿宋"/>
          <w:szCs w:val="32"/>
        </w:rPr>
      </w:pPr>
      <w:r>
        <w:rPr>
          <w:rFonts w:hint="eastAsia" w:ascii="仿宋_GB2312" w:hAnsi="宋体" w:eastAsia="仿宋_GB2312"/>
          <w:sz w:val="32"/>
          <w:szCs w:val="32"/>
          <w:lang w:val="zh-CN"/>
        </w:rPr>
        <w:t>省市交办项目</w:t>
      </w:r>
      <w:r>
        <w:rPr>
          <w:rFonts w:hint="eastAsia" w:ascii="仿宋_GB2312" w:hAnsi="仿宋" w:eastAsia="仿宋_GB2312"/>
          <w:sz w:val="32"/>
          <w:szCs w:val="32"/>
        </w:rPr>
        <w:t>是从以下几个方面展开：项目的预算编制、预算执行、绩效管理以及绩效指标的完成情况。</w:t>
      </w:r>
    </w:p>
    <w:tbl>
      <w:tblPr>
        <w:tblStyle w:val="13"/>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884"/>
        <w:gridCol w:w="3016"/>
        <w:gridCol w:w="95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60" w:type="dxa"/>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一级指标</w:t>
            </w:r>
          </w:p>
        </w:tc>
        <w:tc>
          <w:tcPr>
            <w:tcW w:w="1884" w:type="dxa"/>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二级指标</w:t>
            </w:r>
          </w:p>
        </w:tc>
        <w:tc>
          <w:tcPr>
            <w:tcW w:w="3016" w:type="dxa"/>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三级指标</w:t>
            </w:r>
          </w:p>
        </w:tc>
        <w:tc>
          <w:tcPr>
            <w:tcW w:w="950" w:type="dxa"/>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分值</w:t>
            </w:r>
          </w:p>
        </w:tc>
        <w:tc>
          <w:tcPr>
            <w:tcW w:w="1059" w:type="dxa"/>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60"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项目预算编制（10分）</w:t>
            </w:r>
          </w:p>
        </w:tc>
        <w:tc>
          <w:tcPr>
            <w:tcW w:w="1884"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报送时间</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报送时效</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60" w:type="dxa"/>
            <w:vMerge w:val="continue"/>
            <w:noWrap/>
            <w:vAlign w:val="center"/>
          </w:tcPr>
          <w:p>
            <w:pPr>
              <w:widowControl/>
              <w:spacing w:line="240" w:lineRule="exact"/>
              <w:jc w:val="center"/>
              <w:rPr>
                <w:rFonts w:ascii="宋体" w:hAnsi="宋体" w:cs="宋体"/>
                <w:kern w:val="0"/>
                <w:sz w:val="20"/>
                <w:szCs w:val="20"/>
              </w:rPr>
            </w:pPr>
          </w:p>
        </w:tc>
        <w:tc>
          <w:tcPr>
            <w:tcW w:w="1884"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编制质量</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预算编制准确</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项目预算执行（20分）</w:t>
            </w:r>
          </w:p>
        </w:tc>
        <w:tc>
          <w:tcPr>
            <w:tcW w:w="1884"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执行进度</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项目预算执行进度</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center"/>
              <w:rPr>
                <w:rFonts w:ascii="宋体" w:hAnsi="宋体" w:cs="宋体"/>
                <w:kern w:val="0"/>
                <w:sz w:val="20"/>
                <w:szCs w:val="20"/>
              </w:rPr>
            </w:pPr>
          </w:p>
        </w:tc>
        <w:tc>
          <w:tcPr>
            <w:tcW w:w="1884"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预算调整</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项目预算执行可行性</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决算</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项目部门决算编制和审查</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预算资金使用率</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100%</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restart"/>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项目绩效管理（70分）</w:t>
            </w:r>
          </w:p>
        </w:tc>
        <w:tc>
          <w:tcPr>
            <w:tcW w:w="1884"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绩效目标</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项目绩效目标设置</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项目绩效指标编制准确</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绩效监控</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跟踪监控监督情况</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监控结果运用情况</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绩效评价</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评价开展情况</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评价结果报告</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批复及执行情况</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预算批复</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决算批复</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指标执行动态监控</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年初指标完成情况</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restart"/>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制度建设及财经纪律执行</w:t>
            </w: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项目绩效制度建设</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60" w:type="dxa"/>
            <w:vMerge w:val="continue"/>
            <w:noWrap/>
            <w:vAlign w:val="center"/>
          </w:tcPr>
          <w:p>
            <w:pPr>
              <w:widowControl/>
              <w:spacing w:line="240" w:lineRule="exact"/>
              <w:jc w:val="left"/>
              <w:rPr>
                <w:rFonts w:ascii="宋体" w:hAnsi="宋体" w:cs="宋体"/>
                <w:kern w:val="0"/>
                <w:sz w:val="20"/>
                <w:szCs w:val="20"/>
              </w:rPr>
            </w:pPr>
          </w:p>
        </w:tc>
        <w:tc>
          <w:tcPr>
            <w:tcW w:w="1884" w:type="dxa"/>
            <w:vMerge w:val="continue"/>
            <w:noWrap/>
            <w:vAlign w:val="center"/>
          </w:tcPr>
          <w:p>
            <w:pPr>
              <w:widowControl/>
              <w:spacing w:line="240" w:lineRule="exact"/>
              <w:jc w:val="center"/>
              <w:rPr>
                <w:rFonts w:ascii="宋体" w:hAnsi="宋体" w:cs="宋体"/>
                <w:kern w:val="0"/>
                <w:sz w:val="20"/>
                <w:szCs w:val="20"/>
              </w:rPr>
            </w:pPr>
          </w:p>
        </w:tc>
        <w:tc>
          <w:tcPr>
            <w:tcW w:w="3016" w:type="dxa"/>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违规记录</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960" w:type="dxa"/>
            <w:gridSpan w:val="3"/>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合计</w:t>
            </w:r>
          </w:p>
        </w:tc>
        <w:tc>
          <w:tcPr>
            <w:tcW w:w="950"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1059" w:type="dxa"/>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96</w:t>
            </w:r>
          </w:p>
        </w:tc>
      </w:tr>
    </w:tbl>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省市交办项目</w:t>
      </w:r>
      <w:r>
        <w:rPr>
          <w:rFonts w:hint="eastAsia" w:ascii="仿宋_GB2312" w:hAnsi="仿宋" w:eastAsia="仿宋_GB2312"/>
          <w:sz w:val="32"/>
          <w:szCs w:val="32"/>
          <w:lang w:val="zh-CN"/>
        </w:rPr>
        <w:t>资金由市审计局进行申报并编制部门预算项目支出绩效目标申报表，然后交由市财政局审核并批复。</w:t>
      </w:r>
    </w:p>
    <w:p>
      <w:pPr>
        <w:adjustRightInd w:val="0"/>
        <w:snapToGrid w:val="0"/>
        <w:spacing w:line="576" w:lineRule="exact"/>
        <w:ind w:firstLine="640" w:firstLineChars="200"/>
        <w:rPr>
          <w:rFonts w:ascii="仿宋_GB2312" w:hAnsi="宋体"/>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1．资金计划。省市交办项目</w:t>
      </w:r>
      <w:r>
        <w:rPr>
          <w:rFonts w:hint="eastAsia" w:ascii="仿宋_GB2312" w:hAnsi="仿宋_GB2312" w:eastAsia="仿宋_GB2312" w:cs="仿宋_GB2312"/>
          <w:sz w:val="32"/>
          <w:szCs w:val="32"/>
        </w:rPr>
        <w:t>15万全部由市财政局全额拨款</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2．资金到位。省市交办项目</w:t>
      </w:r>
      <w:r>
        <w:rPr>
          <w:rFonts w:hint="eastAsia" w:ascii="仿宋_GB2312" w:hAnsi="仿宋_GB2312" w:eastAsia="仿宋_GB2312" w:cs="仿宋_GB2312"/>
          <w:sz w:val="32"/>
          <w:szCs w:val="32"/>
        </w:rPr>
        <w:t>15万在年初一次性由市财政局拨款到市审计局财政大平台。</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3．资金使用。省市交办项目</w:t>
      </w:r>
      <w:r>
        <w:rPr>
          <w:rFonts w:hint="eastAsia" w:ascii="仿宋_GB2312" w:hAnsi="仿宋_GB2312" w:eastAsia="仿宋_GB2312" w:cs="仿宋_GB2312"/>
          <w:sz w:val="32"/>
          <w:szCs w:val="32"/>
        </w:rPr>
        <w:t>15万用于开展经责审计、资环审计、预算执行审计、扶贫审计、医保基金审计等项目，并于2021年12月31日前全部支付完成，</w:t>
      </w:r>
      <w:r>
        <w:rPr>
          <w:rFonts w:hint="eastAsia" w:ascii="仿宋_GB2312" w:hAnsi="仿宋_GB2312" w:eastAsia="仿宋_GB2312" w:cs="仿宋_GB2312"/>
          <w:sz w:val="32"/>
          <w:szCs w:val="32"/>
          <w:lang w:val="zh-CN"/>
        </w:rPr>
        <w:t>支付依据合规合法，与预算相符。</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市审计局财务管理制度健全，严格执行财务管理制度，账务处理及时，会计核算规范。</w:t>
      </w:r>
    </w:p>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仿宋" w:hAnsi="仿宋" w:eastAsia="仿宋" w:cs="仿宋_GB2312"/>
          <w:szCs w:val="32"/>
        </w:rPr>
      </w:pPr>
      <w:r>
        <w:rPr>
          <w:rFonts w:hint="eastAsia" w:ascii="楷体_GB2312" w:hAnsi="宋体" w:eastAsia="楷体_GB2312"/>
          <w:sz w:val="32"/>
          <w:szCs w:val="32"/>
          <w:lang w:val="zh-CN"/>
        </w:rPr>
        <w:t>（一）项目组织架构及实施流程。</w:t>
      </w:r>
      <w:r>
        <w:rPr>
          <w:rFonts w:hint="eastAsia" w:ascii="仿宋_GB2312" w:hAnsi="仿宋_GB2312" w:eastAsia="仿宋_GB2312" w:cs="仿宋_GB2312"/>
          <w:sz w:val="32"/>
          <w:szCs w:val="32"/>
        </w:rPr>
        <w:t>省市交办项目用于开展2021年省厅及市委、市政府交办的审计事务及专项调查，包括经责审计、资环审计、预算执行审计、扶贫审计、医保基金审计等，并出具审计报告。相关审计业务经费由业务科室进行报账，由财务分管领导审核批准后，财务根据报销凭证进行支付。</w:t>
      </w:r>
    </w:p>
    <w:p>
      <w:pPr>
        <w:adjustRightInd w:val="0"/>
        <w:snapToGrid w:val="0"/>
        <w:spacing w:line="576" w:lineRule="exact"/>
        <w:ind w:firstLine="640" w:firstLineChars="200"/>
        <w:rPr>
          <w:rFonts w:ascii="仿宋_GB2312" w:hAnsi="仿宋_GB2312" w:cs="仿宋_GB2312"/>
          <w:szCs w:val="32"/>
        </w:rPr>
      </w:pPr>
      <w:r>
        <w:rPr>
          <w:rFonts w:hint="eastAsia" w:ascii="楷体_GB2312" w:hAnsi="宋体" w:eastAsia="楷体_GB2312"/>
          <w:sz w:val="32"/>
          <w:szCs w:val="32"/>
          <w:lang w:val="zh-CN"/>
        </w:rPr>
        <w:t>（二）项目管理情况。</w:t>
      </w:r>
      <w:r>
        <w:rPr>
          <w:rFonts w:hint="eastAsia" w:ascii="仿宋_GB2312" w:hAnsi="仿宋_GB2312" w:eastAsia="仿宋_GB2312" w:cs="仿宋_GB2312"/>
          <w:sz w:val="32"/>
          <w:szCs w:val="32"/>
        </w:rPr>
        <w:t>省市交办项目在实施过程中严格执行相关法律法规及项目管理制度等相关规定。</w:t>
      </w:r>
    </w:p>
    <w:p>
      <w:pPr>
        <w:adjustRightInd w:val="0"/>
        <w:snapToGrid w:val="0"/>
        <w:spacing w:line="576" w:lineRule="exact"/>
        <w:ind w:firstLine="640" w:firstLineChars="200"/>
        <w:rPr>
          <w:rFonts w:ascii="仿宋_GB2312" w:hAnsi="仿宋_GB2312" w:cs="仿宋_GB2312"/>
          <w:spacing w:val="6"/>
          <w:szCs w:val="32"/>
        </w:rPr>
      </w:pPr>
      <w:r>
        <w:rPr>
          <w:rFonts w:hint="eastAsia" w:ascii="楷体_GB2312" w:hAnsi="宋体" w:eastAsia="楷体_GB2312"/>
          <w:sz w:val="32"/>
          <w:szCs w:val="32"/>
          <w:lang w:val="zh-CN"/>
        </w:rPr>
        <w:t>（三）项目监管情况。</w:t>
      </w:r>
      <w:r>
        <w:rPr>
          <w:rFonts w:hint="eastAsia" w:ascii="仿宋_GB2312" w:hAnsi="仿宋_GB2312" w:eastAsia="仿宋_GB2312" w:cs="仿宋_GB2312"/>
          <w:spacing w:val="6"/>
          <w:sz w:val="32"/>
          <w:szCs w:val="32"/>
        </w:rPr>
        <w:t>重省市交办项目进行严格监管，在审计过程中审计人员严格遵守相关审计规定，保证审计项目的质量。</w:t>
      </w:r>
    </w:p>
    <w:p>
      <w:pPr>
        <w:adjustRightInd w:val="0"/>
        <w:snapToGrid w:val="0"/>
        <w:spacing w:line="576" w:lineRule="exact"/>
        <w:ind w:firstLine="640" w:firstLineChars="200"/>
        <w:rPr>
          <w:rFonts w:ascii="仿宋_GB2312" w:hAnsi="宋体"/>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截至评价时点，2021年开展的经责审计、资环审计、预算执行审计、扶贫审计、医保基金审计等都已经出具审计报告，在项目执行过程中，相关绩效指标完成情况良好。</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（二）项目效益情况</w:t>
      </w:r>
    </w:p>
    <w:tbl>
      <w:tblPr>
        <w:tblStyle w:val="13"/>
        <w:tblW w:w="888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55"/>
        <w:gridCol w:w="1260"/>
        <w:gridCol w:w="1920"/>
        <w:gridCol w:w="231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0"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年度</w:t>
            </w:r>
            <w:r>
              <w:rPr>
                <w:rFonts w:hint="eastAsia" w:ascii="宋体" w:hAnsi="宋体" w:cs="宋体"/>
                <w:color w:val="000000"/>
                <w:kern w:val="0"/>
                <w:sz w:val="24"/>
              </w:rPr>
              <w:br w:type="textWrapping"/>
            </w:r>
            <w:r>
              <w:rPr>
                <w:rFonts w:hint="eastAsia" w:ascii="宋体" w:hAnsi="宋体" w:cs="宋体"/>
                <w:color w:val="000000"/>
                <w:kern w:val="0"/>
                <w:sz w:val="24"/>
              </w:rPr>
              <w:t>绩效</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完成</w:t>
            </w:r>
            <w:r>
              <w:rPr>
                <w:rFonts w:hint="eastAsia" w:ascii="宋体" w:hAnsi="宋体" w:cs="宋体"/>
                <w:color w:val="000000"/>
                <w:kern w:val="0"/>
                <w:sz w:val="24"/>
              </w:rPr>
              <w:br w:type="textWrapping"/>
            </w:r>
            <w:r>
              <w:rPr>
                <w:rFonts w:hint="eastAsia" w:ascii="宋体" w:hAnsi="宋体" w:cs="宋体"/>
                <w:color w:val="000000"/>
                <w:kern w:val="0"/>
                <w:sz w:val="24"/>
              </w:rPr>
              <w:t>情况</w:t>
            </w:r>
          </w:p>
        </w:tc>
        <w:tc>
          <w:tcPr>
            <w:tcW w:w="8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26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92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260"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指标1：完成对省市交办的审计项目</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13</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vMerge w:val="continue"/>
            <w:noWrap/>
            <w:vAlign w:val="center"/>
          </w:tcPr>
          <w:p>
            <w:pPr>
              <w:spacing w:line="240" w:lineRule="exact"/>
              <w:jc w:val="center"/>
              <w:rPr>
                <w:rFonts w:ascii="宋体" w:hAnsi="宋体" w:cs="宋体"/>
                <w:color w:val="000000"/>
                <w:sz w:val="24"/>
              </w:rPr>
            </w:pP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指标2：出具审计报告数量</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13</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指标1：审计报告质量</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vMerge w:val="continue"/>
            <w:noWrap/>
            <w:vAlign w:val="center"/>
          </w:tcPr>
          <w:p>
            <w:pPr>
              <w:spacing w:line="240" w:lineRule="exact"/>
              <w:jc w:val="center"/>
              <w:rPr>
                <w:rFonts w:ascii="宋体" w:hAnsi="宋体" w:cs="宋体"/>
                <w:color w:val="000000"/>
                <w:sz w:val="24"/>
              </w:rPr>
            </w:pP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指标2：检查发现问题整改率</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指标1：完成项目时间</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按照项目实施方案要求完成审计项目</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全部在规定时间内完成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vMerge w:val="continue"/>
            <w:noWrap/>
            <w:vAlign w:val="center"/>
          </w:tcPr>
          <w:p>
            <w:pPr>
              <w:spacing w:line="240" w:lineRule="exact"/>
              <w:jc w:val="center"/>
              <w:rPr>
                <w:rFonts w:ascii="宋体" w:hAnsi="宋体" w:cs="宋体"/>
                <w:color w:val="000000"/>
                <w:sz w:val="24"/>
              </w:rPr>
            </w:pP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指标2：审计提速</w:t>
            </w:r>
          </w:p>
        </w:tc>
        <w:tc>
          <w:tcPr>
            <w:tcW w:w="231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按照“三办制度”要求，提速20%以上</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提速20%以上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指标1：参与审计的专业人员</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20人</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项目效果指标</w:t>
            </w:r>
          </w:p>
        </w:tc>
        <w:tc>
          <w:tcPr>
            <w:tcW w:w="126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指标1：审计意见采纳率</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可持续影响</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92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 xml:space="preserve"> 指标2：促进财政资金工作制度出台</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 xml:space="preserve">制度出台2条 </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制度出台2条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260"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指标1：向安排交办任务回复报告满意度</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90" w:type="dxa"/>
            <w:vMerge w:val="continue"/>
            <w:noWrap/>
            <w:vAlign w:val="center"/>
          </w:tcPr>
          <w:p>
            <w:pPr>
              <w:spacing w:line="240" w:lineRule="exact"/>
              <w:jc w:val="center"/>
              <w:rPr>
                <w:rFonts w:ascii="宋体" w:hAnsi="宋体" w:cs="宋体"/>
                <w:color w:val="000000"/>
                <w:sz w:val="24"/>
              </w:rPr>
            </w:pPr>
          </w:p>
        </w:tc>
        <w:tc>
          <w:tcPr>
            <w:tcW w:w="855" w:type="dxa"/>
            <w:vMerge w:val="continue"/>
            <w:noWrap/>
            <w:vAlign w:val="center"/>
          </w:tcPr>
          <w:p>
            <w:pPr>
              <w:spacing w:line="240" w:lineRule="exact"/>
              <w:jc w:val="center"/>
              <w:rPr>
                <w:rFonts w:ascii="宋体" w:hAnsi="宋体" w:cs="宋体"/>
                <w:color w:val="000000"/>
                <w:sz w:val="24"/>
              </w:rPr>
            </w:pPr>
          </w:p>
        </w:tc>
        <w:tc>
          <w:tcPr>
            <w:tcW w:w="1260" w:type="dxa"/>
            <w:vMerge w:val="continue"/>
            <w:noWrap/>
            <w:vAlign w:val="center"/>
          </w:tcPr>
          <w:p>
            <w:pPr>
              <w:spacing w:line="240" w:lineRule="exact"/>
              <w:jc w:val="center"/>
              <w:rPr>
                <w:rFonts w:ascii="宋体" w:hAnsi="宋体" w:cs="宋体"/>
                <w:color w:val="000000"/>
                <w:sz w:val="24"/>
              </w:rPr>
            </w:pPr>
          </w:p>
        </w:tc>
        <w:tc>
          <w:tcPr>
            <w:tcW w:w="192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指标2：向被审计单位征求对审计组审计情况满意度测评</w:t>
            </w:r>
          </w:p>
        </w:tc>
        <w:tc>
          <w:tcPr>
            <w:tcW w:w="231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184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bl>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市审计局年度目标任务完成良好，严格按照财政绩效管理要求制定并执行绩效目标，且绩效目标真实、可行、科学。预算编制规范合理，预算执行收支平衡，省市交办</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rPr>
        <w:t>资金管理合法合规，项目资金专款专并保证了审计工作顺利完成，全年按照市财政局国库动态监控预警使用项目资金无违规支付行为，目标执行良好,自评得分96分。</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经自评表明，市审计局年度目标任务完成良好，项目预算编制规范合理，预算执行良好，项目资金管理合法合规，由于业务科室参与项目绩效目标编制的力度不够，财务人员对审计项目无法全过程参与，故项目绩效编制、绩效动态监控还有待提高，制度建设方面有待加强。</w:t>
      </w:r>
      <w:r>
        <w:rPr>
          <w:rFonts w:hint="eastAsia" w:ascii="仿宋_GB2312" w:hAnsi="仿宋_GB2312" w:eastAsia="仿宋_GB2312" w:cs="仿宋_GB2312"/>
          <w:sz w:val="32"/>
          <w:szCs w:val="32"/>
          <w:lang w:val="zh-CN"/>
        </w:rPr>
        <w:tab/>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（三）相关建议</w:t>
      </w:r>
    </w:p>
    <w:p>
      <w:pPr>
        <w:adjustRightInd w:val="0"/>
        <w:snapToGrid w:val="0"/>
        <w:spacing w:line="576" w:lineRule="exact"/>
        <w:ind w:firstLine="640" w:firstLineChars="200"/>
        <w:rPr>
          <w:rFonts w:ascii="仿宋_GB2312" w:hAnsi="仿宋_GB2312" w:cs="仿宋_GB2312"/>
          <w:color w:val="000000"/>
          <w:szCs w:val="32"/>
        </w:rPr>
      </w:pPr>
      <w:r>
        <w:rPr>
          <w:rFonts w:hint="eastAsia" w:ascii="仿宋_GB2312" w:hAnsi="仿宋_GB2312" w:eastAsia="仿宋_GB2312" w:cs="仿宋_GB2312"/>
          <w:color w:val="000000"/>
          <w:sz w:val="32"/>
          <w:szCs w:val="32"/>
        </w:rPr>
        <w:t>建议进一步结合项目实际情况编制绩效指标，通过业务、财务两条线，让指标更加精细化。</w:t>
      </w:r>
    </w:p>
    <w:p>
      <w:pPr>
        <w:pStyle w:val="2"/>
        <w:spacing w:before="93"/>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31"/>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广元市审计局</w:t>
      </w:r>
    </w:p>
    <w:p>
      <w:pPr>
        <w:pStyle w:val="31"/>
        <w:spacing w:line="576" w:lineRule="exact"/>
        <w:jc w:val="center"/>
        <w:rPr>
          <w:rFonts w:ascii="楷体_GB2312" w:hAnsi="楷体_GB2312" w:eastAsia="楷体_GB2312" w:cs="楷体_GB2312"/>
          <w:color w:val="auto"/>
          <w:spacing w:val="-20"/>
          <w:kern w:val="2"/>
          <w:sz w:val="32"/>
          <w:szCs w:val="32"/>
        </w:rPr>
      </w:pPr>
      <w:r>
        <w:rPr>
          <w:rFonts w:hint="eastAsia" w:ascii="方正小标宋简体" w:hAnsi="宋体" w:eastAsia="方正小标宋简体"/>
          <w:spacing w:val="-20"/>
          <w:sz w:val="44"/>
          <w:szCs w:val="44"/>
        </w:rPr>
        <w:t>关于2021年度大数据审计经费项目绩效自评报告</w:t>
      </w:r>
    </w:p>
    <w:p>
      <w:pPr>
        <w:adjustRightInd w:val="0"/>
        <w:snapToGrid w:val="0"/>
        <w:spacing w:line="600" w:lineRule="exact"/>
        <w:ind w:firstLine="420" w:firstLineChars="200"/>
        <w:rPr>
          <w:rFonts w:ascii="黑体" w:eastAsia="黑体"/>
          <w:szCs w:val="32"/>
        </w:rPr>
      </w:pPr>
    </w:p>
    <w:p>
      <w:pPr>
        <w:adjustRightInd w:val="0"/>
        <w:snapToGrid w:val="0"/>
        <w:spacing w:line="576" w:lineRule="exact"/>
        <w:ind w:firstLine="640" w:firstLineChars="200"/>
        <w:rPr>
          <w:rFonts w:ascii="黑体" w:eastAsia="黑体"/>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（一）项目基本情况</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rPr>
        <w:t>1.</w:t>
      </w:r>
      <w:r>
        <w:rPr>
          <w:rFonts w:hint="eastAsia" w:ascii="仿宋_GB2312" w:eastAsia="仿宋_GB2312"/>
          <w:sz w:val="32"/>
          <w:szCs w:val="32"/>
          <w:lang w:val="zh-CN"/>
        </w:rPr>
        <w:t>说明项目主管部门（单位）在该项目管理中的职能。</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完成</w:t>
      </w:r>
      <w:r>
        <w:rPr>
          <w:rFonts w:hint="eastAsia" w:ascii="仿宋_GB2312" w:eastAsia="仿宋_GB2312"/>
          <w:sz w:val="32"/>
          <w:szCs w:val="32"/>
        </w:rPr>
        <w:t>2021年审计署、审计厅及</w:t>
      </w:r>
      <w:r>
        <w:rPr>
          <w:rFonts w:hint="eastAsia" w:ascii="仿宋_GB2312" w:eastAsia="仿宋_GB2312"/>
          <w:sz w:val="32"/>
          <w:szCs w:val="32"/>
          <w:lang w:val="zh-CN"/>
        </w:rPr>
        <w:t>市委、市政府交办的，对有关部门和国有企业单位网络安全、电子政务工程和信息化项目以及信息系统的审计。</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rPr>
        <w:t>2.</w:t>
      </w:r>
      <w:r>
        <w:rPr>
          <w:rFonts w:hint="eastAsia" w:ascii="仿宋_GB2312" w:eastAsia="仿宋_GB2312"/>
          <w:sz w:val="32"/>
          <w:szCs w:val="32"/>
          <w:lang w:val="zh-CN"/>
        </w:rPr>
        <w:t>项目立项、资金申报的依据。</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根据2</w:t>
      </w:r>
      <w:r>
        <w:rPr>
          <w:rFonts w:hint="eastAsia" w:ascii="仿宋_GB2312" w:eastAsia="仿宋_GB2312"/>
          <w:sz w:val="32"/>
          <w:szCs w:val="32"/>
        </w:rPr>
        <w:t>021年审计署、审计厅计划安排及</w:t>
      </w:r>
      <w:r>
        <w:rPr>
          <w:rFonts w:hint="eastAsia" w:ascii="仿宋_GB2312" w:eastAsia="仿宋_GB2312"/>
          <w:sz w:val="32"/>
          <w:szCs w:val="32"/>
          <w:lang w:val="zh-CN"/>
        </w:rPr>
        <w:t>市委、市政府交办的审计需求，完成大数据审计，实现大数据审计全覆盖，需要审计经费支持。</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rPr>
        <w:t>3.</w:t>
      </w:r>
      <w:r>
        <w:rPr>
          <w:rFonts w:hint="eastAsia" w:ascii="仿宋_GB2312" w:eastAsia="仿宋_GB2312"/>
          <w:sz w:val="32"/>
          <w:szCs w:val="32"/>
          <w:lang w:val="zh-CN"/>
        </w:rPr>
        <w:t>资金管理办法制定情况，资金支持具体项目的条件、范围与支付方式概况。</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项目资金用于开展</w:t>
      </w:r>
      <w:r>
        <w:rPr>
          <w:rFonts w:hint="eastAsia" w:ascii="仿宋_GB2312" w:eastAsia="仿宋_GB2312"/>
          <w:sz w:val="32"/>
          <w:szCs w:val="32"/>
        </w:rPr>
        <w:t>2021年审计署、审计厅及</w:t>
      </w:r>
      <w:r>
        <w:rPr>
          <w:rFonts w:hint="eastAsia" w:ascii="仿宋_GB2312" w:eastAsia="仿宋_GB2312"/>
          <w:sz w:val="32"/>
          <w:szCs w:val="32"/>
          <w:lang w:val="zh-CN"/>
        </w:rPr>
        <w:t>市委、市政府交办的，对有关部门和国有企业单位网络安全、电子政务工程和信息化项目以及信息系统的审计项目，包括完成审计项目的工作经费及审计人员的差旅费。由业务科室申报，分管领导审核，最终由财务室据实报销相关费用事项。</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rPr>
        <w:t>4.</w:t>
      </w:r>
      <w:r>
        <w:rPr>
          <w:rFonts w:hint="eastAsia" w:ascii="仿宋_GB2312" w:eastAsia="仿宋_GB2312"/>
          <w:sz w:val="32"/>
          <w:szCs w:val="32"/>
          <w:lang w:val="zh-CN"/>
        </w:rPr>
        <w:t>资金分配的原则及考虑因素。</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项目资金用于开展</w:t>
      </w:r>
      <w:r>
        <w:rPr>
          <w:rFonts w:hint="eastAsia" w:ascii="仿宋_GB2312" w:eastAsia="仿宋_GB2312"/>
          <w:sz w:val="32"/>
          <w:szCs w:val="32"/>
        </w:rPr>
        <w:t>2021年审计署、审计厅及</w:t>
      </w:r>
      <w:r>
        <w:rPr>
          <w:rFonts w:hint="eastAsia" w:ascii="仿宋_GB2312" w:eastAsia="仿宋_GB2312"/>
          <w:sz w:val="32"/>
          <w:szCs w:val="32"/>
          <w:lang w:val="zh-CN"/>
        </w:rPr>
        <w:t>市委、市政府交办的，对有关部门和国有企业单位网络安全、电子政务工程和信息化项目以及信息系统的审计项目，包括完成审计项目的工作经费及审计人员的差旅费。</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（二）项目绩效目标</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rPr>
        <w:t>1.</w:t>
      </w:r>
      <w:r>
        <w:rPr>
          <w:rFonts w:hint="eastAsia" w:ascii="仿宋_GB2312" w:eastAsia="仿宋_GB2312"/>
          <w:sz w:val="32"/>
          <w:szCs w:val="32"/>
          <w:lang w:val="zh-CN"/>
        </w:rPr>
        <w:t>项目主要内容。</w:t>
      </w:r>
    </w:p>
    <w:p>
      <w:pPr>
        <w:adjustRightInd w:val="0"/>
        <w:snapToGrid w:val="0"/>
        <w:spacing w:line="576" w:lineRule="exact"/>
        <w:ind w:firstLine="640" w:firstLineChars="200"/>
        <w:rPr>
          <w:rFonts w:ascii="仿宋" w:eastAsia="仿宋" w:cs="仿宋_GB2312"/>
          <w:szCs w:val="32"/>
        </w:rPr>
      </w:pPr>
      <w:r>
        <w:rPr>
          <w:rFonts w:hint="eastAsia" w:ascii="仿宋_GB2312" w:eastAsia="仿宋_GB2312"/>
          <w:sz w:val="32"/>
          <w:szCs w:val="32"/>
        </w:rPr>
        <w:t>根据省厅及市委、市政府相关要求，完成2021年审计署、审计厅及</w:t>
      </w:r>
      <w:r>
        <w:rPr>
          <w:rFonts w:hint="eastAsia" w:ascii="仿宋_GB2312" w:eastAsia="仿宋_GB2312"/>
          <w:sz w:val="32"/>
          <w:szCs w:val="32"/>
          <w:lang w:val="zh-CN"/>
        </w:rPr>
        <w:t>市委、市政府交办的，对有关部门和国有企业单位网络安全、电子政务工程和信息化项目以及信息系统的审计项目。</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rPr>
        <w:t>2.</w:t>
      </w:r>
      <w:r>
        <w:rPr>
          <w:rFonts w:hint="eastAsia" w:ascii="仿宋_GB2312" w:eastAsia="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该项目设置了数量指标、质量指标、成本指标、时效指标以及满意度指标，审计项目的实施进度按照年初的审计计划进行。其中数量指标为当年完成或者协助完成审计项目数量、指导收集审计项目数据；质量指标为计算机中级通过率、审计报告质量；成本指标为参与大数据审计的专业人员数量；时效指标为具体项目实施时效性；满意度指标为被审计单位满意度测评情况。实施进度按照年初的审计计划进行。</w:t>
      </w:r>
    </w:p>
    <w:p>
      <w:pPr>
        <w:adjustRightInd w:val="0"/>
        <w:snapToGrid w:val="0"/>
        <w:spacing w:line="576" w:lineRule="exact"/>
        <w:ind w:firstLine="640" w:firstLineChars="200"/>
        <w:rPr>
          <w:rFonts w:ascii="仿宋_GB2312"/>
          <w:spacing w:val="-11"/>
          <w:szCs w:val="32"/>
          <w:lang w:val="zh-CN"/>
        </w:rPr>
      </w:pPr>
      <w:r>
        <w:rPr>
          <w:rFonts w:hint="eastAsia" w:ascii="仿宋_GB2312" w:eastAsia="仿宋_GB2312"/>
          <w:sz w:val="32"/>
          <w:szCs w:val="32"/>
        </w:rPr>
        <w:t>3.</w:t>
      </w:r>
      <w:r>
        <w:rPr>
          <w:rFonts w:hint="eastAsia" w:ascii="仿宋_GB2312" w:eastAsia="仿宋_GB2312"/>
          <w:spacing w:val="-11"/>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根据市财政局下达预算指标与实际支付进度及年末结余结转情况分析，申报内容与实际相符，申报目标合理可行。</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（三）项目自评步骤及方法</w:t>
      </w:r>
    </w:p>
    <w:p>
      <w:pPr>
        <w:adjustRightInd w:val="0"/>
        <w:snapToGrid w:val="0"/>
        <w:spacing w:line="576" w:lineRule="exact"/>
        <w:ind w:firstLine="640" w:firstLineChars="200"/>
        <w:rPr>
          <w:rFonts w:ascii="仿宋_GB2312"/>
          <w:szCs w:val="32"/>
        </w:rPr>
      </w:pPr>
      <w:r>
        <w:rPr>
          <w:rFonts w:hint="eastAsia" w:ascii="仿宋_GB2312" w:eastAsia="仿宋_GB2312"/>
          <w:sz w:val="32"/>
          <w:szCs w:val="32"/>
        </w:rPr>
        <w:t>市审计局高度重视支出绩效评价工作，按照文件精神，由财务部门负责实施，分管财务领导审核把关。以相关业务科室提供的审计项目资料为基础，经过认真审核和核对，分析得出自评结果，形成自评结论。</w:t>
      </w:r>
    </w:p>
    <w:p>
      <w:pPr>
        <w:adjustRightInd w:val="0"/>
        <w:snapToGrid w:val="0"/>
        <w:spacing w:line="576" w:lineRule="exact"/>
        <w:ind w:firstLine="640" w:firstLineChars="200"/>
        <w:rPr>
          <w:rFonts w:ascii="仿宋_GB2312"/>
          <w:szCs w:val="32"/>
        </w:rPr>
      </w:pPr>
      <w:r>
        <w:rPr>
          <w:rFonts w:hint="eastAsia" w:ascii="仿宋_GB2312" w:eastAsia="仿宋_GB2312"/>
          <w:sz w:val="32"/>
          <w:szCs w:val="32"/>
          <w:lang w:val="zh-CN"/>
        </w:rPr>
        <w:t>该项目</w:t>
      </w:r>
      <w:r>
        <w:rPr>
          <w:rFonts w:hint="eastAsia" w:ascii="仿宋_GB2312" w:eastAsia="仿宋_GB2312"/>
          <w:sz w:val="32"/>
          <w:szCs w:val="32"/>
        </w:rPr>
        <w:t>是从以下几个方面展开：项目的预算编制、预算执行、绩效管理以及绩效指标的完成情况。</w:t>
      </w:r>
    </w:p>
    <w:tbl>
      <w:tblPr>
        <w:tblStyle w:val="13"/>
        <w:tblW w:w="8969" w:type="dxa"/>
        <w:tblInd w:w="0" w:type="dxa"/>
        <w:tblLayout w:type="fixed"/>
        <w:tblCellMar>
          <w:top w:w="0" w:type="dxa"/>
          <w:left w:w="108" w:type="dxa"/>
          <w:bottom w:w="0" w:type="dxa"/>
          <w:right w:w="108" w:type="dxa"/>
        </w:tblCellMar>
      </w:tblPr>
      <w:tblGrid>
        <w:gridCol w:w="2060"/>
        <w:gridCol w:w="1884"/>
        <w:gridCol w:w="3016"/>
        <w:gridCol w:w="950"/>
        <w:gridCol w:w="1059"/>
      </w:tblGrid>
      <w:tr>
        <w:tblPrEx>
          <w:tblCellMar>
            <w:top w:w="0" w:type="dxa"/>
            <w:left w:w="108" w:type="dxa"/>
            <w:bottom w:w="0" w:type="dxa"/>
            <w:right w:w="108" w:type="dxa"/>
          </w:tblCellMar>
        </w:tblPrEx>
        <w:trPr>
          <w:trHeight w:val="575" w:hRule="atLeast"/>
        </w:trPr>
        <w:tc>
          <w:tcPr>
            <w:tcW w:w="20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b/>
                <w:bCs/>
                <w:kern w:val="0"/>
                <w:sz w:val="20"/>
                <w:szCs w:val="20"/>
              </w:rPr>
            </w:pPr>
            <w:r>
              <w:rPr>
                <w:rFonts w:hint="eastAsia" w:ascii="宋体" w:cs="宋体"/>
                <w:b/>
                <w:bCs/>
                <w:kern w:val="0"/>
                <w:sz w:val="20"/>
                <w:szCs w:val="20"/>
              </w:rPr>
              <w:t>一级指标</w:t>
            </w:r>
          </w:p>
        </w:tc>
        <w:tc>
          <w:tcPr>
            <w:tcW w:w="188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b/>
                <w:bCs/>
                <w:kern w:val="0"/>
                <w:sz w:val="20"/>
                <w:szCs w:val="20"/>
              </w:rPr>
            </w:pPr>
            <w:r>
              <w:rPr>
                <w:rFonts w:hint="eastAsia" w:ascii="宋体" w:cs="宋体"/>
                <w:b/>
                <w:bCs/>
                <w:kern w:val="0"/>
                <w:sz w:val="20"/>
                <w:szCs w:val="20"/>
              </w:rPr>
              <w:t>二级指标</w:t>
            </w:r>
          </w:p>
        </w:tc>
        <w:tc>
          <w:tcPr>
            <w:tcW w:w="30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b/>
                <w:bCs/>
                <w:kern w:val="0"/>
                <w:sz w:val="20"/>
                <w:szCs w:val="20"/>
              </w:rPr>
            </w:pPr>
            <w:r>
              <w:rPr>
                <w:rFonts w:hint="eastAsia" w:ascii="宋体" w:cs="宋体"/>
                <w:b/>
                <w:bCs/>
                <w:kern w:val="0"/>
                <w:sz w:val="20"/>
                <w:szCs w:val="20"/>
              </w:rPr>
              <w:t>三级指标</w:t>
            </w:r>
          </w:p>
        </w:tc>
        <w:tc>
          <w:tcPr>
            <w:tcW w:w="9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b/>
                <w:bCs/>
                <w:kern w:val="0"/>
                <w:sz w:val="20"/>
                <w:szCs w:val="20"/>
              </w:rPr>
            </w:pPr>
            <w:r>
              <w:rPr>
                <w:rFonts w:hint="eastAsia" w:ascii="宋体" w:cs="宋体"/>
                <w:b/>
                <w:bCs/>
                <w:kern w:val="0"/>
                <w:sz w:val="20"/>
                <w:szCs w:val="20"/>
              </w:rPr>
              <w:t>分值</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b/>
                <w:bCs/>
                <w:kern w:val="0"/>
                <w:sz w:val="20"/>
                <w:szCs w:val="20"/>
              </w:rPr>
            </w:pPr>
            <w:r>
              <w:rPr>
                <w:rFonts w:hint="eastAsia" w:ascii="宋体" w:cs="宋体"/>
                <w:b/>
                <w:bCs/>
                <w:kern w:val="0"/>
                <w:sz w:val="20"/>
                <w:szCs w:val="20"/>
              </w:rPr>
              <w:t>得分</w:t>
            </w:r>
          </w:p>
        </w:tc>
      </w:tr>
      <w:tr>
        <w:tblPrEx>
          <w:tblCellMar>
            <w:top w:w="0" w:type="dxa"/>
            <w:left w:w="108" w:type="dxa"/>
            <w:bottom w:w="0" w:type="dxa"/>
            <w:right w:w="108" w:type="dxa"/>
          </w:tblCellMar>
        </w:tblPrEx>
        <w:trPr>
          <w:trHeight w:val="397" w:hRule="exact"/>
        </w:trPr>
        <w:tc>
          <w:tcPr>
            <w:tcW w:w="2060" w:type="dxa"/>
            <w:vMerge w:val="restart"/>
            <w:tcBorders>
              <w:top w:val="single" w:color="auto" w:sz="4" w:space="0"/>
              <w:left w:val="single" w:color="auto" w:sz="4" w:space="0"/>
              <w:bottom w:val="nil"/>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项目预算编制（10分）</w:t>
            </w: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报送时间</w:t>
            </w:r>
          </w:p>
        </w:tc>
        <w:tc>
          <w:tcPr>
            <w:tcW w:w="3016" w:type="dxa"/>
            <w:tcBorders>
              <w:top w:val="nil"/>
              <w:left w:val="nil"/>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报送时效</w:t>
            </w:r>
          </w:p>
        </w:tc>
        <w:tc>
          <w:tcPr>
            <w:tcW w:w="950"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编制质量</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预算编制准确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restart"/>
            <w:tcBorders>
              <w:top w:val="single" w:color="auto" w:sz="4" w:space="0"/>
              <w:left w:val="single" w:color="auto" w:sz="4" w:space="0"/>
              <w:bottom w:val="nil"/>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项目预算执行（20分）</w:t>
            </w: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执行进度</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项目预算执行进度</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预算调整</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项目预算执行可行性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决算</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项目部门决算编制和审查</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tcBorders>
              <w:top w:val="single" w:color="auto" w:sz="4" w:space="0"/>
              <w:left w:val="single" w:color="auto" w:sz="4" w:space="0"/>
              <w:bottom w:val="nil"/>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预算资金使用率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100%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4</w:t>
            </w:r>
          </w:p>
        </w:tc>
      </w:tr>
      <w:tr>
        <w:tblPrEx>
          <w:tblCellMar>
            <w:top w:w="0" w:type="dxa"/>
            <w:left w:w="108" w:type="dxa"/>
            <w:bottom w:w="0" w:type="dxa"/>
            <w:right w:w="108" w:type="dxa"/>
          </w:tblCellMar>
        </w:tblPrEx>
        <w:trPr>
          <w:trHeight w:val="397" w:hRule="exact"/>
        </w:trPr>
        <w:tc>
          <w:tcPr>
            <w:tcW w:w="2060" w:type="dxa"/>
            <w:vMerge w:val="restart"/>
            <w:tcBorders>
              <w:top w:val="single" w:color="auto" w:sz="4" w:space="0"/>
              <w:left w:val="single" w:color="auto" w:sz="4" w:space="0"/>
              <w:bottom w:val="nil"/>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项目绩效管理（70分）</w:t>
            </w:r>
          </w:p>
        </w:tc>
        <w:tc>
          <w:tcPr>
            <w:tcW w:w="1884" w:type="dxa"/>
            <w:vMerge w:val="restart"/>
            <w:tcBorders>
              <w:top w:val="single" w:color="auto" w:sz="4" w:space="0"/>
              <w:left w:val="single" w:color="auto" w:sz="4" w:space="0"/>
              <w:bottom w:val="nil"/>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绩效目标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项目绩效目标设置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continue"/>
            <w:tcBorders>
              <w:top w:val="nil"/>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项目绩效指标编制准确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restart"/>
            <w:tcBorders>
              <w:top w:val="single" w:color="auto" w:sz="4" w:space="0"/>
              <w:left w:val="single" w:color="auto" w:sz="4" w:space="0"/>
              <w:bottom w:val="nil"/>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绩效监控</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跟踪监控监督情况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continue"/>
            <w:tcBorders>
              <w:top w:val="nil"/>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监控结果运用情况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restart"/>
            <w:tcBorders>
              <w:top w:val="single" w:color="auto" w:sz="4" w:space="0"/>
              <w:left w:val="single" w:color="auto" w:sz="4" w:space="0"/>
              <w:bottom w:val="nil"/>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绩效评价</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评价开展情况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397"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continue"/>
            <w:tcBorders>
              <w:top w:val="nil"/>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评价结果报告</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批复及执行情况</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预算批复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决算批复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指标执行动态监控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年初指标完成情况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c>
          <w:tcPr>
            <w:tcW w:w="1059" w:type="dxa"/>
            <w:tcBorders>
              <w:top w:val="nil"/>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top w:val="nil"/>
              <w:left w:val="single" w:color="auto" w:sz="4" w:space="0"/>
              <w:bottom w:val="nil"/>
              <w:right w:val="single" w:color="auto" w:sz="4" w:space="0"/>
            </w:tcBorders>
            <w:noWrap/>
            <w:vAlign w:val="center"/>
          </w:tcPr>
          <w:p>
            <w:pPr>
              <w:spacing w:line="240" w:lineRule="exact"/>
            </w:pPr>
          </w:p>
        </w:tc>
        <w:tc>
          <w:tcPr>
            <w:tcW w:w="188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制度建设及财经纪律执行</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项目绩效制度建设</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4</w:t>
            </w:r>
          </w:p>
        </w:tc>
      </w:tr>
      <w:tr>
        <w:tblPrEx>
          <w:tblCellMar>
            <w:top w:w="0" w:type="dxa"/>
            <w:left w:w="108" w:type="dxa"/>
            <w:bottom w:w="0" w:type="dxa"/>
            <w:right w:w="108" w:type="dxa"/>
          </w:tblCellMar>
        </w:tblPrEx>
        <w:trPr>
          <w:trHeight w:val="340" w:hRule="exact"/>
        </w:trPr>
        <w:tc>
          <w:tcPr>
            <w:tcW w:w="2060" w:type="dxa"/>
            <w:vMerge w:val="continue"/>
            <w:tcBorders>
              <w:top w:val="nil"/>
              <w:left w:val="single" w:color="auto" w:sz="4" w:space="0"/>
              <w:bottom w:val="single" w:color="auto" w:sz="4" w:space="0"/>
              <w:right w:val="single" w:color="auto" w:sz="4" w:space="0"/>
            </w:tcBorders>
            <w:noWrap/>
            <w:vAlign w:val="center"/>
          </w:tcPr>
          <w:p>
            <w:pPr>
              <w:spacing w:line="240" w:lineRule="exact"/>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cs="宋体"/>
                <w:kern w:val="0"/>
                <w:sz w:val="20"/>
                <w:szCs w:val="20"/>
              </w:rPr>
            </w:pPr>
            <w:r>
              <w:rPr>
                <w:rFonts w:hint="eastAsia" w:ascii="宋体" w:cs="宋体"/>
                <w:kern w:val="0"/>
                <w:sz w:val="20"/>
                <w:szCs w:val="20"/>
              </w:rPr>
              <w:t>违规记录</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5</w:t>
            </w:r>
          </w:p>
        </w:tc>
      </w:tr>
      <w:tr>
        <w:tblPrEx>
          <w:tblCellMar>
            <w:top w:w="0" w:type="dxa"/>
            <w:left w:w="108" w:type="dxa"/>
            <w:bottom w:w="0" w:type="dxa"/>
            <w:right w:w="108" w:type="dxa"/>
          </w:tblCellMar>
        </w:tblPrEx>
        <w:trPr>
          <w:trHeight w:val="530" w:hRule="exact"/>
        </w:trPr>
        <w:tc>
          <w:tcPr>
            <w:tcW w:w="69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合计</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100</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cs="宋体"/>
                <w:kern w:val="0"/>
                <w:sz w:val="20"/>
                <w:szCs w:val="20"/>
              </w:rPr>
            </w:pPr>
            <w:r>
              <w:rPr>
                <w:rFonts w:hint="eastAsia" w:ascii="宋体" w:cs="宋体"/>
                <w:kern w:val="0"/>
                <w:sz w:val="20"/>
                <w:szCs w:val="20"/>
              </w:rPr>
              <w:t>96</w:t>
            </w:r>
          </w:p>
        </w:tc>
      </w:tr>
    </w:tbl>
    <w:p>
      <w:pPr>
        <w:adjustRightInd w:val="0"/>
        <w:snapToGrid w:val="0"/>
        <w:spacing w:line="576" w:lineRule="exact"/>
        <w:ind w:firstLine="640" w:firstLineChars="200"/>
        <w:rPr>
          <w:rFonts w:ascii="黑体" w:eastAsia="黑体"/>
          <w:szCs w:val="32"/>
        </w:rPr>
      </w:pPr>
      <w:r>
        <w:rPr>
          <w:rFonts w:hint="eastAsia" w:ascii="黑体" w:eastAsia="黑体"/>
          <w:sz w:val="32"/>
          <w:szCs w:val="32"/>
        </w:rPr>
        <w:t>二、项目资金申报及使用情况</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（一）项目资金申报及批复情况</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大数据审计项目资金由市审计局进行申报并编制部门预算项目支出绩效目标申报表，然后交由市财政局审核并批复。</w:t>
      </w:r>
    </w:p>
    <w:p>
      <w:pPr>
        <w:adjustRightInd w:val="0"/>
        <w:snapToGrid w:val="0"/>
        <w:spacing w:line="576" w:lineRule="exact"/>
        <w:ind w:firstLine="640" w:firstLineChars="200"/>
        <w:rPr>
          <w:rFonts w:ascii="仿宋_GB2312"/>
          <w:bCs/>
          <w:szCs w:val="32"/>
          <w:lang w:val="zh-CN"/>
        </w:rPr>
      </w:pPr>
      <w:r>
        <w:rPr>
          <w:rFonts w:hint="eastAsia" w:ascii="楷体_GB2312" w:eastAsia="楷体_GB2312"/>
          <w:bCs/>
          <w:sz w:val="32"/>
          <w:szCs w:val="32"/>
          <w:lang w:val="zh-CN"/>
        </w:rPr>
        <w:t>（二）资金计划、到位及使用情况</w:t>
      </w:r>
    </w:p>
    <w:p>
      <w:pPr>
        <w:adjustRightInd w:val="0"/>
        <w:snapToGrid w:val="0"/>
        <w:spacing w:line="576" w:lineRule="exact"/>
        <w:ind w:firstLine="640" w:firstLineChars="200"/>
        <w:rPr>
          <w:rFonts w:ascii="仿宋_GB2312"/>
          <w:szCs w:val="32"/>
          <w:lang w:val="zh-CN"/>
        </w:rPr>
      </w:pPr>
      <w:r>
        <w:rPr>
          <w:rFonts w:hint="eastAsia" w:ascii="楷体_GB2312" w:eastAsia="楷体_GB2312"/>
          <w:sz w:val="32"/>
          <w:szCs w:val="32"/>
          <w:lang w:val="zh-CN"/>
        </w:rPr>
        <w:t>1．资金计划。</w:t>
      </w:r>
      <w:r>
        <w:rPr>
          <w:rFonts w:hint="eastAsia" w:ascii="仿宋_GB2312" w:eastAsia="仿宋_GB2312"/>
          <w:sz w:val="32"/>
          <w:szCs w:val="32"/>
          <w:lang w:val="zh-CN"/>
        </w:rPr>
        <w:t>大数据审计项目资金</w:t>
      </w:r>
      <w:r>
        <w:rPr>
          <w:rFonts w:hint="eastAsia" w:ascii="仿宋_GB2312" w:eastAsia="仿宋_GB2312"/>
          <w:sz w:val="32"/>
          <w:szCs w:val="32"/>
        </w:rPr>
        <w:t>5万元全部由市财政局全额拨款</w:t>
      </w:r>
      <w:r>
        <w:rPr>
          <w:rFonts w:hint="eastAsia" w:ascii="仿宋_GB2312" w:eastAsia="仿宋_GB2312"/>
          <w:sz w:val="32"/>
          <w:szCs w:val="32"/>
          <w:lang w:val="zh-CN"/>
        </w:rPr>
        <w:t>。</w:t>
      </w:r>
    </w:p>
    <w:p>
      <w:pPr>
        <w:adjustRightInd w:val="0"/>
        <w:snapToGrid w:val="0"/>
        <w:spacing w:line="576" w:lineRule="exact"/>
        <w:ind w:firstLine="640" w:firstLineChars="200"/>
        <w:rPr>
          <w:rFonts w:ascii="仿宋_GB2312"/>
          <w:szCs w:val="32"/>
          <w:lang w:val="zh-CN"/>
        </w:rPr>
      </w:pPr>
      <w:r>
        <w:rPr>
          <w:rFonts w:hint="eastAsia" w:ascii="楷体_GB2312" w:eastAsia="楷体_GB2312"/>
          <w:sz w:val="32"/>
          <w:szCs w:val="32"/>
          <w:lang w:val="zh-CN"/>
        </w:rPr>
        <w:t>2．资金到位。</w:t>
      </w:r>
      <w:r>
        <w:rPr>
          <w:rFonts w:hint="eastAsia" w:ascii="仿宋_GB2312" w:eastAsia="仿宋_GB2312"/>
          <w:sz w:val="32"/>
          <w:szCs w:val="32"/>
          <w:lang w:val="zh-CN"/>
        </w:rPr>
        <w:t>大数据审计项目资金</w:t>
      </w:r>
      <w:r>
        <w:rPr>
          <w:rFonts w:hint="eastAsia" w:ascii="仿宋_GB2312" w:eastAsia="仿宋_GB2312"/>
          <w:sz w:val="32"/>
          <w:szCs w:val="32"/>
        </w:rPr>
        <w:t>5万元在年初一次性由市财政局拨款到市审计局财政大平台。</w:t>
      </w:r>
    </w:p>
    <w:p>
      <w:pPr>
        <w:adjustRightInd w:val="0"/>
        <w:snapToGrid w:val="0"/>
        <w:spacing w:line="576" w:lineRule="exact"/>
        <w:ind w:firstLine="640" w:firstLineChars="200"/>
        <w:rPr>
          <w:rFonts w:ascii="仿宋_GB2312"/>
          <w:szCs w:val="32"/>
          <w:lang w:val="zh-CN"/>
        </w:rPr>
      </w:pPr>
      <w:r>
        <w:rPr>
          <w:rFonts w:hint="eastAsia" w:ascii="楷体_GB2312" w:eastAsia="楷体_GB2312"/>
          <w:sz w:val="32"/>
          <w:szCs w:val="32"/>
          <w:lang w:val="zh-CN"/>
        </w:rPr>
        <w:t>3．资金使用。</w:t>
      </w:r>
      <w:r>
        <w:rPr>
          <w:rFonts w:hint="eastAsia" w:ascii="仿宋_GB2312" w:eastAsia="仿宋_GB2312"/>
          <w:sz w:val="32"/>
          <w:szCs w:val="32"/>
          <w:lang w:val="zh-CN"/>
        </w:rPr>
        <w:t>大数据审计项目资金</w:t>
      </w:r>
      <w:r>
        <w:rPr>
          <w:rFonts w:hint="eastAsia" w:ascii="仿宋_GB2312" w:eastAsia="仿宋_GB2312"/>
          <w:sz w:val="32"/>
          <w:szCs w:val="32"/>
        </w:rPr>
        <w:t>5万元，全部用于开展2021年审计署、审计厅及</w:t>
      </w:r>
      <w:r>
        <w:rPr>
          <w:rFonts w:hint="eastAsia" w:ascii="仿宋_GB2312" w:eastAsia="仿宋_GB2312"/>
          <w:sz w:val="32"/>
          <w:szCs w:val="32"/>
          <w:lang w:val="zh-CN"/>
        </w:rPr>
        <w:t>市委、市政府交办的，对有关部门和国有企业单位网络安全、电子政务工程和信息化项目以及信息系统的审计项目，包括完成审计项目的工作经费及审计人员的差旅费。资金</w:t>
      </w:r>
      <w:r>
        <w:rPr>
          <w:rFonts w:hint="eastAsia" w:ascii="仿宋_GB2312" w:eastAsia="仿宋_GB2312"/>
          <w:sz w:val="32"/>
          <w:szCs w:val="32"/>
        </w:rPr>
        <w:t>于2021年12月31日前全部支付完成，</w:t>
      </w:r>
      <w:r>
        <w:rPr>
          <w:rFonts w:hint="eastAsia" w:ascii="仿宋_GB2312" w:eastAsia="仿宋_GB2312"/>
          <w:sz w:val="32"/>
          <w:szCs w:val="32"/>
          <w:lang w:val="zh-CN"/>
        </w:rPr>
        <w:t>支付依据合规合法，与预算相符。</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（三）项目财务管理情况</w:t>
      </w:r>
    </w:p>
    <w:p>
      <w:pPr>
        <w:adjustRightInd w:val="0"/>
        <w:snapToGrid w:val="0"/>
        <w:spacing w:line="576" w:lineRule="exact"/>
        <w:ind w:firstLine="640" w:firstLineChars="200"/>
        <w:rPr>
          <w:rFonts w:ascii="仿宋_GB2312"/>
          <w:szCs w:val="32"/>
          <w:lang w:val="zh-CN"/>
        </w:rPr>
      </w:pPr>
      <w:r>
        <w:rPr>
          <w:rFonts w:hint="eastAsia" w:ascii="仿宋_GB2312" w:eastAsia="仿宋_GB2312"/>
          <w:sz w:val="32"/>
          <w:szCs w:val="32"/>
          <w:lang w:val="zh-CN"/>
        </w:rPr>
        <w:t>市审计局财务管理制度健全，严格执行财务管理制度，账务处理及时，会计核算规范。</w:t>
      </w:r>
    </w:p>
    <w:p>
      <w:pPr>
        <w:adjustRightInd w:val="0"/>
        <w:snapToGrid w:val="0"/>
        <w:spacing w:line="576" w:lineRule="exact"/>
        <w:ind w:firstLine="640" w:firstLineChars="200"/>
        <w:rPr>
          <w:rFonts w:ascii="黑体" w:eastAsia="黑体"/>
          <w:szCs w:val="32"/>
        </w:rPr>
      </w:pPr>
      <w:r>
        <w:rPr>
          <w:rFonts w:hint="eastAsia" w:ascii="黑体" w:eastAsia="黑体"/>
          <w:sz w:val="32"/>
          <w:szCs w:val="32"/>
        </w:rPr>
        <w:t>三、项目实施及管理情况</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（一）项目组织架构及实施流程。</w:t>
      </w:r>
      <w:r>
        <w:rPr>
          <w:rFonts w:hint="eastAsia" w:ascii="仿宋_GB2312" w:eastAsia="仿宋_GB2312"/>
          <w:bCs/>
          <w:sz w:val="32"/>
          <w:szCs w:val="32"/>
          <w:lang w:val="zh-CN"/>
        </w:rPr>
        <w:t>大数据审计项目开展</w:t>
      </w:r>
      <w:r>
        <w:rPr>
          <w:rFonts w:hint="eastAsia" w:ascii="仿宋_GB2312" w:eastAsia="仿宋_GB2312"/>
          <w:bCs/>
          <w:sz w:val="32"/>
          <w:szCs w:val="32"/>
        </w:rPr>
        <w:t>2021年审计署、审计厅及</w:t>
      </w:r>
      <w:r>
        <w:rPr>
          <w:rFonts w:hint="eastAsia" w:ascii="仿宋_GB2312" w:eastAsia="仿宋_GB2312"/>
          <w:bCs/>
          <w:sz w:val="32"/>
          <w:szCs w:val="32"/>
          <w:lang w:val="zh-CN"/>
        </w:rPr>
        <w:t>市委、市政府交办的，对有关部门和国有企业单位网络安全、电子政务工程和信息化项目以及信息系统的审计项目。</w:t>
      </w:r>
    </w:p>
    <w:p>
      <w:pPr>
        <w:adjustRightInd w:val="0"/>
        <w:snapToGrid w:val="0"/>
        <w:spacing w:line="576" w:lineRule="exact"/>
        <w:ind w:firstLine="640" w:firstLineChars="200"/>
        <w:rPr>
          <w:rFonts w:ascii="仿宋_GB2312"/>
          <w:bCs/>
          <w:szCs w:val="32"/>
          <w:lang w:val="zh-CN"/>
        </w:rPr>
      </w:pPr>
      <w:r>
        <w:rPr>
          <w:rFonts w:hint="eastAsia" w:ascii="楷体_GB2312" w:eastAsia="楷体_GB2312"/>
          <w:bCs/>
          <w:sz w:val="32"/>
          <w:szCs w:val="32"/>
          <w:lang w:val="zh-CN"/>
        </w:rPr>
        <w:t>（二）项目管理情况。</w:t>
      </w:r>
      <w:r>
        <w:rPr>
          <w:rFonts w:hint="eastAsia" w:ascii="仿宋_GB2312" w:eastAsia="仿宋_GB2312"/>
          <w:bCs/>
          <w:sz w:val="32"/>
          <w:szCs w:val="32"/>
          <w:lang w:val="zh-CN"/>
        </w:rPr>
        <w:t>大数据审计项目经费在支付过程中严格执行相关财经法律法规及项目管理制度规定。</w:t>
      </w:r>
    </w:p>
    <w:p>
      <w:pPr>
        <w:adjustRightInd w:val="0"/>
        <w:snapToGrid w:val="0"/>
        <w:spacing w:line="576" w:lineRule="exact"/>
        <w:ind w:firstLine="640" w:firstLineChars="200"/>
        <w:rPr>
          <w:rFonts w:ascii="仿宋_GB2312"/>
          <w:szCs w:val="32"/>
          <w:lang w:val="zh-CN"/>
        </w:rPr>
      </w:pPr>
      <w:r>
        <w:rPr>
          <w:rFonts w:hint="eastAsia" w:ascii="楷体_GB2312" w:eastAsia="楷体_GB2312"/>
          <w:bCs/>
          <w:sz w:val="32"/>
          <w:szCs w:val="32"/>
          <w:lang w:val="zh-CN"/>
        </w:rPr>
        <w:t>（三）项目监管情况。</w:t>
      </w:r>
      <w:r>
        <w:rPr>
          <w:rFonts w:hint="eastAsia" w:ascii="仿宋_GB2312" w:eastAsia="仿宋_GB2312"/>
          <w:bCs/>
          <w:sz w:val="32"/>
          <w:szCs w:val="32"/>
          <w:lang w:val="zh-CN"/>
        </w:rPr>
        <w:t>市审计局对大数据审计项目经费进</w:t>
      </w:r>
      <w:r>
        <w:rPr>
          <w:rFonts w:hint="eastAsia" w:ascii="仿宋_GB2312" w:eastAsia="仿宋_GB2312"/>
          <w:sz w:val="32"/>
          <w:szCs w:val="32"/>
          <w:lang w:val="zh-CN"/>
        </w:rPr>
        <w:t>行严格监管，用于支付完成审计项目的工作经费及审计人员的差旅费，确保专款专用，充分发挥资金效益。</w:t>
      </w:r>
    </w:p>
    <w:p>
      <w:pPr>
        <w:adjustRightInd w:val="0"/>
        <w:snapToGrid w:val="0"/>
        <w:spacing w:line="576" w:lineRule="exact"/>
        <w:ind w:firstLine="640" w:firstLineChars="200"/>
        <w:rPr>
          <w:rFonts w:ascii="仿宋_GB231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（一）项目完成情况</w:t>
      </w:r>
    </w:p>
    <w:p>
      <w:pPr>
        <w:adjustRightInd w:val="0"/>
        <w:snapToGrid w:val="0"/>
        <w:spacing w:line="576" w:lineRule="exact"/>
        <w:ind w:firstLine="640" w:firstLineChars="200"/>
        <w:rPr>
          <w:rFonts w:ascii="楷体_GB2312" w:eastAsia="楷体_GB2312"/>
          <w:bCs/>
          <w:szCs w:val="32"/>
          <w:lang w:val="zh-CN"/>
        </w:rPr>
      </w:pPr>
      <w:r>
        <w:rPr>
          <w:rFonts w:hint="eastAsia" w:ascii="仿宋_GB2312" w:eastAsia="仿宋_GB2312"/>
          <w:bCs/>
          <w:sz w:val="32"/>
          <w:szCs w:val="32"/>
          <w:lang w:val="zh-CN"/>
        </w:rPr>
        <w:t>截至评价时点，</w:t>
      </w:r>
      <w:r>
        <w:rPr>
          <w:rFonts w:hint="eastAsia" w:ascii="仿宋_GB2312" w:eastAsia="仿宋_GB2312"/>
          <w:bCs/>
          <w:sz w:val="32"/>
          <w:szCs w:val="32"/>
        </w:rPr>
        <w:t>2020年开展的审计署、审计厅及</w:t>
      </w:r>
      <w:r>
        <w:rPr>
          <w:rFonts w:hint="eastAsia" w:ascii="仿宋_GB2312" w:eastAsia="仿宋_GB2312"/>
          <w:bCs/>
          <w:sz w:val="32"/>
          <w:szCs w:val="32"/>
          <w:lang w:val="zh-CN"/>
        </w:rPr>
        <w:t>市委、市政府交办的，对有关部门和国有企业单位网络安全、电子政务工程和信息化项目以及信息系统的审计项目</w:t>
      </w:r>
      <w:r>
        <w:rPr>
          <w:rFonts w:hint="eastAsia" w:ascii="仿宋" w:eastAsia="仿宋" w:cs="仿宋_GB2312"/>
          <w:bCs/>
          <w:sz w:val="32"/>
          <w:szCs w:val="32"/>
        </w:rPr>
        <w:t>等</w:t>
      </w:r>
      <w:r>
        <w:rPr>
          <w:rFonts w:hint="eastAsia" w:ascii="仿宋_GB2312" w:eastAsia="仿宋_GB2312"/>
          <w:bCs/>
          <w:sz w:val="32"/>
          <w:szCs w:val="32"/>
        </w:rPr>
        <w:t>都已经出具审计报告</w:t>
      </w:r>
      <w:r>
        <w:rPr>
          <w:rFonts w:hint="eastAsia" w:ascii="仿宋" w:eastAsia="仿宋"/>
          <w:bCs/>
          <w:color w:val="000000"/>
          <w:sz w:val="32"/>
          <w:szCs w:val="32"/>
        </w:rPr>
        <w:t>，</w:t>
      </w:r>
      <w:r>
        <w:rPr>
          <w:rFonts w:hint="eastAsia" w:ascii="仿宋_GB2312" w:eastAsia="仿宋_GB2312"/>
          <w:bCs/>
          <w:sz w:val="32"/>
          <w:szCs w:val="32"/>
          <w:lang w:val="zh-CN"/>
        </w:rPr>
        <w:t>在项目执行过程中，</w:t>
      </w:r>
      <w:r>
        <w:rPr>
          <w:rFonts w:hint="eastAsia" w:ascii="仿宋" w:eastAsia="仿宋" w:cs="仿宋_GB2312"/>
          <w:bCs/>
          <w:sz w:val="32"/>
          <w:szCs w:val="32"/>
        </w:rPr>
        <w:t>相关绩效指标完成情况良好</w:t>
      </w:r>
      <w:r>
        <w:rPr>
          <w:rFonts w:hint="eastAsia" w:ascii="仿宋_GB2312" w:eastAsia="仿宋_GB2312"/>
          <w:bCs/>
          <w:sz w:val="32"/>
          <w:szCs w:val="32"/>
          <w:lang w:val="zh-CN"/>
        </w:rPr>
        <w:t>。</w:t>
      </w:r>
    </w:p>
    <w:p>
      <w:pPr>
        <w:adjustRightInd w:val="0"/>
        <w:snapToGrid w:val="0"/>
        <w:spacing w:line="576" w:lineRule="exact"/>
        <w:ind w:firstLine="640" w:firstLineChars="200"/>
        <w:rPr>
          <w:rFonts w:ascii="楷体_GB2312" w:eastAsia="楷体_GB2312"/>
          <w:b/>
          <w:szCs w:val="32"/>
          <w:lang w:val="zh-CN"/>
        </w:rPr>
      </w:pPr>
      <w:r>
        <w:rPr>
          <w:rFonts w:hint="eastAsia" w:ascii="楷体_GB2312" w:eastAsia="楷体_GB2312"/>
          <w:bCs/>
          <w:sz w:val="32"/>
          <w:szCs w:val="32"/>
          <w:lang w:val="zh-CN"/>
        </w:rPr>
        <w:t>（二）项目效益情况</w:t>
      </w:r>
    </w:p>
    <w:tbl>
      <w:tblPr>
        <w:tblStyle w:val="13"/>
        <w:tblW w:w="10095" w:type="dxa"/>
        <w:tblInd w:w="-482" w:type="dxa"/>
        <w:tblLayout w:type="autofit"/>
        <w:tblCellMar>
          <w:top w:w="0" w:type="dxa"/>
          <w:left w:w="108" w:type="dxa"/>
          <w:bottom w:w="0" w:type="dxa"/>
          <w:right w:w="108" w:type="dxa"/>
        </w:tblCellMar>
      </w:tblPr>
      <w:tblGrid>
        <w:gridCol w:w="675"/>
        <w:gridCol w:w="945"/>
        <w:gridCol w:w="1650"/>
        <w:gridCol w:w="2400"/>
        <w:gridCol w:w="2370"/>
        <w:gridCol w:w="2055"/>
      </w:tblGrid>
      <w:tr>
        <w:tblPrEx>
          <w:tblCellMar>
            <w:top w:w="0" w:type="dxa"/>
            <w:left w:w="108" w:type="dxa"/>
            <w:bottom w:w="0" w:type="dxa"/>
            <w:right w:w="108" w:type="dxa"/>
          </w:tblCellMar>
        </w:tblPrEx>
        <w:trPr>
          <w:trHeight w:val="690"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年度</w:t>
            </w:r>
            <w:r>
              <w:rPr>
                <w:rFonts w:hint="eastAsia" w:ascii="宋体" w:hAnsi="宋体" w:cs="宋体"/>
                <w:color w:val="000000"/>
                <w:kern w:val="0"/>
                <w:sz w:val="24"/>
              </w:rPr>
              <w:br w:type="textWrapping"/>
            </w:r>
            <w:r>
              <w:rPr>
                <w:rFonts w:hint="eastAsia" w:ascii="宋体" w:hAnsi="宋体" w:cs="宋体"/>
                <w:color w:val="000000"/>
                <w:kern w:val="0"/>
                <w:sz w:val="24"/>
              </w:rPr>
              <w:t>绩效</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完成</w:t>
            </w:r>
            <w:r>
              <w:rPr>
                <w:rFonts w:hint="eastAsia" w:ascii="宋体" w:hAnsi="宋体" w:cs="宋体"/>
                <w:color w:val="000000"/>
                <w:kern w:val="0"/>
                <w:sz w:val="24"/>
              </w:rPr>
              <w:br w:type="textWrapping"/>
            </w:r>
            <w:r>
              <w:rPr>
                <w:rFonts w:hint="eastAsia" w:ascii="宋体" w:hAnsi="宋体" w:cs="宋体"/>
                <w:color w:val="000000"/>
                <w:kern w:val="0"/>
                <w:sz w:val="24"/>
              </w:rPr>
              <w:t>情况</w:t>
            </w:r>
          </w:p>
        </w:tc>
        <w:tc>
          <w:tcPr>
            <w:tcW w:w="945" w:type="dxa"/>
            <w:tcBorders>
              <w:top w:val="single" w:color="000000" w:sz="4" w:space="0"/>
              <w:left w:val="single" w:color="auto" w:sz="4" w:space="0"/>
              <w:bottom w:val="nil"/>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108" w:type="dxa"/>
            <w:bottom w:w="0" w:type="dxa"/>
            <w:right w:w="108" w:type="dxa"/>
          </w:tblCellMar>
        </w:tblPrEx>
        <w:trPr>
          <w:trHeight w:val="6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restart"/>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650" w:type="dxa"/>
            <w:vMerge w:val="restart"/>
            <w:tcBorders>
              <w:top w:val="single" w:color="000000" w:sz="4" w:space="0"/>
              <w:left w:val="single" w:color="000000" w:sz="4" w:space="0"/>
              <w:bottom w:val="nil"/>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指标1：参与的审计项目个数</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6</w:t>
            </w:r>
          </w:p>
        </w:tc>
      </w:tr>
      <w:tr>
        <w:tblPrEx>
          <w:tblCellMar>
            <w:top w:w="0" w:type="dxa"/>
            <w:left w:w="108" w:type="dxa"/>
            <w:bottom w:w="0" w:type="dxa"/>
            <w:right w:w="108" w:type="dxa"/>
          </w:tblCellMar>
        </w:tblPrEx>
        <w:trPr>
          <w:trHeight w:val="62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650" w:type="dxa"/>
            <w:vMerge w:val="continue"/>
            <w:tcBorders>
              <w:top w:val="single" w:color="000000" w:sz="4" w:space="0"/>
              <w:left w:val="single" w:color="000000" w:sz="4" w:space="0"/>
              <w:bottom w:val="nil"/>
              <w:right w:val="single" w:color="000000" w:sz="4" w:space="0"/>
            </w:tcBorders>
            <w:noWrap/>
            <w:vAlign w:val="center"/>
          </w:tcPr>
          <w:p>
            <w:pPr>
              <w:spacing w:line="240" w:lineRule="exact"/>
              <w:jc w:val="center"/>
              <w:rPr>
                <w:rFonts w:ascii="宋体" w:hAnsi="宋体" w:cs="宋体"/>
                <w:color w:val="000000"/>
                <w:sz w:val="24"/>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指标2：指导收集审计项目数据</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108" w:type="dxa"/>
            <w:bottom w:w="0" w:type="dxa"/>
            <w:right w:w="108" w:type="dxa"/>
          </w:tblCellMar>
        </w:tblPrEx>
        <w:trPr>
          <w:trHeight w:val="63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650" w:type="dxa"/>
            <w:vMerge w:val="restart"/>
            <w:tcBorders>
              <w:top w:val="single" w:color="000000" w:sz="4" w:space="0"/>
              <w:left w:val="single" w:color="000000" w:sz="4" w:space="0"/>
              <w:bottom w:val="nil"/>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指标1：计算机中级通过率</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85%</w:t>
            </w:r>
          </w:p>
        </w:tc>
      </w:tr>
      <w:tr>
        <w:tblPrEx>
          <w:tblCellMar>
            <w:top w:w="0" w:type="dxa"/>
            <w:left w:w="108" w:type="dxa"/>
            <w:bottom w:w="0" w:type="dxa"/>
            <w:right w:w="108" w:type="dxa"/>
          </w:tblCellMar>
        </w:tblPrEx>
        <w:trPr>
          <w:trHeight w:val="61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650" w:type="dxa"/>
            <w:vMerge w:val="continue"/>
            <w:tcBorders>
              <w:top w:val="single" w:color="000000" w:sz="4" w:space="0"/>
              <w:left w:val="single" w:color="000000" w:sz="4" w:space="0"/>
              <w:bottom w:val="nil"/>
              <w:right w:val="single" w:color="000000" w:sz="4" w:space="0"/>
            </w:tcBorders>
            <w:noWrap/>
            <w:vAlign w:val="center"/>
          </w:tcPr>
          <w:p>
            <w:pPr>
              <w:spacing w:line="240" w:lineRule="exact"/>
              <w:jc w:val="center"/>
              <w:rPr>
                <w:rFonts w:ascii="宋体" w:hAnsi="宋体" w:cs="宋体"/>
                <w:color w:val="000000"/>
                <w:sz w:val="24"/>
              </w:rPr>
            </w:pP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指标1：审计报告质量</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r>
      <w:tr>
        <w:tblPrEx>
          <w:tblCellMar>
            <w:top w:w="0" w:type="dxa"/>
            <w:left w:w="108" w:type="dxa"/>
            <w:bottom w:w="0" w:type="dxa"/>
            <w:right w:w="108" w:type="dxa"/>
          </w:tblCellMar>
        </w:tblPrEx>
        <w:trPr>
          <w:trHeight w:val="60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65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40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指标1：项目完成时间</w:t>
            </w:r>
          </w:p>
        </w:tc>
        <w:tc>
          <w:tcPr>
            <w:tcW w:w="237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按照项目实施方案要求完成审计项目</w:t>
            </w:r>
          </w:p>
        </w:tc>
        <w:tc>
          <w:tcPr>
            <w:tcW w:w="205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全部在规定时间内完成</w:t>
            </w:r>
          </w:p>
        </w:tc>
      </w:tr>
      <w:tr>
        <w:tblPrEx>
          <w:tblCellMar>
            <w:top w:w="0" w:type="dxa"/>
            <w:left w:w="108" w:type="dxa"/>
            <w:bottom w:w="0" w:type="dxa"/>
            <w:right w:w="108" w:type="dxa"/>
          </w:tblCellMar>
        </w:tblPrEx>
        <w:trPr>
          <w:trHeight w:val="65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000000" w:sz="4" w:space="0"/>
              <w:right w:val="single" w:color="auto" w:sz="4" w:space="0"/>
            </w:tcBorders>
            <w:noWrap/>
            <w:vAlign w:val="center"/>
          </w:tcPr>
          <w:p>
            <w:pPr>
              <w:spacing w:line="240" w:lineRule="exact"/>
              <w:jc w:val="center"/>
              <w:rPr>
                <w:rFonts w:ascii="宋体" w:hAnsi="宋体" w:cs="宋体"/>
                <w:color w:val="000000"/>
                <w:sz w:val="24"/>
              </w:rPr>
            </w:pPr>
          </w:p>
        </w:tc>
        <w:tc>
          <w:tcPr>
            <w:tcW w:w="16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指标1：参与大数据审计的专业人员</w:t>
            </w:r>
          </w:p>
        </w:tc>
        <w:tc>
          <w:tcPr>
            <w:tcW w:w="23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5人</w:t>
            </w:r>
          </w:p>
        </w:tc>
        <w:tc>
          <w:tcPr>
            <w:tcW w:w="20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5人</w:t>
            </w:r>
          </w:p>
        </w:tc>
      </w:tr>
      <w:tr>
        <w:tblPrEx>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restart"/>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项目效果指标</w:t>
            </w:r>
          </w:p>
        </w:tc>
        <w:tc>
          <w:tcPr>
            <w:tcW w:w="1650"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40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指标1：对工作的促进作用</w:t>
            </w:r>
          </w:p>
        </w:tc>
        <w:tc>
          <w:tcPr>
            <w:tcW w:w="2370"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促进相关政策制度落地生效、保障资金使用规范</w:t>
            </w:r>
          </w:p>
        </w:tc>
        <w:tc>
          <w:tcPr>
            <w:tcW w:w="2055"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被审计单位重新修改制度并规范资金使用</w:t>
            </w:r>
          </w:p>
        </w:tc>
      </w:tr>
      <w:tr>
        <w:tblPrEx>
          <w:tblCellMar>
            <w:top w:w="0" w:type="dxa"/>
            <w:left w:w="108" w:type="dxa"/>
            <w:bottom w:w="0" w:type="dxa"/>
            <w:right w:w="108" w:type="dxa"/>
          </w:tblCellMar>
        </w:tblPrEx>
        <w:trPr>
          <w:trHeight w:val="57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000000" w:sz="4" w:space="0"/>
              <w:right w:val="single" w:color="auto" w:sz="4" w:space="0"/>
            </w:tcBorders>
            <w:noWrap/>
            <w:vAlign w:val="center"/>
          </w:tcPr>
          <w:p>
            <w:pPr>
              <w:spacing w:line="240" w:lineRule="exact"/>
              <w:jc w:val="center"/>
              <w:rPr>
                <w:rFonts w:ascii="宋体" w:hAnsi="宋体" w:cs="宋体"/>
                <w:color w:val="000000"/>
                <w:sz w:val="24"/>
              </w:rPr>
            </w:pPr>
          </w:p>
        </w:tc>
        <w:tc>
          <w:tcPr>
            <w:tcW w:w="16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400"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指标2：促进财政资金工作制度出台</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 xml:space="preserve">制度出台2条 </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制度出台2条</w:t>
            </w:r>
          </w:p>
        </w:tc>
      </w:tr>
      <w:tr>
        <w:tblPrEx>
          <w:tblCellMar>
            <w:top w:w="0" w:type="dxa"/>
            <w:left w:w="108" w:type="dxa"/>
            <w:bottom w:w="0" w:type="dxa"/>
            <w:right w:w="108" w:type="dxa"/>
          </w:tblCellMar>
        </w:tblPrEx>
        <w:trPr>
          <w:trHeight w:val="64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vMerge w:val="continue"/>
            <w:tcBorders>
              <w:top w:val="single" w:color="000000" w:sz="4" w:space="0"/>
              <w:left w:val="single" w:color="auto" w:sz="4" w:space="0"/>
              <w:bottom w:val="single" w:color="auto" w:sz="4" w:space="0"/>
              <w:right w:val="single" w:color="000000" w:sz="4" w:space="0"/>
            </w:tcBorders>
            <w:noWrap/>
            <w:vAlign w:val="center"/>
          </w:tcPr>
          <w:p>
            <w:pPr>
              <w:spacing w:line="240" w:lineRule="exact"/>
              <w:jc w:val="center"/>
              <w:rPr>
                <w:rFonts w:ascii="宋体" w:hAnsi="宋体" w:cs="宋体"/>
                <w:color w:val="000000"/>
                <w:sz w:val="24"/>
              </w:rPr>
            </w:pPr>
          </w:p>
        </w:tc>
        <w:tc>
          <w:tcPr>
            <w:tcW w:w="1650"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可持续影响</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40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指标1：审计意见采纳率</w:t>
            </w:r>
          </w:p>
        </w:tc>
        <w:tc>
          <w:tcPr>
            <w:tcW w:w="237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c>
          <w:tcPr>
            <w:tcW w:w="205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r>
      <w:tr>
        <w:tblPrEx>
          <w:tblCellMar>
            <w:top w:w="0" w:type="dxa"/>
            <w:left w:w="108" w:type="dxa"/>
            <w:bottom w:w="0" w:type="dxa"/>
            <w:right w:w="108" w:type="dxa"/>
          </w:tblCellMar>
        </w:tblPrEx>
        <w:trPr>
          <w:trHeight w:val="795"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6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指标1：向被审计单位征求对审计组审计情况满意度测评</w:t>
            </w:r>
          </w:p>
        </w:tc>
        <w:tc>
          <w:tcPr>
            <w:tcW w:w="23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05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bl>
    <w:p>
      <w:pPr>
        <w:adjustRightInd w:val="0"/>
        <w:snapToGrid w:val="0"/>
        <w:spacing w:line="576" w:lineRule="exact"/>
        <w:ind w:firstLine="640" w:firstLineChars="200"/>
        <w:rPr>
          <w:rFonts w:ascii="黑体" w:eastAsia="黑体"/>
          <w:szCs w:val="32"/>
        </w:rPr>
      </w:pPr>
      <w:r>
        <w:rPr>
          <w:rFonts w:hint="eastAsia" w:ascii="黑体" w:eastAsia="黑体"/>
          <w:sz w:val="32"/>
          <w:szCs w:val="32"/>
        </w:rPr>
        <w:t>五、评价结论及建议</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（一）评价结论</w:t>
      </w:r>
    </w:p>
    <w:p>
      <w:pPr>
        <w:adjustRightInd w:val="0"/>
        <w:snapToGrid w:val="0"/>
        <w:spacing w:line="576"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市审计局年度目标任务完成良好，严格按照财政绩效管理要求制定并执行绩效目标，且绩效目标真实、可行、科学。预算编制规范合理，预算执行收支平衡，大数据审计</w:t>
      </w:r>
      <w:r>
        <w:rPr>
          <w:rFonts w:hint="eastAsia" w:ascii="仿宋_GB2312" w:hAnsi="仿宋_GB2312" w:eastAsia="仿宋_GB2312" w:cs="仿宋_GB2312"/>
          <w:bCs/>
          <w:sz w:val="32"/>
          <w:szCs w:val="32"/>
          <w:lang w:val="zh-CN"/>
        </w:rPr>
        <w:t>项目</w:t>
      </w:r>
      <w:r>
        <w:rPr>
          <w:rFonts w:hint="eastAsia" w:ascii="仿宋_GB2312" w:hAnsi="仿宋_GB2312" w:eastAsia="仿宋_GB2312" w:cs="仿宋_GB2312"/>
          <w:bCs/>
          <w:sz w:val="32"/>
          <w:szCs w:val="32"/>
        </w:rPr>
        <w:t>资金管理合法合规，专款专并保证了审计工作顺利完成。全年按照市财政局国库动态监控预警使用项目资金无违规支付行为，目标执行良好,自评得分96分。</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（二）存在的问题</w:t>
      </w:r>
    </w:p>
    <w:p>
      <w:pPr>
        <w:adjustRightInd w:val="0"/>
        <w:snapToGrid w:val="0"/>
        <w:spacing w:line="576"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经自评表明，市审计局年度目标任务完成良好，项目预算编制规范合理，预算执行良好，项目资金管理合法合规，由于业务科室参与项目绩效目标编制的力度不够，财务人员对审计项目无法全过程参与，故项目绩效编制、绩效动态监控还有待提高，制度建设方面有待加强。</w:t>
      </w:r>
    </w:p>
    <w:p>
      <w:pPr>
        <w:adjustRightInd w:val="0"/>
        <w:snapToGrid w:val="0"/>
        <w:spacing w:line="576" w:lineRule="exact"/>
        <w:ind w:firstLine="640" w:firstLineChars="200"/>
        <w:rPr>
          <w:rFonts w:ascii="楷体_GB2312" w:eastAsia="楷体_GB2312"/>
          <w:bCs/>
          <w:szCs w:val="32"/>
          <w:lang w:val="zh-CN"/>
        </w:rPr>
      </w:pPr>
      <w:r>
        <w:rPr>
          <w:rFonts w:hint="eastAsia" w:ascii="楷体_GB2312" w:eastAsia="楷体_GB2312"/>
          <w:bCs/>
          <w:sz w:val="32"/>
          <w:szCs w:val="32"/>
          <w:lang w:val="zh-CN"/>
        </w:rPr>
        <w:t>（三）相关建议</w:t>
      </w:r>
    </w:p>
    <w:p>
      <w:pPr>
        <w:adjustRightInd w:val="0"/>
        <w:snapToGrid w:val="0"/>
        <w:spacing w:line="576" w:lineRule="exact"/>
        <w:ind w:firstLine="640" w:firstLineChars="200"/>
        <w:rPr>
          <w:rFonts w:ascii="仿宋_GB2312" w:hAnsi="仿宋_GB2312" w:cs="仿宋_GB2312"/>
          <w:bCs/>
          <w:color w:val="000000"/>
          <w:szCs w:val="32"/>
        </w:rPr>
      </w:pPr>
      <w:r>
        <w:rPr>
          <w:rFonts w:hint="eastAsia" w:ascii="仿宋_GB2312" w:hAnsi="仿宋_GB2312" w:eastAsia="仿宋_GB2312" w:cs="仿宋_GB2312"/>
          <w:bCs/>
          <w:color w:val="000000"/>
          <w:sz w:val="32"/>
          <w:szCs w:val="32"/>
        </w:rPr>
        <w:t>建议进一步结合项目实际情况编制绩效指标，通过业务、财务两条线，让指标更加精细化。</w:t>
      </w:r>
    </w:p>
    <w:p>
      <w:pPr>
        <w:pStyle w:val="2"/>
        <w:spacing w:before="93"/>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spacing w:line="576" w:lineRule="exact"/>
        <w:rPr>
          <w:rFonts w:ascii="方正小标宋简体" w:hAnsi="方正小标宋简体" w:eastAsia="方正小标宋简体" w:cs="方正小标宋简体"/>
          <w:color w:val="FF0000"/>
          <w:sz w:val="44"/>
          <w:szCs w:val="44"/>
        </w:rPr>
      </w:pPr>
    </w:p>
    <w:p>
      <w:pPr>
        <w:pStyle w:val="31"/>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广元市审计局</w:t>
      </w:r>
    </w:p>
    <w:p>
      <w:pPr>
        <w:pStyle w:val="31"/>
        <w:spacing w:line="576" w:lineRule="exact"/>
        <w:jc w:val="center"/>
        <w:rPr>
          <w:rFonts w:ascii="楷体_GB2312" w:hAnsi="楷体_GB2312" w:eastAsia="楷体_GB2312" w:cs="楷体_GB2312"/>
          <w:color w:val="auto"/>
          <w:kern w:val="2"/>
          <w:sz w:val="32"/>
          <w:szCs w:val="32"/>
        </w:rPr>
      </w:pPr>
      <w:r>
        <w:rPr>
          <w:rFonts w:hint="eastAsia" w:ascii="方正小标宋简体" w:hAnsi="宋体" w:eastAsia="方正小标宋简体"/>
          <w:sz w:val="44"/>
          <w:szCs w:val="44"/>
        </w:rPr>
        <w:t>关于2021年度政府向社会购买审计服务项目绩效自评报告</w:t>
      </w:r>
    </w:p>
    <w:p>
      <w:pPr>
        <w:spacing w:line="600" w:lineRule="exact"/>
        <w:rPr>
          <w:rFonts w:ascii="宋体"/>
          <w:szCs w:val="32"/>
          <w:lang w:val="zh-CN"/>
        </w:rPr>
      </w:pPr>
    </w:p>
    <w:p>
      <w:pPr>
        <w:adjustRightInd w:val="0"/>
        <w:snapToGrid w:val="0"/>
        <w:spacing w:line="576" w:lineRule="exact"/>
        <w:ind w:firstLine="640" w:firstLineChars="200"/>
        <w:rPr>
          <w:rFonts w:ascii="黑体" w:hAnsi="宋体" w:eastAsia="黑体"/>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（一）项目基本情况</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1.市审计局在该项目管理中的职能。</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lang w:val="zh-CN"/>
        </w:rPr>
        <w:t>该项目属于政府向社会力量购买审计服务，</w:t>
      </w:r>
      <w:r>
        <w:rPr>
          <w:rFonts w:hint="eastAsia" w:ascii="仿宋_GB2312" w:hAnsi="仿宋_GB2312" w:eastAsia="仿宋_GB2312" w:cs="仿宋_GB2312"/>
          <w:sz w:val="32"/>
          <w:szCs w:val="32"/>
        </w:rPr>
        <w:t>市审计局根据将项目外聘中介机构基本费和审减效益费等支出科学、合理编制部门预算和政府采购预算，并审核支付。</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项目立项、资金申报的依据。</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为贯彻落实投资审计“三个转变”要求，根据《审计署办公厅关于进一步规范聘请中介机构参与投资审计工作的通知》（审办办发〔2018〕53号）文件精神，聘请中介机构参与投资审计项目服务费支付方式发生改变，从原来的市审计局仅支付基本审计费和5%以内的审减效益费，转变为不得再继续由项目业主、被审计单位承担审计费用。</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资金管理办法制定情况，资金支持具体项目的条件、范围与支付方式概况。</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lang w:val="zh-CN"/>
        </w:rPr>
        <w:t>政府向社会力量购买审计服务项目资金将实行专款专用制度，用于购买社会审计服务（第三方中介审计服务），当第三方中介完成审计项目后，经验收合格以后，由业务科室申报，分管领导审核，金额超过</w:t>
      </w:r>
      <w:r>
        <w:rPr>
          <w:rFonts w:hint="eastAsia" w:ascii="仿宋_GB2312" w:hAnsi="仿宋_GB2312" w:eastAsia="仿宋_GB2312" w:cs="仿宋_GB2312"/>
          <w:sz w:val="32"/>
          <w:szCs w:val="32"/>
        </w:rPr>
        <w:t>2万元的上</w:t>
      </w:r>
      <w:r>
        <w:rPr>
          <w:rFonts w:hint="eastAsia" w:ascii="仿宋_GB2312" w:hAnsi="仿宋_GB2312" w:eastAsia="仿宋_GB2312" w:cs="仿宋_GB2312"/>
          <w:sz w:val="32"/>
          <w:szCs w:val="32"/>
          <w:lang w:val="zh-CN"/>
        </w:rPr>
        <w:t>党组会讨论决定，最终由财务室凭借报销凭证以直接支付方式付款给第三方中介机构。</w:t>
      </w:r>
    </w:p>
    <w:p>
      <w:pPr>
        <w:numPr>
          <w:ilvl w:val="0"/>
          <w:numId w:val="5"/>
        </w:num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资金分配的原则及考虑因素。</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政府向社会力量购买审计服务项目资金将实行专款专用制度，根据每个项目的</w:t>
      </w:r>
      <w:r>
        <w:rPr>
          <w:rFonts w:hint="eastAsia" w:ascii="仿宋_GB2312" w:hAnsi="仿宋_GB2312" w:eastAsia="仿宋_GB2312" w:cs="仿宋_GB2312"/>
          <w:sz w:val="32"/>
          <w:szCs w:val="32"/>
        </w:rPr>
        <w:t>基本审计费和5%以内的审减效益费，经报批后支付。</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（二）项目绩效目标</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项目主要内容。</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聘请中介机构参与投资审计项目中介审计服务费。</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政府向社会力量购买审计服务项目设置了数量指标、质量指标、成本指标、时效指标以及满意度指标，审计项目的实施进度按照合同约定进行。</w:t>
      </w:r>
    </w:p>
    <w:p>
      <w:pPr>
        <w:adjustRightInd w:val="0"/>
        <w:snapToGrid w:val="0"/>
        <w:spacing w:line="576" w:lineRule="exact"/>
        <w:ind w:firstLine="640" w:firstLineChars="200"/>
        <w:rPr>
          <w:rFonts w:ascii="仿宋_GB2312" w:hAnsi="宋体"/>
          <w:spacing w:val="11"/>
          <w:szCs w:val="32"/>
          <w:lang w:val="zh-CN"/>
        </w:rPr>
      </w:pPr>
      <w:r>
        <w:rPr>
          <w:rFonts w:hint="eastAsia" w:ascii="仿宋_GB2312" w:hAnsi="宋体" w:eastAsia="仿宋_GB2312"/>
          <w:sz w:val="32"/>
          <w:szCs w:val="32"/>
        </w:rPr>
        <w:t>3.</w:t>
      </w:r>
      <w:r>
        <w:rPr>
          <w:rFonts w:hint="eastAsia" w:ascii="仿宋_GB2312" w:hAnsi="宋体" w:eastAsia="仿宋_GB2312"/>
          <w:spacing w:val="11"/>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申报内容与实际相符，申报目标合理可行。</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（三）项目自评步骤及方法</w:t>
      </w:r>
    </w:p>
    <w:p>
      <w:pPr>
        <w:adjustRightInd w:val="0"/>
        <w:snapToGrid w:val="0"/>
        <w:spacing w:line="576" w:lineRule="exact"/>
        <w:ind w:firstLine="640" w:firstLineChars="200"/>
        <w:rPr>
          <w:rFonts w:ascii="仿宋_GB2312"/>
          <w:szCs w:val="32"/>
        </w:rPr>
      </w:pPr>
      <w:r>
        <w:rPr>
          <w:rFonts w:hint="eastAsia" w:ascii="仿宋_GB2312" w:eastAsia="仿宋_GB2312"/>
          <w:sz w:val="32"/>
          <w:szCs w:val="32"/>
        </w:rPr>
        <w:t>市审计局高度重视支出绩效评价工作，按照文件精神，由财务部门负责实施，</w:t>
      </w:r>
      <w:r>
        <w:rPr>
          <w:rFonts w:hint="eastAsia" w:ascii="仿宋_GB2312" w:hAnsi="仿宋" w:eastAsia="仿宋_GB2312"/>
          <w:sz w:val="32"/>
          <w:szCs w:val="32"/>
        </w:rPr>
        <w:t>分管财务领导审核把关</w:t>
      </w:r>
      <w:r>
        <w:rPr>
          <w:rFonts w:hint="eastAsia" w:ascii="仿宋_GB2312" w:eastAsia="仿宋_GB2312"/>
          <w:sz w:val="32"/>
          <w:szCs w:val="32"/>
        </w:rPr>
        <w:t>。以相关业务科室提供的审计项目资料为基础，经过认真审核和核对，分析得出自评结果，形成自评结论。</w:t>
      </w:r>
    </w:p>
    <w:p>
      <w:pPr>
        <w:adjustRightInd w:val="0"/>
        <w:snapToGrid w:val="0"/>
        <w:spacing w:line="576" w:lineRule="exact"/>
        <w:ind w:firstLine="640" w:firstLineChars="200"/>
        <w:rPr>
          <w:rFonts w:ascii="仿宋_GB2312" w:hAnsi="仿宋"/>
          <w:szCs w:val="32"/>
        </w:rPr>
      </w:pPr>
      <w:r>
        <w:rPr>
          <w:rFonts w:hint="eastAsia" w:ascii="仿宋_GB2312" w:hAnsi="仿宋" w:eastAsia="仿宋_GB2312"/>
          <w:sz w:val="32"/>
          <w:szCs w:val="32"/>
          <w:lang w:val="zh-CN"/>
        </w:rPr>
        <w:t>政府向社会力量购买审计服务项目</w:t>
      </w:r>
      <w:r>
        <w:rPr>
          <w:rFonts w:hint="eastAsia" w:ascii="仿宋_GB2312" w:hAnsi="仿宋" w:eastAsia="仿宋_GB2312"/>
          <w:sz w:val="32"/>
          <w:szCs w:val="32"/>
        </w:rPr>
        <w:t>自评是从以下几个方面展开：项目的预算编制、预算执行、绩效管理以及绩效指标的完成情况。</w:t>
      </w:r>
    </w:p>
    <w:tbl>
      <w:tblPr>
        <w:tblStyle w:val="13"/>
        <w:tblW w:w="8969" w:type="dxa"/>
        <w:tblInd w:w="0" w:type="dxa"/>
        <w:tblLayout w:type="fixed"/>
        <w:tblCellMar>
          <w:top w:w="0" w:type="dxa"/>
          <w:left w:w="108" w:type="dxa"/>
          <w:bottom w:w="0" w:type="dxa"/>
          <w:right w:w="108" w:type="dxa"/>
        </w:tblCellMar>
      </w:tblPr>
      <w:tblGrid>
        <w:gridCol w:w="2060"/>
        <w:gridCol w:w="1884"/>
        <w:gridCol w:w="3016"/>
        <w:gridCol w:w="950"/>
        <w:gridCol w:w="1059"/>
      </w:tblGrid>
      <w:tr>
        <w:tblPrEx>
          <w:tblCellMar>
            <w:top w:w="0" w:type="dxa"/>
            <w:left w:w="108" w:type="dxa"/>
            <w:bottom w:w="0" w:type="dxa"/>
            <w:right w:w="108" w:type="dxa"/>
          </w:tblCellMar>
        </w:tblPrEx>
        <w:trPr>
          <w:trHeight w:val="575" w:hRule="atLeast"/>
        </w:trPr>
        <w:tc>
          <w:tcPr>
            <w:tcW w:w="20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一级指标</w:t>
            </w:r>
          </w:p>
        </w:tc>
        <w:tc>
          <w:tcPr>
            <w:tcW w:w="188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二级指标</w:t>
            </w:r>
          </w:p>
        </w:tc>
        <w:tc>
          <w:tcPr>
            <w:tcW w:w="30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三级指标</w:t>
            </w:r>
          </w:p>
        </w:tc>
        <w:tc>
          <w:tcPr>
            <w:tcW w:w="9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分值</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得分</w:t>
            </w:r>
          </w:p>
        </w:tc>
      </w:tr>
      <w:tr>
        <w:tblPrEx>
          <w:tblCellMar>
            <w:top w:w="0" w:type="dxa"/>
            <w:left w:w="108" w:type="dxa"/>
            <w:bottom w:w="0" w:type="dxa"/>
            <w:right w:w="108" w:type="dxa"/>
          </w:tblCellMar>
        </w:tblPrEx>
        <w:trPr>
          <w:trHeight w:val="525" w:hRule="atLeast"/>
        </w:trPr>
        <w:tc>
          <w:tcPr>
            <w:tcW w:w="2060"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项目预算编制（10分）</w:t>
            </w: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报送时间</w:t>
            </w:r>
          </w:p>
        </w:tc>
        <w:tc>
          <w:tcPr>
            <w:tcW w:w="3016"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报送时效</w:t>
            </w:r>
          </w:p>
        </w:tc>
        <w:tc>
          <w:tcPr>
            <w:tcW w:w="95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78" w:hRule="atLeast"/>
        </w:trPr>
        <w:tc>
          <w:tcPr>
            <w:tcW w:w="2060" w:type="dxa"/>
            <w:vMerge w:val="continue"/>
            <w:tcBorders>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编制质量</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项目预算执行（20分）</w:t>
            </w: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执行进度</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项目预算执行进度</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预算调整</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项目预算执行可行性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决算</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项目部门决算编制和审查</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预算资金使用率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100%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restart"/>
            <w:tcBorders>
              <w:top w:val="single" w:color="auto" w:sz="4" w:space="0"/>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项目绩效管理（70分）</w:t>
            </w:r>
          </w:p>
        </w:tc>
        <w:tc>
          <w:tcPr>
            <w:tcW w:w="188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绩效目标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项目绩效目标设置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项目绩效指标编制准确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绩效监控</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跟踪监控监督情况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监控结果运用情况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绩效评价</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评价开展情况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评价结果报告</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批复及执行情况</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决算批复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指标执行动态监控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年初指标完成情况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制度建设及财经纪律执行</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项目绩效制度建设</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违规记录</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530" w:hRule="exact"/>
        </w:trPr>
        <w:tc>
          <w:tcPr>
            <w:tcW w:w="69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合计</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97</w:t>
            </w:r>
          </w:p>
        </w:tc>
      </w:tr>
    </w:tbl>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_GB2312" w:hAnsi="宋体"/>
          <w:szCs w:val="32"/>
          <w:lang w:val="zh-CN"/>
        </w:rPr>
      </w:pPr>
      <w:r>
        <w:rPr>
          <w:rFonts w:hint="eastAsia" w:ascii="仿宋_GB2312" w:hAnsi="仿宋" w:eastAsia="仿宋_GB2312"/>
          <w:sz w:val="32"/>
          <w:szCs w:val="32"/>
          <w:lang w:val="zh-CN"/>
        </w:rPr>
        <w:t>政府向社会力量购买审计服务项目资金由市审计局进行申报并编制部门预算项目支出绩效目标申报表，然后交由市财政局审核并批复。</w:t>
      </w:r>
    </w:p>
    <w:p>
      <w:pPr>
        <w:adjustRightInd w:val="0"/>
        <w:snapToGrid w:val="0"/>
        <w:spacing w:line="576" w:lineRule="exact"/>
        <w:ind w:firstLine="640" w:firstLineChars="200"/>
        <w:rPr>
          <w:rFonts w:ascii="仿宋_GB2312" w:hAnsi="宋体"/>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1．资金计划。政府向社会力量购买审计服务项目资金</w:t>
      </w:r>
      <w:r>
        <w:rPr>
          <w:rFonts w:hint="eastAsia" w:ascii="仿宋_GB2312" w:hAnsi="仿宋_GB2312" w:eastAsia="仿宋_GB2312" w:cs="仿宋_GB2312"/>
          <w:sz w:val="32"/>
          <w:szCs w:val="32"/>
        </w:rPr>
        <w:t>300万元全部由市财政局全额拨款</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2．资金到位。政府向社会力量购买审计服务项目资金</w:t>
      </w:r>
      <w:r>
        <w:rPr>
          <w:rFonts w:hint="eastAsia" w:ascii="仿宋_GB2312" w:hAnsi="仿宋_GB2312" w:eastAsia="仿宋_GB2312" w:cs="仿宋_GB2312"/>
          <w:sz w:val="32"/>
          <w:szCs w:val="32"/>
        </w:rPr>
        <w:t>300万元，在年初一次性由市财政局拨款到市审计局财政大平台。</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3．资金使用。政府向社会力量购买审计服务项目资金</w:t>
      </w:r>
      <w:r>
        <w:rPr>
          <w:rFonts w:hint="eastAsia" w:ascii="仿宋_GB2312" w:hAnsi="仿宋_GB2312" w:eastAsia="仿宋_GB2312" w:cs="仿宋_GB2312"/>
          <w:sz w:val="32"/>
          <w:szCs w:val="32"/>
        </w:rPr>
        <w:t>300万元全部用于购买第三方中介审计服务，并于2021年12月31日前全部支付完成，</w:t>
      </w:r>
      <w:r>
        <w:rPr>
          <w:rFonts w:hint="eastAsia" w:ascii="仿宋_GB2312" w:hAnsi="仿宋_GB2312" w:eastAsia="仿宋_GB2312" w:cs="仿宋_GB2312"/>
          <w:sz w:val="32"/>
          <w:szCs w:val="32"/>
          <w:lang w:val="zh-CN"/>
        </w:rPr>
        <w:t>支付依据合规合法，与预算相符。</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市审计局财务管理制度健全，严格执行财务管理制度，账务处理及时，会计核算规范。</w:t>
      </w:r>
    </w:p>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（一）项目组织架构及实施流程。</w:t>
      </w:r>
      <w:r>
        <w:rPr>
          <w:rFonts w:hint="eastAsia" w:ascii="仿宋_GB2312" w:hAnsi="仿宋" w:eastAsia="仿宋_GB2312"/>
          <w:sz w:val="32"/>
          <w:szCs w:val="32"/>
          <w:lang w:val="zh-CN"/>
        </w:rPr>
        <w:t>政府向社会力量购买审计服务项目是由投资科、投资中心负责在开展的投资审计时购买第三方中介审计服务，第三方中介服务公司由公共资源交易中心从中介机构备选库抽选，由投资科、投资中心和第三方中介服务公司合作完成投资审计项目，</w:t>
      </w:r>
      <w:r>
        <w:rPr>
          <w:rFonts w:hint="eastAsia" w:ascii="仿宋_GB2312" w:hAnsi="宋体" w:eastAsia="仿宋_GB2312"/>
          <w:sz w:val="32"/>
          <w:szCs w:val="32"/>
          <w:lang w:val="zh-CN"/>
        </w:rPr>
        <w:t>当审计项目完成之后，经验收合格，再</w:t>
      </w:r>
      <w:r>
        <w:rPr>
          <w:rFonts w:hint="eastAsia" w:ascii="仿宋_GB2312" w:hAnsi="仿宋" w:eastAsia="仿宋_GB2312"/>
          <w:sz w:val="32"/>
          <w:szCs w:val="32"/>
          <w:lang w:val="zh-CN"/>
        </w:rPr>
        <w:t>根据第三方中介服务公司在审计项目中的审计质量（由基本审计费和效益审计费组成）来确定中介审计服务费</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仿宋_GB2312" w:hAnsi="宋体"/>
          <w:szCs w:val="32"/>
          <w:lang w:val="zh-CN"/>
        </w:rPr>
      </w:pPr>
      <w:r>
        <w:rPr>
          <w:rFonts w:hint="eastAsia" w:ascii="楷体_GB2312" w:hAnsi="宋体" w:eastAsia="楷体_GB2312"/>
          <w:sz w:val="32"/>
          <w:szCs w:val="32"/>
          <w:lang w:val="zh-CN"/>
        </w:rPr>
        <w:t>（二）项目管理情况。</w:t>
      </w:r>
      <w:r>
        <w:rPr>
          <w:rFonts w:hint="eastAsia" w:ascii="仿宋_GB2312" w:hAnsi="仿宋" w:eastAsia="仿宋_GB2312"/>
          <w:sz w:val="32"/>
          <w:szCs w:val="32"/>
          <w:lang w:val="zh-CN"/>
        </w:rPr>
        <w:t>政府向社会力量购买审计服务项目在实施过程中严格</w:t>
      </w:r>
      <w:r>
        <w:rPr>
          <w:rFonts w:hint="eastAsia" w:ascii="仿宋_GB2312" w:hAnsi="宋体" w:eastAsia="仿宋_GB2312"/>
          <w:sz w:val="32"/>
          <w:szCs w:val="32"/>
          <w:lang w:val="zh-CN"/>
        </w:rPr>
        <w:t>执行相关法律法规及项目管理制度等相关规定。</w:t>
      </w:r>
    </w:p>
    <w:p>
      <w:pPr>
        <w:adjustRightInd w:val="0"/>
        <w:snapToGrid w:val="0"/>
        <w:spacing w:line="576" w:lineRule="exact"/>
        <w:ind w:firstLine="640" w:firstLineChars="200"/>
        <w:rPr>
          <w:rFonts w:ascii="仿宋_GB2312" w:hAnsi="仿宋"/>
          <w:szCs w:val="32"/>
          <w:lang w:val="zh-CN"/>
        </w:rPr>
      </w:pPr>
      <w:r>
        <w:rPr>
          <w:rFonts w:hint="eastAsia" w:ascii="楷体_GB2312" w:hAnsi="宋体" w:eastAsia="楷体_GB2312"/>
          <w:sz w:val="32"/>
          <w:szCs w:val="32"/>
          <w:lang w:val="zh-CN"/>
        </w:rPr>
        <w:t>（三）项目监管情况。</w:t>
      </w:r>
      <w:r>
        <w:rPr>
          <w:rFonts w:hint="eastAsia" w:ascii="仿宋_GB2312" w:hAnsi="仿宋" w:eastAsia="仿宋_GB2312"/>
          <w:sz w:val="32"/>
          <w:szCs w:val="32"/>
          <w:lang w:val="zh-CN"/>
        </w:rPr>
        <w:t>市审计对政府向社会力量购买审计服务项目进行严格监管，在审计过程中及时与第三方中介服务公司沟通交流，保证审计项目的质量，并在审计项目完成以后组织专人对第三方中介审计服务进行评价，并将该评价作为以后年度是否还继续购买该公司审计服务的参考依据。</w:t>
      </w:r>
    </w:p>
    <w:p>
      <w:pPr>
        <w:adjustRightInd w:val="0"/>
        <w:snapToGrid w:val="0"/>
        <w:spacing w:line="576" w:lineRule="exact"/>
        <w:ind w:firstLine="640" w:firstLineChars="200"/>
        <w:rPr>
          <w:rFonts w:ascii="仿宋_GB2312" w:hAnsi="宋体"/>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截至评价时点，</w:t>
      </w:r>
      <w:r>
        <w:rPr>
          <w:rFonts w:hint="eastAsia" w:ascii="仿宋_GB2312" w:hAnsi="仿宋" w:eastAsia="仿宋_GB2312"/>
          <w:sz w:val="32"/>
          <w:szCs w:val="32"/>
          <w:lang w:val="zh-CN"/>
        </w:rPr>
        <w:t>政府向社会力量购买审计服务项目按照合同约定进行，该项目经费</w:t>
      </w:r>
      <w:r>
        <w:rPr>
          <w:rFonts w:hint="eastAsia" w:ascii="仿宋" w:hAnsi="仿宋" w:eastAsia="仿宋" w:cs="仿宋_GB2312"/>
          <w:sz w:val="32"/>
          <w:szCs w:val="32"/>
        </w:rPr>
        <w:t>保障了2021年度完成的20余个政府性</w:t>
      </w:r>
      <w:r>
        <w:rPr>
          <w:rFonts w:ascii="仿宋" w:hAnsi="仿宋" w:eastAsia="仿宋" w:cs="仿宋_GB2312"/>
          <w:sz w:val="32"/>
          <w:szCs w:val="32"/>
        </w:rPr>
        <w:t>投资项目结</w:t>
      </w:r>
      <w:r>
        <w:rPr>
          <w:rFonts w:hint="eastAsia" w:ascii="仿宋" w:hAnsi="仿宋" w:eastAsia="仿宋" w:cs="仿宋_GB2312"/>
          <w:sz w:val="32"/>
          <w:szCs w:val="32"/>
        </w:rPr>
        <w:t>（</w:t>
      </w:r>
      <w:r>
        <w:rPr>
          <w:rFonts w:ascii="仿宋" w:hAnsi="仿宋" w:eastAsia="仿宋" w:cs="仿宋_GB2312"/>
          <w:sz w:val="32"/>
          <w:szCs w:val="32"/>
        </w:rPr>
        <w:t>决</w:t>
      </w:r>
      <w:r>
        <w:rPr>
          <w:rFonts w:hint="eastAsia" w:ascii="仿宋" w:hAnsi="仿宋" w:eastAsia="仿宋" w:cs="仿宋_GB2312"/>
          <w:sz w:val="32"/>
          <w:szCs w:val="32"/>
        </w:rPr>
        <w:t>）</w:t>
      </w:r>
      <w:r>
        <w:rPr>
          <w:rFonts w:ascii="仿宋" w:hAnsi="仿宋" w:eastAsia="仿宋" w:cs="仿宋_GB2312"/>
          <w:sz w:val="32"/>
          <w:szCs w:val="32"/>
        </w:rPr>
        <w:t>算审计的中介服务费用支付</w:t>
      </w:r>
      <w:r>
        <w:rPr>
          <w:rFonts w:hint="eastAsia" w:ascii="仿宋" w:hAnsi="仿宋" w:eastAsia="仿宋" w:cs="仿宋_GB2312"/>
          <w:sz w:val="32"/>
          <w:szCs w:val="32"/>
        </w:rPr>
        <w:t>，相关绩效指标完成情况良好</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楷体_GB2312" w:eastAsia="楷体_GB2312" w:cs="楷体_GB2312"/>
          <w:szCs w:val="32"/>
          <w:lang w:val="zh-CN"/>
        </w:rPr>
      </w:pPr>
      <w:r>
        <w:rPr>
          <w:rFonts w:hint="eastAsia" w:ascii="楷体_GB2312" w:hAnsi="楷体_GB2312" w:eastAsia="楷体_GB2312" w:cs="楷体_GB2312"/>
          <w:sz w:val="32"/>
          <w:szCs w:val="32"/>
          <w:lang w:val="zh-CN"/>
        </w:rPr>
        <w:t>（二）项目效益情况。</w:t>
      </w:r>
    </w:p>
    <w:tbl>
      <w:tblPr>
        <w:tblStyle w:val="13"/>
        <w:tblW w:w="9795"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35"/>
        <w:gridCol w:w="1575"/>
        <w:gridCol w:w="2160"/>
        <w:gridCol w:w="205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80"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年度</w:t>
            </w:r>
            <w:r>
              <w:rPr>
                <w:rFonts w:hint="eastAsia" w:ascii="宋体" w:hAnsi="宋体" w:cs="宋体"/>
                <w:color w:val="000000"/>
                <w:kern w:val="0"/>
                <w:sz w:val="24"/>
              </w:rPr>
              <w:br w:type="textWrapping"/>
            </w:r>
            <w:r>
              <w:rPr>
                <w:rFonts w:hint="eastAsia" w:ascii="宋体" w:hAnsi="宋体" w:cs="宋体"/>
                <w:color w:val="000000"/>
                <w:kern w:val="0"/>
                <w:sz w:val="24"/>
              </w:rPr>
              <w:t>绩效</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完成</w:t>
            </w:r>
            <w:r>
              <w:rPr>
                <w:rFonts w:hint="eastAsia" w:ascii="宋体" w:hAnsi="宋体" w:cs="宋体"/>
                <w:color w:val="000000"/>
                <w:kern w:val="0"/>
                <w:sz w:val="24"/>
              </w:rPr>
              <w:br w:type="textWrapping"/>
            </w:r>
            <w:r>
              <w:rPr>
                <w:rFonts w:hint="eastAsia" w:ascii="宋体" w:hAnsi="宋体" w:cs="宋体"/>
                <w:color w:val="000000"/>
                <w:kern w:val="0"/>
                <w:sz w:val="24"/>
              </w:rPr>
              <w:t>情况</w:t>
            </w:r>
          </w:p>
        </w:tc>
        <w:tc>
          <w:tcPr>
            <w:tcW w:w="103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57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6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57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指标1：开展审计项目个数</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20个</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vMerge w:val="continue"/>
            <w:noWrap/>
            <w:vAlign w:val="center"/>
          </w:tcPr>
          <w:p>
            <w:pPr>
              <w:spacing w:line="240" w:lineRule="exact"/>
              <w:jc w:val="center"/>
              <w:rPr>
                <w:rFonts w:ascii="宋体" w:hAnsi="宋体" w:cs="宋体"/>
                <w:color w:val="000000"/>
                <w:sz w:val="24"/>
              </w:rPr>
            </w:pPr>
          </w:p>
        </w:tc>
        <w:tc>
          <w:tcPr>
            <w:tcW w:w="1575" w:type="dxa"/>
            <w:vMerge w:val="restart"/>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指标1：审计报告质量</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vMerge w:val="continue"/>
            <w:noWrap/>
            <w:vAlign w:val="center"/>
          </w:tcPr>
          <w:p>
            <w:pPr>
              <w:spacing w:line="240" w:lineRule="exact"/>
              <w:jc w:val="center"/>
              <w:rPr>
                <w:rFonts w:ascii="宋体" w:hAnsi="宋体" w:cs="宋体"/>
                <w:color w:val="000000"/>
                <w:sz w:val="24"/>
              </w:rPr>
            </w:pPr>
          </w:p>
        </w:tc>
        <w:tc>
          <w:tcPr>
            <w:tcW w:w="1575" w:type="dxa"/>
            <w:vMerge w:val="continue"/>
            <w:noWrap/>
            <w:vAlign w:val="center"/>
          </w:tcPr>
          <w:p>
            <w:pPr>
              <w:spacing w:line="240" w:lineRule="exact"/>
              <w:jc w:val="center"/>
              <w:rPr>
                <w:rFonts w:ascii="宋体" w:hAnsi="宋体" w:cs="宋体"/>
                <w:color w:val="000000"/>
                <w:sz w:val="24"/>
              </w:rPr>
            </w:pP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指标2：检查发现问题整改率</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vMerge w:val="continue"/>
            <w:noWrap/>
            <w:vAlign w:val="center"/>
          </w:tcPr>
          <w:p>
            <w:pPr>
              <w:spacing w:line="240" w:lineRule="exact"/>
              <w:jc w:val="center"/>
              <w:rPr>
                <w:rFonts w:ascii="宋体" w:hAnsi="宋体" w:cs="宋体"/>
                <w:color w:val="000000"/>
                <w:sz w:val="24"/>
              </w:rPr>
            </w:pPr>
          </w:p>
        </w:tc>
        <w:tc>
          <w:tcPr>
            <w:tcW w:w="157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指标1：项目完成时间</w:t>
            </w:r>
          </w:p>
        </w:tc>
        <w:tc>
          <w:tcPr>
            <w:tcW w:w="2055"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按照项目实施方案要求完成审计项目</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全部在规定时间内完成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vMerge w:val="continue"/>
            <w:noWrap/>
            <w:vAlign w:val="center"/>
          </w:tcPr>
          <w:p>
            <w:pPr>
              <w:spacing w:line="240" w:lineRule="exact"/>
              <w:jc w:val="center"/>
              <w:rPr>
                <w:rFonts w:ascii="宋体" w:hAnsi="宋体" w:cs="宋体"/>
                <w:color w:val="000000"/>
                <w:sz w:val="24"/>
              </w:rPr>
            </w:pPr>
          </w:p>
        </w:tc>
        <w:tc>
          <w:tcPr>
            <w:tcW w:w="157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指标1：参与大数据审计的专业人员</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5人</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项目效果指标</w:t>
            </w:r>
          </w:p>
        </w:tc>
        <w:tc>
          <w:tcPr>
            <w:tcW w:w="157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 审减率</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80" w:type="dxa"/>
            <w:vMerge w:val="continue"/>
            <w:noWrap/>
            <w:vAlign w:val="center"/>
          </w:tcPr>
          <w:p>
            <w:pPr>
              <w:spacing w:line="240" w:lineRule="exact"/>
              <w:jc w:val="center"/>
              <w:rPr>
                <w:rFonts w:ascii="宋体" w:hAnsi="宋体" w:cs="宋体"/>
                <w:color w:val="000000"/>
                <w:sz w:val="24"/>
              </w:rPr>
            </w:pPr>
          </w:p>
        </w:tc>
        <w:tc>
          <w:tcPr>
            <w:tcW w:w="103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57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160" w:type="dxa"/>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指标1：审计组满意度</w:t>
            </w:r>
          </w:p>
        </w:tc>
        <w:tc>
          <w:tcPr>
            <w:tcW w:w="2055"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190" w:type="dxa"/>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bl>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市审计局年度目标任务完成良好，严格按照财政绩效管理要求制定并执行绩效目标，且绩效目标真实、可行、科学。预算编制规范合理，预算执行收支平衡，</w:t>
      </w:r>
      <w:r>
        <w:rPr>
          <w:rFonts w:hint="eastAsia" w:ascii="仿宋_GB2312" w:hAnsi="仿宋_GB2312" w:eastAsia="仿宋_GB2312" w:cs="仿宋_GB2312"/>
          <w:sz w:val="32"/>
          <w:szCs w:val="32"/>
          <w:lang w:val="zh-CN"/>
        </w:rPr>
        <w:t>政府向社会力量购买审计服务项目</w:t>
      </w:r>
      <w:r>
        <w:rPr>
          <w:rFonts w:hint="eastAsia" w:ascii="仿宋_GB2312" w:hAnsi="仿宋_GB2312" w:eastAsia="仿宋_GB2312" w:cs="仿宋_GB2312"/>
          <w:sz w:val="32"/>
          <w:szCs w:val="32"/>
        </w:rPr>
        <w:t>资金管理合法合规，项目资金专款专并保证了审计工作顺利完成，全年按照市财政局国库动态监控预警使用项目资金无违规支付行为，目标执行良好,自评得分97分。</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经自评表明，市审计局年度目标任务完成良好，项目预算编制规范合理，预算执行良好，项目资金管理合法合规，由于业务科室参与项目绩效目标编制的力度不够，财务人员对审计项目无法全过程参与，故项目绩效编制、绩效监控还有待提高，制度建设方面有待加强。</w:t>
      </w:r>
    </w:p>
    <w:p>
      <w:pPr>
        <w:adjustRightInd w:val="0"/>
        <w:snapToGrid w:val="0"/>
        <w:spacing w:line="576" w:lineRule="exact"/>
        <w:ind w:firstLine="640" w:firstLineChars="200"/>
        <w:rPr>
          <w:rFonts w:ascii="楷体_GB2312" w:hAnsi="宋体" w:eastAsia="楷体_GB2312"/>
          <w:szCs w:val="32"/>
          <w:lang w:val="zh-CN"/>
        </w:rPr>
      </w:pPr>
      <w:r>
        <w:rPr>
          <w:rFonts w:hint="eastAsia" w:ascii="楷体_GB2312" w:hAnsi="宋体" w:eastAsia="楷体_GB2312"/>
          <w:sz w:val="32"/>
          <w:szCs w:val="32"/>
          <w:lang w:val="zh-CN"/>
        </w:rPr>
        <w:t>（三）相关建议</w:t>
      </w:r>
    </w:p>
    <w:p>
      <w:pPr>
        <w:adjustRightInd w:val="0"/>
        <w:snapToGrid w:val="0"/>
        <w:spacing w:line="576" w:lineRule="exact"/>
        <w:ind w:firstLine="640" w:firstLineChars="200"/>
        <w:rPr>
          <w:rFonts w:ascii="仿宋_GB2312" w:hAnsi="仿宋_GB2312" w:cs="仿宋_GB2312"/>
          <w:color w:val="000000"/>
          <w:szCs w:val="32"/>
        </w:rPr>
      </w:pPr>
      <w:r>
        <w:rPr>
          <w:rFonts w:hint="eastAsia" w:ascii="仿宋_GB2312" w:hAnsi="仿宋_GB2312" w:eastAsia="仿宋_GB2312" w:cs="仿宋_GB2312"/>
          <w:color w:val="000000"/>
          <w:sz w:val="32"/>
          <w:szCs w:val="32"/>
        </w:rPr>
        <w:t>建议进一步加强项目绩效管理机制，抓好项目资金绩效目标编制，结合项目实际情况，通过业务、财务两条线编制绩效指标，让指标更加精细化。</w:t>
      </w:r>
    </w:p>
    <w:p>
      <w:pPr>
        <w:pStyle w:val="2"/>
        <w:spacing w:before="93"/>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31"/>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广元市审计局</w:t>
      </w:r>
    </w:p>
    <w:p>
      <w:pPr>
        <w:pStyle w:val="31"/>
        <w:spacing w:line="576"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关于2021年度财政资金监督检查专项</w:t>
      </w:r>
    </w:p>
    <w:p>
      <w:pPr>
        <w:pStyle w:val="31"/>
        <w:spacing w:line="576" w:lineRule="exact"/>
        <w:jc w:val="center"/>
        <w:rPr>
          <w:rFonts w:ascii="楷体_GB2312" w:hAnsi="楷体_GB2312" w:eastAsia="楷体_GB2312" w:cs="楷体_GB2312"/>
          <w:color w:val="auto"/>
          <w:kern w:val="2"/>
          <w:sz w:val="32"/>
          <w:szCs w:val="32"/>
        </w:rPr>
      </w:pPr>
      <w:r>
        <w:rPr>
          <w:rFonts w:hint="eastAsia" w:ascii="方正小标宋简体" w:hAnsi="宋体" w:eastAsia="方正小标宋简体"/>
          <w:sz w:val="44"/>
          <w:szCs w:val="44"/>
        </w:rPr>
        <w:t>经费项目绩效自评报告</w:t>
      </w:r>
    </w:p>
    <w:p>
      <w:pPr>
        <w:spacing w:line="576" w:lineRule="exact"/>
        <w:rPr>
          <w:rFonts w:ascii="宋体"/>
          <w:szCs w:val="32"/>
          <w:lang w:val="zh-CN"/>
        </w:rPr>
      </w:pPr>
    </w:p>
    <w:p>
      <w:pPr>
        <w:adjustRightInd w:val="0"/>
        <w:snapToGrid w:val="0"/>
        <w:spacing w:line="576" w:lineRule="exact"/>
        <w:ind w:firstLine="720"/>
        <w:rPr>
          <w:rFonts w:ascii="黑体" w:hAnsi="宋体" w:eastAsia="黑体"/>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720"/>
        <w:rPr>
          <w:rFonts w:ascii="楷体_GB2312" w:hAnsi="宋体" w:eastAsia="楷体_GB2312"/>
          <w:bCs/>
          <w:szCs w:val="32"/>
          <w:lang w:val="zh-CN"/>
        </w:rPr>
      </w:pPr>
      <w:r>
        <w:rPr>
          <w:rFonts w:hint="eastAsia" w:ascii="楷体_GB2312" w:hAnsi="宋体" w:eastAsia="楷体_GB2312"/>
          <w:bCs/>
          <w:sz w:val="32"/>
          <w:szCs w:val="32"/>
          <w:lang w:val="zh-CN"/>
        </w:rPr>
        <w:t>（一）项目基本情况</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1.市审计局</w:t>
      </w:r>
      <w:r>
        <w:rPr>
          <w:rFonts w:hint="eastAsia" w:ascii="仿宋_GB2312" w:hAnsi="仿宋_GB2312" w:eastAsia="仿宋_GB2312" w:cs="仿宋_GB2312"/>
          <w:sz w:val="32"/>
          <w:szCs w:val="32"/>
          <w:lang w:val="zh-CN"/>
        </w:rPr>
        <w:t>在该项目管理中的职能。</w:t>
      </w:r>
    </w:p>
    <w:p>
      <w:pPr>
        <w:adjustRightInd w:val="0"/>
        <w:snapToGrid w:val="0"/>
        <w:spacing w:line="576" w:lineRule="exact"/>
        <w:ind w:firstLine="640" w:firstLineChars="200"/>
        <w:rPr>
          <w:rFonts w:ascii="仿宋_GB2312" w:hAnsi="仿宋_GB2312" w:cs="仿宋_GB2312"/>
          <w:color w:val="000000"/>
          <w:szCs w:val="32"/>
        </w:rPr>
      </w:pPr>
      <w:r>
        <w:rPr>
          <w:rFonts w:hint="eastAsia" w:ascii="仿宋_GB2312" w:hAnsi="仿宋_GB2312" w:eastAsia="仿宋_GB2312" w:cs="仿宋_GB2312"/>
          <w:color w:val="000000"/>
          <w:sz w:val="32"/>
          <w:szCs w:val="32"/>
        </w:rPr>
        <w:t>通过该项目实施开展202</w:t>
      </w:r>
      <w:r>
        <w:rPr>
          <w:rFonts w:hint="eastAsia" w:ascii="仿宋_GB2312" w:hAnsi="仿宋_GB2312" w:cs="仿宋_GB2312"/>
          <w:color w:val="000000"/>
          <w:sz w:val="32"/>
          <w:szCs w:val="32"/>
        </w:rPr>
        <w:t>1</w:t>
      </w:r>
      <w:r>
        <w:rPr>
          <w:rFonts w:hint="eastAsia" w:ascii="仿宋_GB2312" w:hAnsi="仿宋_GB2312" w:eastAsia="仿宋_GB2312" w:cs="仿宋_GB2312"/>
          <w:color w:val="000000"/>
          <w:sz w:val="32"/>
          <w:szCs w:val="32"/>
        </w:rPr>
        <w:t>年本级财政预算执</w:t>
      </w:r>
      <w:r>
        <w:rPr>
          <w:rFonts w:hint="eastAsia" w:ascii="仿宋_GB2312" w:hAnsi="仿宋_GB2312" w:eastAsia="仿宋_GB2312" w:cs="仿宋_GB2312"/>
          <w:color w:val="000000"/>
          <w:spacing w:val="-6"/>
          <w:sz w:val="32"/>
          <w:szCs w:val="32"/>
        </w:rPr>
        <w:t>行审计、财政资金检查等。规范财政预算执行，促进财政资金管</w:t>
      </w:r>
      <w:r>
        <w:rPr>
          <w:rFonts w:hint="eastAsia" w:ascii="仿宋_GB2312" w:hAnsi="仿宋_GB2312" w:eastAsia="仿宋_GB2312" w:cs="仿宋_GB2312"/>
          <w:color w:val="000000"/>
          <w:sz w:val="32"/>
          <w:szCs w:val="32"/>
        </w:rPr>
        <w:t>理。</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项目立项、资金申报的依据。</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根据工作需要，为提升财政审计的效率和质量。市审计局需审计人员</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人，主要负责财政审计工作的数据收集及数据分析及其他专项事务等工作。</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资金管理办法制定情况，资金支持具体项目的条件、范围与支付方式概况。</w:t>
      </w:r>
    </w:p>
    <w:p>
      <w:pPr>
        <w:adjustRightInd w:val="0"/>
        <w:snapToGrid w:val="0"/>
        <w:spacing w:line="576"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lang w:val="zh-CN"/>
        </w:rPr>
        <w:t>财政资金监督检查专项经费主要用于支付专业人数经费，包括完成审计业务的项目经费、差旅费以及劳务费。由业务科室申报，分管领导审核，据实报销相关费用事项。</w:t>
      </w:r>
    </w:p>
    <w:p>
      <w:pPr>
        <w:adjustRightInd w:val="0"/>
        <w:snapToGrid w:val="0"/>
        <w:spacing w:line="576" w:lineRule="exact"/>
        <w:ind w:left="720"/>
        <w:rPr>
          <w:rFonts w:ascii="仿宋_GB2312" w:hAnsi="仿宋_GB2312" w:cs="仿宋_GB231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资金分配的原则及考虑因素。</w:t>
      </w:r>
    </w:p>
    <w:p>
      <w:pPr>
        <w:adjustRightInd w:val="0"/>
        <w:snapToGrid w:val="0"/>
        <w:spacing w:line="576" w:lineRule="exact"/>
        <w:ind w:firstLine="720"/>
        <w:rPr>
          <w:rFonts w:ascii="仿宋_GB2312" w:hAnsi="仿宋_GB2312" w:cs="仿宋_GB2312"/>
          <w:b/>
          <w:szCs w:val="32"/>
          <w:lang w:val="zh-CN"/>
        </w:rPr>
      </w:pPr>
      <w:r>
        <w:rPr>
          <w:rFonts w:hint="eastAsia" w:ascii="仿宋_GB2312" w:hAnsi="仿宋_GB2312" w:eastAsia="仿宋_GB2312" w:cs="仿宋_GB2312"/>
          <w:sz w:val="32"/>
          <w:szCs w:val="32"/>
          <w:lang w:val="zh-CN"/>
        </w:rPr>
        <w:t>财政资金监督检查专项经费支付使用主要考虑因素是审计项目经费，包括审计项目产生的差旅费，以及聘用期间的劳务费。</w:t>
      </w:r>
    </w:p>
    <w:p>
      <w:pPr>
        <w:adjustRightInd w:val="0"/>
        <w:snapToGrid w:val="0"/>
        <w:spacing w:line="576" w:lineRule="exact"/>
        <w:ind w:firstLine="720"/>
        <w:rPr>
          <w:rFonts w:ascii="楷体_GB2312" w:hAnsi="宋体" w:eastAsia="楷体_GB2312"/>
          <w:bCs/>
          <w:szCs w:val="32"/>
          <w:lang w:val="zh-CN"/>
        </w:rPr>
      </w:pPr>
      <w:r>
        <w:rPr>
          <w:rFonts w:hint="eastAsia" w:ascii="楷体_GB2312" w:hAnsi="宋体" w:eastAsia="楷体_GB2312"/>
          <w:bCs/>
          <w:sz w:val="32"/>
          <w:szCs w:val="32"/>
          <w:lang w:val="zh-CN"/>
        </w:rPr>
        <w:t>（二）项目绩效目标</w:t>
      </w:r>
    </w:p>
    <w:p>
      <w:pPr>
        <w:adjustRightInd w:val="0"/>
        <w:snapToGrid w:val="0"/>
        <w:spacing w:line="576" w:lineRule="exact"/>
        <w:ind w:firstLine="720"/>
        <w:rPr>
          <w:rFonts w:ascii="仿宋_GB2312" w:hAnsi="仿宋_GB2312" w:cs="仿宋_GB231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项目主要内容。</w:t>
      </w:r>
    </w:p>
    <w:p>
      <w:pPr>
        <w:adjustRightInd w:val="0"/>
        <w:snapToGrid w:val="0"/>
        <w:spacing w:line="576" w:lineRule="exact"/>
        <w:ind w:firstLine="720"/>
        <w:rPr>
          <w:rFonts w:ascii="仿宋_GB2312" w:hAnsi="仿宋_GB2312" w:cs="仿宋_GB2312"/>
          <w:szCs w:val="32"/>
          <w:lang w:val="zh-CN"/>
        </w:rPr>
      </w:pPr>
      <w:r>
        <w:rPr>
          <w:rFonts w:hint="eastAsia" w:ascii="仿宋_GB2312" w:hAnsi="仿宋_GB2312" w:eastAsia="仿宋_GB2312" w:cs="仿宋_GB2312"/>
          <w:color w:val="000000"/>
          <w:sz w:val="32"/>
          <w:szCs w:val="32"/>
        </w:rPr>
        <w:t>开展202</w:t>
      </w:r>
      <w:r>
        <w:rPr>
          <w:rFonts w:hint="eastAsia" w:ascii="仿宋_GB2312" w:hAnsi="仿宋_GB2312" w:cs="仿宋_GB2312"/>
          <w:color w:val="000000"/>
          <w:sz w:val="32"/>
          <w:szCs w:val="32"/>
        </w:rPr>
        <w:t>1</w:t>
      </w:r>
      <w:r>
        <w:rPr>
          <w:rFonts w:hint="eastAsia" w:ascii="仿宋_GB2312" w:hAnsi="仿宋_GB2312" w:eastAsia="仿宋_GB2312" w:cs="仿宋_GB2312"/>
          <w:color w:val="000000"/>
          <w:sz w:val="32"/>
          <w:szCs w:val="32"/>
        </w:rPr>
        <w:t>年本级财政预算执行审计、财政资金检查，并出具审计报告</w:t>
      </w:r>
      <w:r>
        <w:rPr>
          <w:rFonts w:hint="eastAsia" w:ascii="仿宋_GB2312" w:hAnsi="仿宋_GB2312" w:eastAsia="仿宋_GB2312" w:cs="仿宋_GB2312"/>
          <w:sz w:val="32"/>
          <w:szCs w:val="32"/>
          <w:lang w:val="zh-CN"/>
        </w:rPr>
        <w:t>。</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财政资金监督检查专项经费设置了数量指标、质量指标、成本指标、时效指标以及满意度指标。其中数量指标为当年完成或者协助完成审计项目数量，质量指标为参与审计项目的审计成果，成本指标为全年实际发生费用情况，时效指标为具体项目实施时效性，满意度指标为被审计单位满意度测评情况，实施进度按照年初的审计计划进行。</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lang w:val="zh-CN"/>
        </w:rPr>
        <w:t>根据市财政局下达预算指标与实际支付进度及年末结余结转情况分析，申报内容与实际相符，申报目标合理可行。</w:t>
      </w:r>
    </w:p>
    <w:p>
      <w:pPr>
        <w:adjustRightInd w:val="0"/>
        <w:snapToGrid w:val="0"/>
        <w:spacing w:line="576" w:lineRule="exact"/>
        <w:ind w:firstLine="720"/>
        <w:rPr>
          <w:rFonts w:ascii="楷体_GB2312" w:hAnsi="宋体" w:eastAsia="楷体_GB2312"/>
          <w:bCs/>
          <w:szCs w:val="32"/>
          <w:lang w:val="zh-CN"/>
        </w:rPr>
      </w:pPr>
      <w:r>
        <w:rPr>
          <w:rFonts w:hint="eastAsia" w:ascii="楷体_GB2312" w:hAnsi="宋体" w:eastAsia="楷体_GB2312"/>
          <w:bCs/>
          <w:sz w:val="32"/>
          <w:szCs w:val="32"/>
          <w:lang w:val="zh-CN"/>
        </w:rPr>
        <w:t>（三）项目自评步骤及方法</w:t>
      </w:r>
    </w:p>
    <w:p>
      <w:pPr>
        <w:adjustRightInd w:val="0"/>
        <w:snapToGrid w:val="0"/>
        <w:spacing w:line="576" w:lineRule="exact"/>
        <w:ind w:firstLine="720"/>
        <w:rPr>
          <w:rFonts w:ascii="仿宋_GB2312" w:hAnsi="仿宋_GB2312" w:cs="仿宋_GB2312"/>
          <w:szCs w:val="32"/>
        </w:rPr>
      </w:pPr>
      <w:r>
        <w:rPr>
          <w:rFonts w:hint="eastAsia" w:ascii="仿宋_GB2312" w:hAnsi="仿宋_GB2312" w:eastAsia="仿宋_GB2312" w:cs="仿宋_GB2312"/>
          <w:sz w:val="32"/>
          <w:szCs w:val="32"/>
        </w:rPr>
        <w:t>市审计局高度重视支出绩效评价工作，按照文件精神，由财务部门负责实施，分管财务领导审核把关。以相关业务科室提供的审计项目资料为基础，经过认真审核和核对，分析得出自评结果，形成自评结论。</w:t>
      </w:r>
    </w:p>
    <w:p>
      <w:pPr>
        <w:adjustRightInd w:val="0"/>
        <w:snapToGrid w:val="0"/>
        <w:spacing w:line="576"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财政资金监督检查专项经费</w:t>
      </w:r>
      <w:r>
        <w:rPr>
          <w:rFonts w:hint="eastAsia" w:ascii="仿宋_GB2312" w:hAnsi="仿宋_GB2312" w:eastAsia="仿宋_GB2312" w:cs="仿宋_GB2312"/>
          <w:sz w:val="32"/>
          <w:szCs w:val="32"/>
        </w:rPr>
        <w:t>自评是从以下几个方面展开：项目的预算编制、预算执行、绩效管理以及绩效指标的完成情况。</w:t>
      </w:r>
    </w:p>
    <w:p>
      <w:pPr>
        <w:pStyle w:val="2"/>
        <w:spacing w:before="93"/>
      </w:pPr>
    </w:p>
    <w:tbl>
      <w:tblPr>
        <w:tblStyle w:val="13"/>
        <w:tblW w:w="8969" w:type="dxa"/>
        <w:tblInd w:w="0" w:type="dxa"/>
        <w:tblLayout w:type="fixed"/>
        <w:tblCellMar>
          <w:top w:w="0" w:type="dxa"/>
          <w:left w:w="108" w:type="dxa"/>
          <w:bottom w:w="0" w:type="dxa"/>
          <w:right w:w="108" w:type="dxa"/>
        </w:tblCellMar>
      </w:tblPr>
      <w:tblGrid>
        <w:gridCol w:w="2060"/>
        <w:gridCol w:w="1884"/>
        <w:gridCol w:w="3016"/>
        <w:gridCol w:w="950"/>
        <w:gridCol w:w="1059"/>
      </w:tblGrid>
      <w:tr>
        <w:tblPrEx>
          <w:tblCellMar>
            <w:top w:w="0" w:type="dxa"/>
            <w:left w:w="108" w:type="dxa"/>
            <w:bottom w:w="0" w:type="dxa"/>
            <w:right w:w="108" w:type="dxa"/>
          </w:tblCellMar>
        </w:tblPrEx>
        <w:trPr>
          <w:trHeight w:val="575" w:hRule="atLeast"/>
        </w:trPr>
        <w:tc>
          <w:tcPr>
            <w:tcW w:w="206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一级指标</w:t>
            </w:r>
          </w:p>
        </w:tc>
        <w:tc>
          <w:tcPr>
            <w:tcW w:w="188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二级指标</w:t>
            </w:r>
          </w:p>
        </w:tc>
        <w:tc>
          <w:tcPr>
            <w:tcW w:w="301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三级指标</w:t>
            </w:r>
          </w:p>
        </w:tc>
        <w:tc>
          <w:tcPr>
            <w:tcW w:w="95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分值</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b/>
                <w:bCs/>
                <w:kern w:val="0"/>
                <w:sz w:val="20"/>
                <w:szCs w:val="20"/>
              </w:rPr>
            </w:pPr>
            <w:r>
              <w:rPr>
                <w:rFonts w:hint="eastAsia" w:ascii="宋体" w:hAnsi="宋体" w:cs="宋体"/>
                <w:b/>
                <w:bCs/>
                <w:kern w:val="0"/>
                <w:sz w:val="20"/>
                <w:szCs w:val="20"/>
              </w:rPr>
              <w:t>得分</w:t>
            </w:r>
          </w:p>
        </w:tc>
      </w:tr>
      <w:tr>
        <w:tblPrEx>
          <w:tblCellMar>
            <w:top w:w="0" w:type="dxa"/>
            <w:left w:w="108" w:type="dxa"/>
            <w:bottom w:w="0" w:type="dxa"/>
            <w:right w:w="108" w:type="dxa"/>
          </w:tblCellMar>
        </w:tblPrEx>
        <w:trPr>
          <w:trHeight w:val="525" w:hRule="atLeast"/>
        </w:trPr>
        <w:tc>
          <w:tcPr>
            <w:tcW w:w="2060"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项目预算编制（10分）</w:t>
            </w: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报送时间</w:t>
            </w:r>
          </w:p>
        </w:tc>
        <w:tc>
          <w:tcPr>
            <w:tcW w:w="3016"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报送时效</w:t>
            </w:r>
          </w:p>
        </w:tc>
        <w:tc>
          <w:tcPr>
            <w:tcW w:w="95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78" w:hRule="atLeast"/>
        </w:trPr>
        <w:tc>
          <w:tcPr>
            <w:tcW w:w="2060" w:type="dxa"/>
            <w:vMerge w:val="continue"/>
            <w:tcBorders>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编制质量</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项目预算执行（20分）</w:t>
            </w: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执行进度</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项目预算执行进度</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预算调整</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项目预算执行可行性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决算</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项目部门决算编制和审查</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预算资金使用率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100%</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restart"/>
            <w:tcBorders>
              <w:top w:val="single" w:color="auto" w:sz="4" w:space="0"/>
              <w:left w:val="single" w:color="auto" w:sz="4" w:space="0"/>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项目绩效管理（70分）</w:t>
            </w:r>
          </w:p>
        </w:tc>
        <w:tc>
          <w:tcPr>
            <w:tcW w:w="188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绩效目标</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项目绩效目标设置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项目绩效指标编制准确</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绩效监控</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跟踪监控监督情况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监控结果运用情况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绩效评价</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评价开展情况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454"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评价结果报告</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r>
              <w:rPr>
                <w:rFonts w:hint="eastAsia" w:ascii="宋体" w:hAnsi="宋体" w:cs="宋体"/>
                <w:kern w:val="0"/>
                <w:sz w:val="20"/>
                <w:szCs w:val="20"/>
              </w:rPr>
              <w:t>批复及执行情况</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预算批复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决算批复</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指标执行动态监控</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年初指标完成情况</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c>
          <w:tcPr>
            <w:tcW w:w="105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制度建设及财经纪律执行</w:t>
            </w: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项目绩效制度建设</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340" w:hRule="exact"/>
        </w:trPr>
        <w:tc>
          <w:tcPr>
            <w:tcW w:w="2060"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 w:val="20"/>
                <w:szCs w:val="20"/>
              </w:rPr>
            </w:pPr>
          </w:p>
        </w:tc>
        <w:tc>
          <w:tcPr>
            <w:tcW w:w="188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szCs w:val="20"/>
              </w:rPr>
            </w:pPr>
          </w:p>
        </w:tc>
        <w:tc>
          <w:tcPr>
            <w:tcW w:w="30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违规记录</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c>
          <w:tcPr>
            <w:tcW w:w="105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530" w:hRule="exact"/>
        </w:trPr>
        <w:tc>
          <w:tcPr>
            <w:tcW w:w="69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合计</w:t>
            </w:r>
          </w:p>
        </w:tc>
        <w:tc>
          <w:tcPr>
            <w:tcW w:w="9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96</w:t>
            </w:r>
          </w:p>
        </w:tc>
      </w:tr>
    </w:tbl>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576" w:lineRule="exact"/>
        <w:ind w:firstLine="640" w:firstLineChars="200"/>
        <w:rPr>
          <w:rFonts w:ascii="仿宋_GB2312" w:hAnsi="宋体"/>
          <w:spacing w:val="-6"/>
          <w:szCs w:val="32"/>
          <w:lang w:val="zh-CN"/>
        </w:rPr>
      </w:pPr>
      <w:r>
        <w:rPr>
          <w:rFonts w:hint="eastAsia" w:ascii="仿宋_GB2312" w:hAnsi="宋体" w:eastAsia="仿宋_GB2312"/>
          <w:sz w:val="32"/>
          <w:szCs w:val="32"/>
          <w:lang w:val="zh-CN"/>
        </w:rPr>
        <w:t>财政资金监督检查专项经费</w:t>
      </w:r>
      <w:r>
        <w:rPr>
          <w:rFonts w:hint="eastAsia" w:ascii="仿宋_GB2312" w:hAnsi="仿宋" w:eastAsia="仿宋_GB2312"/>
          <w:sz w:val="32"/>
          <w:szCs w:val="32"/>
          <w:lang w:val="zh-CN"/>
        </w:rPr>
        <w:t>由市审计局进行申报并编制部</w:t>
      </w:r>
      <w:r>
        <w:rPr>
          <w:rFonts w:hint="eastAsia" w:ascii="仿宋_GB2312" w:hAnsi="仿宋" w:eastAsia="仿宋_GB2312"/>
          <w:spacing w:val="-6"/>
          <w:sz w:val="32"/>
          <w:szCs w:val="32"/>
          <w:lang w:val="zh-CN"/>
        </w:rPr>
        <w:t>门预算项目支出绩效目标申报表，然后交由市财政局审核并批复。</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576" w:lineRule="exact"/>
        <w:ind w:firstLine="640" w:firstLineChars="200"/>
        <w:rPr>
          <w:rFonts w:ascii="仿宋_GB2312" w:hAnsi="宋体"/>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财政资金监督检查专项经费</w:t>
      </w:r>
      <w:r>
        <w:rPr>
          <w:rFonts w:hint="eastAsia" w:ascii="仿宋_GB2312" w:hAnsi="仿宋" w:eastAsia="仿宋_GB2312"/>
          <w:sz w:val="32"/>
          <w:szCs w:val="32"/>
        </w:rPr>
        <w:t>5万元全部由市财政局全额拨款</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仿宋_GB2312" w:hAnsi="宋体"/>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财政资金监督检查专项经费</w:t>
      </w:r>
      <w:r>
        <w:rPr>
          <w:rFonts w:hint="eastAsia" w:ascii="仿宋_GB2312" w:hAnsi="仿宋" w:eastAsia="仿宋_GB2312"/>
          <w:sz w:val="32"/>
          <w:szCs w:val="32"/>
        </w:rPr>
        <w:t>5万元在年初一次性由市财政局拨款到市审计局财政大平台。</w:t>
      </w:r>
    </w:p>
    <w:p>
      <w:pPr>
        <w:adjustRightInd w:val="0"/>
        <w:snapToGrid w:val="0"/>
        <w:spacing w:line="576" w:lineRule="exact"/>
        <w:ind w:firstLine="640" w:firstLineChars="200"/>
        <w:rPr>
          <w:rFonts w:ascii="仿宋_GB2312" w:hAnsi="宋体"/>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财政资金监督检查专项经费</w:t>
      </w:r>
      <w:r>
        <w:rPr>
          <w:rFonts w:hint="eastAsia" w:ascii="仿宋_GB2312" w:hAnsi="仿宋" w:eastAsia="仿宋_GB2312"/>
          <w:sz w:val="32"/>
          <w:szCs w:val="32"/>
        </w:rPr>
        <w:t>5万元全部用于</w:t>
      </w:r>
      <w:r>
        <w:rPr>
          <w:rFonts w:hint="eastAsia" w:ascii="仿宋_GB2312" w:hAnsi="宋体" w:eastAsia="仿宋_GB2312"/>
          <w:sz w:val="32"/>
          <w:szCs w:val="32"/>
          <w:lang w:val="zh-CN"/>
        </w:rPr>
        <w:t>聘用专业技术人员审计业务经费</w:t>
      </w:r>
      <w:r>
        <w:rPr>
          <w:rFonts w:hint="eastAsia" w:ascii="仿宋_GB2312" w:hAnsi="仿宋" w:eastAsia="仿宋_GB2312"/>
          <w:sz w:val="32"/>
          <w:szCs w:val="32"/>
        </w:rPr>
        <w:t>，并于2021年12月31日前全部支付完成，</w:t>
      </w:r>
      <w:r>
        <w:rPr>
          <w:rFonts w:hint="eastAsia" w:ascii="仿宋_GB2312" w:hAnsi="宋体" w:eastAsia="仿宋_GB2312"/>
          <w:sz w:val="32"/>
          <w:szCs w:val="32"/>
          <w:lang w:val="zh-CN"/>
        </w:rPr>
        <w:t>支付依据合规合法，与预算相符。</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（三）项目财务管理情况</w:t>
      </w:r>
    </w:p>
    <w:p>
      <w:pPr>
        <w:adjustRightInd w:val="0"/>
        <w:snapToGrid w:val="0"/>
        <w:spacing w:line="576" w:lineRule="exact"/>
        <w:ind w:firstLine="640" w:firstLineChars="200"/>
        <w:rPr>
          <w:rFonts w:ascii="仿宋_GB2312" w:hAnsi="宋体"/>
          <w:szCs w:val="32"/>
          <w:lang w:val="zh-CN"/>
        </w:rPr>
      </w:pPr>
      <w:r>
        <w:rPr>
          <w:rFonts w:hint="eastAsia" w:ascii="仿宋_GB2312" w:hAnsi="宋体" w:eastAsia="仿宋_GB2312"/>
          <w:sz w:val="32"/>
          <w:szCs w:val="32"/>
          <w:lang w:val="zh-CN"/>
        </w:rPr>
        <w:t>市审计局财务管理制度健全，严格执行财务管理制度，账务处理及时，会计核算规范。</w:t>
      </w:r>
    </w:p>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b/>
          <w:szCs w:val="32"/>
          <w:lang w:val="zh-CN"/>
        </w:rPr>
      </w:pPr>
      <w:r>
        <w:rPr>
          <w:rFonts w:hint="eastAsia" w:ascii="楷体_GB2312" w:hAnsi="宋体" w:eastAsia="楷体_GB2312"/>
          <w:bCs/>
          <w:sz w:val="32"/>
          <w:szCs w:val="32"/>
          <w:lang w:val="zh-CN"/>
        </w:rPr>
        <w:t>（一）项目组织架构及实施流程。</w:t>
      </w:r>
      <w:r>
        <w:rPr>
          <w:rFonts w:hint="eastAsia" w:ascii="仿宋_GB2312" w:hAnsi="仿宋" w:eastAsia="仿宋_GB2312"/>
          <w:sz w:val="32"/>
          <w:szCs w:val="32"/>
          <w:lang w:val="zh-CN"/>
        </w:rPr>
        <w:t>业务科室组织开展上年度的财政审计工作，并出具</w:t>
      </w:r>
      <w:r>
        <w:rPr>
          <w:rFonts w:hint="eastAsia" w:ascii="仿宋" w:hAnsi="仿宋" w:eastAsia="仿宋" w:cs="仿宋_GB2312"/>
          <w:color w:val="000000"/>
          <w:sz w:val="32"/>
          <w:szCs w:val="32"/>
        </w:rPr>
        <w:t>审计工作报告</w:t>
      </w:r>
      <w:r>
        <w:rPr>
          <w:rFonts w:hint="eastAsia" w:ascii="仿宋_GB2312" w:hAnsi="宋体" w:eastAsia="仿宋_GB2312"/>
          <w:sz w:val="32"/>
          <w:szCs w:val="32"/>
          <w:lang w:val="zh-CN"/>
        </w:rPr>
        <w:t>。开展财政资金监督检查</w:t>
      </w:r>
      <w:r>
        <w:rPr>
          <w:rFonts w:hint="eastAsia" w:ascii="仿宋" w:hAnsi="仿宋" w:eastAsia="仿宋" w:cs="仿宋_GB2312"/>
          <w:color w:val="000000"/>
          <w:sz w:val="32"/>
          <w:szCs w:val="32"/>
        </w:rPr>
        <w:t>审计</w:t>
      </w:r>
      <w:r>
        <w:rPr>
          <w:rFonts w:hint="eastAsia" w:ascii="仿宋_GB2312" w:hAnsi="宋体" w:eastAsia="仿宋_GB2312"/>
          <w:sz w:val="32"/>
          <w:szCs w:val="32"/>
          <w:lang w:val="zh-CN"/>
        </w:rPr>
        <w:t>需审计人员</w:t>
      </w:r>
      <w:r>
        <w:rPr>
          <w:rFonts w:hint="eastAsia" w:ascii="仿宋_GB2312" w:hAnsi="宋体" w:eastAsia="仿宋_GB2312"/>
          <w:sz w:val="32"/>
          <w:szCs w:val="32"/>
        </w:rPr>
        <w:t>5</w:t>
      </w:r>
      <w:r>
        <w:rPr>
          <w:rFonts w:hint="eastAsia" w:ascii="仿宋_GB2312" w:hAnsi="宋体" w:eastAsia="仿宋_GB2312"/>
          <w:sz w:val="32"/>
          <w:szCs w:val="32"/>
          <w:lang w:val="zh-CN"/>
        </w:rPr>
        <w:t>人，主要负责财政审计工作的数据收集及数据分析及其他专项事务等工作</w:t>
      </w:r>
    </w:p>
    <w:p>
      <w:pPr>
        <w:adjustRightInd w:val="0"/>
        <w:snapToGrid w:val="0"/>
        <w:spacing w:line="576" w:lineRule="exact"/>
        <w:ind w:firstLine="640" w:firstLineChars="200"/>
        <w:rPr>
          <w:rFonts w:ascii="仿宋_GB2312" w:hAnsi="宋体"/>
          <w:szCs w:val="32"/>
          <w:lang w:val="zh-CN"/>
        </w:rPr>
      </w:pPr>
      <w:r>
        <w:rPr>
          <w:rFonts w:hint="eastAsia" w:ascii="楷体_GB2312" w:hAnsi="宋体" w:eastAsia="楷体_GB2312"/>
          <w:bCs/>
          <w:sz w:val="32"/>
          <w:szCs w:val="32"/>
          <w:lang w:val="zh-CN"/>
        </w:rPr>
        <w:t>（二）项目管理情况。</w:t>
      </w:r>
      <w:r>
        <w:rPr>
          <w:rFonts w:hint="eastAsia" w:ascii="仿宋_GB2312" w:hAnsi="宋体" w:eastAsia="仿宋_GB2312"/>
          <w:sz w:val="32"/>
          <w:szCs w:val="32"/>
          <w:lang w:val="zh-CN"/>
        </w:rPr>
        <w:t>政资金监督检查</w:t>
      </w:r>
      <w:r>
        <w:rPr>
          <w:rFonts w:hint="eastAsia" w:ascii="仿宋_GB2312" w:hAnsi="仿宋" w:eastAsia="仿宋_GB2312"/>
          <w:sz w:val="32"/>
          <w:szCs w:val="32"/>
          <w:lang w:val="zh-CN"/>
        </w:rPr>
        <w:t>在实施过程中严格</w:t>
      </w:r>
      <w:r>
        <w:rPr>
          <w:rFonts w:hint="eastAsia" w:ascii="仿宋_GB2312" w:hAnsi="宋体" w:eastAsia="仿宋_GB2312"/>
          <w:sz w:val="32"/>
          <w:szCs w:val="32"/>
          <w:lang w:val="zh-CN"/>
        </w:rPr>
        <w:t>执行相关法律法规及项目管理制度等相关规定。</w:t>
      </w:r>
    </w:p>
    <w:p>
      <w:pPr>
        <w:adjustRightInd w:val="0"/>
        <w:snapToGrid w:val="0"/>
        <w:spacing w:line="576" w:lineRule="exact"/>
        <w:ind w:firstLine="640" w:firstLineChars="200"/>
        <w:rPr>
          <w:rFonts w:ascii="仿宋_GB2312" w:hAnsi="仿宋"/>
          <w:szCs w:val="32"/>
          <w:lang w:val="zh-CN"/>
        </w:rPr>
      </w:pPr>
      <w:r>
        <w:rPr>
          <w:rFonts w:hint="eastAsia" w:ascii="楷体_GB2312" w:hAnsi="宋体" w:eastAsia="楷体_GB2312"/>
          <w:bCs/>
          <w:sz w:val="32"/>
          <w:szCs w:val="32"/>
          <w:lang w:val="zh-CN"/>
        </w:rPr>
        <w:t>（三）项目监管情况。</w:t>
      </w:r>
      <w:r>
        <w:rPr>
          <w:rFonts w:hint="eastAsia" w:ascii="仿宋_GB2312" w:hAnsi="宋体" w:eastAsia="仿宋_GB2312"/>
          <w:sz w:val="32"/>
          <w:szCs w:val="32"/>
          <w:lang w:val="zh-CN"/>
        </w:rPr>
        <w:t>政资金监督检查</w:t>
      </w:r>
      <w:r>
        <w:rPr>
          <w:rFonts w:hint="eastAsia" w:ascii="仿宋_GB2312" w:hAnsi="仿宋" w:eastAsia="仿宋_GB2312"/>
          <w:sz w:val="32"/>
          <w:szCs w:val="32"/>
          <w:lang w:val="zh-CN"/>
        </w:rPr>
        <w:t>进行严格监管，以保证审计项目的质量。</w:t>
      </w:r>
    </w:p>
    <w:p>
      <w:pPr>
        <w:adjustRightInd w:val="0"/>
        <w:snapToGrid w:val="0"/>
        <w:spacing w:line="576" w:lineRule="exact"/>
        <w:ind w:firstLine="640" w:firstLineChars="200"/>
        <w:rPr>
          <w:rFonts w:ascii="仿宋_GB2312" w:hAnsi="宋体"/>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（一）项目完成情况</w:t>
      </w:r>
    </w:p>
    <w:p>
      <w:pPr>
        <w:adjustRightInd w:val="0"/>
        <w:snapToGrid w:val="0"/>
        <w:spacing w:line="576" w:lineRule="exact"/>
        <w:ind w:firstLine="640" w:firstLineChars="200"/>
        <w:rPr>
          <w:rFonts w:ascii="楷体_GB2312" w:hAnsi="宋体" w:eastAsia="楷体_GB2312"/>
          <w:b/>
          <w:szCs w:val="32"/>
          <w:lang w:val="zh-CN"/>
        </w:rPr>
      </w:pPr>
      <w:r>
        <w:rPr>
          <w:rFonts w:hint="eastAsia" w:ascii="仿宋_GB2312" w:hAnsi="宋体" w:eastAsia="仿宋_GB2312"/>
          <w:sz w:val="32"/>
          <w:szCs w:val="32"/>
          <w:lang w:val="zh-CN"/>
        </w:rPr>
        <w:t>截至评价时点，政资金监督检查项目</w:t>
      </w:r>
      <w:r>
        <w:rPr>
          <w:rFonts w:hint="eastAsia" w:ascii="仿宋_GB2312" w:hAnsi="仿宋" w:eastAsia="仿宋_GB2312"/>
          <w:sz w:val="32"/>
          <w:szCs w:val="32"/>
          <w:lang w:val="zh-CN"/>
        </w:rPr>
        <w:t>按照审计计划进行，</w:t>
      </w:r>
      <w:r>
        <w:rPr>
          <w:rFonts w:hint="eastAsia" w:ascii="仿宋" w:hAnsi="仿宋" w:eastAsia="仿宋" w:cs="仿宋_GB2312"/>
          <w:color w:val="000000"/>
          <w:sz w:val="32"/>
          <w:szCs w:val="32"/>
        </w:rPr>
        <w:t>顺利</w:t>
      </w:r>
      <w:r>
        <w:rPr>
          <w:rFonts w:hint="eastAsia" w:ascii="仿宋" w:hAnsi="仿宋" w:eastAsia="仿宋"/>
          <w:color w:val="000000"/>
          <w:sz w:val="32"/>
          <w:szCs w:val="32"/>
        </w:rPr>
        <w:t>完成并出具李</w:t>
      </w:r>
      <w:r>
        <w:rPr>
          <w:rFonts w:hint="eastAsia" w:ascii="仿宋" w:hAnsi="仿宋" w:eastAsia="仿宋" w:cs="仿宋_GB2312"/>
          <w:color w:val="000000"/>
          <w:sz w:val="32"/>
          <w:szCs w:val="32"/>
        </w:rPr>
        <w:t>审计工作报告</w:t>
      </w:r>
      <w:r>
        <w:rPr>
          <w:rFonts w:hint="eastAsia" w:ascii="仿宋" w:hAnsi="仿宋" w:eastAsia="仿宋"/>
          <w:color w:val="000000"/>
          <w:sz w:val="32"/>
          <w:szCs w:val="32"/>
        </w:rPr>
        <w:t>，</w:t>
      </w:r>
      <w:r>
        <w:rPr>
          <w:rFonts w:hint="eastAsia" w:ascii="仿宋_GB2312" w:hAnsi="仿宋" w:eastAsia="仿宋_GB2312"/>
          <w:sz w:val="32"/>
          <w:szCs w:val="32"/>
          <w:lang w:val="zh-CN"/>
        </w:rPr>
        <w:t>在项目执行过程中，</w:t>
      </w:r>
      <w:r>
        <w:rPr>
          <w:rFonts w:hint="eastAsia" w:ascii="仿宋" w:hAnsi="仿宋" w:eastAsia="仿宋" w:cs="仿宋_GB2312"/>
          <w:sz w:val="32"/>
          <w:szCs w:val="32"/>
        </w:rPr>
        <w:t>相关绩效指标完成情况良好</w:t>
      </w:r>
      <w:r>
        <w:rPr>
          <w:rFonts w:hint="eastAsia" w:ascii="仿宋_GB2312" w:hAnsi="宋体" w:eastAsia="仿宋_GB2312"/>
          <w:sz w:val="32"/>
          <w:szCs w:val="32"/>
          <w:lang w:val="zh-CN"/>
        </w:rPr>
        <w:t>。</w:t>
      </w:r>
    </w:p>
    <w:p>
      <w:pPr>
        <w:adjustRightInd w:val="0"/>
        <w:snapToGrid w:val="0"/>
        <w:spacing w:line="576" w:lineRule="exact"/>
        <w:ind w:firstLine="720"/>
        <w:rPr>
          <w:rFonts w:ascii="楷体_GB2312" w:hAnsi="宋体" w:eastAsia="楷体_GB2312"/>
          <w:bCs/>
          <w:szCs w:val="32"/>
          <w:lang w:val="zh-CN"/>
        </w:rPr>
      </w:pPr>
      <w:r>
        <w:rPr>
          <w:rFonts w:hint="eastAsia" w:ascii="楷体_GB2312" w:hAnsi="宋体" w:eastAsia="楷体_GB2312"/>
          <w:bCs/>
          <w:sz w:val="32"/>
          <w:szCs w:val="32"/>
          <w:lang w:val="zh-CN"/>
        </w:rPr>
        <w:t>（二）项目效益情况</w:t>
      </w:r>
    </w:p>
    <w:tbl>
      <w:tblPr>
        <w:tblStyle w:val="13"/>
        <w:tblW w:w="9915" w:type="dxa"/>
        <w:tblInd w:w="-348" w:type="dxa"/>
        <w:tblLayout w:type="autofit"/>
        <w:tblCellMar>
          <w:top w:w="0" w:type="dxa"/>
          <w:left w:w="108" w:type="dxa"/>
          <w:bottom w:w="0" w:type="dxa"/>
          <w:right w:w="108" w:type="dxa"/>
        </w:tblCellMar>
      </w:tblPr>
      <w:tblGrid>
        <w:gridCol w:w="645"/>
        <w:gridCol w:w="795"/>
        <w:gridCol w:w="1410"/>
        <w:gridCol w:w="2160"/>
        <w:gridCol w:w="2385"/>
        <w:gridCol w:w="2520"/>
      </w:tblGrid>
      <w:tr>
        <w:tblPrEx>
          <w:tblCellMar>
            <w:top w:w="0" w:type="dxa"/>
            <w:left w:w="108" w:type="dxa"/>
            <w:bottom w:w="0" w:type="dxa"/>
            <w:right w:w="108" w:type="dxa"/>
          </w:tblCellMar>
        </w:tblPrEx>
        <w:trPr>
          <w:trHeight w:val="57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年度</w:t>
            </w:r>
            <w:r>
              <w:rPr>
                <w:rFonts w:hint="eastAsia" w:ascii="宋体" w:hAnsi="宋体" w:cs="宋体"/>
                <w:color w:val="000000"/>
                <w:kern w:val="0"/>
                <w:sz w:val="24"/>
              </w:rPr>
              <w:br w:type="textWrapping"/>
            </w:r>
            <w:r>
              <w:rPr>
                <w:rFonts w:hint="eastAsia" w:ascii="宋体" w:hAnsi="宋体" w:cs="宋体"/>
                <w:color w:val="000000"/>
                <w:kern w:val="0"/>
                <w:sz w:val="24"/>
              </w:rPr>
              <w:t>绩效</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完成</w:t>
            </w:r>
            <w:r>
              <w:rPr>
                <w:rFonts w:hint="eastAsia" w:ascii="宋体" w:hAnsi="宋体" w:cs="宋体"/>
                <w:color w:val="000000"/>
                <w:kern w:val="0"/>
                <w:sz w:val="24"/>
              </w:rPr>
              <w:br w:type="textWrapping"/>
            </w:r>
            <w:r>
              <w:rPr>
                <w:rFonts w:hint="eastAsia" w:ascii="宋体" w:hAnsi="宋体" w:cs="宋体"/>
                <w:color w:val="000000"/>
                <w:kern w:val="0"/>
                <w:sz w:val="24"/>
              </w:rPr>
              <w:t>情况</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41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指标1：审计个数</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全市一二级单位</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全市一二级单位</w:t>
            </w:r>
          </w:p>
        </w:tc>
      </w:tr>
      <w:tr>
        <w:tblPrEx>
          <w:tblCellMar>
            <w:top w:w="0" w:type="dxa"/>
            <w:left w:w="108" w:type="dxa"/>
            <w:bottom w:w="0" w:type="dxa"/>
            <w:right w:w="108"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指标2：检查覆盖率</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指标1：审计报告质量</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符合标准</w:t>
            </w:r>
          </w:p>
        </w:tc>
      </w:tr>
      <w:tr>
        <w:tblPrEx>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指标2：检查发现问题整改率</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108" w:type="dxa"/>
            <w:bottom w:w="0" w:type="dxa"/>
            <w:right w:w="108" w:type="dxa"/>
          </w:tblCellMar>
        </w:tblPrEx>
        <w:trPr>
          <w:trHeight w:val="76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指标1：项目完成时间</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按照项目实施方案要求完成审计项目</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全部在规定时间内完成</w:t>
            </w:r>
          </w:p>
        </w:tc>
      </w:tr>
      <w:tr>
        <w:tblPrEx>
          <w:tblCellMar>
            <w:top w:w="0" w:type="dxa"/>
            <w:left w:w="108" w:type="dxa"/>
            <w:bottom w:w="0" w:type="dxa"/>
            <w:right w:w="108" w:type="dxa"/>
          </w:tblCellMar>
        </w:tblPrEx>
        <w:trPr>
          <w:trHeight w:val="62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指标1：参与审计的专业人员</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5人</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5人</w:t>
            </w:r>
          </w:p>
        </w:tc>
      </w:tr>
      <w:tr>
        <w:tblPrEx>
          <w:tblCellMar>
            <w:top w:w="0" w:type="dxa"/>
            <w:left w:w="108" w:type="dxa"/>
            <w:bottom w:w="0" w:type="dxa"/>
            <w:right w:w="108" w:type="dxa"/>
          </w:tblCellMar>
        </w:tblPrEx>
        <w:trPr>
          <w:trHeight w:val="10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项目效果指标</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指标1：对工作的促进作用</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促进相关政策制度落地生效、保障资金使用规范</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被审计单位重新修改制度并规范资金使用</w:t>
            </w:r>
          </w:p>
        </w:tc>
      </w:tr>
      <w:tr>
        <w:tblPrEx>
          <w:tblCellMar>
            <w:top w:w="0" w:type="dxa"/>
            <w:left w:w="108" w:type="dxa"/>
            <w:bottom w:w="0" w:type="dxa"/>
            <w:right w:w="108" w:type="dxa"/>
          </w:tblCellMar>
        </w:tblPrEx>
        <w:trPr>
          <w:trHeight w:val="66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指标1：促进财政资金工作制度出台</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制度出台2条 </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制度出台2条</w:t>
            </w:r>
          </w:p>
        </w:tc>
      </w:tr>
      <w:tr>
        <w:tblPrEx>
          <w:tblCellMar>
            <w:top w:w="0" w:type="dxa"/>
            <w:left w:w="108" w:type="dxa"/>
            <w:bottom w:w="0" w:type="dxa"/>
            <w:right w:w="108" w:type="dxa"/>
          </w:tblCellMar>
        </w:tblPrEx>
        <w:trPr>
          <w:trHeight w:val="74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可持续影响</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指标1：审计意见采纳率</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≥95%</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95%</w:t>
            </w:r>
          </w:p>
        </w:tc>
      </w:tr>
      <w:tr>
        <w:tblPrEx>
          <w:tblCellMar>
            <w:top w:w="0" w:type="dxa"/>
            <w:left w:w="108" w:type="dxa"/>
            <w:bottom w:w="0" w:type="dxa"/>
            <w:right w:w="108" w:type="dxa"/>
          </w:tblCellMar>
        </w:tblPrEx>
        <w:trPr>
          <w:trHeight w:val="118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宋体" w:hAnsi="宋体" w:cs="宋体"/>
                <w:color w:val="000000"/>
                <w:sz w:val="24"/>
              </w:rPr>
            </w:pPr>
            <w:r>
              <w:rPr>
                <w:rFonts w:hint="eastAsia" w:ascii="宋体" w:hAnsi="宋体" w:cs="宋体"/>
                <w:color w:val="000000"/>
                <w:kern w:val="0"/>
                <w:sz w:val="24"/>
              </w:rPr>
              <w:t xml:space="preserve"> 指标1：向被审计单位征求对审计组审计情况满意度测评</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宋体" w:hAnsi="宋体" w:cs="宋体"/>
                <w:color w:val="000000"/>
                <w:sz w:val="24"/>
              </w:rPr>
            </w:pPr>
            <w:r>
              <w:rPr>
                <w:rFonts w:hint="eastAsia" w:ascii="宋体" w:hAnsi="宋体" w:cs="宋体"/>
                <w:color w:val="000000"/>
                <w:kern w:val="0"/>
                <w:sz w:val="24"/>
              </w:rPr>
              <w:t>100%</w:t>
            </w:r>
          </w:p>
        </w:tc>
      </w:tr>
    </w:tbl>
    <w:p>
      <w:pPr>
        <w:adjustRightInd w:val="0"/>
        <w:snapToGrid w:val="0"/>
        <w:spacing w:line="576" w:lineRule="exact"/>
        <w:ind w:firstLine="640" w:firstLineChars="200"/>
        <w:rPr>
          <w:rFonts w:ascii="黑体" w:hAnsi="宋体" w:eastAsia="黑体"/>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（一）评价结论</w:t>
      </w:r>
    </w:p>
    <w:p>
      <w:pPr>
        <w:adjustRightInd w:val="0"/>
        <w:snapToGrid w:val="0"/>
        <w:spacing w:line="576" w:lineRule="exact"/>
        <w:ind w:firstLine="640" w:firstLineChars="200"/>
        <w:rPr>
          <w:rFonts w:ascii="仿宋_GB2312" w:hAnsi="仿宋_GB2312" w:cs="仿宋_GB2312"/>
          <w:b/>
          <w:szCs w:val="32"/>
        </w:rPr>
      </w:pPr>
      <w:r>
        <w:rPr>
          <w:rFonts w:hint="eastAsia" w:ascii="仿宋_GB2312" w:hAnsi="仿宋_GB2312" w:eastAsia="仿宋_GB2312" w:cs="仿宋_GB2312"/>
          <w:sz w:val="32"/>
          <w:szCs w:val="32"/>
        </w:rPr>
        <w:t>市审计局年度目标任务完成良好，严格按照财政绩效管理要求制定并执行绩效目标，且绩效目标真实、可行、科学。预算编制规范合理，预算执行收支平衡，</w:t>
      </w:r>
      <w:r>
        <w:rPr>
          <w:rFonts w:hint="eastAsia" w:ascii="仿宋_GB2312" w:hAnsi="仿宋_GB2312" w:eastAsia="仿宋_GB2312" w:cs="仿宋_GB2312"/>
          <w:sz w:val="32"/>
          <w:szCs w:val="32"/>
          <w:lang w:val="zh-CN"/>
        </w:rPr>
        <w:t>政资金监督检查</w:t>
      </w:r>
      <w:r>
        <w:rPr>
          <w:rFonts w:hint="eastAsia" w:ascii="仿宋_GB2312" w:hAnsi="仿宋_GB2312" w:eastAsia="仿宋_GB2312" w:cs="仿宋_GB2312"/>
          <w:sz w:val="32"/>
          <w:szCs w:val="32"/>
        </w:rPr>
        <w:t>管理合法合规，项目资金专款专并保证了审计工作顺利完成，全年按照市财政局国库动态监控预警使用项目资金无违规支付行为，目标执行良好，自评得分96分。</w:t>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（二）存在的问题</w:t>
      </w:r>
    </w:p>
    <w:p>
      <w:pPr>
        <w:adjustRightInd w:val="0"/>
        <w:snapToGrid w:val="0"/>
        <w:spacing w:line="576" w:lineRule="exact"/>
        <w:ind w:firstLine="640" w:firstLineChars="200"/>
        <w:rPr>
          <w:rFonts w:ascii="仿宋_GB2312" w:hAnsi="仿宋_GB2312" w:cs="仿宋_GB2312"/>
          <w:szCs w:val="32"/>
          <w:lang w:val="zh-CN"/>
        </w:rPr>
      </w:pPr>
      <w:r>
        <w:rPr>
          <w:rFonts w:hint="eastAsia" w:ascii="仿宋_GB2312" w:hAnsi="仿宋_GB2312" w:eastAsia="仿宋_GB2312" w:cs="仿宋_GB2312"/>
          <w:sz w:val="32"/>
          <w:szCs w:val="32"/>
        </w:rPr>
        <w:t>经自评表明，市审计局年度目标任务完成良好，项目预算编制规范合理，预算执行良好，项目资金管理合法合规，由于业务科室参与项目绩效目标编制的力度不够，财务人员对审计项目无法全过程参与，故项目绩效编制、绩效动态监控还有待提高，制度建设方面有待加强。</w:t>
      </w:r>
      <w:r>
        <w:rPr>
          <w:rFonts w:hint="eastAsia" w:ascii="仿宋_GB2312" w:hAnsi="仿宋_GB2312" w:eastAsia="仿宋_GB2312" w:cs="仿宋_GB2312"/>
          <w:sz w:val="32"/>
          <w:szCs w:val="32"/>
          <w:lang w:val="zh-CN"/>
        </w:rPr>
        <w:tab/>
      </w:r>
    </w:p>
    <w:p>
      <w:pPr>
        <w:adjustRightInd w:val="0"/>
        <w:snapToGrid w:val="0"/>
        <w:spacing w:line="576" w:lineRule="exact"/>
        <w:ind w:firstLine="640" w:firstLineChars="200"/>
        <w:rPr>
          <w:rFonts w:ascii="楷体_GB2312" w:hAnsi="宋体" w:eastAsia="楷体_GB2312"/>
          <w:bCs/>
          <w:szCs w:val="32"/>
          <w:lang w:val="zh-CN"/>
        </w:rPr>
      </w:pPr>
      <w:r>
        <w:rPr>
          <w:rFonts w:hint="eastAsia" w:ascii="楷体_GB2312" w:hAnsi="宋体" w:eastAsia="楷体_GB2312"/>
          <w:bCs/>
          <w:sz w:val="32"/>
          <w:szCs w:val="32"/>
          <w:lang w:val="zh-CN"/>
        </w:rPr>
        <w:t>（三）相关建议</w:t>
      </w:r>
    </w:p>
    <w:p>
      <w:pPr>
        <w:spacing w:line="576" w:lineRule="exact"/>
        <w:ind w:firstLine="640" w:firstLineChars="200"/>
        <w:rPr>
          <w:rFonts w:ascii="仿宋_GB2312" w:hAnsi="仿宋_GB2312" w:cs="仿宋_GB2312"/>
          <w:color w:val="000000"/>
          <w:szCs w:val="32"/>
        </w:rPr>
      </w:pPr>
      <w:r>
        <w:rPr>
          <w:rFonts w:hint="eastAsia" w:ascii="仿宋_GB2312" w:hAnsi="仿宋_GB2312" w:eastAsia="仿宋_GB2312" w:cs="仿宋_GB2312"/>
          <w:color w:val="000000"/>
          <w:sz w:val="32"/>
          <w:szCs w:val="32"/>
        </w:rPr>
        <w:t>建议进一步结合项目实际情况编制绩效指标，通过业务、财务两条线，让指标更加精细化。</w:t>
      </w:r>
    </w:p>
    <w:p>
      <w:pPr>
        <w:spacing w:line="576" w:lineRule="exact"/>
        <w:ind w:firstLine="420" w:firstLineChars="200"/>
        <w:rPr>
          <w:rFonts w:ascii="仿宋_GB2312" w:hAnsi="仿宋_GB2312" w:cs="仿宋_GB2312"/>
          <w:color w:val="000000"/>
          <w:szCs w:val="32"/>
        </w:rPr>
      </w:pPr>
    </w:p>
    <w:p>
      <w:pPr>
        <w:pStyle w:val="2"/>
        <w:spacing w:before="93"/>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tbl>
      <w:tblPr>
        <w:tblStyle w:val="13"/>
        <w:tblW w:w="10471" w:type="dxa"/>
        <w:tblInd w:w="-885" w:type="dxa"/>
        <w:tblLayout w:type="autofit"/>
        <w:tblCellMar>
          <w:top w:w="0" w:type="dxa"/>
          <w:left w:w="108" w:type="dxa"/>
          <w:bottom w:w="0" w:type="dxa"/>
          <w:right w:w="108" w:type="dxa"/>
        </w:tblCellMar>
      </w:tblPr>
      <w:tblGrid>
        <w:gridCol w:w="993"/>
        <w:gridCol w:w="1134"/>
        <w:gridCol w:w="805"/>
        <w:gridCol w:w="329"/>
        <w:gridCol w:w="426"/>
        <w:gridCol w:w="1869"/>
        <w:gridCol w:w="236"/>
        <w:gridCol w:w="1615"/>
        <w:gridCol w:w="107"/>
        <w:gridCol w:w="457"/>
        <w:gridCol w:w="863"/>
        <w:gridCol w:w="523"/>
        <w:gridCol w:w="527"/>
        <w:gridCol w:w="587"/>
      </w:tblGrid>
      <w:tr>
        <w:tblPrEx>
          <w:tblCellMar>
            <w:top w:w="0" w:type="dxa"/>
            <w:left w:w="108" w:type="dxa"/>
            <w:bottom w:w="0" w:type="dxa"/>
            <w:right w:w="108" w:type="dxa"/>
          </w:tblCellMar>
        </w:tblPrEx>
        <w:trPr>
          <w:trHeight w:val="153" w:hRule="atLeast"/>
        </w:trPr>
        <w:tc>
          <w:tcPr>
            <w:tcW w:w="10471" w:type="dxa"/>
            <w:gridSpan w:val="14"/>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项目支出绩效目标自评表</w:t>
            </w:r>
          </w:p>
        </w:tc>
      </w:tr>
      <w:tr>
        <w:tblPrEx>
          <w:tblCellMar>
            <w:top w:w="0" w:type="dxa"/>
            <w:left w:w="108" w:type="dxa"/>
            <w:bottom w:w="0" w:type="dxa"/>
            <w:right w:w="108" w:type="dxa"/>
          </w:tblCellMar>
        </w:tblPrEx>
        <w:trPr>
          <w:trHeight w:val="108" w:hRule="atLeast"/>
        </w:trPr>
        <w:tc>
          <w:tcPr>
            <w:tcW w:w="10471" w:type="dxa"/>
            <w:gridSpan w:val="14"/>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108" w:hRule="atLeast"/>
        </w:trPr>
        <w:tc>
          <w:tcPr>
            <w:tcW w:w="2932"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624"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3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615"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564"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863"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050"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58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02" w:hRule="atLeast"/>
        </w:trPr>
        <w:tc>
          <w:tcPr>
            <w:tcW w:w="5556" w:type="dxa"/>
            <w:gridSpan w:val="6"/>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注：项目支出包括部门预算支出和专项预算支出</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615"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564"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863"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050" w:type="dxa"/>
            <w:gridSpan w:val="2"/>
            <w:tcBorders>
              <w:top w:val="nil"/>
              <w:left w:val="nil"/>
              <w:bottom w:val="nil"/>
              <w:right w:val="nil"/>
            </w:tcBorders>
            <w:shd w:val="clear" w:color="auto" w:fill="auto"/>
            <w:noWrap/>
            <w:vAlign w:val="center"/>
          </w:tcPr>
          <w:p>
            <w:pPr>
              <w:widowControl/>
              <w:jc w:val="right"/>
              <w:rPr>
                <w:rFonts w:ascii="宋体" w:hAnsi="宋体" w:cs="宋体"/>
                <w:kern w:val="0"/>
                <w:sz w:val="22"/>
                <w:szCs w:val="22"/>
              </w:rPr>
            </w:pPr>
          </w:p>
        </w:tc>
        <w:tc>
          <w:tcPr>
            <w:tcW w:w="58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48" w:hRule="atLeast"/>
        </w:trPr>
        <w:tc>
          <w:tcPr>
            <w:tcW w:w="36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784"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审计工作经费</w:t>
            </w:r>
          </w:p>
        </w:tc>
      </w:tr>
      <w:tr>
        <w:tblPrEx>
          <w:tblCellMar>
            <w:top w:w="0" w:type="dxa"/>
            <w:left w:w="108" w:type="dxa"/>
            <w:bottom w:w="0" w:type="dxa"/>
            <w:right w:w="108" w:type="dxa"/>
          </w:tblCellMar>
        </w:tblPrEx>
        <w:trPr>
          <w:trHeight w:val="148" w:hRule="atLeast"/>
        </w:trPr>
        <w:tc>
          <w:tcPr>
            <w:tcW w:w="36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预算单位</w:t>
            </w:r>
          </w:p>
        </w:tc>
        <w:tc>
          <w:tcPr>
            <w:tcW w:w="6784"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广元市审计局</w:t>
            </w:r>
          </w:p>
        </w:tc>
      </w:tr>
      <w:tr>
        <w:tblPrEx>
          <w:tblCellMar>
            <w:top w:w="0" w:type="dxa"/>
            <w:left w:w="108" w:type="dxa"/>
            <w:bottom w:w="0" w:type="dxa"/>
            <w:right w:w="108" w:type="dxa"/>
          </w:tblCellMar>
        </w:tblPrEx>
        <w:trPr>
          <w:trHeight w:val="176" w:hRule="atLeast"/>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2694"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186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79.43万</w:t>
            </w:r>
          </w:p>
        </w:tc>
        <w:tc>
          <w:tcPr>
            <w:tcW w:w="3278"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163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79.43万</w:t>
            </w:r>
          </w:p>
        </w:tc>
      </w:tr>
      <w:tr>
        <w:tblPrEx>
          <w:tblCellMar>
            <w:top w:w="0" w:type="dxa"/>
            <w:left w:w="108" w:type="dxa"/>
            <w:bottom w:w="0" w:type="dxa"/>
            <w:right w:w="108" w:type="dxa"/>
          </w:tblCellMar>
        </w:tblPrEx>
        <w:trPr>
          <w:trHeight w:val="295"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94"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其中：财政拨款</w:t>
            </w:r>
          </w:p>
        </w:tc>
        <w:tc>
          <w:tcPr>
            <w:tcW w:w="1869"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79.43万</w:t>
            </w:r>
          </w:p>
        </w:tc>
        <w:tc>
          <w:tcPr>
            <w:tcW w:w="3278" w:type="dxa"/>
            <w:gridSpan w:val="5"/>
            <w:tcBorders>
              <w:top w:val="nil"/>
              <w:left w:val="nil"/>
              <w:bottom w:val="nil"/>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其中：财政拨款</w:t>
            </w:r>
          </w:p>
        </w:tc>
        <w:tc>
          <w:tcPr>
            <w:tcW w:w="163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79.43万</w:t>
            </w:r>
          </w:p>
        </w:tc>
      </w:tr>
      <w:tr>
        <w:tblPrEx>
          <w:tblCellMar>
            <w:top w:w="0" w:type="dxa"/>
            <w:left w:w="108" w:type="dxa"/>
            <w:bottom w:w="0" w:type="dxa"/>
            <w:right w:w="108" w:type="dxa"/>
          </w:tblCellMar>
        </w:tblPrEx>
        <w:trPr>
          <w:trHeight w:val="305"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94"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其他资金</w:t>
            </w:r>
          </w:p>
        </w:tc>
        <w:tc>
          <w:tcPr>
            <w:tcW w:w="1869"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3278" w:type="dxa"/>
            <w:gridSpan w:val="5"/>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其他资金</w:t>
            </w:r>
          </w:p>
        </w:tc>
        <w:tc>
          <w:tcPr>
            <w:tcW w:w="163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71" w:hRule="atLeast"/>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456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915"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1792"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563" w:type="dxa"/>
            <w:gridSpan w:val="5"/>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该项目经费用于开展自然资源资产离任（任中）审计、领导干部经济责任审计、精准扶贫资金审计、财政预算执行审计、经济责任审计及全市保障性安居工程审计等审计业务。2021开全年开展相关审计项目≥48个</w:t>
            </w:r>
          </w:p>
        </w:tc>
        <w:tc>
          <w:tcPr>
            <w:tcW w:w="4915"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全年完成审计项目50个</w:t>
            </w:r>
          </w:p>
        </w:tc>
      </w:tr>
      <w:tr>
        <w:tblPrEx>
          <w:tblCellMar>
            <w:top w:w="0" w:type="dxa"/>
            <w:left w:w="108" w:type="dxa"/>
            <w:bottom w:w="0" w:type="dxa"/>
            <w:right w:w="108" w:type="dxa"/>
          </w:tblCellMar>
        </w:tblPrEx>
        <w:trPr>
          <w:trHeight w:val="1088" w:hRule="atLeast"/>
        </w:trPr>
        <w:tc>
          <w:tcPr>
            <w:tcW w:w="993"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13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预期指标值（包含数字及文字描述）</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111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未完成原因及改进措施</w:t>
            </w:r>
          </w:p>
        </w:tc>
      </w:tr>
      <w:tr>
        <w:tblPrEx>
          <w:tblCellMar>
            <w:top w:w="0" w:type="dxa"/>
            <w:left w:w="108" w:type="dxa"/>
            <w:bottom w:w="0" w:type="dxa"/>
            <w:right w:w="108" w:type="dxa"/>
          </w:tblCellMar>
        </w:tblPrEx>
        <w:trPr>
          <w:trHeight w:val="432"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134"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指标1：完成计划内、上级授权及市委组织部规定的审计项目</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≥32</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34</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35"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指标2：临时交办事项</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≥14</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6"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指标1：审计报告质量</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43"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指标2：检查发现问题整改率</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66"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指标1：完成项目时间</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按照审计方案规定的时间完成每个审计项目</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按时完成</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指标2：审计整改时间</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审计决定收到3个月内</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被审计单位3个月内完成整改</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3"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指标1：参与大数据审计的专业人员</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50人</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52人</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2"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34"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指标1：对工作的促进作用</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促进相关政策制度落地生效、保障资金使用规范</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被审计单位重新修改制度并规范资金使用</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35"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34"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指标1：审计意见采纳率</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9" w:hRule="atLeast"/>
        </w:trPr>
        <w:tc>
          <w:tcPr>
            <w:tcW w:w="99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134"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22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指标1：向被审计单位征求对审计组审计情况满意度测评</w:t>
            </w:r>
          </w:p>
        </w:tc>
        <w:tc>
          <w:tcPr>
            <w:tcW w:w="195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1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93" w:hRule="atLeast"/>
        </w:trPr>
        <w:tc>
          <w:tcPr>
            <w:tcW w:w="9357" w:type="dxa"/>
            <w:gridSpan w:val="12"/>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114"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pStyle w:val="2"/>
        <w:spacing w:before="93"/>
      </w:pPr>
    </w:p>
    <w:tbl>
      <w:tblPr>
        <w:tblStyle w:val="13"/>
        <w:tblW w:w="10491" w:type="dxa"/>
        <w:tblInd w:w="-885" w:type="dxa"/>
        <w:tblLayout w:type="autofit"/>
        <w:tblCellMar>
          <w:top w:w="0" w:type="dxa"/>
          <w:left w:w="108" w:type="dxa"/>
          <w:bottom w:w="0" w:type="dxa"/>
          <w:right w:w="108" w:type="dxa"/>
        </w:tblCellMar>
      </w:tblPr>
      <w:tblGrid>
        <w:gridCol w:w="851"/>
        <w:gridCol w:w="1276"/>
        <w:gridCol w:w="1151"/>
        <w:gridCol w:w="125"/>
        <w:gridCol w:w="1276"/>
        <w:gridCol w:w="899"/>
        <w:gridCol w:w="236"/>
        <w:gridCol w:w="424"/>
        <w:gridCol w:w="442"/>
        <w:gridCol w:w="443"/>
        <w:gridCol w:w="532"/>
        <w:gridCol w:w="426"/>
        <w:gridCol w:w="603"/>
        <w:gridCol w:w="814"/>
        <w:gridCol w:w="164"/>
        <w:gridCol w:w="829"/>
      </w:tblGrid>
      <w:tr>
        <w:tblPrEx>
          <w:tblCellMar>
            <w:top w:w="0" w:type="dxa"/>
            <w:left w:w="108" w:type="dxa"/>
            <w:bottom w:w="0" w:type="dxa"/>
            <w:right w:w="108" w:type="dxa"/>
          </w:tblCellMar>
        </w:tblPrEx>
        <w:trPr>
          <w:trHeight w:val="167" w:hRule="atLeast"/>
        </w:trPr>
        <w:tc>
          <w:tcPr>
            <w:tcW w:w="10491" w:type="dxa"/>
            <w:gridSpan w:val="16"/>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p>
          <w:p>
            <w:pPr>
              <w:widowControl/>
              <w:jc w:val="center"/>
              <w:rPr>
                <w:rFonts w:ascii="宋体" w:hAnsi="宋体" w:cs="宋体"/>
                <w:b/>
                <w:bCs/>
                <w:kern w:val="0"/>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rPr>
                <w:rFonts w:ascii="宋体" w:hAnsi="宋体" w:cs="宋体"/>
                <w:b/>
                <w:bCs/>
                <w:kern w:val="0"/>
                <w:sz w:val="32"/>
                <w:szCs w:val="32"/>
              </w:rPr>
            </w:pPr>
          </w:p>
          <w:p>
            <w:pPr>
              <w:widowControl/>
              <w:ind w:firstLine="3203" w:firstLineChars="1000"/>
              <w:rPr>
                <w:rFonts w:ascii="宋体" w:hAnsi="宋体" w:cs="宋体"/>
                <w:b/>
                <w:bCs/>
                <w:kern w:val="0"/>
                <w:sz w:val="32"/>
                <w:szCs w:val="32"/>
              </w:rPr>
            </w:pPr>
            <w:r>
              <w:rPr>
                <w:rFonts w:hint="eastAsia" w:ascii="宋体" w:hAnsi="宋体" w:cs="宋体"/>
                <w:b/>
                <w:bCs/>
                <w:kern w:val="0"/>
                <w:sz w:val="32"/>
                <w:szCs w:val="32"/>
              </w:rPr>
              <w:t>项目支出绩效目标自评表</w:t>
            </w:r>
          </w:p>
        </w:tc>
      </w:tr>
      <w:tr>
        <w:tblPrEx>
          <w:tblCellMar>
            <w:top w:w="0" w:type="dxa"/>
            <w:left w:w="108" w:type="dxa"/>
            <w:bottom w:w="0" w:type="dxa"/>
            <w:right w:w="108" w:type="dxa"/>
          </w:tblCellMar>
        </w:tblPrEx>
        <w:trPr>
          <w:trHeight w:val="118" w:hRule="atLeast"/>
        </w:trPr>
        <w:tc>
          <w:tcPr>
            <w:tcW w:w="10491" w:type="dxa"/>
            <w:gridSpan w:val="16"/>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118" w:hRule="atLeast"/>
        </w:trPr>
        <w:tc>
          <w:tcPr>
            <w:tcW w:w="3278"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300"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3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309"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532"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029"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978"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829"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42" w:hRule="atLeast"/>
        </w:trPr>
        <w:tc>
          <w:tcPr>
            <w:tcW w:w="5578" w:type="dxa"/>
            <w:gridSpan w:val="6"/>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注：项目支出包括部门预算支出和专项预算支出</w:t>
            </w:r>
          </w:p>
        </w:tc>
        <w:tc>
          <w:tcPr>
            <w:tcW w:w="236"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309"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532"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029"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978" w:type="dxa"/>
            <w:gridSpan w:val="2"/>
            <w:tcBorders>
              <w:top w:val="nil"/>
              <w:left w:val="nil"/>
              <w:bottom w:val="nil"/>
              <w:right w:val="nil"/>
            </w:tcBorders>
            <w:shd w:val="clear" w:color="auto" w:fill="auto"/>
            <w:noWrap/>
            <w:vAlign w:val="center"/>
          </w:tcPr>
          <w:p>
            <w:pPr>
              <w:widowControl/>
              <w:jc w:val="right"/>
              <w:rPr>
                <w:rFonts w:ascii="宋体" w:hAnsi="宋体" w:cs="宋体"/>
                <w:kern w:val="0"/>
                <w:sz w:val="22"/>
                <w:szCs w:val="22"/>
              </w:rPr>
            </w:pPr>
          </w:p>
        </w:tc>
        <w:tc>
          <w:tcPr>
            <w:tcW w:w="829"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467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5812"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省市交办项目经费</w:t>
            </w:r>
          </w:p>
        </w:tc>
      </w:tr>
      <w:tr>
        <w:tblPrEx>
          <w:tblCellMar>
            <w:top w:w="0" w:type="dxa"/>
            <w:left w:w="108" w:type="dxa"/>
            <w:bottom w:w="0" w:type="dxa"/>
            <w:right w:w="108" w:type="dxa"/>
          </w:tblCellMar>
        </w:tblPrEx>
        <w:trPr>
          <w:trHeight w:val="118" w:hRule="atLeast"/>
        </w:trPr>
        <w:tc>
          <w:tcPr>
            <w:tcW w:w="467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预算单位</w:t>
            </w:r>
          </w:p>
        </w:tc>
        <w:tc>
          <w:tcPr>
            <w:tcW w:w="5812"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广元市审计局</w:t>
            </w:r>
          </w:p>
        </w:tc>
      </w:tr>
      <w:tr>
        <w:tblPrEx>
          <w:tblCellMar>
            <w:top w:w="0" w:type="dxa"/>
            <w:left w:w="108" w:type="dxa"/>
            <w:bottom w:w="0" w:type="dxa"/>
            <w:right w:w="108" w:type="dxa"/>
          </w:tblCellMar>
        </w:tblPrEx>
        <w:trPr>
          <w:trHeight w:val="186" w:hRule="atLeast"/>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382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20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15万</w:t>
            </w:r>
          </w:p>
        </w:tc>
        <w:tc>
          <w:tcPr>
            <w:tcW w:w="2004"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180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15万</w:t>
            </w:r>
          </w:p>
        </w:tc>
      </w:tr>
      <w:tr>
        <w:tblPrEx>
          <w:tblCellMar>
            <w:top w:w="0" w:type="dxa"/>
            <w:left w:w="108" w:type="dxa"/>
            <w:bottom w:w="0" w:type="dxa"/>
            <w:right w:w="108" w:type="dxa"/>
          </w:tblCellMar>
        </w:tblPrEx>
        <w:trPr>
          <w:trHeight w:val="32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828" w:type="dxa"/>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0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15万</w:t>
            </w:r>
          </w:p>
        </w:tc>
        <w:tc>
          <w:tcPr>
            <w:tcW w:w="2004" w:type="dxa"/>
            <w:gridSpan w:val="4"/>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80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15万</w:t>
            </w:r>
          </w:p>
        </w:tc>
      </w:tr>
      <w:tr>
        <w:tblPrEx>
          <w:tblCellMar>
            <w:top w:w="0" w:type="dxa"/>
            <w:left w:w="108" w:type="dxa"/>
            <w:bottom w:w="0" w:type="dxa"/>
            <w:right w:w="108" w:type="dxa"/>
          </w:tblCellMar>
        </w:tblPrEx>
        <w:trPr>
          <w:trHeight w:val="17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828" w:type="dxa"/>
            <w:gridSpan w:val="4"/>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00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04" w:type="dxa"/>
            <w:gridSpan w:val="4"/>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80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92" w:hRule="atLeast"/>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538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253"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5387"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完成对省市交办的审计项目13个</w:t>
            </w:r>
          </w:p>
        </w:tc>
        <w:tc>
          <w:tcPr>
            <w:tcW w:w="4253"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13个</w:t>
            </w:r>
          </w:p>
        </w:tc>
      </w:tr>
      <w:tr>
        <w:tblPrEx>
          <w:tblCellMar>
            <w:top w:w="0" w:type="dxa"/>
            <w:left w:w="108" w:type="dxa"/>
            <w:bottom w:w="0" w:type="dxa"/>
            <w:right w:w="108" w:type="dxa"/>
          </w:tblCellMar>
        </w:tblPrEx>
        <w:trPr>
          <w:trHeight w:val="976"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276"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预期指标值（包含数字及文字描述）</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未完成原因及改进措施</w:t>
            </w:r>
          </w:p>
        </w:tc>
      </w:tr>
      <w:tr>
        <w:tblPrEx>
          <w:tblCellMar>
            <w:top w:w="0" w:type="dxa"/>
            <w:left w:w="108" w:type="dxa"/>
            <w:bottom w:w="0" w:type="dxa"/>
            <w:right w:w="108" w:type="dxa"/>
          </w:tblCellMar>
        </w:tblPrEx>
        <w:trPr>
          <w:trHeight w:val="397"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276"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指标1：完成对省市交办的审计项目</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指标2：出具审计报告数量</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13</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3"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指标1：审计报告质量</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3"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指标2：检查发现问题整改率</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3"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指标1：完成项目时间</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按照项目实施方案要求完成审计项目</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全部在规定时间内完成</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57"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指标2：审计提速</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按照“三办制度”要求，提速20%以上</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提速20%以上</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指标1：参与审计的专业人员</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20人</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22人</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2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276"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指标1：审计意见采纳率</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5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76"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 指标2：促进财政资金工作制度出台</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制度出台2条 </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制度出台2条</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8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276"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指标1：向安排交办任务回复报告满意度</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76"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835"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指标2：被审计单位满意度测评</w:t>
            </w:r>
          </w:p>
        </w:tc>
        <w:tc>
          <w:tcPr>
            <w:tcW w:w="184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4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99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7" w:hRule="atLeast"/>
        </w:trPr>
        <w:tc>
          <w:tcPr>
            <w:tcW w:w="9498" w:type="dxa"/>
            <w:gridSpan w:val="1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993"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tbl>
      <w:tblPr>
        <w:tblStyle w:val="13"/>
        <w:tblpPr w:leftFromText="180" w:rightFromText="180" w:vertAnchor="text" w:horzAnchor="margin" w:tblpXSpec="center" w:tblpY="301"/>
        <w:tblW w:w="11110" w:type="dxa"/>
        <w:tblInd w:w="0" w:type="dxa"/>
        <w:tblLayout w:type="autofit"/>
        <w:tblCellMar>
          <w:top w:w="0" w:type="dxa"/>
          <w:left w:w="108" w:type="dxa"/>
          <w:bottom w:w="0" w:type="dxa"/>
          <w:right w:w="108" w:type="dxa"/>
        </w:tblCellMar>
      </w:tblPr>
      <w:tblGrid>
        <w:gridCol w:w="863"/>
        <w:gridCol w:w="1297"/>
        <w:gridCol w:w="1439"/>
        <w:gridCol w:w="1008"/>
        <w:gridCol w:w="1223"/>
        <w:gridCol w:w="240"/>
        <w:gridCol w:w="122"/>
        <w:gridCol w:w="287"/>
        <w:gridCol w:w="872"/>
        <w:gridCol w:w="439"/>
        <w:gridCol w:w="129"/>
        <w:gridCol w:w="945"/>
        <w:gridCol w:w="1135"/>
        <w:gridCol w:w="1111"/>
      </w:tblGrid>
      <w:tr>
        <w:tblPrEx>
          <w:tblCellMar>
            <w:top w:w="0" w:type="dxa"/>
            <w:left w:w="108" w:type="dxa"/>
            <w:bottom w:w="0" w:type="dxa"/>
            <w:right w:w="108" w:type="dxa"/>
          </w:tblCellMar>
        </w:tblPrEx>
        <w:trPr>
          <w:trHeight w:val="328" w:hRule="atLeast"/>
        </w:trPr>
        <w:tc>
          <w:tcPr>
            <w:tcW w:w="9999" w:type="dxa"/>
            <w:gridSpan w:val="13"/>
            <w:tcBorders>
              <w:top w:val="nil"/>
              <w:left w:val="nil"/>
              <w:bottom w:val="nil"/>
              <w:right w:val="nil"/>
            </w:tcBorders>
            <w:shd w:val="clear" w:color="auto" w:fill="auto"/>
            <w:vAlign w:val="center"/>
          </w:tcPr>
          <w:p>
            <w:pPr>
              <w:widowControl/>
              <w:ind w:firstLine="3524" w:firstLineChars="1100"/>
              <w:rPr>
                <w:rFonts w:ascii="宋体" w:hAnsi="宋体" w:cs="宋体"/>
                <w:b/>
                <w:bCs/>
                <w:kern w:val="0"/>
                <w:sz w:val="32"/>
                <w:szCs w:val="32"/>
              </w:rPr>
            </w:pPr>
            <w:r>
              <w:rPr>
                <w:rFonts w:hint="eastAsia" w:ascii="宋体" w:hAnsi="宋体" w:cs="宋体"/>
                <w:b/>
                <w:bCs/>
                <w:kern w:val="0"/>
                <w:sz w:val="32"/>
                <w:szCs w:val="32"/>
              </w:rPr>
              <w:t>项目支出绩效目标自评表</w:t>
            </w:r>
          </w:p>
        </w:tc>
        <w:tc>
          <w:tcPr>
            <w:tcW w:w="11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31" w:hRule="atLeast"/>
        </w:trPr>
        <w:tc>
          <w:tcPr>
            <w:tcW w:w="9999" w:type="dxa"/>
            <w:gridSpan w:val="13"/>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c>
          <w:tcPr>
            <w:tcW w:w="11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19" w:hRule="atLeast"/>
        </w:trPr>
        <w:tc>
          <w:tcPr>
            <w:tcW w:w="5830" w:type="dxa"/>
            <w:gridSpan w:val="5"/>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注：项目支出包括部门预算支出和专项预算出</w:t>
            </w:r>
          </w:p>
        </w:tc>
        <w:tc>
          <w:tcPr>
            <w:tcW w:w="24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281"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439"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074"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135" w:type="dxa"/>
            <w:tcBorders>
              <w:top w:val="nil"/>
              <w:left w:val="nil"/>
              <w:bottom w:val="nil"/>
              <w:right w:val="nil"/>
            </w:tcBorders>
            <w:shd w:val="clear" w:color="auto" w:fill="auto"/>
            <w:noWrap/>
            <w:vAlign w:val="center"/>
          </w:tcPr>
          <w:p>
            <w:pPr>
              <w:widowControl/>
              <w:jc w:val="right"/>
              <w:rPr>
                <w:rFonts w:ascii="宋体" w:hAnsi="宋体" w:cs="宋体"/>
                <w:kern w:val="0"/>
                <w:sz w:val="22"/>
                <w:szCs w:val="22"/>
              </w:rPr>
            </w:pPr>
          </w:p>
        </w:tc>
        <w:tc>
          <w:tcPr>
            <w:tcW w:w="11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31" w:hRule="atLeast"/>
        </w:trPr>
        <w:tc>
          <w:tcPr>
            <w:tcW w:w="46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503"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大数据审计经费</w:t>
            </w:r>
          </w:p>
        </w:tc>
      </w:tr>
      <w:tr>
        <w:tblPrEx>
          <w:tblCellMar>
            <w:top w:w="0" w:type="dxa"/>
            <w:left w:w="108" w:type="dxa"/>
            <w:bottom w:w="0" w:type="dxa"/>
            <w:right w:w="108" w:type="dxa"/>
          </w:tblCellMar>
        </w:tblPrEx>
        <w:trPr>
          <w:trHeight w:val="231" w:hRule="atLeast"/>
        </w:trPr>
        <w:tc>
          <w:tcPr>
            <w:tcW w:w="46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预算单位</w:t>
            </w:r>
          </w:p>
        </w:tc>
        <w:tc>
          <w:tcPr>
            <w:tcW w:w="6503"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广元市审计局</w:t>
            </w:r>
          </w:p>
        </w:tc>
      </w:tr>
      <w:tr>
        <w:tblPrEx>
          <w:tblCellMar>
            <w:top w:w="0" w:type="dxa"/>
            <w:left w:w="108" w:type="dxa"/>
            <w:bottom w:w="0" w:type="dxa"/>
            <w:right w:w="108" w:type="dxa"/>
          </w:tblCellMar>
        </w:tblPrEx>
        <w:trPr>
          <w:trHeight w:val="231" w:hRule="atLeast"/>
        </w:trPr>
        <w:tc>
          <w:tcPr>
            <w:tcW w:w="8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37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 预算数：</w:t>
            </w:r>
          </w:p>
        </w:tc>
        <w:tc>
          <w:tcPr>
            <w:tcW w:w="18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c>
          <w:tcPr>
            <w:tcW w:w="2385"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 执行数：</w:t>
            </w:r>
          </w:p>
        </w:tc>
        <w:tc>
          <w:tcPr>
            <w:tcW w:w="22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r>
      <w:tr>
        <w:tblPrEx>
          <w:tblCellMar>
            <w:top w:w="0" w:type="dxa"/>
            <w:left w:w="108" w:type="dxa"/>
            <w:bottom w:w="0" w:type="dxa"/>
            <w:right w:w="108" w:type="dxa"/>
          </w:tblCellMar>
        </w:tblPrEx>
        <w:trPr>
          <w:trHeight w:val="401"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7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其中：财政拨款</w:t>
            </w:r>
          </w:p>
        </w:tc>
        <w:tc>
          <w:tcPr>
            <w:tcW w:w="18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c>
          <w:tcPr>
            <w:tcW w:w="2385" w:type="dxa"/>
            <w:gridSpan w:val="4"/>
            <w:tcBorders>
              <w:top w:val="nil"/>
              <w:left w:val="nil"/>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其中：财政拨款</w:t>
            </w:r>
          </w:p>
        </w:tc>
        <w:tc>
          <w:tcPr>
            <w:tcW w:w="22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r>
      <w:tr>
        <w:tblPrEx>
          <w:tblCellMar>
            <w:top w:w="0" w:type="dxa"/>
            <w:left w:w="108" w:type="dxa"/>
            <w:bottom w:w="0" w:type="dxa"/>
            <w:right w:w="108" w:type="dxa"/>
          </w:tblCellMar>
        </w:tblPrEx>
        <w:trPr>
          <w:trHeight w:val="339"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744"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87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385" w:type="dxa"/>
            <w:gridSpan w:val="4"/>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2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04" w:hRule="atLeast"/>
        </w:trPr>
        <w:tc>
          <w:tcPr>
            <w:tcW w:w="8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532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918"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776" w:hRule="atLeast"/>
        </w:trPr>
        <w:tc>
          <w:tcPr>
            <w:tcW w:w="8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5329" w:type="dxa"/>
            <w:gridSpan w:val="6"/>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2021年市审计局将大力推进大数据审计，着力实现大数据审计全覆盖。</w:t>
            </w:r>
          </w:p>
        </w:tc>
        <w:tc>
          <w:tcPr>
            <w:tcW w:w="4918"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预算执行审计已达到大数据审计全覆盖</w:t>
            </w:r>
          </w:p>
        </w:tc>
      </w:tr>
      <w:tr>
        <w:tblPrEx>
          <w:tblCellMar>
            <w:top w:w="0" w:type="dxa"/>
            <w:left w:w="108" w:type="dxa"/>
            <w:bottom w:w="0" w:type="dxa"/>
            <w:right w:w="108" w:type="dxa"/>
          </w:tblCellMar>
        </w:tblPrEx>
        <w:trPr>
          <w:trHeight w:val="936" w:hRule="atLeast"/>
        </w:trPr>
        <w:tc>
          <w:tcPr>
            <w:tcW w:w="863"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29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14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预期指标值（包含数字及文字描述）</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1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未完成原因及改进措施</w:t>
            </w:r>
          </w:p>
        </w:tc>
      </w:tr>
      <w:tr>
        <w:tblPrEx>
          <w:tblCellMar>
            <w:top w:w="0" w:type="dxa"/>
            <w:left w:w="108" w:type="dxa"/>
            <w:bottom w:w="0" w:type="dxa"/>
            <w:right w:w="108" w:type="dxa"/>
          </w:tblCellMar>
        </w:tblPrEx>
        <w:trPr>
          <w:trHeight w:val="644"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143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指标1：参与的审计项目个数</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17"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指标2：指导收集审计项目数据</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98"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指标1：计算机中级通过率</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≥80%</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85%</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5"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指标1：审计报告质量</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23"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指标1：项目完成时间</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按照项目实施方案要求完成审计项目</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全部在规定时间内完成</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69"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指标1：参与大数据审计的专业人员</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5人</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5人</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12"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143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指标1：对工作的促进作用</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促进相关政策制度落地生效、保障资金使用规范</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被审计单位重新修改制度并规范资金使用</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17"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指标2：促进财政资金工作制度出台</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制度出台2条 </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制度出台2条</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5"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3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指标1：审计意见采纳率</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80" w:hRule="atLeast"/>
        </w:trPr>
        <w:tc>
          <w:tcPr>
            <w:tcW w:w="863"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297"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43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259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被审计单位满意度测评</w:t>
            </w:r>
          </w:p>
        </w:tc>
        <w:tc>
          <w:tcPr>
            <w:tcW w:w="1727"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2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81" w:hRule="atLeast"/>
        </w:trPr>
        <w:tc>
          <w:tcPr>
            <w:tcW w:w="9999" w:type="dxa"/>
            <w:gridSpan w:val="13"/>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11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tbl>
      <w:tblPr>
        <w:tblStyle w:val="13"/>
        <w:tblW w:w="10236" w:type="dxa"/>
        <w:tblInd w:w="-743" w:type="dxa"/>
        <w:tblLayout w:type="autofit"/>
        <w:tblCellMar>
          <w:top w:w="0" w:type="dxa"/>
          <w:left w:w="108" w:type="dxa"/>
          <w:bottom w:w="0" w:type="dxa"/>
          <w:right w:w="108" w:type="dxa"/>
        </w:tblCellMar>
      </w:tblPr>
      <w:tblGrid>
        <w:gridCol w:w="1135"/>
        <w:gridCol w:w="1134"/>
        <w:gridCol w:w="669"/>
        <w:gridCol w:w="890"/>
        <w:gridCol w:w="576"/>
        <w:gridCol w:w="1334"/>
        <w:gridCol w:w="234"/>
        <w:gridCol w:w="266"/>
        <w:gridCol w:w="971"/>
        <w:gridCol w:w="264"/>
        <w:gridCol w:w="466"/>
        <w:gridCol w:w="421"/>
        <w:gridCol w:w="1165"/>
        <w:gridCol w:w="711"/>
      </w:tblGrid>
      <w:tr>
        <w:tblPrEx>
          <w:tblCellMar>
            <w:top w:w="0" w:type="dxa"/>
            <w:left w:w="108" w:type="dxa"/>
            <w:bottom w:w="0" w:type="dxa"/>
            <w:right w:w="108" w:type="dxa"/>
          </w:tblCellMar>
        </w:tblPrEx>
        <w:trPr>
          <w:trHeight w:val="405" w:hRule="atLeast"/>
        </w:trPr>
        <w:tc>
          <w:tcPr>
            <w:tcW w:w="10236" w:type="dxa"/>
            <w:gridSpan w:val="14"/>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项目支出绩效目标自评表</w:t>
            </w:r>
          </w:p>
        </w:tc>
      </w:tr>
      <w:tr>
        <w:tblPrEx>
          <w:tblCellMar>
            <w:top w:w="0" w:type="dxa"/>
            <w:left w:w="108" w:type="dxa"/>
            <w:bottom w:w="0" w:type="dxa"/>
            <w:right w:w="108" w:type="dxa"/>
          </w:tblCellMar>
        </w:tblPrEx>
        <w:trPr>
          <w:trHeight w:val="285" w:hRule="atLeast"/>
        </w:trPr>
        <w:tc>
          <w:tcPr>
            <w:tcW w:w="10236" w:type="dxa"/>
            <w:gridSpan w:val="14"/>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285" w:hRule="atLeast"/>
        </w:trPr>
        <w:tc>
          <w:tcPr>
            <w:tcW w:w="2938"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800" w:type="dxa"/>
            <w:gridSpan w:val="3"/>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34"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237"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64"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887"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65"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7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5738" w:type="dxa"/>
            <w:gridSpan w:val="6"/>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注：项目支出包括部门预算支出和专项预算支出</w:t>
            </w:r>
          </w:p>
        </w:tc>
        <w:tc>
          <w:tcPr>
            <w:tcW w:w="234"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237"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264"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887"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165" w:type="dxa"/>
            <w:tcBorders>
              <w:top w:val="nil"/>
              <w:left w:val="nil"/>
              <w:bottom w:val="nil"/>
              <w:right w:val="nil"/>
            </w:tcBorders>
            <w:shd w:val="clear" w:color="auto" w:fill="auto"/>
            <w:noWrap/>
            <w:vAlign w:val="center"/>
          </w:tcPr>
          <w:p>
            <w:pPr>
              <w:widowControl/>
              <w:jc w:val="right"/>
              <w:rPr>
                <w:rFonts w:ascii="宋体" w:hAnsi="宋体" w:cs="宋体"/>
                <w:kern w:val="0"/>
                <w:sz w:val="22"/>
                <w:szCs w:val="22"/>
              </w:rPr>
            </w:pPr>
          </w:p>
        </w:tc>
        <w:tc>
          <w:tcPr>
            <w:tcW w:w="7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trPr>
        <w:tc>
          <w:tcPr>
            <w:tcW w:w="38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6408"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政府向社会力量购买审计服务</w:t>
            </w:r>
          </w:p>
        </w:tc>
      </w:tr>
      <w:tr>
        <w:tblPrEx>
          <w:tblCellMar>
            <w:top w:w="0" w:type="dxa"/>
            <w:left w:w="108" w:type="dxa"/>
            <w:bottom w:w="0" w:type="dxa"/>
            <w:right w:w="108" w:type="dxa"/>
          </w:tblCellMar>
        </w:tblPrEx>
        <w:trPr>
          <w:trHeight w:val="285" w:hRule="atLeast"/>
        </w:trPr>
        <w:tc>
          <w:tcPr>
            <w:tcW w:w="38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预算单位</w:t>
            </w:r>
          </w:p>
        </w:tc>
        <w:tc>
          <w:tcPr>
            <w:tcW w:w="6408"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广元市审计局</w:t>
            </w:r>
          </w:p>
        </w:tc>
      </w:tr>
      <w:tr>
        <w:tblPrEx>
          <w:tblCellMar>
            <w:top w:w="0" w:type="dxa"/>
            <w:left w:w="108" w:type="dxa"/>
            <w:bottom w:w="0" w:type="dxa"/>
            <w:right w:w="108" w:type="dxa"/>
          </w:tblCellMar>
        </w:tblPrEx>
        <w:trPr>
          <w:trHeight w:val="285"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57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300万</w:t>
            </w:r>
          </w:p>
        </w:tc>
        <w:tc>
          <w:tcPr>
            <w:tcW w:w="3956"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18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300万</w:t>
            </w:r>
          </w:p>
        </w:tc>
      </w:tr>
      <w:tr>
        <w:tblPrEx>
          <w:tblCellMar>
            <w:top w:w="0" w:type="dxa"/>
            <w:left w:w="108" w:type="dxa"/>
            <w:bottom w:w="0" w:type="dxa"/>
            <w:right w:w="108" w:type="dxa"/>
          </w:tblCellMar>
        </w:tblPrEx>
        <w:trPr>
          <w:trHeight w:val="780"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57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300万</w:t>
            </w:r>
          </w:p>
        </w:tc>
        <w:tc>
          <w:tcPr>
            <w:tcW w:w="3956" w:type="dxa"/>
            <w:gridSpan w:val="7"/>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8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300万</w:t>
            </w:r>
          </w:p>
        </w:tc>
      </w:tr>
      <w:tr>
        <w:tblPrEx>
          <w:tblCellMar>
            <w:top w:w="0" w:type="dxa"/>
            <w:left w:w="108" w:type="dxa"/>
            <w:bottom w:w="0" w:type="dxa"/>
            <w:right w:w="108" w:type="dxa"/>
          </w:tblCellMar>
        </w:tblPrEx>
        <w:trPr>
          <w:trHeight w:val="466"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57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3956" w:type="dxa"/>
            <w:gridSpan w:val="7"/>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8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326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5832"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755"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269" w:type="dxa"/>
            <w:gridSpan w:val="4"/>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rPr>
            </w:pPr>
            <w:r>
              <w:rPr>
                <w:rFonts w:hint="eastAsia" w:ascii="宋体" w:hAnsi="宋体" w:cs="宋体"/>
                <w:kern w:val="0"/>
                <w:sz w:val="24"/>
              </w:rPr>
              <w:t>投开展审计项目20个。</w:t>
            </w:r>
          </w:p>
        </w:tc>
        <w:tc>
          <w:tcPr>
            <w:tcW w:w="5832"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按照项目实施方案开展审计项目20个</w:t>
            </w:r>
          </w:p>
        </w:tc>
      </w:tr>
      <w:tr>
        <w:tblPrEx>
          <w:tblCellMar>
            <w:top w:w="0" w:type="dxa"/>
            <w:left w:w="108" w:type="dxa"/>
            <w:bottom w:w="0" w:type="dxa"/>
            <w:right w:w="108" w:type="dxa"/>
          </w:tblCellMar>
        </w:tblPrEx>
        <w:trPr>
          <w:trHeight w:val="900" w:hRule="atLeast"/>
        </w:trPr>
        <w:tc>
          <w:tcPr>
            <w:tcW w:w="113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113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21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预期指标值（包含数字及文字描述）</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未完成原因及改进措施</w:t>
            </w:r>
          </w:p>
        </w:tc>
      </w:tr>
      <w:tr>
        <w:tblPrEx>
          <w:tblCellMar>
            <w:top w:w="0" w:type="dxa"/>
            <w:left w:w="108" w:type="dxa"/>
            <w:bottom w:w="0" w:type="dxa"/>
            <w:right w:w="108" w:type="dxa"/>
          </w:tblCellMar>
        </w:tblPrEx>
        <w:trPr>
          <w:trHeight w:val="600"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2135" w:type="dxa"/>
            <w:gridSpan w:val="3"/>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指标1：开展审计项目个数</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20个</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20个</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00"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35" w:type="dxa"/>
            <w:gridSpan w:val="3"/>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指标1：审计报告质量</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39"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35" w:type="dxa"/>
            <w:gridSpan w:val="3"/>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 w:val="24"/>
              </w:rPr>
            </w:pP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指标2：检查发现问题整改率</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80"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35"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指标1：项目完成时间</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按照项目实施方案要求完成审计项目</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全部在规定时间内完成</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59"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35"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指标1：参与大数据审计的专业人员</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5人</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10人</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39"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2135"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 审减率</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02"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113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2135" w:type="dxa"/>
            <w:gridSpan w:val="3"/>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18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指标1：审计组满意度</w:t>
            </w:r>
          </w:p>
        </w:tc>
        <w:tc>
          <w:tcPr>
            <w:tcW w:w="17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5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7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840" w:hRule="atLeast"/>
        </w:trPr>
        <w:tc>
          <w:tcPr>
            <w:tcW w:w="9525" w:type="dxa"/>
            <w:gridSpan w:val="13"/>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71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tbl>
      <w:tblPr>
        <w:tblStyle w:val="13"/>
        <w:tblpPr w:leftFromText="180" w:rightFromText="180" w:vertAnchor="text" w:horzAnchor="margin" w:tblpXSpec="center" w:tblpY="136"/>
        <w:tblW w:w="11110" w:type="dxa"/>
        <w:tblInd w:w="0" w:type="dxa"/>
        <w:tblLayout w:type="autofit"/>
        <w:tblCellMar>
          <w:top w:w="0" w:type="dxa"/>
          <w:left w:w="108" w:type="dxa"/>
          <w:bottom w:w="0" w:type="dxa"/>
          <w:right w:w="108" w:type="dxa"/>
        </w:tblCellMar>
      </w:tblPr>
      <w:tblGrid>
        <w:gridCol w:w="992"/>
        <w:gridCol w:w="851"/>
        <w:gridCol w:w="992"/>
        <w:gridCol w:w="374"/>
        <w:gridCol w:w="236"/>
        <w:gridCol w:w="1517"/>
        <w:gridCol w:w="753"/>
        <w:gridCol w:w="1420"/>
        <w:gridCol w:w="95"/>
        <w:gridCol w:w="402"/>
        <w:gridCol w:w="1382"/>
        <w:gridCol w:w="200"/>
        <w:gridCol w:w="1056"/>
        <w:gridCol w:w="840"/>
      </w:tblGrid>
      <w:tr>
        <w:tblPrEx>
          <w:tblCellMar>
            <w:top w:w="0" w:type="dxa"/>
            <w:left w:w="108" w:type="dxa"/>
            <w:bottom w:w="0" w:type="dxa"/>
            <w:right w:w="108" w:type="dxa"/>
          </w:tblCellMar>
        </w:tblPrEx>
        <w:trPr>
          <w:trHeight w:val="181" w:hRule="atLeast"/>
        </w:trPr>
        <w:tc>
          <w:tcPr>
            <w:tcW w:w="11110" w:type="dxa"/>
            <w:gridSpan w:val="14"/>
            <w:tcBorders>
              <w:top w:val="nil"/>
              <w:left w:val="nil"/>
              <w:bottom w:val="nil"/>
              <w:right w:val="nil"/>
            </w:tcBorders>
            <w:shd w:val="clear" w:color="auto" w:fill="auto"/>
            <w:vAlign w:val="center"/>
          </w:tcPr>
          <w:p>
            <w:pPr>
              <w:widowControl/>
              <w:ind w:firstLine="3524" w:firstLineChars="1100"/>
              <w:rPr>
                <w:rFonts w:ascii="宋体" w:hAnsi="宋体" w:cs="宋体"/>
                <w:b/>
                <w:bCs/>
                <w:kern w:val="0"/>
                <w:sz w:val="32"/>
                <w:szCs w:val="32"/>
              </w:rPr>
            </w:pPr>
            <w:r>
              <w:rPr>
                <w:rFonts w:hint="eastAsia" w:ascii="宋体" w:hAnsi="宋体" w:cs="宋体"/>
                <w:b/>
                <w:bCs/>
                <w:kern w:val="0"/>
                <w:sz w:val="32"/>
                <w:szCs w:val="32"/>
              </w:rPr>
              <w:t>项目支出绩效目标自评表</w:t>
            </w:r>
          </w:p>
        </w:tc>
      </w:tr>
      <w:tr>
        <w:tblPrEx>
          <w:tblCellMar>
            <w:top w:w="0" w:type="dxa"/>
            <w:left w:w="108" w:type="dxa"/>
            <w:bottom w:w="0" w:type="dxa"/>
            <w:right w:w="108" w:type="dxa"/>
          </w:tblCellMar>
        </w:tblPrEx>
        <w:trPr>
          <w:trHeight w:val="128" w:hRule="atLeast"/>
        </w:trPr>
        <w:tc>
          <w:tcPr>
            <w:tcW w:w="11110" w:type="dxa"/>
            <w:gridSpan w:val="14"/>
            <w:tcBorders>
              <w:top w:val="nil"/>
              <w:left w:val="nil"/>
              <w:bottom w:val="nil"/>
              <w:right w:val="nil"/>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r>
              <w:rPr>
                <w:kern w:val="0"/>
                <w:sz w:val="24"/>
              </w:rPr>
              <w:t xml:space="preserve">  2021 </w:t>
            </w:r>
            <w:r>
              <w:rPr>
                <w:rFonts w:hint="eastAsia" w:ascii="宋体" w:hAnsi="宋体" w:cs="宋体"/>
                <w:kern w:val="0"/>
                <w:sz w:val="24"/>
              </w:rPr>
              <w:t>年度）</w:t>
            </w:r>
          </w:p>
        </w:tc>
      </w:tr>
      <w:tr>
        <w:tblPrEx>
          <w:tblCellMar>
            <w:top w:w="0" w:type="dxa"/>
            <w:left w:w="108" w:type="dxa"/>
            <w:bottom w:w="0" w:type="dxa"/>
            <w:right w:w="108" w:type="dxa"/>
          </w:tblCellMar>
        </w:tblPrEx>
        <w:trPr>
          <w:trHeight w:val="128" w:hRule="atLeast"/>
        </w:trPr>
        <w:tc>
          <w:tcPr>
            <w:tcW w:w="3209" w:type="dxa"/>
            <w:gridSpan w:val="4"/>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3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2270"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420"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497"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382"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256" w:type="dxa"/>
            <w:gridSpan w:val="2"/>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8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21" w:hRule="atLeast"/>
        </w:trPr>
        <w:tc>
          <w:tcPr>
            <w:tcW w:w="3209" w:type="dxa"/>
            <w:gridSpan w:val="4"/>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注：项目支出包括部门预算支出和专项预算出</w:t>
            </w:r>
          </w:p>
        </w:tc>
        <w:tc>
          <w:tcPr>
            <w:tcW w:w="2506" w:type="dxa"/>
            <w:gridSpan w:val="3"/>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42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497" w:type="dxa"/>
            <w:gridSpan w:val="2"/>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382"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256" w:type="dxa"/>
            <w:gridSpan w:val="2"/>
            <w:tcBorders>
              <w:top w:val="nil"/>
              <w:left w:val="nil"/>
              <w:bottom w:val="nil"/>
              <w:right w:val="nil"/>
            </w:tcBorders>
            <w:shd w:val="clear" w:color="auto" w:fill="auto"/>
            <w:noWrap/>
            <w:vAlign w:val="center"/>
          </w:tcPr>
          <w:p>
            <w:pPr>
              <w:widowControl/>
              <w:jc w:val="right"/>
              <w:rPr>
                <w:rFonts w:ascii="宋体" w:hAnsi="宋体" w:cs="宋体"/>
                <w:kern w:val="0"/>
                <w:sz w:val="22"/>
                <w:szCs w:val="22"/>
              </w:rPr>
            </w:pPr>
          </w:p>
        </w:tc>
        <w:tc>
          <w:tcPr>
            <w:tcW w:w="8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128" w:hRule="atLeast"/>
        </w:trPr>
        <w:tc>
          <w:tcPr>
            <w:tcW w:w="32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901"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财政资金监督检查专项经费</w:t>
            </w:r>
          </w:p>
        </w:tc>
      </w:tr>
      <w:tr>
        <w:tblPrEx>
          <w:tblCellMar>
            <w:top w:w="0" w:type="dxa"/>
            <w:left w:w="108" w:type="dxa"/>
            <w:bottom w:w="0" w:type="dxa"/>
            <w:right w:w="108" w:type="dxa"/>
          </w:tblCellMar>
        </w:tblPrEx>
        <w:trPr>
          <w:trHeight w:val="128" w:hRule="atLeast"/>
        </w:trPr>
        <w:tc>
          <w:tcPr>
            <w:tcW w:w="320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预算单位</w:t>
            </w:r>
          </w:p>
        </w:tc>
        <w:tc>
          <w:tcPr>
            <w:tcW w:w="7901"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广元市审计局</w:t>
            </w:r>
          </w:p>
        </w:tc>
      </w:tr>
      <w:tr>
        <w:tblPrEx>
          <w:tblCellMar>
            <w:top w:w="0" w:type="dxa"/>
            <w:left w:w="108" w:type="dxa"/>
            <w:bottom w:w="0" w:type="dxa"/>
            <w:right w:w="108" w:type="dxa"/>
          </w:tblCellMar>
        </w:tblPrEx>
        <w:trPr>
          <w:trHeight w:val="128" w:hRule="atLeast"/>
        </w:trPr>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w:t>
            </w:r>
            <w:r>
              <w:rPr>
                <w:rFonts w:hint="eastAsia" w:ascii="宋体" w:hAnsi="宋体" w:cs="宋体"/>
                <w:kern w:val="0"/>
                <w:sz w:val="24"/>
              </w:rPr>
              <w:br w:type="textWrapping"/>
            </w:r>
            <w:r>
              <w:rPr>
                <w:rFonts w:hint="eastAsia" w:ascii="宋体" w:hAnsi="宋体" w:cs="宋体"/>
                <w:kern w:val="0"/>
                <w:sz w:val="24"/>
              </w:rPr>
              <w:t>执行</w:t>
            </w:r>
            <w:r>
              <w:rPr>
                <w:rFonts w:hint="eastAsia" w:ascii="宋体" w:hAnsi="宋体" w:cs="宋体"/>
                <w:kern w:val="0"/>
                <w:sz w:val="24"/>
              </w:rPr>
              <w:br w:type="textWrapping"/>
            </w:r>
            <w:r>
              <w:rPr>
                <w:rFonts w:hint="eastAsia" w:ascii="宋体" w:hAnsi="宋体" w:cs="宋体"/>
                <w:kern w:val="0"/>
                <w:sz w:val="24"/>
              </w:rPr>
              <w:t>情况</w:t>
            </w:r>
            <w:r>
              <w:rPr>
                <w:rFonts w:hint="eastAsia" w:ascii="宋体" w:hAnsi="宋体" w:cs="宋体"/>
                <w:kern w:val="0"/>
                <w:sz w:val="24"/>
              </w:rPr>
              <w:br w:type="textWrapping"/>
            </w:r>
            <w:r>
              <w:rPr>
                <w:rFonts w:hint="eastAsia" w:ascii="宋体" w:hAnsi="宋体" w:cs="宋体"/>
                <w:kern w:val="0"/>
                <w:sz w:val="16"/>
                <w:szCs w:val="16"/>
              </w:rPr>
              <w:t>（万元）</w:t>
            </w:r>
          </w:p>
        </w:tc>
        <w:tc>
          <w:tcPr>
            <w:tcW w:w="221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预算数：</w:t>
            </w:r>
          </w:p>
        </w:tc>
        <w:tc>
          <w:tcPr>
            <w:tcW w:w="175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c>
          <w:tcPr>
            <w:tcW w:w="267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3478"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r>
      <w:tr>
        <w:tblPrEx>
          <w:tblCellMar>
            <w:top w:w="0" w:type="dxa"/>
            <w:left w:w="108" w:type="dxa"/>
            <w:bottom w:w="0" w:type="dxa"/>
            <w:right w:w="108" w:type="dxa"/>
          </w:tblCellMar>
        </w:tblPrEx>
        <w:trPr>
          <w:trHeight w:val="349"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217"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75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c>
          <w:tcPr>
            <w:tcW w:w="2670" w:type="dxa"/>
            <w:gridSpan w:val="4"/>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3478"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5万</w:t>
            </w:r>
          </w:p>
        </w:tc>
      </w:tr>
      <w:tr>
        <w:tblPrEx>
          <w:tblCellMar>
            <w:top w:w="0" w:type="dxa"/>
            <w:left w:w="108" w:type="dxa"/>
            <w:bottom w:w="0" w:type="dxa"/>
            <w:right w:w="108" w:type="dxa"/>
          </w:tblCellMar>
        </w:tblPrEx>
        <w:trPr>
          <w:trHeight w:val="222"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217"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175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670" w:type="dxa"/>
            <w:gridSpan w:val="4"/>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3478"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08" w:hRule="atLeast"/>
        </w:trPr>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目标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397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6148"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556"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97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因机构改革将市财政局（市财监局）部门划入市审计局，同时履行其相关职能职责。2021年市审计局进行财政资金监督相应审计项目。</w:t>
            </w:r>
          </w:p>
        </w:tc>
        <w:tc>
          <w:tcPr>
            <w:tcW w:w="6148"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完成2021年财政资金监督相应审计项目</w:t>
            </w:r>
          </w:p>
        </w:tc>
      </w:tr>
      <w:tr>
        <w:tblPrEx>
          <w:tblCellMar>
            <w:top w:w="0" w:type="dxa"/>
            <w:left w:w="108" w:type="dxa"/>
            <w:bottom w:w="0" w:type="dxa"/>
            <w:right w:w="108" w:type="dxa"/>
          </w:tblCellMar>
        </w:tblPrEx>
        <w:trPr>
          <w:trHeight w:val="383" w:hRule="atLeast"/>
        </w:trPr>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一级指标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二级指标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三级指标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预期指标值（包含数字及文字描述）</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实际完成指标值（包含数字及文字描述）</w:t>
            </w:r>
          </w:p>
        </w:tc>
        <w:tc>
          <w:tcPr>
            <w:tcW w:w="189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未完成原因及改进措施</w:t>
            </w:r>
          </w:p>
        </w:tc>
      </w:tr>
      <w:tr>
        <w:tblPrEx>
          <w:tblCellMar>
            <w:top w:w="0" w:type="dxa"/>
            <w:left w:w="108" w:type="dxa"/>
            <w:bottom w:w="0" w:type="dxa"/>
            <w:right w:w="108" w:type="dxa"/>
          </w:tblCellMar>
        </w:tblPrEx>
        <w:trPr>
          <w:trHeight w:val="215"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项目完成指标</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指标1：审计个数</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全市一二级单位</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全市一二级单位</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15"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指标2：检查覆盖率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9"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指标1：审计报告质量</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符合标准</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69"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指标2：检查发现问题整改率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1"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时效指标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指标1：项目完成时间</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按照项目实施方案要求完成审计项目</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全部在规定时间内完成</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7"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指标1：参与审计的专业人员</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5人</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5人</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37"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项目效果指标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指标1：对工作的促进作用</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促进相关政策制度落地生效、保障资金使用规范</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被审计单位重新修改制度并规范资金使用</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96"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社会效益</w:t>
            </w:r>
            <w:r>
              <w:rPr>
                <w:rFonts w:hint="eastAsia" w:ascii="宋体" w:hAnsi="宋体" w:cs="宋体"/>
                <w:kern w:val="0"/>
                <w:sz w:val="24"/>
              </w:rPr>
              <w:br w:type="textWrapping"/>
            </w:r>
            <w:r>
              <w:rPr>
                <w:rFonts w:hint="eastAsia" w:ascii="宋体" w:hAnsi="宋体" w:cs="宋体"/>
                <w:kern w:val="0"/>
                <w:sz w:val="24"/>
              </w:rPr>
              <w:t>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指标1：促进财政资金工作制度出台</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制度出台2条 </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制度出台2条</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1"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可持续影响</w:t>
            </w:r>
            <w:r>
              <w:rPr>
                <w:rFonts w:hint="eastAsia" w:ascii="宋体" w:hAnsi="宋体" w:cs="宋体"/>
                <w:kern w:val="0"/>
                <w:sz w:val="24"/>
              </w:rPr>
              <w:br w:type="textWrapping"/>
            </w:r>
            <w:r>
              <w:rPr>
                <w:rFonts w:hint="eastAsia" w:ascii="宋体" w:hAnsi="宋体" w:cs="宋体"/>
                <w:kern w:val="0"/>
                <w:sz w:val="24"/>
              </w:rPr>
              <w:t>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指标1：审计意见采纳率</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≥95%</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95%</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0" w:hRule="atLeast"/>
        </w:trPr>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满意度指标</w:t>
            </w:r>
          </w:p>
        </w:tc>
        <w:tc>
          <w:tcPr>
            <w:tcW w:w="21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指标1：被审计单位满意度测评</w:t>
            </w:r>
          </w:p>
        </w:tc>
        <w:tc>
          <w:tcPr>
            <w:tcW w:w="226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9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100%</w:t>
            </w:r>
          </w:p>
        </w:tc>
        <w:tc>
          <w:tcPr>
            <w:tcW w:w="18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widowControl/>
        <w:jc w:val="left"/>
        <w:rPr>
          <w:rFonts w:ascii="黑体" w:hAnsi="黑体" w:eastAsia="黑体"/>
          <w:sz w:val="44"/>
          <w:szCs w:val="44"/>
        </w:rPr>
      </w:pPr>
      <w:bookmarkStart w:id="102" w:name="_Toc15396618"/>
    </w:p>
    <w:p>
      <w:pPr>
        <w:widowControl/>
        <w:ind w:firstLine="2640" w:firstLineChars="600"/>
        <w:jc w:val="left"/>
        <w:rPr>
          <w:rFonts w:ascii="黑体" w:hAnsi="黑体" w:eastAsia="黑体"/>
          <w:bCs/>
          <w:kern w:val="44"/>
          <w:sz w:val="44"/>
          <w:szCs w:val="44"/>
        </w:rPr>
      </w:pPr>
      <w:r>
        <w:rPr>
          <w:rFonts w:hint="eastAsia" w:ascii="黑体" w:hAnsi="黑体" w:eastAsia="黑体"/>
          <w:sz w:val="44"/>
          <w:szCs w:val="44"/>
        </w:rPr>
        <w:t>第</w:t>
      </w:r>
      <w:r>
        <w:rPr>
          <w:rStyle w:val="25"/>
          <w:rFonts w:hint="eastAsia" w:ascii="黑体" w:hAnsi="黑体" w:eastAsia="黑体"/>
          <w:b w:val="0"/>
        </w:rPr>
        <w:t>五部分 附表</w:t>
      </w:r>
      <w:bookmarkEnd w:id="98"/>
      <w:bookmarkEnd w:id="102"/>
      <w:bookmarkStart w:id="103" w:name="_Toc15396619"/>
    </w:p>
    <w:p>
      <w:pPr>
        <w:pStyle w:val="4"/>
        <w:rPr>
          <w:rFonts w:ascii="仿宋" w:hAnsi="仿宋" w:eastAsia="仿宋"/>
        </w:rPr>
      </w:pPr>
      <w:bookmarkStart w:id="104" w:name="_Toc114567437"/>
      <w:r>
        <w:rPr>
          <w:rFonts w:hint="eastAsia" w:ascii="仿宋" w:hAnsi="仿宋" w:eastAsia="仿宋"/>
          <w:b w:val="0"/>
        </w:rPr>
        <w:t>一、收</w:t>
      </w:r>
      <w:r>
        <w:rPr>
          <w:rStyle w:val="26"/>
          <w:rFonts w:hint="eastAsia" w:ascii="仿宋" w:hAnsi="仿宋" w:eastAsia="仿宋"/>
          <w:b w:val="0"/>
          <w:bCs w:val="0"/>
        </w:rPr>
        <w:t>入支出决算总表</w:t>
      </w:r>
      <w:bookmarkEnd w:id="103"/>
      <w:bookmarkEnd w:id="104"/>
    </w:p>
    <w:p>
      <w:pPr>
        <w:pStyle w:val="4"/>
        <w:rPr>
          <w:rFonts w:ascii="仿宋" w:hAnsi="仿宋" w:eastAsia="仿宋"/>
        </w:rPr>
      </w:pPr>
      <w:bookmarkStart w:id="105" w:name="_Toc15396620"/>
      <w:bookmarkStart w:id="106" w:name="_Toc114567438"/>
      <w:r>
        <w:rPr>
          <w:rFonts w:hint="eastAsia" w:ascii="仿宋" w:hAnsi="仿宋" w:eastAsia="仿宋"/>
          <w:b w:val="0"/>
        </w:rPr>
        <w:t>二、收</w:t>
      </w:r>
      <w:r>
        <w:rPr>
          <w:rStyle w:val="26"/>
          <w:rFonts w:hint="eastAsia" w:ascii="仿宋" w:hAnsi="仿宋" w:eastAsia="仿宋"/>
          <w:b w:val="0"/>
          <w:bCs w:val="0"/>
        </w:rPr>
        <w:t>入决算表</w:t>
      </w:r>
      <w:bookmarkEnd w:id="105"/>
      <w:bookmarkEnd w:id="106"/>
    </w:p>
    <w:p>
      <w:pPr>
        <w:pStyle w:val="4"/>
        <w:rPr>
          <w:rFonts w:ascii="仿宋" w:hAnsi="仿宋" w:eastAsia="仿宋"/>
        </w:rPr>
      </w:pPr>
      <w:bookmarkStart w:id="107" w:name="_Toc114567439"/>
      <w:bookmarkStart w:id="108"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107"/>
      <w:bookmarkEnd w:id="108"/>
    </w:p>
    <w:p>
      <w:pPr>
        <w:pStyle w:val="4"/>
        <w:rPr>
          <w:rFonts w:ascii="仿宋" w:hAnsi="仿宋" w:eastAsia="仿宋"/>
          <w:b w:val="0"/>
        </w:rPr>
      </w:pPr>
      <w:bookmarkStart w:id="109" w:name="_Toc114567440"/>
      <w:bookmarkStart w:id="110"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109"/>
      <w:bookmarkEnd w:id="110"/>
    </w:p>
    <w:p>
      <w:pPr>
        <w:pStyle w:val="4"/>
        <w:rPr>
          <w:rStyle w:val="26"/>
          <w:rFonts w:ascii="仿宋" w:hAnsi="仿宋" w:eastAsia="仿宋"/>
          <w:b w:val="0"/>
          <w:bCs w:val="0"/>
        </w:rPr>
      </w:pPr>
      <w:bookmarkStart w:id="111" w:name="_Toc114567441"/>
      <w:bookmarkStart w:id="11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111"/>
      <w:bookmarkEnd w:id="112"/>
      <w:bookmarkStart w:id="113" w:name="_Toc15396624"/>
    </w:p>
    <w:p>
      <w:pPr>
        <w:pStyle w:val="4"/>
        <w:rPr>
          <w:rFonts w:ascii="仿宋" w:hAnsi="仿宋" w:eastAsia="仿宋"/>
        </w:rPr>
      </w:pPr>
      <w:bookmarkStart w:id="114" w:name="_Toc114567442"/>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13"/>
      <w:bookmarkEnd w:id="114"/>
    </w:p>
    <w:p>
      <w:pPr>
        <w:pStyle w:val="4"/>
        <w:rPr>
          <w:rFonts w:ascii="仿宋" w:hAnsi="仿宋" w:eastAsia="仿宋"/>
        </w:rPr>
      </w:pPr>
      <w:bookmarkStart w:id="115" w:name="_Toc15396625"/>
      <w:bookmarkStart w:id="116" w:name="_Toc114567443"/>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15"/>
      <w:bookmarkEnd w:id="116"/>
    </w:p>
    <w:p>
      <w:pPr>
        <w:pStyle w:val="4"/>
        <w:rPr>
          <w:rFonts w:ascii="仿宋" w:hAnsi="仿宋" w:eastAsia="仿宋"/>
        </w:rPr>
      </w:pPr>
      <w:bookmarkStart w:id="117" w:name="_Toc114567444"/>
      <w:bookmarkStart w:id="118"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17"/>
      <w:bookmarkEnd w:id="118"/>
    </w:p>
    <w:p>
      <w:pPr>
        <w:pStyle w:val="4"/>
        <w:rPr>
          <w:rFonts w:ascii="仿宋" w:hAnsi="仿宋" w:eastAsia="仿宋"/>
        </w:rPr>
      </w:pPr>
      <w:bookmarkStart w:id="119" w:name="_Toc114567445"/>
      <w:bookmarkStart w:id="120"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19"/>
      <w:bookmarkEnd w:id="120"/>
    </w:p>
    <w:p>
      <w:pPr>
        <w:pStyle w:val="4"/>
        <w:rPr>
          <w:rFonts w:ascii="仿宋" w:hAnsi="仿宋" w:eastAsia="仿宋"/>
        </w:rPr>
      </w:pPr>
      <w:bookmarkStart w:id="121" w:name="_Toc15396628"/>
      <w:bookmarkStart w:id="122" w:name="_Toc114567446"/>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21"/>
      <w:bookmarkEnd w:id="122"/>
    </w:p>
    <w:p>
      <w:pPr>
        <w:pStyle w:val="4"/>
        <w:rPr>
          <w:rFonts w:ascii="仿宋" w:hAnsi="仿宋" w:eastAsia="仿宋"/>
        </w:rPr>
      </w:pPr>
      <w:bookmarkStart w:id="123" w:name="_Toc114567447"/>
      <w:bookmarkStart w:id="12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23"/>
      <w:bookmarkEnd w:id="124"/>
    </w:p>
    <w:p>
      <w:pPr>
        <w:pStyle w:val="4"/>
        <w:rPr>
          <w:rFonts w:ascii="仿宋" w:hAnsi="仿宋" w:eastAsia="仿宋"/>
        </w:rPr>
      </w:pPr>
      <w:bookmarkStart w:id="125" w:name="_Toc15396630"/>
      <w:bookmarkStart w:id="126" w:name="_Toc114567448"/>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25"/>
      <w:bookmarkEnd w:id="126"/>
    </w:p>
    <w:p>
      <w:pPr>
        <w:pStyle w:val="4"/>
        <w:rPr>
          <w:rStyle w:val="26"/>
          <w:rFonts w:ascii="仿宋" w:hAnsi="仿宋" w:eastAsia="仿宋"/>
          <w:b w:val="0"/>
          <w:bCs w:val="0"/>
        </w:rPr>
      </w:pPr>
      <w:bookmarkStart w:id="127" w:name="_Toc114567449"/>
      <w:bookmarkStart w:id="128"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27"/>
      <w:bookmarkEnd w:id="128"/>
    </w:p>
    <w:p>
      <w:pPr>
        <w:rPr>
          <w:rFonts w:eastAsia="仿宋"/>
        </w:rPr>
      </w:pPr>
      <w:bookmarkStart w:id="129" w:name="_Toc114567450"/>
      <w:r>
        <w:rPr>
          <w:rStyle w:val="26"/>
          <w:rFonts w:hint="eastAsia" w:ascii="仿宋" w:hAnsi="仿宋" w:eastAsia="仿宋"/>
          <w:b w:val="0"/>
          <w:bCs w:val="0"/>
        </w:rPr>
        <w:t>十四、国有资本经营预算财政拨款支出决算表</w:t>
      </w:r>
      <w:bookmarkEnd w:id="12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0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Times New Roman"/>
    <w:panose1 w:val="03000509000000000000"/>
    <w:charset w:val="86"/>
    <w:family w:val="script"/>
    <w:pitch w:val="default"/>
    <w:sig w:usb0="00000000" w:usb1="00000000" w:usb2="00000010" w:usb3="00000000" w:csb0="00040000" w:csb1="00000000"/>
  </w:font>
  <w:font w:name="楷体_GB2312">
    <w:altName w:val="汉仪楷体KW"/>
    <w:panose1 w:val="00000000000000000000"/>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61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539109E"/>
    <w:multiLevelType w:val="singleLevel"/>
    <w:tmpl w:val="F539109E"/>
    <w:lvl w:ilvl="0" w:tentative="0">
      <w:start w:val="3"/>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U4YjNlMmI2ZjlkZDI3YmRkNWFlOWViODI5MzhhY2MifQ=="/>
  </w:docVars>
  <w:rsids>
    <w:rsidRoot w:val="00F1361C"/>
    <w:rsid w:val="0001311D"/>
    <w:rsid w:val="000222C6"/>
    <w:rsid w:val="0002549F"/>
    <w:rsid w:val="000468DB"/>
    <w:rsid w:val="0005708C"/>
    <w:rsid w:val="0006487A"/>
    <w:rsid w:val="00065F8F"/>
    <w:rsid w:val="00070A43"/>
    <w:rsid w:val="000768F2"/>
    <w:rsid w:val="000861B1"/>
    <w:rsid w:val="00086C58"/>
    <w:rsid w:val="0009184B"/>
    <w:rsid w:val="00094236"/>
    <w:rsid w:val="0009593C"/>
    <w:rsid w:val="00097322"/>
    <w:rsid w:val="000A6A84"/>
    <w:rsid w:val="000A6A92"/>
    <w:rsid w:val="000B047F"/>
    <w:rsid w:val="000B44B0"/>
    <w:rsid w:val="000B5923"/>
    <w:rsid w:val="000B5A48"/>
    <w:rsid w:val="000B6FF3"/>
    <w:rsid w:val="000C3467"/>
    <w:rsid w:val="000C3CA6"/>
    <w:rsid w:val="000C4554"/>
    <w:rsid w:val="000D1267"/>
    <w:rsid w:val="000D1D50"/>
    <w:rsid w:val="000D5782"/>
    <w:rsid w:val="000E255A"/>
    <w:rsid w:val="000E6613"/>
    <w:rsid w:val="000E7119"/>
    <w:rsid w:val="000E7386"/>
    <w:rsid w:val="00100D93"/>
    <w:rsid w:val="00111E2E"/>
    <w:rsid w:val="00114C54"/>
    <w:rsid w:val="00114E9B"/>
    <w:rsid w:val="001311E2"/>
    <w:rsid w:val="00132342"/>
    <w:rsid w:val="00142216"/>
    <w:rsid w:val="00144D6A"/>
    <w:rsid w:val="00145D06"/>
    <w:rsid w:val="0014729F"/>
    <w:rsid w:val="00157BAB"/>
    <w:rsid w:val="001654D1"/>
    <w:rsid w:val="00165AAB"/>
    <w:rsid w:val="00173BBB"/>
    <w:rsid w:val="00174518"/>
    <w:rsid w:val="0017585E"/>
    <w:rsid w:val="0018106D"/>
    <w:rsid w:val="001877A7"/>
    <w:rsid w:val="00191536"/>
    <w:rsid w:val="00196687"/>
    <w:rsid w:val="001A5884"/>
    <w:rsid w:val="001B1E72"/>
    <w:rsid w:val="001B35C8"/>
    <w:rsid w:val="001B4C6A"/>
    <w:rsid w:val="001B5C80"/>
    <w:rsid w:val="001C0962"/>
    <w:rsid w:val="001D7531"/>
    <w:rsid w:val="001E737D"/>
    <w:rsid w:val="001F0592"/>
    <w:rsid w:val="001F1593"/>
    <w:rsid w:val="001F7506"/>
    <w:rsid w:val="002006CD"/>
    <w:rsid w:val="00202B36"/>
    <w:rsid w:val="00204B7A"/>
    <w:rsid w:val="00204CDE"/>
    <w:rsid w:val="0021101A"/>
    <w:rsid w:val="00215A5F"/>
    <w:rsid w:val="00215F0E"/>
    <w:rsid w:val="00216D88"/>
    <w:rsid w:val="00220536"/>
    <w:rsid w:val="002303E5"/>
    <w:rsid w:val="00235629"/>
    <w:rsid w:val="00236A38"/>
    <w:rsid w:val="00254160"/>
    <w:rsid w:val="00255A5A"/>
    <w:rsid w:val="00260C38"/>
    <w:rsid w:val="002616C0"/>
    <w:rsid w:val="00262203"/>
    <w:rsid w:val="00262CD4"/>
    <w:rsid w:val="002652D8"/>
    <w:rsid w:val="00265372"/>
    <w:rsid w:val="002662AA"/>
    <w:rsid w:val="0027136E"/>
    <w:rsid w:val="00280496"/>
    <w:rsid w:val="002901D5"/>
    <w:rsid w:val="00294DC9"/>
    <w:rsid w:val="00295495"/>
    <w:rsid w:val="002A31DE"/>
    <w:rsid w:val="002A372F"/>
    <w:rsid w:val="002B2613"/>
    <w:rsid w:val="002B738E"/>
    <w:rsid w:val="002D62CE"/>
    <w:rsid w:val="002D6D05"/>
    <w:rsid w:val="002F1818"/>
    <w:rsid w:val="002F567B"/>
    <w:rsid w:val="002F6A48"/>
    <w:rsid w:val="003054AF"/>
    <w:rsid w:val="003216A9"/>
    <w:rsid w:val="00332ACA"/>
    <w:rsid w:val="00335A74"/>
    <w:rsid w:val="0033695C"/>
    <w:rsid w:val="003510CA"/>
    <w:rsid w:val="003600DF"/>
    <w:rsid w:val="0036561B"/>
    <w:rsid w:val="0037013F"/>
    <w:rsid w:val="00380C92"/>
    <w:rsid w:val="003814EE"/>
    <w:rsid w:val="003A484F"/>
    <w:rsid w:val="003A4883"/>
    <w:rsid w:val="003B0BE0"/>
    <w:rsid w:val="003B0C1B"/>
    <w:rsid w:val="003B1DF0"/>
    <w:rsid w:val="003B688C"/>
    <w:rsid w:val="003C0291"/>
    <w:rsid w:val="003C39AE"/>
    <w:rsid w:val="003C7B60"/>
    <w:rsid w:val="003D0C0F"/>
    <w:rsid w:val="003D1FB2"/>
    <w:rsid w:val="003D4573"/>
    <w:rsid w:val="003D66DA"/>
    <w:rsid w:val="003E1310"/>
    <w:rsid w:val="003E1A25"/>
    <w:rsid w:val="003E6F55"/>
    <w:rsid w:val="003E7A57"/>
    <w:rsid w:val="00406254"/>
    <w:rsid w:val="004079B0"/>
    <w:rsid w:val="00414E22"/>
    <w:rsid w:val="004223DE"/>
    <w:rsid w:val="0042504B"/>
    <w:rsid w:val="0043410E"/>
    <w:rsid w:val="00434489"/>
    <w:rsid w:val="00437085"/>
    <w:rsid w:val="00443880"/>
    <w:rsid w:val="004464F4"/>
    <w:rsid w:val="0045521C"/>
    <w:rsid w:val="00471401"/>
    <w:rsid w:val="00473F31"/>
    <w:rsid w:val="0048263A"/>
    <w:rsid w:val="00487E5D"/>
    <w:rsid w:val="004A476E"/>
    <w:rsid w:val="004A711F"/>
    <w:rsid w:val="004B199D"/>
    <w:rsid w:val="004B2563"/>
    <w:rsid w:val="004B4690"/>
    <w:rsid w:val="004E0A2D"/>
    <w:rsid w:val="004E206B"/>
    <w:rsid w:val="004E31C3"/>
    <w:rsid w:val="004E633D"/>
    <w:rsid w:val="004E6DF7"/>
    <w:rsid w:val="004F0FBD"/>
    <w:rsid w:val="0050442C"/>
    <w:rsid w:val="00505A47"/>
    <w:rsid w:val="00512FDA"/>
    <w:rsid w:val="00520DA0"/>
    <w:rsid w:val="005474BA"/>
    <w:rsid w:val="005664BB"/>
    <w:rsid w:val="00566FFA"/>
    <w:rsid w:val="0057481D"/>
    <w:rsid w:val="0058486E"/>
    <w:rsid w:val="005854DA"/>
    <w:rsid w:val="00585B33"/>
    <w:rsid w:val="0059014D"/>
    <w:rsid w:val="005A48A6"/>
    <w:rsid w:val="005B5C64"/>
    <w:rsid w:val="005B7EA2"/>
    <w:rsid w:val="005C5337"/>
    <w:rsid w:val="005C6BD0"/>
    <w:rsid w:val="005D1C8B"/>
    <w:rsid w:val="005D2BB4"/>
    <w:rsid w:val="005D468D"/>
    <w:rsid w:val="005D5CED"/>
    <w:rsid w:val="005E5232"/>
    <w:rsid w:val="005F1A4C"/>
    <w:rsid w:val="0060137B"/>
    <w:rsid w:val="00605688"/>
    <w:rsid w:val="006066C6"/>
    <w:rsid w:val="006070AF"/>
    <w:rsid w:val="00607E6C"/>
    <w:rsid w:val="006101B1"/>
    <w:rsid w:val="00614E44"/>
    <w:rsid w:val="0062270A"/>
    <w:rsid w:val="00622830"/>
    <w:rsid w:val="00623DA0"/>
    <w:rsid w:val="00630AEF"/>
    <w:rsid w:val="006325F8"/>
    <w:rsid w:val="00633463"/>
    <w:rsid w:val="00634C9A"/>
    <w:rsid w:val="006440E4"/>
    <w:rsid w:val="00645FB6"/>
    <w:rsid w:val="0064638D"/>
    <w:rsid w:val="00650018"/>
    <w:rsid w:val="0066343B"/>
    <w:rsid w:val="00664777"/>
    <w:rsid w:val="0067043C"/>
    <w:rsid w:val="006748A4"/>
    <w:rsid w:val="00681A31"/>
    <w:rsid w:val="00683E73"/>
    <w:rsid w:val="00693FBB"/>
    <w:rsid w:val="006963FC"/>
    <w:rsid w:val="006A13A1"/>
    <w:rsid w:val="006A3141"/>
    <w:rsid w:val="006A5E34"/>
    <w:rsid w:val="006B2422"/>
    <w:rsid w:val="006B2B9A"/>
    <w:rsid w:val="006B528E"/>
    <w:rsid w:val="006B7C98"/>
    <w:rsid w:val="006C1937"/>
    <w:rsid w:val="006F020C"/>
    <w:rsid w:val="00706634"/>
    <w:rsid w:val="00707947"/>
    <w:rsid w:val="007127B7"/>
    <w:rsid w:val="00714BA2"/>
    <w:rsid w:val="00715233"/>
    <w:rsid w:val="0071798E"/>
    <w:rsid w:val="00730716"/>
    <w:rsid w:val="007416B6"/>
    <w:rsid w:val="00746F48"/>
    <w:rsid w:val="0075404D"/>
    <w:rsid w:val="0076182A"/>
    <w:rsid w:val="00767B7E"/>
    <w:rsid w:val="007724BD"/>
    <w:rsid w:val="00775E6F"/>
    <w:rsid w:val="007770C3"/>
    <w:rsid w:val="0078153A"/>
    <w:rsid w:val="00784D24"/>
    <w:rsid w:val="00785FBA"/>
    <w:rsid w:val="00786E4A"/>
    <w:rsid w:val="007875EB"/>
    <w:rsid w:val="0079426B"/>
    <w:rsid w:val="007B7441"/>
    <w:rsid w:val="007D1682"/>
    <w:rsid w:val="007D312A"/>
    <w:rsid w:val="007D3F19"/>
    <w:rsid w:val="007E23B0"/>
    <w:rsid w:val="007E23E5"/>
    <w:rsid w:val="007E24B2"/>
    <w:rsid w:val="007F1991"/>
    <w:rsid w:val="007F2C2F"/>
    <w:rsid w:val="007F55FC"/>
    <w:rsid w:val="007F5665"/>
    <w:rsid w:val="007F72F5"/>
    <w:rsid w:val="00800112"/>
    <w:rsid w:val="00806947"/>
    <w:rsid w:val="008130FB"/>
    <w:rsid w:val="00813348"/>
    <w:rsid w:val="008253BB"/>
    <w:rsid w:val="0083706E"/>
    <w:rsid w:val="008408F6"/>
    <w:rsid w:val="008423A5"/>
    <w:rsid w:val="00850625"/>
    <w:rsid w:val="00853718"/>
    <w:rsid w:val="00855221"/>
    <w:rsid w:val="00860645"/>
    <w:rsid w:val="00871F71"/>
    <w:rsid w:val="00872FD8"/>
    <w:rsid w:val="00885AF4"/>
    <w:rsid w:val="00891BD7"/>
    <w:rsid w:val="008939CD"/>
    <w:rsid w:val="008A5EBC"/>
    <w:rsid w:val="008B768C"/>
    <w:rsid w:val="008C4DB1"/>
    <w:rsid w:val="008C4EAF"/>
    <w:rsid w:val="008C5176"/>
    <w:rsid w:val="008C598F"/>
    <w:rsid w:val="008C7FD0"/>
    <w:rsid w:val="008D4014"/>
    <w:rsid w:val="008D4C65"/>
    <w:rsid w:val="008D59FC"/>
    <w:rsid w:val="008E1DE7"/>
    <w:rsid w:val="008E707C"/>
    <w:rsid w:val="00900B08"/>
    <w:rsid w:val="009014D7"/>
    <w:rsid w:val="00902155"/>
    <w:rsid w:val="00902FA3"/>
    <w:rsid w:val="00912BDE"/>
    <w:rsid w:val="00923564"/>
    <w:rsid w:val="0092392E"/>
    <w:rsid w:val="00925FE2"/>
    <w:rsid w:val="009315F9"/>
    <w:rsid w:val="00933499"/>
    <w:rsid w:val="00934167"/>
    <w:rsid w:val="00935C98"/>
    <w:rsid w:val="00946945"/>
    <w:rsid w:val="00951248"/>
    <w:rsid w:val="0095152F"/>
    <w:rsid w:val="00954C49"/>
    <w:rsid w:val="00955E37"/>
    <w:rsid w:val="00957723"/>
    <w:rsid w:val="00964E3C"/>
    <w:rsid w:val="00965FCE"/>
    <w:rsid w:val="009679D6"/>
    <w:rsid w:val="0097099F"/>
    <w:rsid w:val="00971997"/>
    <w:rsid w:val="00971FFC"/>
    <w:rsid w:val="0098660A"/>
    <w:rsid w:val="009931C3"/>
    <w:rsid w:val="009B0D3C"/>
    <w:rsid w:val="009B2C43"/>
    <w:rsid w:val="009B4EAE"/>
    <w:rsid w:val="009B7573"/>
    <w:rsid w:val="009C22F4"/>
    <w:rsid w:val="009C2A4B"/>
    <w:rsid w:val="009C2E98"/>
    <w:rsid w:val="009C421D"/>
    <w:rsid w:val="009D3447"/>
    <w:rsid w:val="009D4711"/>
    <w:rsid w:val="009F1185"/>
    <w:rsid w:val="009F18CD"/>
    <w:rsid w:val="009F2A13"/>
    <w:rsid w:val="009F6DD1"/>
    <w:rsid w:val="009F7527"/>
    <w:rsid w:val="00A02758"/>
    <w:rsid w:val="00A04EB0"/>
    <w:rsid w:val="00A11CA0"/>
    <w:rsid w:val="00A13CC1"/>
    <w:rsid w:val="00A16847"/>
    <w:rsid w:val="00A237D8"/>
    <w:rsid w:val="00A268C4"/>
    <w:rsid w:val="00A30118"/>
    <w:rsid w:val="00A307CD"/>
    <w:rsid w:val="00A331C8"/>
    <w:rsid w:val="00A40A00"/>
    <w:rsid w:val="00A4142F"/>
    <w:rsid w:val="00A422EB"/>
    <w:rsid w:val="00A432F4"/>
    <w:rsid w:val="00A43987"/>
    <w:rsid w:val="00A45BB7"/>
    <w:rsid w:val="00A5475C"/>
    <w:rsid w:val="00A56DF2"/>
    <w:rsid w:val="00A56E6E"/>
    <w:rsid w:val="00A67AB5"/>
    <w:rsid w:val="00A733B2"/>
    <w:rsid w:val="00A741C2"/>
    <w:rsid w:val="00A81132"/>
    <w:rsid w:val="00A8421E"/>
    <w:rsid w:val="00A91760"/>
    <w:rsid w:val="00A93B00"/>
    <w:rsid w:val="00A93C21"/>
    <w:rsid w:val="00AB64C9"/>
    <w:rsid w:val="00AC3C6A"/>
    <w:rsid w:val="00AD1B15"/>
    <w:rsid w:val="00AD5620"/>
    <w:rsid w:val="00AD656B"/>
    <w:rsid w:val="00AD7C1B"/>
    <w:rsid w:val="00AE16BA"/>
    <w:rsid w:val="00AE1EBE"/>
    <w:rsid w:val="00B01438"/>
    <w:rsid w:val="00B03C9D"/>
    <w:rsid w:val="00B060AE"/>
    <w:rsid w:val="00B10517"/>
    <w:rsid w:val="00B14E76"/>
    <w:rsid w:val="00B16194"/>
    <w:rsid w:val="00B161B8"/>
    <w:rsid w:val="00B2048C"/>
    <w:rsid w:val="00B25C0D"/>
    <w:rsid w:val="00B310B9"/>
    <w:rsid w:val="00B340F9"/>
    <w:rsid w:val="00B35F3F"/>
    <w:rsid w:val="00B36CBB"/>
    <w:rsid w:val="00B425E0"/>
    <w:rsid w:val="00B440AA"/>
    <w:rsid w:val="00B44B70"/>
    <w:rsid w:val="00B4532E"/>
    <w:rsid w:val="00B53C56"/>
    <w:rsid w:val="00B5545C"/>
    <w:rsid w:val="00B57DAF"/>
    <w:rsid w:val="00B77EA6"/>
    <w:rsid w:val="00B81598"/>
    <w:rsid w:val="00B841F1"/>
    <w:rsid w:val="00B932A5"/>
    <w:rsid w:val="00B944D6"/>
    <w:rsid w:val="00B95E12"/>
    <w:rsid w:val="00BA2282"/>
    <w:rsid w:val="00BB4DF0"/>
    <w:rsid w:val="00BB6E87"/>
    <w:rsid w:val="00BC289F"/>
    <w:rsid w:val="00BC2D50"/>
    <w:rsid w:val="00BC5361"/>
    <w:rsid w:val="00BC5460"/>
    <w:rsid w:val="00BC6A6A"/>
    <w:rsid w:val="00BC6B50"/>
    <w:rsid w:val="00BD0E25"/>
    <w:rsid w:val="00BE3E4C"/>
    <w:rsid w:val="00BF5BD6"/>
    <w:rsid w:val="00BF5DAD"/>
    <w:rsid w:val="00C03E31"/>
    <w:rsid w:val="00C166F7"/>
    <w:rsid w:val="00C20517"/>
    <w:rsid w:val="00C33BAD"/>
    <w:rsid w:val="00C33E72"/>
    <w:rsid w:val="00C354B2"/>
    <w:rsid w:val="00C35554"/>
    <w:rsid w:val="00C3556D"/>
    <w:rsid w:val="00C35FF9"/>
    <w:rsid w:val="00C42709"/>
    <w:rsid w:val="00C42E5A"/>
    <w:rsid w:val="00C47B70"/>
    <w:rsid w:val="00C533CC"/>
    <w:rsid w:val="00C5751C"/>
    <w:rsid w:val="00C61BFC"/>
    <w:rsid w:val="00C62B85"/>
    <w:rsid w:val="00C653CE"/>
    <w:rsid w:val="00C65438"/>
    <w:rsid w:val="00C73B31"/>
    <w:rsid w:val="00C76635"/>
    <w:rsid w:val="00C80178"/>
    <w:rsid w:val="00C87FD8"/>
    <w:rsid w:val="00C90C12"/>
    <w:rsid w:val="00C91381"/>
    <w:rsid w:val="00C91CBB"/>
    <w:rsid w:val="00C97072"/>
    <w:rsid w:val="00CA2C6D"/>
    <w:rsid w:val="00CA4A5E"/>
    <w:rsid w:val="00CB4E70"/>
    <w:rsid w:val="00CC09B6"/>
    <w:rsid w:val="00CC4B06"/>
    <w:rsid w:val="00CC666F"/>
    <w:rsid w:val="00CD1E3F"/>
    <w:rsid w:val="00CE44F6"/>
    <w:rsid w:val="00CE49DA"/>
    <w:rsid w:val="00CE6B76"/>
    <w:rsid w:val="00CE7B61"/>
    <w:rsid w:val="00D00095"/>
    <w:rsid w:val="00D00A09"/>
    <w:rsid w:val="00D114F0"/>
    <w:rsid w:val="00D20620"/>
    <w:rsid w:val="00D254F7"/>
    <w:rsid w:val="00D26091"/>
    <w:rsid w:val="00D2685C"/>
    <w:rsid w:val="00D27393"/>
    <w:rsid w:val="00D34E7C"/>
    <w:rsid w:val="00D351C3"/>
    <w:rsid w:val="00D35489"/>
    <w:rsid w:val="00D36725"/>
    <w:rsid w:val="00D36AFE"/>
    <w:rsid w:val="00D42B61"/>
    <w:rsid w:val="00D51276"/>
    <w:rsid w:val="00D616F2"/>
    <w:rsid w:val="00D7035F"/>
    <w:rsid w:val="00D74E54"/>
    <w:rsid w:val="00D94F79"/>
    <w:rsid w:val="00DA21D2"/>
    <w:rsid w:val="00DA268D"/>
    <w:rsid w:val="00DA634F"/>
    <w:rsid w:val="00DA65AC"/>
    <w:rsid w:val="00DB1913"/>
    <w:rsid w:val="00DC3B39"/>
    <w:rsid w:val="00DC410D"/>
    <w:rsid w:val="00DC5A81"/>
    <w:rsid w:val="00DC68CA"/>
    <w:rsid w:val="00DC7CBA"/>
    <w:rsid w:val="00DD73B7"/>
    <w:rsid w:val="00DE0CAB"/>
    <w:rsid w:val="00DF28BC"/>
    <w:rsid w:val="00DF34B9"/>
    <w:rsid w:val="00DF5BE2"/>
    <w:rsid w:val="00E01053"/>
    <w:rsid w:val="00E07ACF"/>
    <w:rsid w:val="00E20859"/>
    <w:rsid w:val="00E331A1"/>
    <w:rsid w:val="00E33202"/>
    <w:rsid w:val="00E336A9"/>
    <w:rsid w:val="00E34FED"/>
    <w:rsid w:val="00E472B1"/>
    <w:rsid w:val="00E50624"/>
    <w:rsid w:val="00E568DF"/>
    <w:rsid w:val="00E63B61"/>
    <w:rsid w:val="00E64269"/>
    <w:rsid w:val="00E82267"/>
    <w:rsid w:val="00E84B02"/>
    <w:rsid w:val="00E853CE"/>
    <w:rsid w:val="00E867B6"/>
    <w:rsid w:val="00EA010F"/>
    <w:rsid w:val="00EC366F"/>
    <w:rsid w:val="00ED1B63"/>
    <w:rsid w:val="00ED3C1F"/>
    <w:rsid w:val="00ED4085"/>
    <w:rsid w:val="00ED420E"/>
    <w:rsid w:val="00ED6FBE"/>
    <w:rsid w:val="00EE0447"/>
    <w:rsid w:val="00EE0667"/>
    <w:rsid w:val="00EE2F57"/>
    <w:rsid w:val="00EF4C34"/>
    <w:rsid w:val="00EF77C6"/>
    <w:rsid w:val="00F05438"/>
    <w:rsid w:val="00F1361C"/>
    <w:rsid w:val="00F156F0"/>
    <w:rsid w:val="00F160C7"/>
    <w:rsid w:val="00F2408F"/>
    <w:rsid w:val="00F240E9"/>
    <w:rsid w:val="00F36D8F"/>
    <w:rsid w:val="00F417B1"/>
    <w:rsid w:val="00F45853"/>
    <w:rsid w:val="00F602DF"/>
    <w:rsid w:val="00F60E43"/>
    <w:rsid w:val="00F754A1"/>
    <w:rsid w:val="00F81FD9"/>
    <w:rsid w:val="00F841AA"/>
    <w:rsid w:val="00F84A94"/>
    <w:rsid w:val="00F87E96"/>
    <w:rsid w:val="00FA23E8"/>
    <w:rsid w:val="00FB27BA"/>
    <w:rsid w:val="00FC5F84"/>
    <w:rsid w:val="00FC7DF4"/>
    <w:rsid w:val="00FD3CC1"/>
    <w:rsid w:val="00FE7B16"/>
    <w:rsid w:val="00FF1E02"/>
    <w:rsid w:val="00FF30B4"/>
    <w:rsid w:val="066E0107"/>
    <w:rsid w:val="07996F6E"/>
    <w:rsid w:val="0A2032A3"/>
    <w:rsid w:val="101860EC"/>
    <w:rsid w:val="10C055FF"/>
    <w:rsid w:val="118107EC"/>
    <w:rsid w:val="12557610"/>
    <w:rsid w:val="13D50BC4"/>
    <w:rsid w:val="16BB723D"/>
    <w:rsid w:val="1BE8440E"/>
    <w:rsid w:val="1D155CEE"/>
    <w:rsid w:val="23860B96"/>
    <w:rsid w:val="240371BF"/>
    <w:rsid w:val="29FD04D3"/>
    <w:rsid w:val="2C8A61B5"/>
    <w:rsid w:val="2DF04E50"/>
    <w:rsid w:val="319F7F4E"/>
    <w:rsid w:val="359F7AA1"/>
    <w:rsid w:val="36AA5135"/>
    <w:rsid w:val="37E16F03"/>
    <w:rsid w:val="3B7A4F4B"/>
    <w:rsid w:val="3D98207C"/>
    <w:rsid w:val="44E268DA"/>
    <w:rsid w:val="4A627F82"/>
    <w:rsid w:val="4B4F25DA"/>
    <w:rsid w:val="4BE068DB"/>
    <w:rsid w:val="4D577224"/>
    <w:rsid w:val="4E6DFA3F"/>
    <w:rsid w:val="4EAB630A"/>
    <w:rsid w:val="4ECE2238"/>
    <w:rsid w:val="5AF92295"/>
    <w:rsid w:val="5CD71FC4"/>
    <w:rsid w:val="5F2345A8"/>
    <w:rsid w:val="66376316"/>
    <w:rsid w:val="6C4A05C8"/>
    <w:rsid w:val="6E7E3605"/>
    <w:rsid w:val="6FF5CC65"/>
    <w:rsid w:val="715C0E4B"/>
    <w:rsid w:val="72734D90"/>
    <w:rsid w:val="73AD73D5"/>
    <w:rsid w:val="73B6EB34"/>
    <w:rsid w:val="79EE5BA4"/>
    <w:rsid w:val="7A894339"/>
    <w:rsid w:val="7EEF11D3"/>
    <w:rsid w:val="7FA30C79"/>
    <w:rsid w:val="7FC96657"/>
    <w:rsid w:val="7FF73AF6"/>
    <w:rsid w:val="9FDBF6F4"/>
    <w:rsid w:val="D8D6DB89"/>
    <w:rsid w:val="DB6F4CAB"/>
    <w:rsid w:val="DF6F9789"/>
    <w:rsid w:val="E4D78A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四号正文"/>
    <w:basedOn w:val="1"/>
    <w:link w:val="32"/>
    <w:qFormat/>
    <w:uiPriority w:val="0"/>
    <w:pPr>
      <w:spacing w:line="360" w:lineRule="auto"/>
    </w:pPr>
    <w:rPr>
      <w:rFonts w:ascii="??" w:hAnsi="??" w:cs="宋体"/>
      <w:color w:val="000000"/>
      <w:kern w:val="0"/>
      <w:sz w:val="28"/>
      <w:szCs w:val="21"/>
    </w:rPr>
  </w:style>
  <w:style w:type="character" w:customStyle="1" w:styleId="32">
    <w:name w:val="四号正文 Char"/>
    <w:basedOn w:val="14"/>
    <w:link w:val="31"/>
    <w:qFormat/>
    <w:uiPriority w:val="0"/>
    <w:rPr>
      <w:rFonts w:ascii="??" w:hAnsi="??" w:cs="宋体"/>
      <w:color w:val="000000"/>
      <w:sz w:val="28"/>
      <w:szCs w:val="21"/>
    </w:rPr>
  </w:style>
  <w:style w:type="paragraph" w:customStyle="1" w:styleId="33">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1&#24180;&#24230;&#37096;&#38376;&#20915;&#31639;&#20844;&#24320;2022.9.23\&#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30080456786919"/>
          <c:y val="0.000116821760916249"/>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Sheet3!$B$2</c:f>
              <c:strCache>
                <c:ptCount val="1"/>
                <c:pt idx="0">
                  <c:v>（单位：万元）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Sheet3!$A$3:$A$4</c:f>
              <c:strCache>
                <c:ptCount val="2"/>
                <c:pt idx="0">
                  <c:v>2020年</c:v>
                </c:pt>
                <c:pt idx="1">
                  <c:v>2021年</c:v>
                </c:pt>
              </c:strCache>
            </c:strRef>
          </c:cat>
          <c:val>
            <c:numRef>
              <c:f>Sheet3!$B$3:$B$4</c:f>
              <c:numCache>
                <c:formatCode>General</c:formatCode>
                <c:ptCount val="2"/>
                <c:pt idx="0">
                  <c:v>2205.44</c:v>
                </c:pt>
                <c:pt idx="1">
                  <c:v>2461.3</c:v>
                </c:pt>
              </c:numCache>
            </c:numRef>
          </c:val>
        </c:ser>
        <c:dLbls>
          <c:showLegendKey val="0"/>
          <c:showVal val="1"/>
          <c:showCatName val="0"/>
          <c:showSerName val="0"/>
          <c:showPercent val="0"/>
          <c:showBubbleSize val="0"/>
        </c:dLbls>
        <c:gapWidth val="219"/>
        <c:overlap val="-27"/>
        <c:axId val="229360768"/>
        <c:axId val="229362688"/>
      </c:barChart>
      <c:catAx>
        <c:axId val="22936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362688"/>
        <c:crosses val="autoZero"/>
        <c:auto val="1"/>
        <c:lblAlgn val="ctr"/>
        <c:lblOffset val="100"/>
        <c:noMultiLvlLbl val="0"/>
      </c:catAx>
      <c:valAx>
        <c:axId val="229362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9360768"/>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aseline="0"/>
              <a:t>单位：万元，</a:t>
            </a:r>
            <a:r>
              <a:rPr lang="en-US" altLang="zh-CN" sz="1200" baseline="0"/>
              <a:t>%</a:t>
            </a:r>
            <a:r>
              <a:rPr lang="en-US" altLang="zh-CN"/>
              <a:t> </a:t>
            </a:r>
            <a:endParaRPr lang="zh-CN" altLang="en-US"/>
          </a:p>
        </c:rich>
      </c:tx>
      <c:layout>
        <c:manualLayout>
          <c:xMode val="edge"/>
          <c:yMode val="edge"/>
          <c:x val="0.776658267716538"/>
          <c:y val="0.0470588235294118"/>
        </c:manualLayout>
      </c:layout>
      <c:overlay val="0"/>
      <c:spPr>
        <a:noFill/>
        <a:ln>
          <a:noFill/>
        </a:ln>
        <a:effectLst/>
      </c:spPr>
    </c:title>
    <c:autoTitleDeleted val="0"/>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二!$B$1:$B$3</c:f>
              <c:strCache>
                <c:ptCount val="1"/>
                <c:pt idx="0">
                  <c:v>收入决算情况 单位：万元，% 金额</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168817288967912"/>
                  <c:y val="-0.30674370072748"/>
                </c:manualLayout>
              </c:layout>
              <c:tx>
                <c:rich>
                  <a:bodyPr rot="0" spcFirstLastPara="1" vertOverflow="ellipsis" vert="horz" wrap="square" lIns="38100" tIns="19050" rIns="38100" bIns="19050" anchor="ctr" anchorCtr="1">
                    <a:noAutofit/>
                  </a:bodyPr>
                  <a:lstStyle/>
                  <a:p>
                    <a:pPr>
                      <a:defRPr lang="zh-CN" sz="800" b="0" i="0" u="none" strike="noStrike" kern="1200" baseline="0">
                        <a:solidFill>
                          <a:schemeClr val="tx1">
                            <a:lumMod val="75000"/>
                            <a:lumOff val="25000"/>
                          </a:schemeClr>
                        </a:solidFill>
                        <a:latin typeface="+mn-lt"/>
                        <a:ea typeface="+mn-ea"/>
                        <a:cs typeface="+mn-cs"/>
                      </a:defRPr>
                    </a:pPr>
                    <a:r>
                      <a:rPr lang="en-US" altLang="zh-CN" sz="800" b="1"/>
                      <a:t>2145.44</a:t>
                    </a:r>
                    <a:r>
                      <a:rPr lang="zh-CN" altLang="en-US" sz="800" b="1"/>
                      <a:t>，</a:t>
                    </a:r>
                    <a:r>
                      <a:rPr lang="en-US" altLang="zh-CN" sz="800" b="1"/>
                      <a:t>87.17%</a:t>
                    </a:r>
                    <a:endParaRPr lang="en-US" altLang="zh-CN" sz="800" b="1" baseline="0"/>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20354754042841"/>
                      <c:h val="0.151013590519189"/>
                    </c:manualLayout>
                  </c15:layout>
                </c:ext>
              </c:extLst>
            </c:dLbl>
            <c:dLbl>
              <c:idx val="1"/>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1"/>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二!$A$4:$A$5</c:f>
              <c:strCache>
                <c:ptCount val="2"/>
                <c:pt idx="0">
                  <c:v>一般公共服务（类）</c:v>
                </c:pt>
                <c:pt idx="1">
                  <c:v>其他</c:v>
                </c:pt>
              </c:strCache>
            </c:strRef>
          </c:cat>
          <c:val>
            <c:numRef>
              <c:f>二!$B$4:$B$5</c:f>
              <c:numCache>
                <c:formatCode>General</c:formatCode>
                <c:ptCount val="2"/>
                <c:pt idx="0">
                  <c:v>2145.44</c:v>
                </c:pt>
                <c:pt idx="1">
                  <c:v>16.96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aseline="0"/>
              <a:t>单位：万元，</a:t>
            </a:r>
            <a:r>
              <a:rPr lang="en-US" altLang="zh-CN" sz="1200" baseline="0"/>
              <a:t>%</a:t>
            </a:r>
            <a:endParaRPr lang="zh-CN" altLang="en-US" sz="1200" baseline="0"/>
          </a:p>
        </c:rich>
      </c:tx>
      <c:layout>
        <c:manualLayout>
          <c:xMode val="edge"/>
          <c:yMode val="edge"/>
          <c:x val="0.743070006422611"/>
          <c:y val="0.0248060101681389"/>
        </c:manualLayout>
      </c:layout>
      <c:overlay val="0"/>
      <c:spPr>
        <a:noFill/>
        <a:ln>
          <a:noFill/>
        </a:ln>
        <a:effectLst/>
      </c:spPr>
    </c:title>
    <c:autoTitleDeleted val="0"/>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三!$B$1:$B$2</c:f>
              <c:strCache>
                <c:ptCount val="1"/>
                <c:pt idx="0">
                  <c:v>单位：万元，%</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三!$A$3:$A$4</c:f>
              <c:strCache>
                <c:ptCount val="2"/>
                <c:pt idx="0">
                  <c:v>基本支出</c:v>
                </c:pt>
                <c:pt idx="1">
                  <c:v>项目支出</c:v>
                </c:pt>
              </c:strCache>
            </c:strRef>
          </c:cat>
          <c:val>
            <c:numRef>
              <c:f>三!$B$3:$B$4</c:f>
              <c:numCache>
                <c:formatCode>General</c:formatCode>
                <c:ptCount val="2"/>
                <c:pt idx="0">
                  <c:v>1513.35</c:v>
                </c:pt>
                <c:pt idx="1">
                  <c:v>815.180000000002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42424155658229"/>
          <c:y val="0.0292077366924838"/>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Sheet3!$B$2</c:f>
              <c:strCache>
                <c:ptCount val="1"/>
                <c:pt idx="0">
                  <c:v>（单位：万元）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Sheet3!$A$3:$A$4</c:f>
              <c:strCache>
                <c:ptCount val="2"/>
                <c:pt idx="0">
                  <c:v>2020年</c:v>
                </c:pt>
                <c:pt idx="1">
                  <c:v>2021年</c:v>
                </c:pt>
              </c:strCache>
            </c:strRef>
          </c:cat>
          <c:val>
            <c:numRef>
              <c:f>Sheet3!$B$3:$B$4</c:f>
              <c:numCache>
                <c:formatCode>#,##0.00</c:formatCode>
                <c:ptCount val="2"/>
                <c:pt idx="0">
                  <c:v>1957.34</c:v>
                </c:pt>
                <c:pt idx="1" c:formatCode="General">
                  <c:v>2148.31</c:v>
                </c:pt>
              </c:numCache>
            </c:numRef>
          </c:val>
        </c:ser>
        <c:dLbls>
          <c:showLegendKey val="0"/>
          <c:showVal val="1"/>
          <c:showCatName val="0"/>
          <c:showSerName val="0"/>
          <c:showPercent val="0"/>
          <c:showBubbleSize val="0"/>
        </c:dLbls>
        <c:gapWidth val="219"/>
        <c:overlap val="-27"/>
        <c:axId val="264845568"/>
        <c:axId val="264880128"/>
      </c:barChart>
      <c:catAx>
        <c:axId val="26484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880128"/>
        <c:crosses val="autoZero"/>
        <c:auto val="1"/>
        <c:lblAlgn val="ctr"/>
        <c:lblOffset val="100"/>
        <c:noMultiLvlLbl val="0"/>
      </c:catAx>
      <c:valAx>
        <c:axId val="264880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4845568"/>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4242415565823"/>
          <c:y val="0.0292077366924838"/>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Sheet3!$B$2</c:f>
              <c:strCache>
                <c:ptCount val="1"/>
                <c:pt idx="0">
                  <c:v>（单位：万元）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Sheet3!$A$3:$A$4</c:f>
              <c:strCache>
                <c:ptCount val="2"/>
                <c:pt idx="0">
                  <c:v>2020年</c:v>
                </c:pt>
                <c:pt idx="1">
                  <c:v>2021年</c:v>
                </c:pt>
              </c:strCache>
            </c:strRef>
          </c:cat>
          <c:val>
            <c:numRef>
              <c:f>Sheet3!$B$3:$B$4</c:f>
              <c:numCache>
                <c:formatCode>#,##0.00</c:formatCode>
                <c:ptCount val="2"/>
                <c:pt idx="0">
                  <c:v>1954.46</c:v>
                </c:pt>
                <c:pt idx="1">
                  <c:v>2138.75</c:v>
                </c:pt>
              </c:numCache>
            </c:numRef>
          </c:val>
        </c:ser>
        <c:dLbls>
          <c:showLegendKey val="0"/>
          <c:showVal val="1"/>
          <c:showCatName val="0"/>
          <c:showSerName val="0"/>
          <c:showPercent val="0"/>
          <c:showBubbleSize val="0"/>
        </c:dLbls>
        <c:gapWidth val="219"/>
        <c:overlap val="-27"/>
        <c:axId val="264887680"/>
        <c:axId val="264897664"/>
      </c:barChart>
      <c:catAx>
        <c:axId val="26488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897664"/>
        <c:crosses val="autoZero"/>
        <c:auto val="1"/>
        <c:lblAlgn val="ctr"/>
        <c:lblOffset val="100"/>
        <c:noMultiLvlLbl val="0"/>
      </c:catAx>
      <c:valAx>
        <c:axId val="264897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488768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baseline="0">
                <a:solidFill>
                  <a:schemeClr val="dk1">
                    <a:lumMod val="65000"/>
                    <a:lumOff val="35000"/>
                  </a:schemeClr>
                </a:solidFill>
                <a:latin typeface="+mn-lt"/>
                <a:ea typeface="+mn-ea"/>
                <a:cs typeface="+mn-cs"/>
              </a:defRPr>
            </a:pPr>
            <a:r>
              <a:rPr lang="zh-CN" altLang="en-US" sz="1170" baseline="0"/>
              <a:t>单位：万元，</a:t>
            </a:r>
            <a:r>
              <a:rPr lang="en-US" altLang="zh-CN" sz="1170" baseline="0"/>
              <a:t>% </a:t>
            </a:r>
            <a:endParaRPr lang="zh-CN" altLang="en-US" sz="1170" baseline="0"/>
          </a:p>
        </c:rich>
      </c:tx>
      <c:layout>
        <c:manualLayout>
          <c:xMode val="edge"/>
          <c:yMode val="edge"/>
          <c:x val="0.818858350951375"/>
          <c:y val="0.0335958005249344"/>
        </c:manualLayout>
      </c:layout>
      <c:overlay val="0"/>
      <c:spPr>
        <a:noFill/>
        <a:ln>
          <a:noFill/>
        </a:ln>
        <a:effectLst/>
      </c:spPr>
    </c:title>
    <c:autoTitleDeleted val="0"/>
    <c:view3D>
      <c:rotX val="50"/>
      <c:rotY val="0"/>
      <c:depthPercent val="100"/>
      <c:rAngAx val="0"/>
      <c:perspective val="6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Sheet1!$B$2:$B$3</c:f>
              <c:strCache>
                <c:ptCount val="1"/>
                <c:pt idx="0">
                  <c:v>单位：万元，% 金额</c:v>
                </c:pt>
              </c:strCache>
            </c:strRef>
          </c:tx>
          <c:explosion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dPt>
          <c:dLbls>
            <c:dLbl>
              <c:idx val="0"/>
              <c:layout>
                <c:manualLayout>
                  <c:x val="-0.144372825489837"/>
                  <c:y val="-0.30403009072685"/>
                </c:manualLayout>
              </c:layout>
              <c:tx>
                <c:rich>
                  <a:bodyPr rot="0" spcFirstLastPara="1" vertOverflow="ellipsis" vert="horz" wrap="square" lIns="38100" tIns="19050" rIns="38100" bIns="19050" anchor="ctr" anchorCtr="1">
                    <a:noAutofit/>
                  </a:bodyPr>
                  <a:lstStyle/>
                  <a:p>
                    <a:pPr>
                      <a:defRPr lang="zh-CN" sz="900" b="1" i="0" u="none" strike="noStrike" kern="1200" baseline="0">
                        <a:solidFill>
                          <a:schemeClr val="lt1"/>
                        </a:solidFill>
                        <a:latin typeface="+mn-lt"/>
                        <a:ea typeface="+mn-ea"/>
                        <a:cs typeface="+mn-cs"/>
                      </a:defRPr>
                    </a:pPr>
                    <a:r>
                      <a:rPr lang="en-US" altLang="zh-CN" baseline="0"/>
                      <a:t>1681.97, </a:t>
                    </a:r>
                    <a:r>
                      <a:rPr lang="en-US" altLang="zh-CN" baseline="0">
                        <a:solidFill>
                          <a:schemeClr val="tx1"/>
                        </a:solidFill>
                      </a:rPr>
                      <a:t>72.24%</a:t>
                    </a:r>
                    <a:endParaRPr lang="en-US" altLang="zh-CN" baseline="0"/>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lang="zh-CN" sz="900" b="1" i="0" u="none" strike="noStrike" kern="1200" baseline="0">
                      <a:solidFill>
                        <a:schemeClr val="lt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121670134784949"/>
                      <c:h val="0.146950213900428"/>
                    </c:manualLayout>
                  </c15:layout>
                </c:ext>
              </c:extLst>
            </c:dLbl>
            <c:dLbl>
              <c:idx val="1"/>
              <c:layout>
                <c:manualLayout>
                  <c:x val="-0.0319667282604474"/>
                  <c:y val="-0.019516323617442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0404965235582343"/>
                  <c:y val="-0.0235677119307454"/>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329186018766681"/>
                  <c:y val="-0.013370170833909"/>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tx>
                <c:rich>
                  <a:bodyPr rot="0" spcFirstLastPara="1"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ltLang="en-US"/>
                      <a:t>103.39, 4.44%</a:t>
                    </a:r>
                    <a:endParaRPr lang="en-US" altLang="en-US"/>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Sheet1!$A$4:$A$8</c:f>
              <c:strCache>
                <c:ptCount val="5"/>
                <c:pt idx="0">
                  <c:v>一般公共服务（类）</c:v>
                </c:pt>
                <c:pt idx="1">
                  <c:v>社会保障和就业</c:v>
                </c:pt>
                <c:pt idx="2">
                  <c:v>卫生健康</c:v>
                </c:pt>
                <c:pt idx="3">
                  <c:v>其他支出</c:v>
                </c:pt>
                <c:pt idx="4">
                  <c:v>住房保障</c:v>
                </c:pt>
              </c:strCache>
            </c:strRef>
          </c:cat>
          <c:val>
            <c:numRef>
              <c:f>Sheet1!$B$4:$B$8</c:f>
              <c:numCache>
                <c:formatCode>General</c:formatCode>
                <c:ptCount val="5"/>
                <c:pt idx="0">
                  <c:v>1492.19</c:v>
                </c:pt>
                <c:pt idx="1">
                  <c:v>195.23</c:v>
                </c:pt>
                <c:pt idx="2" c:formatCode="#,##0.00">
                  <c:v>47.94</c:v>
                </c:pt>
                <c:pt idx="3">
                  <c:v>300</c:v>
                </c:pt>
                <c:pt idx="4">
                  <c:v>103.39</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aseline="0"/>
              <a:t>单位：万元，</a:t>
            </a:r>
            <a:r>
              <a:rPr lang="en-US" altLang="zh-CN" sz="1200" baseline="0"/>
              <a:t>%</a:t>
            </a:r>
            <a:endParaRPr lang="zh-CN" altLang="en-US" sz="1200" baseline="0"/>
          </a:p>
        </c:rich>
      </c:tx>
      <c:layout>
        <c:manualLayout>
          <c:xMode val="edge"/>
          <c:yMode val="edge"/>
          <c:x val="0.743070006422611"/>
          <c:y val="0.0248060101681389"/>
        </c:manualLayout>
      </c:layout>
      <c:overlay val="0"/>
      <c:spPr>
        <a:noFill/>
        <a:ln>
          <a:noFill/>
        </a:ln>
        <a:effectLst/>
      </c:spPr>
    </c:title>
    <c:autoTitleDeleted val="0"/>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三!$B$1:$B$2</c:f>
              <c:strCache>
                <c:ptCount val="1"/>
                <c:pt idx="0">
                  <c:v>单位：万元，%</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三!$A$3:$A$4</c:f>
              <c:strCache>
                <c:ptCount val="2"/>
                <c:pt idx="0">
                  <c:v>公务用车购置及运行维护费</c:v>
                </c:pt>
                <c:pt idx="1">
                  <c:v>公务接待费</c:v>
                </c:pt>
              </c:strCache>
            </c:strRef>
          </c:cat>
          <c:val>
            <c:numRef>
              <c:f>三!$B$3:$B$4</c:f>
              <c:numCache>
                <c:formatCode>General</c:formatCode>
                <c:ptCount val="2"/>
                <c:pt idx="0">
                  <c:v>15.29</c:v>
                </c:pt>
                <c:pt idx="1">
                  <c:v>15.09</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62</Pages>
  <Words>4594</Words>
  <Characters>26186</Characters>
  <Lines>218</Lines>
  <Paragraphs>61</Paragraphs>
  <TotalTime>1</TotalTime>
  <ScaleCrop>false</ScaleCrop>
  <LinksUpToDate>false</LinksUpToDate>
  <CharactersWithSpaces>30719</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2023-06-28T15:32:00Z</dcterms:created>
  <dc:creator>曹颖</dc:creator>
  <cp:lastModifiedBy>Windows User</cp:lastModifiedBy>
  <cp:lastPrinted>2023-01-06T09:50:00Z</cp:lastPrinted>
  <dcterms:modified xsi:type="dcterms:W3CDTF">2023-07-18T10:27:43Z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71EE4C5B63CC42F888BCD11980679D2B</vt:lpwstr>
  </property>
</Properties>
</file>