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7425"/>
      <w:bookmarkStart w:id="3" w:name="_Toc15377193"/>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78442"/>
      <w:bookmarkStart w:id="9" w:name="_Toc15396598"/>
      <w:bookmarkStart w:id="10" w:name="_Toc15377426"/>
      <w:r>
        <w:rPr>
          <w:rFonts w:hint="eastAsia" w:ascii="方正小标宋简体" w:hAnsi="方正小标宋简体" w:eastAsia="方正小标宋简体" w:cs="方正小标宋简体"/>
          <w:sz w:val="72"/>
          <w:szCs w:val="72"/>
        </w:rPr>
        <w:t>广元市</w:t>
      </w:r>
      <w:bookmarkEnd w:id="5"/>
      <w:bookmarkStart w:id="11" w:name="_Toc15306268"/>
      <w:r>
        <w:rPr>
          <w:rFonts w:hint="eastAsia" w:ascii="方正小标宋简体" w:hAnsi="方正小标宋简体" w:eastAsia="方正小标宋简体" w:cs="方正小标宋简体"/>
          <w:sz w:val="72"/>
          <w:szCs w:val="72"/>
        </w:rPr>
        <w:t>科学技术协会</w:t>
      </w:r>
    </w:p>
    <w:p>
      <w:pPr>
        <w:adjustRightInd w:val="0"/>
        <w:snapToGrid w:val="0"/>
        <w:spacing w:line="360" w:lineRule="auto"/>
        <w:jc w:val="center"/>
        <w:outlineLvl w:val="0"/>
        <w:rPr>
          <w:rFonts w:ascii="方正小标宋简体" w:hAnsi="宋体" w:eastAsia="方正小标宋简体"/>
          <w:sz w:val="36"/>
          <w:szCs w:val="36"/>
        </w:rPr>
        <w:sectPr>
          <w:headerReference r:id="rId3" w:type="default"/>
          <w:footerReference r:id="rId4" w:type="default"/>
          <w:pgSz w:w="11906" w:h="16838"/>
          <w:pgMar w:top="2098" w:right="1474" w:bottom="1985" w:left="1588" w:header="851" w:footer="1474" w:gutter="0"/>
          <w:pgNumType w:start="1"/>
          <w:cols w:space="425" w:num="1"/>
          <w:titlePg/>
          <w:docGrid w:type="lines" w:linePitch="312" w:charSpace="0"/>
        </w:sectPr>
      </w:pPr>
      <w:r>
        <w:rPr>
          <w:rFonts w:ascii="方正小标宋简体" w:hAnsi="方正小标宋简体" w:eastAsia="方正小标宋简体" w:cs="方正小标宋简体"/>
          <w:sz w:val="72"/>
          <w:szCs w:val="72"/>
        </w:rPr>
        <w:t>2021</w:t>
      </w:r>
      <w:r>
        <w:rPr>
          <w:rFonts w:hint="eastAsia" w:ascii="方正小标宋简体" w:hAnsi="方正小标宋简体" w:eastAsia="方正小标宋简体" w:cs="方正小标宋简体"/>
          <w:sz w:val="72"/>
          <w:szCs w:val="72"/>
        </w:rPr>
        <w:t>年度部门决算</w:t>
      </w:r>
      <w:bookmarkEnd w:id="6"/>
      <w:bookmarkEnd w:id="7"/>
      <w:bookmarkEnd w:id="8"/>
      <w:bookmarkEnd w:id="9"/>
      <w:bookmarkEnd w:id="10"/>
      <w:bookmarkEnd w:id="11"/>
    </w:p>
    <w:p>
      <w:pPr>
        <w:widowControl/>
        <w:ind w:firstLine="3520" w:firstLineChars="800"/>
        <w:jc w:val="both"/>
        <w:rPr>
          <w:rFonts w:ascii="方正小标宋简体" w:hAnsi="黑体" w:eastAsia="方正小标宋简体"/>
          <w:sz w:val="44"/>
          <w:szCs w:val="44"/>
        </w:rPr>
      </w:pPr>
      <w:r>
        <w:rPr>
          <w:rFonts w:hint="eastAsia" w:ascii="方正小标宋简体" w:hAnsi="黑体" w:eastAsia="方正小标宋简体"/>
          <w:sz w:val="44"/>
          <w:szCs w:val="44"/>
        </w:rPr>
        <w:t>目</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录</w:t>
      </w:r>
    </w:p>
    <w:p>
      <w:pPr>
        <w:widowControl/>
        <w:jc w:val="center"/>
        <w:rPr>
          <w:rFonts w:ascii="黑体" w:hAnsi="黑体" w:eastAsia="黑体"/>
          <w:sz w:val="28"/>
          <w:szCs w:val="28"/>
        </w:rPr>
      </w:pPr>
    </w:p>
    <w:p>
      <w:pPr>
        <w:pStyle w:val="11"/>
        <w:jc w:val="center"/>
      </w:pPr>
      <w:r>
        <w:t>公开</w:t>
      </w:r>
      <w:r>
        <w:rPr>
          <w:rFonts w:hint="eastAsia" w:ascii="宋体" w:hAnsi="宋体" w:cs="宋体"/>
        </w:rPr>
        <w:t>时间</w:t>
      </w:r>
      <w:r>
        <w:t>：2022年9月27日</w:t>
      </w:r>
    </w:p>
    <w:p/>
    <w:p>
      <w:pPr>
        <w:pStyle w:val="11"/>
        <w:adjustRightInd w:val="0"/>
        <w:snapToGrid w:val="0"/>
        <w:spacing w:before="0" w:line="440" w:lineRule="exact"/>
        <w:jc w:val="left"/>
        <w:rPr>
          <w:rFonts w:hint="default"/>
          <w:sz w:val="24"/>
          <w:szCs w:val="24"/>
          <w:lang w:val="en"/>
        </w:rPr>
      </w:pPr>
      <w:r>
        <w:rPr>
          <w:sz w:val="24"/>
        </w:rPr>
        <w:t>第一部分部</w:t>
      </w:r>
      <w:r>
        <w:rPr>
          <w:rFonts w:hint="eastAsia" w:ascii="宋体" w:hAnsi="宋体" w:cs="宋体"/>
          <w:sz w:val="24"/>
        </w:rPr>
        <w:t>门</w:t>
      </w:r>
      <w:r>
        <w:rPr>
          <w:sz w:val="24"/>
        </w:rPr>
        <w:t>概况</w:t>
      </w:r>
      <w:r>
        <w:rPr>
          <w:rFonts w:hint="default"/>
          <w:sz w:val="24"/>
          <w:lang w:val="en"/>
        </w:rPr>
        <w:t>..............</w:t>
      </w:r>
      <w:r>
        <w:rPr>
          <w:rFonts w:hint="eastAsia"/>
          <w:sz w:val="24"/>
          <w:lang w:val="en-US" w:eastAsia="zh-CN"/>
        </w:rPr>
        <w:t>...........................................................</w:t>
      </w:r>
      <w:r>
        <w:rPr>
          <w:rFonts w:hint="default"/>
          <w:sz w:val="24"/>
          <w:lang w:val="en"/>
        </w:rPr>
        <w:t>3</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一、基本职能及主要工作</w:t>
      </w:r>
      <w:r>
        <w:rPr>
          <w:rFonts w:hint="default"/>
          <w:sz w:val="24"/>
          <w:lang w:val="en"/>
        </w:rPr>
        <w:t>.........</w:t>
      </w:r>
      <w:r>
        <w:rPr>
          <w:rFonts w:hint="eastAsia"/>
          <w:sz w:val="24"/>
          <w:lang w:val="en-US" w:eastAsia="zh-CN"/>
        </w:rPr>
        <w:t>...............................................................</w:t>
      </w:r>
      <w:r>
        <w:rPr>
          <w:rFonts w:hint="default"/>
          <w:sz w:val="24"/>
          <w:lang w:val="en"/>
        </w:rPr>
        <w:t>3</w:t>
      </w:r>
    </w:p>
    <w:p>
      <w:pPr>
        <w:pStyle w:val="12"/>
        <w:adjustRightInd w:val="0"/>
        <w:snapToGrid w:val="0"/>
        <w:spacing w:line="440" w:lineRule="exact"/>
        <w:ind w:left="31680"/>
        <w:jc w:val="left"/>
        <w:rPr>
          <w:rFonts w:hint="default" w:ascii="??" w:hAnsi="??" w:eastAsia="宋体"/>
          <w:sz w:val="24"/>
          <w:lang w:val="en-US" w:eastAsia="zh-CN"/>
        </w:rPr>
      </w:pPr>
      <w:r>
        <w:rPr>
          <w:rFonts w:hint="eastAsia"/>
          <w:sz w:val="24"/>
        </w:rPr>
        <w:t>二、机构设置</w:t>
      </w:r>
      <w:r>
        <w:rPr>
          <w:rFonts w:hint="eastAsia"/>
          <w:sz w:val="24"/>
          <w:lang w:val="en-US" w:eastAsia="zh-CN"/>
        </w:rPr>
        <w:t>............................................................................................6</w:t>
      </w:r>
    </w:p>
    <w:p>
      <w:pPr>
        <w:pStyle w:val="11"/>
        <w:adjustRightInd w:val="0"/>
        <w:snapToGrid w:val="0"/>
        <w:spacing w:before="0" w:line="440" w:lineRule="exact"/>
        <w:jc w:val="left"/>
        <w:rPr>
          <w:rFonts w:hint="default"/>
          <w:sz w:val="24"/>
          <w:szCs w:val="24"/>
          <w:lang w:val="en"/>
        </w:rPr>
      </w:pPr>
      <w:r>
        <w:rPr>
          <w:sz w:val="24"/>
        </w:rPr>
        <w:t>第二部分 2021年度部</w:t>
      </w:r>
      <w:r>
        <w:rPr>
          <w:rFonts w:hint="eastAsia" w:ascii="宋体" w:hAnsi="宋体" w:cs="宋体"/>
          <w:sz w:val="24"/>
        </w:rPr>
        <w:t>门</w:t>
      </w:r>
      <w:r>
        <w:rPr>
          <w:sz w:val="24"/>
        </w:rPr>
        <w:t>决算情况</w:t>
      </w:r>
      <w:r>
        <w:rPr>
          <w:rFonts w:hint="eastAsia" w:ascii="宋体" w:hAnsi="宋体" w:cs="宋体"/>
          <w:sz w:val="24"/>
        </w:rPr>
        <w:t>说</w:t>
      </w:r>
      <w:r>
        <w:rPr>
          <w:sz w:val="24"/>
        </w:rPr>
        <w:t>明</w:t>
      </w:r>
      <w:r>
        <w:rPr>
          <w:rFonts w:hint="default"/>
          <w:sz w:val="24"/>
          <w:lang w:val="en"/>
        </w:rPr>
        <w:t>.....</w:t>
      </w:r>
      <w:r>
        <w:rPr>
          <w:rFonts w:hint="eastAsia"/>
          <w:sz w:val="24"/>
          <w:lang w:val="en-US" w:eastAsia="zh-CN"/>
        </w:rPr>
        <w:t>.......................................</w:t>
      </w:r>
      <w:r>
        <w:rPr>
          <w:rFonts w:hint="default"/>
          <w:sz w:val="24"/>
          <w:lang w:val="en"/>
        </w:rPr>
        <w:t>7</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一、收入支出决算总体情况说明</w:t>
      </w:r>
      <w:r>
        <w:rPr>
          <w:rFonts w:hint="default"/>
          <w:sz w:val="24"/>
          <w:lang w:val="en"/>
        </w:rPr>
        <w:t>.......</w:t>
      </w:r>
      <w:r>
        <w:rPr>
          <w:rFonts w:hint="eastAsia"/>
          <w:sz w:val="24"/>
          <w:lang w:val="en-US" w:eastAsia="zh-CN"/>
        </w:rPr>
        <w:t>...........................................</w:t>
      </w:r>
      <w:r>
        <w:rPr>
          <w:rFonts w:hint="default"/>
          <w:sz w:val="24"/>
          <w:lang w:val="en"/>
        </w:rPr>
        <w:t>.</w:t>
      </w:r>
      <w:r>
        <w:rPr>
          <w:rFonts w:hint="eastAsia"/>
          <w:sz w:val="24"/>
          <w:lang w:val="en-US" w:eastAsia="zh-CN"/>
        </w:rPr>
        <w:t>.........</w:t>
      </w:r>
      <w:r>
        <w:rPr>
          <w:rFonts w:hint="default"/>
          <w:sz w:val="24"/>
          <w:lang w:val="en"/>
        </w:rPr>
        <w:t>7</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二、收入决算情况说明</w:t>
      </w:r>
      <w:r>
        <w:rPr>
          <w:rFonts w:hint="default"/>
          <w:sz w:val="24"/>
          <w:lang w:val="en"/>
        </w:rPr>
        <w:t>......</w:t>
      </w:r>
      <w:r>
        <w:rPr>
          <w:rFonts w:hint="eastAsia"/>
          <w:sz w:val="24"/>
          <w:lang w:val="en-US" w:eastAsia="zh-CN"/>
        </w:rPr>
        <w:t>......................................................................</w:t>
      </w:r>
      <w:r>
        <w:rPr>
          <w:rFonts w:hint="default"/>
          <w:sz w:val="24"/>
          <w:lang w:val="en"/>
        </w:rPr>
        <w:t>7</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三、支出决算情况说明</w:t>
      </w:r>
      <w:r>
        <w:rPr>
          <w:rFonts w:hint="default"/>
          <w:sz w:val="24"/>
          <w:lang w:val="en"/>
        </w:rPr>
        <w:t>......</w:t>
      </w:r>
      <w:r>
        <w:rPr>
          <w:rFonts w:hint="eastAsia"/>
          <w:sz w:val="24"/>
          <w:lang w:val="en-US" w:eastAsia="zh-CN"/>
        </w:rPr>
        <w:t>...........................................................</w:t>
      </w:r>
      <w:r>
        <w:rPr>
          <w:rFonts w:hint="default"/>
          <w:sz w:val="24"/>
          <w:lang w:val="en"/>
        </w:rPr>
        <w:t>.</w:t>
      </w:r>
      <w:r>
        <w:rPr>
          <w:rFonts w:hint="eastAsia"/>
          <w:sz w:val="24"/>
          <w:lang w:val="en-US" w:eastAsia="zh-CN"/>
        </w:rPr>
        <w:t>..........</w:t>
      </w:r>
      <w:r>
        <w:rPr>
          <w:rFonts w:hint="default"/>
          <w:sz w:val="24"/>
          <w:lang w:val="en"/>
        </w:rPr>
        <w:t>8</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四、财政拨款收入支出决算总体情况说明</w:t>
      </w:r>
      <w:r>
        <w:rPr>
          <w:rFonts w:hint="default"/>
          <w:sz w:val="24"/>
          <w:lang w:val="en"/>
        </w:rPr>
        <w:t>.....</w:t>
      </w:r>
      <w:r>
        <w:rPr>
          <w:rFonts w:hint="eastAsia"/>
          <w:sz w:val="24"/>
          <w:lang w:val="en-US" w:eastAsia="zh-CN"/>
        </w:rPr>
        <w:t>.......................................</w:t>
      </w:r>
      <w:r>
        <w:rPr>
          <w:rFonts w:hint="default"/>
          <w:sz w:val="24"/>
          <w:lang w:val="en"/>
        </w:rPr>
        <w:t>8</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五、一般公共预算财政拨款支出决算情况说明</w:t>
      </w:r>
      <w:r>
        <w:rPr>
          <w:rFonts w:hint="default"/>
          <w:sz w:val="24"/>
          <w:lang w:val="en"/>
        </w:rPr>
        <w:t>..</w:t>
      </w:r>
      <w:r>
        <w:rPr>
          <w:rFonts w:hint="eastAsia"/>
          <w:sz w:val="24"/>
          <w:lang w:val="en-US" w:eastAsia="zh-CN"/>
        </w:rPr>
        <w:t>......................</w:t>
      </w:r>
      <w:r>
        <w:rPr>
          <w:rFonts w:hint="default"/>
          <w:sz w:val="24"/>
          <w:lang w:val="en"/>
        </w:rPr>
        <w:t>..</w:t>
      </w:r>
      <w:r>
        <w:rPr>
          <w:rFonts w:hint="eastAsia"/>
          <w:sz w:val="24"/>
          <w:lang w:val="en-US" w:eastAsia="zh-CN"/>
        </w:rPr>
        <w:t>..........</w:t>
      </w:r>
      <w:r>
        <w:rPr>
          <w:rFonts w:hint="default"/>
          <w:sz w:val="24"/>
          <w:lang w:val="en"/>
        </w:rPr>
        <w:t>9</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六、一般公共预算财政拨款基本支出决算情况说明</w:t>
      </w:r>
      <w:r>
        <w:rPr>
          <w:rFonts w:hint="default"/>
          <w:sz w:val="24"/>
          <w:lang w:val="en"/>
        </w:rPr>
        <w:t>....</w:t>
      </w:r>
      <w:r>
        <w:rPr>
          <w:rFonts w:hint="eastAsia"/>
          <w:sz w:val="24"/>
          <w:lang w:val="en-US" w:eastAsia="zh-CN"/>
        </w:rPr>
        <w:t>...........</w:t>
      </w:r>
      <w:r>
        <w:rPr>
          <w:rFonts w:hint="default"/>
          <w:sz w:val="24"/>
          <w:lang w:val="en"/>
        </w:rPr>
        <w:t>..</w:t>
      </w:r>
      <w:r>
        <w:rPr>
          <w:rFonts w:hint="eastAsia"/>
          <w:sz w:val="24"/>
          <w:lang w:val="en-US" w:eastAsia="zh-CN"/>
        </w:rPr>
        <w:t>..........</w:t>
      </w:r>
      <w:r>
        <w:rPr>
          <w:rFonts w:hint="default"/>
          <w:sz w:val="24"/>
          <w:lang w:val="en"/>
        </w:rPr>
        <w:t>11</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七、“三公”经费财政拨款支出决算情况说明</w:t>
      </w:r>
      <w:r>
        <w:rPr>
          <w:rFonts w:hint="default"/>
          <w:sz w:val="24"/>
          <w:lang w:val="en"/>
        </w:rPr>
        <w:t>.......</w:t>
      </w:r>
      <w:r>
        <w:rPr>
          <w:rFonts w:hint="eastAsia"/>
          <w:sz w:val="24"/>
          <w:lang w:val="en-US" w:eastAsia="zh-CN"/>
        </w:rPr>
        <w:t>.................</w:t>
      </w:r>
      <w:r>
        <w:rPr>
          <w:rFonts w:hint="default"/>
          <w:sz w:val="24"/>
          <w:lang w:val="en"/>
        </w:rPr>
        <w:t>.</w:t>
      </w:r>
      <w:r>
        <w:rPr>
          <w:rFonts w:hint="eastAsia"/>
          <w:sz w:val="24"/>
          <w:lang w:val="en-US" w:eastAsia="zh-CN"/>
        </w:rPr>
        <w:t>..........</w:t>
      </w:r>
      <w:r>
        <w:rPr>
          <w:rFonts w:hint="default"/>
          <w:sz w:val="24"/>
          <w:lang w:val="en"/>
        </w:rPr>
        <w:t>12</w:t>
      </w:r>
    </w:p>
    <w:p>
      <w:pPr>
        <w:pStyle w:val="12"/>
        <w:adjustRightInd w:val="0"/>
        <w:snapToGrid w:val="0"/>
        <w:spacing w:line="440" w:lineRule="exact"/>
        <w:ind w:left="31680"/>
        <w:jc w:val="left"/>
        <w:rPr>
          <w:rFonts w:hint="default" w:ascii="??" w:hAnsi="??" w:eastAsia="Times New Roman"/>
          <w:sz w:val="24"/>
          <w:lang w:val="en"/>
        </w:rPr>
      </w:pPr>
      <w:r>
        <w:rPr>
          <w:rFonts w:hint="eastAsia"/>
          <w:sz w:val="24"/>
        </w:rPr>
        <w:t>八、政府性基金预算支出决算情况说明</w:t>
      </w:r>
      <w:r>
        <w:rPr>
          <w:rFonts w:hint="default"/>
          <w:sz w:val="24"/>
          <w:lang w:val="en"/>
        </w:rPr>
        <w:t>.</w:t>
      </w:r>
      <w:r>
        <w:rPr>
          <w:rFonts w:hint="eastAsia"/>
          <w:sz w:val="24"/>
          <w:lang w:val="en-US" w:eastAsia="zh-CN"/>
        </w:rPr>
        <w:t>..............................................</w:t>
      </w:r>
      <w:r>
        <w:rPr>
          <w:rFonts w:hint="default"/>
          <w:sz w:val="24"/>
          <w:lang w:val="en"/>
        </w:rPr>
        <w:t>13</w:t>
      </w:r>
    </w:p>
    <w:p>
      <w:pPr>
        <w:pStyle w:val="12"/>
        <w:adjustRightInd w:val="0"/>
        <w:snapToGrid w:val="0"/>
        <w:spacing w:line="440" w:lineRule="exact"/>
        <w:ind w:leftChars="0"/>
        <w:jc w:val="left"/>
        <w:rPr>
          <w:rFonts w:hint="default" w:ascii="宋体" w:eastAsia="宋体" w:cs="宋体"/>
          <w:sz w:val="24"/>
          <w:lang w:val="en-US" w:eastAsia="zh-CN"/>
        </w:rPr>
      </w:pPr>
      <w:r>
        <w:rPr>
          <w:rFonts w:hint="eastAsia" w:ascii="宋体" w:hAnsi="宋体" w:cs="宋体"/>
          <w:sz w:val="24"/>
        </w:rPr>
        <w:t>九、国有资本经营预算支出决算情况说</w:t>
      </w:r>
      <w:r>
        <w:rPr>
          <w:rFonts w:hint="eastAsia" w:ascii="宋体" w:hAnsi="宋体" w:cs="宋体"/>
          <w:sz w:val="24"/>
          <w:lang w:eastAsia="zh-CN"/>
        </w:rPr>
        <w:t>明</w:t>
      </w:r>
      <w:r>
        <w:rPr>
          <w:rFonts w:hint="eastAsia"/>
          <w:sz w:val="24"/>
          <w:lang w:val="en-US" w:eastAsia="zh-CN"/>
        </w:rPr>
        <w:t>...........................................</w:t>
      </w:r>
      <w:r>
        <w:rPr>
          <w:rFonts w:hint="eastAsia" w:ascii="宋体" w:hAnsi="宋体" w:cs="宋体"/>
          <w:sz w:val="24"/>
          <w:lang w:val="en-US" w:eastAsia="zh-CN"/>
        </w:rPr>
        <w:t>14</w:t>
      </w:r>
    </w:p>
    <w:p>
      <w:pPr>
        <w:adjustRightInd w:val="0"/>
        <w:snapToGrid w:val="0"/>
        <w:spacing w:line="440" w:lineRule="exact"/>
        <w:ind w:firstLine="420" w:firstLineChars="175"/>
        <w:jc w:val="left"/>
        <w:rPr>
          <w:rFonts w:hint="default" w:ascii="宋体" w:eastAsia="宋体" w:cs="宋体"/>
          <w:sz w:val="24"/>
          <w:lang w:val="en-US" w:eastAsia="zh-CN"/>
        </w:rPr>
      </w:pPr>
      <w:r>
        <w:rPr>
          <w:rStyle w:val="18"/>
          <w:rFonts w:hint="eastAsia" w:ascii="宋体" w:hAnsi="宋体" w:cs="宋体"/>
          <w:color w:val="auto"/>
          <w:sz w:val="24"/>
          <w:u w:val="none"/>
        </w:rPr>
        <w:t>十、</w:t>
      </w:r>
      <w:r>
        <w:rPr>
          <w:rFonts w:hint="eastAsia" w:ascii="宋体" w:hAnsi="宋体" w:cs="宋体"/>
          <w:sz w:val="24"/>
        </w:rPr>
        <w:t>预算绩效管理情况</w:t>
      </w:r>
      <w:r>
        <w:rPr>
          <w:rFonts w:hint="eastAsia"/>
          <w:sz w:val="24"/>
          <w:lang w:val="en-US" w:eastAsia="zh-CN"/>
        </w:rPr>
        <w:t>...........................................................................</w:t>
      </w:r>
      <w:r>
        <w:rPr>
          <w:rFonts w:hint="eastAsia" w:ascii="宋体" w:cs="宋体"/>
          <w:sz w:val="24"/>
          <w:lang w:val="en-US" w:eastAsia="zh-CN"/>
        </w:rPr>
        <w:t>14</w:t>
      </w:r>
    </w:p>
    <w:p>
      <w:pPr>
        <w:adjustRightInd w:val="0"/>
        <w:snapToGrid w:val="0"/>
        <w:spacing w:line="440" w:lineRule="exact"/>
        <w:ind w:firstLine="420" w:firstLineChars="175"/>
        <w:jc w:val="left"/>
        <w:rPr>
          <w:rFonts w:hint="default" w:eastAsia="宋体"/>
          <w:lang w:val="en-US" w:eastAsia="zh-CN"/>
        </w:rPr>
      </w:pPr>
      <w:r>
        <w:rPr>
          <w:rFonts w:hint="eastAsia" w:ascii="宋体" w:hAnsi="宋体" w:cs="宋体"/>
          <w:sz w:val="24"/>
        </w:rPr>
        <w:t>十一、其他重要事项的情况说明</w:t>
      </w:r>
      <w:r>
        <w:rPr>
          <w:rFonts w:hint="eastAsia"/>
          <w:sz w:val="24"/>
          <w:lang w:val="en-US" w:eastAsia="zh-CN"/>
        </w:rPr>
        <w:t>...........................................................</w:t>
      </w:r>
      <w:r>
        <w:rPr>
          <w:rFonts w:hint="eastAsia" w:ascii="宋体" w:hAnsi="宋体" w:cs="宋体"/>
          <w:sz w:val="24"/>
          <w:lang w:val="en-US" w:eastAsia="zh-CN"/>
        </w:rPr>
        <w:t>14</w:t>
      </w:r>
    </w:p>
    <w:p>
      <w:pPr>
        <w:pStyle w:val="11"/>
        <w:adjustRightInd w:val="0"/>
        <w:snapToGrid w:val="0"/>
        <w:spacing w:before="0" w:line="440" w:lineRule="exact"/>
        <w:jc w:val="left"/>
        <w:rPr>
          <w:rFonts w:hint="default" w:eastAsia="宋体"/>
          <w:sz w:val="24"/>
          <w:szCs w:val="24"/>
          <w:lang w:val="en-US" w:eastAsia="zh-CN"/>
        </w:rPr>
      </w:pPr>
      <w:r>
        <w:rPr>
          <w:sz w:val="24"/>
        </w:rPr>
        <w:t>第三部分名</w:t>
      </w:r>
      <w:r>
        <w:rPr>
          <w:rFonts w:hint="eastAsia" w:ascii="宋体" w:hAnsi="宋体" w:cs="宋体"/>
          <w:sz w:val="24"/>
        </w:rPr>
        <w:t>词</w:t>
      </w:r>
      <w:r>
        <w:rPr>
          <w:sz w:val="24"/>
        </w:rPr>
        <w:t>解</w:t>
      </w:r>
      <w:r>
        <w:rPr>
          <w:rFonts w:hint="eastAsia" w:ascii="宋体" w:hAnsi="宋体" w:cs="宋体"/>
          <w:sz w:val="24"/>
        </w:rPr>
        <w:t>释</w:t>
      </w:r>
      <w:r>
        <w:rPr>
          <w:rFonts w:hint="eastAsia"/>
          <w:sz w:val="24"/>
          <w:lang w:val="en-US" w:eastAsia="zh-CN"/>
        </w:rPr>
        <w:t>........................................................................</w:t>
      </w:r>
      <w:r>
        <w:rPr>
          <w:rFonts w:hint="eastAsia" w:ascii="宋体" w:hAnsi="宋体" w:cs="宋体"/>
          <w:sz w:val="24"/>
          <w:lang w:val="en-US" w:eastAsia="zh-CN"/>
        </w:rPr>
        <w:t>15</w:t>
      </w:r>
    </w:p>
    <w:p>
      <w:pPr>
        <w:pStyle w:val="11"/>
        <w:adjustRightInd w:val="0"/>
        <w:snapToGrid w:val="0"/>
        <w:spacing w:before="0" w:line="440" w:lineRule="exact"/>
        <w:jc w:val="left"/>
        <w:rPr>
          <w:rFonts w:hint="default" w:eastAsia="宋体"/>
          <w:sz w:val="24"/>
          <w:szCs w:val="24"/>
          <w:lang w:val="en-US" w:eastAsia="zh-CN"/>
        </w:rPr>
      </w:pPr>
      <w:r>
        <w:rPr>
          <w:sz w:val="24"/>
        </w:rPr>
        <w:t>第四部分附件</w:t>
      </w:r>
      <w:r>
        <w:rPr>
          <w:rFonts w:hint="eastAsia"/>
          <w:sz w:val="24"/>
          <w:lang w:val="en-US" w:eastAsia="zh-CN"/>
        </w:rPr>
        <w:t>..............................................................................17</w:t>
      </w:r>
    </w:p>
    <w:p>
      <w:pPr>
        <w:pStyle w:val="11"/>
        <w:adjustRightInd w:val="0"/>
        <w:snapToGrid w:val="0"/>
        <w:spacing w:before="0" w:line="440" w:lineRule="exact"/>
        <w:jc w:val="left"/>
        <w:rPr>
          <w:rFonts w:hint="default" w:eastAsia="宋体"/>
          <w:sz w:val="24"/>
          <w:szCs w:val="24"/>
          <w:lang w:val="en-US" w:eastAsia="zh-CN"/>
        </w:rPr>
      </w:pPr>
      <w:r>
        <w:rPr>
          <w:sz w:val="24"/>
        </w:rPr>
        <w:t>第五部分附表</w:t>
      </w:r>
      <w:r>
        <w:rPr>
          <w:rFonts w:hint="eastAsia"/>
          <w:sz w:val="24"/>
          <w:lang w:val="en-US" w:eastAsia="zh-CN"/>
        </w:rPr>
        <w:t>..............................................................................53</w:t>
      </w:r>
    </w:p>
    <w:p>
      <w:pPr>
        <w:pStyle w:val="12"/>
        <w:adjustRightInd w:val="0"/>
        <w:snapToGrid w:val="0"/>
        <w:spacing w:line="440" w:lineRule="exact"/>
        <w:ind w:left="31680"/>
        <w:jc w:val="left"/>
        <w:rPr>
          <w:rFonts w:ascii="??" w:hAnsi="??" w:eastAsia="Times New Roman"/>
          <w:sz w:val="24"/>
        </w:rPr>
      </w:pPr>
      <w:r>
        <w:rPr>
          <w:rFonts w:ascii="??" w:hAnsi="??" w:eastAsia="Times New Roman"/>
          <w:sz w:val="24"/>
        </w:rPr>
        <w:t>一、</w:t>
      </w:r>
      <w:r>
        <w:rPr>
          <w:rFonts w:hint="eastAsia"/>
          <w:sz w:val="24"/>
        </w:rPr>
        <w:t>收入支出决算总表</w:t>
      </w:r>
    </w:p>
    <w:p>
      <w:pPr>
        <w:pStyle w:val="12"/>
        <w:adjustRightInd w:val="0"/>
        <w:snapToGrid w:val="0"/>
        <w:spacing w:line="440" w:lineRule="exact"/>
        <w:ind w:left="31680"/>
        <w:jc w:val="left"/>
        <w:rPr>
          <w:rFonts w:ascii="宋体" w:cs="宋体"/>
          <w:sz w:val="24"/>
        </w:rPr>
      </w:pPr>
      <w:r>
        <w:rPr>
          <w:rFonts w:hint="eastAsia" w:ascii="宋体" w:hAnsi="宋体" w:cs="宋体"/>
          <w:sz w:val="24"/>
        </w:rPr>
        <w:t>二、收入决算表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三、支出决算表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四、财政拨款收入支出决算总表</w:t>
      </w:r>
    </w:p>
    <w:p>
      <w:pPr>
        <w:pStyle w:val="12"/>
        <w:adjustRightInd w:val="0"/>
        <w:snapToGrid w:val="0"/>
        <w:spacing w:line="440" w:lineRule="exact"/>
        <w:ind w:left="31680"/>
        <w:jc w:val="left"/>
        <w:rPr>
          <w:rFonts w:ascii="宋体" w:cs="宋体"/>
          <w:sz w:val="24"/>
        </w:rPr>
      </w:pPr>
      <w:r>
        <w:rPr>
          <w:rFonts w:hint="eastAsia" w:ascii="宋体" w:hAnsi="宋体" w:cs="宋体"/>
          <w:sz w:val="24"/>
        </w:rPr>
        <w:t>五、财政拨款支出决算明细表</w:t>
      </w:r>
    </w:p>
    <w:p>
      <w:pPr>
        <w:pStyle w:val="12"/>
        <w:adjustRightInd w:val="0"/>
        <w:snapToGrid w:val="0"/>
        <w:spacing w:line="440" w:lineRule="exact"/>
        <w:ind w:left="31680"/>
        <w:jc w:val="left"/>
        <w:rPr>
          <w:rFonts w:ascii="宋体" w:cs="宋体"/>
          <w:sz w:val="24"/>
        </w:rPr>
      </w:pPr>
      <w:r>
        <w:rPr>
          <w:rFonts w:hint="eastAsia" w:ascii="宋体" w:hAnsi="宋体" w:cs="宋体"/>
          <w:sz w:val="24"/>
        </w:rPr>
        <w:t>六、一般公共预算财政拨款支出决算表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七、一般公共预算财政拨款支出决算明细表</w:t>
      </w:r>
    </w:p>
    <w:p>
      <w:pPr>
        <w:pStyle w:val="12"/>
        <w:adjustRightInd w:val="0"/>
        <w:snapToGrid w:val="0"/>
        <w:spacing w:line="440" w:lineRule="exact"/>
        <w:ind w:left="31680"/>
        <w:jc w:val="left"/>
        <w:rPr>
          <w:rFonts w:ascii="宋体" w:cs="宋体"/>
          <w:sz w:val="24"/>
        </w:rPr>
      </w:pPr>
      <w:r>
        <w:rPr>
          <w:rFonts w:hint="eastAsia" w:ascii="宋体" w:hAnsi="宋体" w:cs="宋体"/>
          <w:sz w:val="24"/>
        </w:rPr>
        <w:t>八、一般公共预算财政拨款基本支出决算表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九、一般公共预算财政拨款项目支出决算表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十、一般公共预算财政拨款“三公”经费支出决算表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十一、政府性基金预算财政拨款收入支出决算表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十二、政府性基金预算财政拨款“三公”经费支出决算表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十三、国有资本经营预算财政拨款收入支出决算表</w:t>
      </w:r>
    </w:p>
    <w:p>
      <w:pPr>
        <w:pStyle w:val="12"/>
        <w:adjustRightInd w:val="0"/>
        <w:snapToGrid w:val="0"/>
        <w:spacing w:line="440" w:lineRule="exact"/>
        <w:ind w:left="31680"/>
        <w:jc w:val="left"/>
        <w:rPr>
          <w:rFonts w:ascii="宋体" w:cs="宋体"/>
          <w:sz w:val="24"/>
        </w:rPr>
      </w:pPr>
      <w:r>
        <w:rPr>
          <w:rFonts w:hint="eastAsia" w:ascii="宋体" w:hAnsi="宋体" w:cs="宋体"/>
          <w:sz w:val="24"/>
        </w:rPr>
        <w:t>十四、国有资本经营预算财政拨款支出决算表</w:t>
      </w:r>
    </w:p>
    <w:p>
      <w:pPr>
        <w:widowControl/>
        <w:spacing w:line="440" w:lineRule="exact"/>
        <w:jc w:val="left"/>
        <w:rPr>
          <w:rFonts w:ascii="??" w:hAnsi="??" w:eastAsia="Times New Roman"/>
          <w:bCs/>
          <w:kern w:val="44"/>
          <w:sz w:val="24"/>
        </w:rPr>
      </w:pPr>
      <w:bookmarkStart w:id="12" w:name="_Toc15377196"/>
      <w:bookmarkStart w:id="13" w:name="_Toc15396599"/>
      <w:r>
        <w:rPr>
          <w:rFonts w:ascii="??" w:hAnsi="??" w:eastAsia="Times New Roman"/>
          <w:b/>
          <w:sz w:val="24"/>
        </w:rPr>
        <w:br w:type="page"/>
      </w:r>
    </w:p>
    <w:p>
      <w:pPr>
        <w:pStyle w:val="3"/>
        <w:keepNext w:val="0"/>
        <w:keepLines w:val="0"/>
        <w:spacing w:before="0" w:after="0" w:line="576" w:lineRule="exact"/>
        <w:jc w:val="center"/>
        <w:rPr>
          <w:rStyle w:val="19"/>
          <w:rFonts w:ascii="方正小标宋简体" w:hAnsi="黑体" w:eastAsia="方正小标宋简体"/>
          <w:b/>
          <w:bCs w:val="0"/>
        </w:rPr>
      </w:pPr>
      <w:r>
        <w:rPr>
          <w:rFonts w:hint="eastAsia" w:ascii="方正小标宋简体" w:hAnsi="黑体" w:eastAsia="方正小标宋简体"/>
          <w:b w:val="0"/>
        </w:rPr>
        <w:t>第一部分</w:t>
      </w:r>
      <w:r>
        <w:rPr>
          <w:rFonts w:ascii="方正小标宋简体" w:hAnsi="黑体" w:eastAsia="方正小标宋简体"/>
          <w:b w:val="0"/>
        </w:rPr>
        <w:t xml:space="preserve"> </w:t>
      </w:r>
      <w:r>
        <w:rPr>
          <w:rStyle w:val="19"/>
          <w:rFonts w:hint="eastAsia" w:ascii="方正小标宋简体" w:hAnsi="黑体" w:eastAsia="方正小标宋简体"/>
          <w:b w:val="0"/>
          <w:bCs w:val="0"/>
        </w:rPr>
        <w:t>部门概况</w:t>
      </w:r>
      <w:bookmarkEnd w:id="12"/>
      <w:bookmarkEnd w:id="13"/>
    </w:p>
    <w:p>
      <w:pPr>
        <w:spacing w:line="576" w:lineRule="exact"/>
        <w:ind w:firstLine="640" w:firstLineChars="200"/>
        <w:rPr>
          <w:rFonts w:ascii="黑体" w:eastAsia="黑体"/>
          <w:sz w:val="32"/>
          <w:szCs w:val="32"/>
        </w:rPr>
      </w:pPr>
    </w:p>
    <w:p>
      <w:pPr>
        <w:pStyle w:val="4"/>
        <w:keepNext w:val="0"/>
        <w:keepLines w:val="0"/>
        <w:spacing w:before="0" w:after="0" w:line="576" w:lineRule="exact"/>
        <w:ind w:firstLine="640" w:firstLineChars="200"/>
        <w:rPr>
          <w:rStyle w:val="20"/>
          <w:rFonts w:ascii="??" w:hAnsi="??" w:eastAsia="Times New Roman"/>
          <w:b w:val="0"/>
          <w:bCs w:val="0"/>
        </w:rPr>
      </w:pPr>
      <w:bookmarkStart w:id="14" w:name="_Toc15377197"/>
      <w:bookmarkStart w:id="15" w:name="_Toc15396600"/>
      <w:r>
        <w:rPr>
          <w:rFonts w:hint="eastAsia" w:ascii="黑体" w:hAnsi="黑体" w:eastAsia="黑体"/>
          <w:b w:val="0"/>
        </w:rPr>
        <w:t>一、基</w:t>
      </w:r>
      <w:r>
        <w:rPr>
          <w:rStyle w:val="20"/>
          <w:rFonts w:hint="eastAsia" w:ascii="黑体" w:hAnsi="黑体" w:eastAsia="黑体"/>
          <w:b w:val="0"/>
          <w:bCs w:val="0"/>
        </w:rPr>
        <w:t>本职能及主要工作</w:t>
      </w:r>
      <w:bookmarkEnd w:id="14"/>
      <w:bookmarkEnd w:id="15"/>
    </w:p>
    <w:p>
      <w:pPr>
        <w:snapToGrid w:val="0"/>
        <w:spacing w:line="576" w:lineRule="exact"/>
        <w:ind w:firstLine="640" w:firstLineChars="200"/>
        <w:rPr>
          <w:rFonts w:ascii="楷体_GB2312" w:hAnsi="??" w:eastAsia="楷体_GB2312"/>
          <w:sz w:val="32"/>
          <w:szCs w:val="32"/>
        </w:rPr>
      </w:pPr>
      <w:bookmarkStart w:id="16" w:name="_Toc15377198"/>
      <w:bookmarkStart w:id="17" w:name="_Toc15378445"/>
      <w:r>
        <w:rPr>
          <w:rFonts w:hint="eastAsia" w:ascii="楷体_GB2312" w:hAnsi="??" w:eastAsia="楷体_GB2312"/>
          <w:bCs/>
          <w:sz w:val="32"/>
          <w:szCs w:val="32"/>
        </w:rPr>
        <w:t>（一）主要</w:t>
      </w:r>
      <w:r>
        <w:rPr>
          <w:rFonts w:hint="eastAsia" w:ascii="楷体_GB2312" w:hAnsi="宋体" w:eastAsia="楷体_GB2312" w:cs="宋体"/>
          <w:bCs/>
          <w:sz w:val="32"/>
          <w:szCs w:val="32"/>
        </w:rPr>
        <w:t>职</w:t>
      </w:r>
      <w:r>
        <w:rPr>
          <w:rFonts w:hint="eastAsia" w:ascii="楷体_GB2312" w:hAnsi="??" w:eastAsia="楷体_GB2312"/>
          <w:bCs/>
          <w:sz w:val="32"/>
          <w:szCs w:val="32"/>
        </w:rPr>
        <w:t>能。</w:t>
      </w:r>
    </w:p>
    <w:p>
      <w:pPr>
        <w:pStyle w:val="13"/>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广元市科学技术协会（简称广元市科协）是广元市科技工作者的群众组织，是中共广元市委领导下的人民团体，是市委、市政府联系科技工作者的桥梁和纽带，是推动我市科学技术事业发展的重要力量。广元市科协的主要工作任务是：</w:t>
      </w:r>
    </w:p>
    <w:p>
      <w:pPr>
        <w:pStyle w:val="13"/>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）根据总体规划，制定科普计划，面向城市、农村、党员干部、群众、青少年普及科学知识，弘扬科学精神，宣传科学思想、科学方法，推广先进技术；</w:t>
      </w:r>
    </w:p>
    <w:p>
      <w:pPr>
        <w:pStyle w:val="13"/>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）开展学术交流，活跃学术思想，促进学科发展，加强国际、国内民间科技交流，推动决策的科学化和民主化；</w:t>
      </w:r>
    </w:p>
    <w:p>
      <w:pPr>
        <w:pStyle w:val="13"/>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）反映科技工作者的意见和要求，维护科技工作者的合法权益，为科技团体和科技工作者服务；</w:t>
      </w:r>
    </w:p>
    <w:p>
      <w:pPr>
        <w:pStyle w:val="13"/>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）表扬奖励优秀科技工作者，举荐人才，组织开展科技人员再创业服务；</w:t>
      </w:r>
    </w:p>
    <w:p>
      <w:pPr>
        <w:pStyle w:val="13"/>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）开展继续教育和技术培训，进行技术咨询服务，管理全市科技咨询行业，推动科技成果向现实生产力转化；</w:t>
      </w:r>
    </w:p>
    <w:p>
      <w:pPr>
        <w:pStyle w:val="13"/>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）开展院士（专家）工作站建设工作，柔性引进院士（专家）高端智力人才搭建科技服务平台，服务创新驱动发展；</w:t>
      </w:r>
    </w:p>
    <w:p>
      <w:pPr>
        <w:pStyle w:val="13"/>
        <w:numPr>
          <w:ilvl w:val="0"/>
          <w:numId w:val="1"/>
        </w:numPr>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开展海智基地建设工作，积极引进海外智力人才，服务“一带一路”战略，促进对外经济交流，助力“双创”，为推动科技成果转化和科技进步作出积极贡献；</w:t>
      </w:r>
    </w:p>
    <w:p>
      <w:pPr>
        <w:pStyle w:val="13"/>
        <w:numPr>
          <w:ilvl w:val="0"/>
          <w:numId w:val="1"/>
        </w:numPr>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开展科普场馆建设工作，夯实基层科普，服务社会大众，提高市民科学素质；</w:t>
      </w:r>
    </w:p>
    <w:p>
      <w:pPr>
        <w:pStyle w:val="13"/>
        <w:numPr>
          <w:ilvl w:val="0"/>
          <w:numId w:val="1"/>
        </w:numPr>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实施科普惠农兴村计划，带领广大科技工作者及农技协等相关学协会助力脱贫功坚；</w:t>
      </w:r>
    </w:p>
    <w:p>
      <w:pPr>
        <w:pStyle w:val="13"/>
        <w:numPr>
          <w:ilvl w:val="0"/>
          <w:numId w:val="1"/>
        </w:numPr>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实施社区科普益民计划，建立各级科普示范社区，提高公民科学素质；</w:t>
      </w:r>
    </w:p>
    <w:p>
      <w:pPr>
        <w:pStyle w:val="13"/>
        <w:numPr>
          <w:ilvl w:val="0"/>
          <w:numId w:val="1"/>
        </w:numPr>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对直属市级学会、协会、研究会、企业科协进行管理，对县区科协、基层科协组织进行业务指导；</w:t>
      </w:r>
    </w:p>
    <w:p>
      <w:pPr>
        <w:pStyle w:val="13"/>
        <w:numPr>
          <w:ilvl w:val="0"/>
          <w:numId w:val="1"/>
        </w:numPr>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开展反对邪教及其他反科学、伪科学和封建迷信活动；</w:t>
      </w:r>
    </w:p>
    <w:p>
      <w:pPr>
        <w:pStyle w:val="13"/>
        <w:numPr>
          <w:ilvl w:val="0"/>
          <w:numId w:val="1"/>
        </w:numPr>
        <w:spacing w:beforeAutospacing="0" w:afterAutospacing="0" w:line="576" w:lineRule="exact"/>
        <w:ind w:firstLine="640" w:firstLineChars="200"/>
        <w:jc w:val="both"/>
        <w:rPr>
          <w:rFonts w:ascii="仿宋_GB2312" w:hAnsi="??" w:eastAsia="仿宋_GB2312"/>
          <w:sz w:val="32"/>
          <w:szCs w:val="32"/>
        </w:rPr>
      </w:pPr>
      <w:r>
        <w:rPr>
          <w:rFonts w:hint="eastAsia" w:ascii="仿宋_GB2312" w:hAnsi="仿宋_GB2312" w:eastAsia="仿宋_GB2312" w:cs="仿宋_GB2312"/>
          <w:sz w:val="32"/>
          <w:szCs w:val="32"/>
        </w:rPr>
        <w:t>承担市委、市政府和上级科协交办的其他工作。</w:t>
      </w:r>
    </w:p>
    <w:bookmarkEnd w:id="16"/>
    <w:bookmarkEnd w:id="17"/>
    <w:p>
      <w:pPr>
        <w:snapToGrid w:val="0"/>
        <w:spacing w:line="576" w:lineRule="exact"/>
        <w:ind w:firstLine="640" w:firstLineChars="200"/>
        <w:rPr>
          <w:rFonts w:ascii="楷体_GB2312" w:hAnsi="??" w:eastAsia="楷体_GB2312"/>
          <w:bCs/>
          <w:sz w:val="32"/>
          <w:szCs w:val="32"/>
        </w:rPr>
      </w:pPr>
      <w:bookmarkStart w:id="18" w:name="_Toc15377199"/>
      <w:bookmarkStart w:id="19" w:name="_Toc15378446"/>
      <w:r>
        <w:rPr>
          <w:rFonts w:hint="eastAsia" w:ascii="楷体_GB2312" w:hAnsi="??" w:eastAsia="楷体_GB2312"/>
          <w:bCs/>
          <w:sz w:val="32"/>
          <w:szCs w:val="32"/>
        </w:rPr>
        <w:t>（二）</w:t>
      </w:r>
      <w:r>
        <w:rPr>
          <w:rFonts w:ascii="楷体_GB2312" w:hAnsi="??" w:eastAsia="楷体_GB2312"/>
          <w:bCs/>
          <w:sz w:val="32"/>
          <w:szCs w:val="32"/>
        </w:rPr>
        <w:t>2021</w:t>
      </w:r>
      <w:r>
        <w:rPr>
          <w:rFonts w:hint="eastAsia" w:ascii="楷体_GB2312" w:hAnsi="??" w:eastAsia="楷体_GB2312"/>
          <w:bCs/>
          <w:sz w:val="32"/>
          <w:szCs w:val="32"/>
        </w:rPr>
        <w:t>年重点工作完成情况。</w:t>
      </w:r>
      <w:bookmarkEnd w:id="18"/>
      <w:bookmarkEnd w:id="19"/>
    </w:p>
    <w:p>
      <w:pPr>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开展“两新”党建帮扶，组织川北糖尿病医院党支部到帮扶村</w:t>
      </w:r>
      <w:r>
        <w:rPr>
          <w:rFonts w:hint="eastAsia" w:ascii="仿宋_GB2312" w:hAnsi="宋体" w:eastAsia="仿宋_GB2312"/>
          <w:sz w:val="32"/>
          <w:szCs w:val="32"/>
          <w:lang w:eastAsia="zh-CN"/>
        </w:rPr>
        <w:t>—</w:t>
      </w:r>
      <w:r>
        <w:rPr>
          <w:rFonts w:hint="eastAsia" w:ascii="仿宋_GB2312" w:hAnsi="宋体" w:eastAsia="仿宋_GB2312"/>
          <w:sz w:val="32"/>
          <w:szCs w:val="32"/>
        </w:rPr>
        <w:t>朝天区沙河镇唐家村</w:t>
      </w:r>
      <w:r>
        <w:rPr>
          <w:rFonts w:hint="eastAsia" w:ascii="仿宋_GB2312" w:hAnsi="宋体" w:eastAsia="仿宋_GB2312"/>
          <w:sz w:val="32"/>
          <w:szCs w:val="32"/>
          <w:lang w:eastAsia="zh-CN"/>
        </w:rPr>
        <w:t>开展</w:t>
      </w:r>
      <w:r>
        <w:rPr>
          <w:rFonts w:hint="eastAsia" w:ascii="仿宋_GB2312" w:hAnsi="宋体" w:eastAsia="仿宋_GB2312"/>
          <w:sz w:val="32"/>
          <w:szCs w:val="32"/>
        </w:rPr>
        <w:t>健康科普知识讲座及义诊活动，群众反响良好。</w:t>
      </w:r>
      <w:r>
        <w:rPr>
          <w:rFonts w:ascii="仿宋_GB2312" w:hAnsi="宋体" w:eastAsia="仿宋_GB2312"/>
          <w:sz w:val="32"/>
          <w:szCs w:val="32"/>
        </w:rPr>
        <w:t xml:space="preserve">       </w:t>
      </w:r>
    </w:p>
    <w:p>
      <w:pPr>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仿宋_GB2312" w:eastAsia="仿宋_GB2312" w:cs="仿宋_GB2312"/>
          <w:sz w:val="32"/>
          <w:szCs w:val="32"/>
        </w:rPr>
        <w:t>开展院士（专家）、海智工作站建设工作，</w:t>
      </w:r>
      <w:r>
        <w:rPr>
          <w:rFonts w:hint="eastAsia" w:ascii="仿宋_GB2312" w:hAnsi="宋体" w:eastAsia="仿宋_GB2312"/>
          <w:sz w:val="32"/>
          <w:szCs w:val="32"/>
        </w:rPr>
        <w:t>打造市级示范院士或专家工作站</w:t>
      </w:r>
      <w:r>
        <w:rPr>
          <w:rFonts w:ascii="仿宋_GB2312" w:hAnsi="宋体" w:eastAsia="仿宋_GB2312"/>
          <w:sz w:val="32"/>
          <w:szCs w:val="32"/>
        </w:rPr>
        <w:t>5</w:t>
      </w:r>
      <w:r>
        <w:rPr>
          <w:rFonts w:hint="eastAsia" w:ascii="仿宋_GB2312" w:hAnsi="宋体" w:eastAsia="仿宋_GB2312"/>
          <w:sz w:val="32"/>
          <w:szCs w:val="32"/>
        </w:rPr>
        <w:t>家，建设农业园区专家工作站</w:t>
      </w:r>
      <w:r>
        <w:rPr>
          <w:rFonts w:ascii="仿宋_GB2312" w:hAnsi="宋体" w:eastAsia="仿宋_GB2312"/>
          <w:sz w:val="32"/>
          <w:szCs w:val="32"/>
        </w:rPr>
        <w:t>4</w:t>
      </w:r>
      <w:r>
        <w:rPr>
          <w:rFonts w:hint="eastAsia" w:ascii="仿宋_GB2312" w:hAnsi="宋体" w:eastAsia="仿宋_GB2312"/>
          <w:sz w:val="32"/>
          <w:szCs w:val="32"/>
        </w:rPr>
        <w:t>家。邀请德籍海智专家赴川北糖尿病专科医院指导天麻广元道地中药材临床应用，举办《</w:t>
      </w:r>
      <w:r>
        <w:rPr>
          <w:rFonts w:ascii="仿宋_GB2312" w:hAnsi="宋体" w:eastAsia="仿宋_GB2312"/>
          <w:sz w:val="32"/>
          <w:szCs w:val="32"/>
        </w:rPr>
        <w:t>2</w:t>
      </w:r>
      <w:r>
        <w:rPr>
          <w:rFonts w:hint="eastAsia" w:ascii="仿宋_GB2312" w:hAnsi="宋体" w:eastAsia="仿宋_GB2312"/>
          <w:sz w:val="32"/>
          <w:szCs w:val="32"/>
        </w:rPr>
        <w:t>型糖尿病合并老年痴呆临床研究新进展》讲座。</w:t>
      </w:r>
    </w:p>
    <w:p>
      <w:pPr>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开展“天府科技云”服务质量提升年活动，举办广元市“天府科技云”服务示范项目建设培训班，深入基层科协宣讲，推动“天府科技云”注册、推广和使用。截止</w:t>
      </w:r>
      <w:r>
        <w:rPr>
          <w:rFonts w:ascii="仿宋_GB2312" w:hAnsi="宋体" w:eastAsia="仿宋_GB2312"/>
          <w:sz w:val="32"/>
          <w:szCs w:val="32"/>
        </w:rPr>
        <w:t>12</w:t>
      </w:r>
      <w:r>
        <w:rPr>
          <w:rFonts w:hint="eastAsia" w:ascii="仿宋_GB2312" w:hAnsi="宋体" w:eastAsia="仿宋_GB2312"/>
          <w:sz w:val="32"/>
          <w:szCs w:val="32"/>
        </w:rPr>
        <w:t>月</w:t>
      </w:r>
      <w:r>
        <w:rPr>
          <w:rFonts w:ascii="仿宋_GB2312" w:hAnsi="宋体" w:eastAsia="仿宋_GB2312"/>
          <w:sz w:val="32"/>
          <w:szCs w:val="32"/>
        </w:rPr>
        <w:t>31</w:t>
      </w:r>
      <w:r>
        <w:rPr>
          <w:rFonts w:hint="eastAsia" w:ascii="仿宋_GB2312" w:hAnsi="宋体" w:eastAsia="仿宋_GB2312"/>
          <w:sz w:val="32"/>
          <w:szCs w:val="32"/>
        </w:rPr>
        <w:t>日，全市累计注册用户</w:t>
      </w:r>
      <w:r>
        <w:rPr>
          <w:rFonts w:ascii="仿宋_GB2312" w:hAnsi="宋体" w:eastAsia="仿宋_GB2312"/>
          <w:sz w:val="32"/>
          <w:szCs w:val="32"/>
        </w:rPr>
        <w:t>83944</w:t>
      </w:r>
      <w:r>
        <w:rPr>
          <w:rFonts w:hint="eastAsia" w:ascii="仿宋_GB2312" w:hAnsi="宋体" w:eastAsia="仿宋_GB2312"/>
          <w:sz w:val="32"/>
          <w:szCs w:val="32"/>
        </w:rPr>
        <w:t>个，开设科创工作室</w:t>
      </w:r>
      <w:r>
        <w:rPr>
          <w:rFonts w:ascii="仿宋_GB2312" w:hAnsi="宋体" w:eastAsia="仿宋_GB2312"/>
          <w:sz w:val="32"/>
          <w:szCs w:val="32"/>
        </w:rPr>
        <w:t>2998</w:t>
      </w:r>
      <w:r>
        <w:rPr>
          <w:rFonts w:hint="eastAsia" w:ascii="仿宋_GB2312" w:hAnsi="宋体" w:eastAsia="仿宋_GB2312"/>
          <w:sz w:val="32"/>
          <w:szCs w:val="32"/>
        </w:rPr>
        <w:t>家，发布科技服务</w:t>
      </w:r>
      <w:r>
        <w:rPr>
          <w:rFonts w:ascii="仿宋_GB2312" w:hAnsi="宋体" w:eastAsia="仿宋_GB2312"/>
          <w:sz w:val="32"/>
          <w:szCs w:val="32"/>
        </w:rPr>
        <w:t>7901</w:t>
      </w:r>
      <w:r>
        <w:rPr>
          <w:rFonts w:hint="eastAsia" w:ascii="仿宋_GB2312" w:hAnsi="宋体" w:eastAsia="仿宋_GB2312"/>
          <w:sz w:val="32"/>
          <w:szCs w:val="32"/>
        </w:rPr>
        <w:t>项、发布科技所需</w:t>
      </w:r>
      <w:r>
        <w:rPr>
          <w:rFonts w:ascii="仿宋_GB2312" w:hAnsi="宋体" w:eastAsia="仿宋_GB2312"/>
          <w:sz w:val="32"/>
          <w:szCs w:val="32"/>
        </w:rPr>
        <w:t>5027</w:t>
      </w:r>
      <w:r>
        <w:rPr>
          <w:rFonts w:hint="eastAsia" w:ascii="仿宋_GB2312" w:hAnsi="宋体" w:eastAsia="仿宋_GB2312"/>
          <w:sz w:val="32"/>
          <w:szCs w:val="32"/>
        </w:rPr>
        <w:t>项、科技成果</w:t>
      </w:r>
      <w:r>
        <w:rPr>
          <w:rFonts w:ascii="仿宋_GB2312" w:hAnsi="宋体" w:eastAsia="仿宋_GB2312"/>
          <w:sz w:val="32"/>
          <w:szCs w:val="32"/>
        </w:rPr>
        <w:t>386</w:t>
      </w:r>
      <w:r>
        <w:rPr>
          <w:rFonts w:hint="eastAsia" w:ascii="仿宋_GB2312" w:hAnsi="宋体" w:eastAsia="仿宋_GB2312"/>
          <w:sz w:val="32"/>
          <w:szCs w:val="32"/>
        </w:rPr>
        <w:t>项，累计完成交易</w:t>
      </w:r>
      <w:r>
        <w:rPr>
          <w:rFonts w:ascii="仿宋_GB2312" w:hAnsi="宋体" w:eastAsia="仿宋_GB2312"/>
          <w:sz w:val="32"/>
          <w:szCs w:val="32"/>
        </w:rPr>
        <w:t>14292</w:t>
      </w:r>
      <w:r>
        <w:rPr>
          <w:rFonts w:hint="eastAsia" w:ascii="仿宋_GB2312" w:hAnsi="宋体" w:eastAsia="仿宋_GB2312"/>
          <w:sz w:val="32"/>
          <w:szCs w:val="32"/>
        </w:rPr>
        <w:t>单、</w:t>
      </w:r>
      <w:r>
        <w:rPr>
          <w:rFonts w:ascii="仿宋_GB2312" w:hAnsi="宋体" w:eastAsia="仿宋_GB2312"/>
          <w:sz w:val="32"/>
          <w:szCs w:val="32"/>
        </w:rPr>
        <w:t>22.04</w:t>
      </w:r>
      <w:r>
        <w:rPr>
          <w:rFonts w:hint="eastAsia" w:ascii="仿宋_GB2312" w:hAnsi="宋体" w:eastAsia="仿宋_GB2312"/>
          <w:sz w:val="32"/>
          <w:szCs w:val="32"/>
        </w:rPr>
        <w:t>亿元，综合目标绩效全省市州靠前。</w:t>
      </w:r>
    </w:p>
    <w:p>
      <w:pPr>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开展形式多样的科普活动，提高全民科学素质。一是举办“沿着奋斗百年路、激发科学好奇心</w:t>
      </w:r>
      <w:r>
        <w:rPr>
          <w:rFonts w:ascii="仿宋_GB2312" w:hAnsi="宋体" w:eastAsia="仿宋_GB2312"/>
          <w:sz w:val="32"/>
          <w:szCs w:val="32"/>
        </w:rPr>
        <w:t>——</w:t>
      </w:r>
      <w:r>
        <w:rPr>
          <w:rFonts w:hint="eastAsia" w:ascii="仿宋_GB2312" w:hAnsi="宋体" w:eastAsia="仿宋_GB2312"/>
          <w:sz w:val="32"/>
          <w:szCs w:val="32"/>
        </w:rPr>
        <w:t>科技活动乡村行”“红色百年路·科普万里行</w:t>
      </w:r>
      <w:r>
        <w:rPr>
          <w:rFonts w:ascii="仿宋_GB2312" w:hAnsi="宋体" w:eastAsia="仿宋_GB2312"/>
          <w:sz w:val="32"/>
          <w:szCs w:val="32"/>
        </w:rPr>
        <w:t>——</w:t>
      </w:r>
      <w:r>
        <w:rPr>
          <w:rFonts w:hint="eastAsia" w:ascii="仿宋_GB2312" w:hAnsi="宋体" w:eastAsia="仿宋_GB2312"/>
          <w:sz w:val="32"/>
          <w:szCs w:val="32"/>
        </w:rPr>
        <w:t>全国科普大篷车建党</w:t>
      </w:r>
      <w:r>
        <w:rPr>
          <w:rFonts w:ascii="仿宋_GB2312" w:hAnsi="宋体" w:eastAsia="仿宋_GB2312"/>
          <w:sz w:val="32"/>
          <w:szCs w:val="32"/>
        </w:rPr>
        <w:t>100</w:t>
      </w:r>
      <w:r>
        <w:rPr>
          <w:rFonts w:hint="eastAsia" w:ascii="仿宋_GB2312" w:hAnsi="宋体" w:eastAsia="仿宋_GB2312"/>
          <w:sz w:val="32"/>
          <w:szCs w:val="32"/>
        </w:rPr>
        <w:t>周年联合行动”“大学之前”院士直播科普、“科学家讲科学”系列</w:t>
      </w:r>
      <w:r>
        <w:rPr>
          <w:rFonts w:hint="eastAsia" w:ascii="仿宋_GB2312" w:hAnsi="宋体" w:eastAsia="仿宋_GB2312"/>
          <w:sz w:val="32"/>
          <w:szCs w:val="32"/>
          <w:lang w:eastAsia="zh-CN"/>
        </w:rPr>
        <w:t>线上科普活动</w:t>
      </w:r>
      <w:r>
        <w:rPr>
          <w:rFonts w:hint="eastAsia" w:ascii="仿宋_GB2312" w:hAnsi="宋体" w:eastAsia="仿宋_GB2312"/>
          <w:sz w:val="32"/>
          <w:szCs w:val="32"/>
        </w:rPr>
        <w:t>。二是举办“百年回望：中国共产党领导科技发展”科技活动周、科普大篷车进校园、“传承红色基因</w:t>
      </w:r>
      <w:r>
        <w:rPr>
          <w:rFonts w:ascii="仿宋_GB2312" w:hAnsi="宋体" w:eastAsia="仿宋_GB2312"/>
          <w:sz w:val="32"/>
          <w:szCs w:val="32"/>
        </w:rPr>
        <w:t xml:space="preserve"> </w:t>
      </w:r>
      <w:r>
        <w:rPr>
          <w:rFonts w:hint="eastAsia" w:ascii="仿宋_GB2312" w:hAnsi="宋体" w:eastAsia="仿宋_GB2312"/>
          <w:sz w:val="32"/>
          <w:szCs w:val="32"/>
        </w:rPr>
        <w:t>厚植家国情怀”党史科普教育、“尚俭崇信</w:t>
      </w:r>
      <w:r>
        <w:rPr>
          <w:rFonts w:ascii="仿宋_GB2312" w:hAnsi="宋体" w:eastAsia="仿宋_GB2312"/>
          <w:sz w:val="32"/>
          <w:szCs w:val="32"/>
        </w:rPr>
        <w:t xml:space="preserve"> </w:t>
      </w:r>
      <w:r>
        <w:rPr>
          <w:rFonts w:hint="eastAsia" w:ascii="仿宋_GB2312" w:hAnsi="宋体" w:eastAsia="仿宋_GB2312"/>
          <w:sz w:val="32"/>
          <w:szCs w:val="32"/>
        </w:rPr>
        <w:t>守护阳光下的盘中餐”食品安全宣传周、广元市“全国科普日”、“全民科普行、健康油你定”广元油橄榄专题</w:t>
      </w:r>
      <w:r>
        <w:rPr>
          <w:rFonts w:hint="eastAsia" w:ascii="仿宋_GB2312" w:hAnsi="宋体" w:eastAsia="仿宋_GB2312"/>
          <w:sz w:val="32"/>
          <w:szCs w:val="32"/>
          <w:lang w:eastAsia="zh-CN"/>
        </w:rPr>
        <w:t>等</w:t>
      </w:r>
      <w:r>
        <w:rPr>
          <w:rFonts w:hint="eastAsia" w:ascii="仿宋_GB2312" w:hAnsi="宋体" w:eastAsia="仿宋_GB2312"/>
          <w:sz w:val="32"/>
          <w:szCs w:val="32"/>
        </w:rPr>
        <w:t>线下科普</w:t>
      </w:r>
      <w:r>
        <w:rPr>
          <w:rFonts w:hint="eastAsia" w:ascii="仿宋_GB2312" w:hAnsi="宋体" w:eastAsia="仿宋_GB2312"/>
          <w:sz w:val="32"/>
          <w:szCs w:val="32"/>
          <w:lang w:eastAsia="zh-CN"/>
        </w:rPr>
        <w:t>活动</w:t>
      </w:r>
      <w:r>
        <w:rPr>
          <w:rFonts w:hint="eastAsia" w:ascii="仿宋_GB2312" w:hAnsi="宋体" w:eastAsia="仿宋_GB2312"/>
          <w:sz w:val="32"/>
          <w:szCs w:val="32"/>
        </w:rPr>
        <w:t>。</w:t>
      </w:r>
      <w:r>
        <w:rPr>
          <w:rFonts w:ascii="仿宋_GB2312" w:hAnsi="宋体" w:eastAsia="仿宋_GB2312"/>
          <w:sz w:val="32"/>
          <w:szCs w:val="32"/>
        </w:rPr>
        <w:t xml:space="preserve">  </w:t>
      </w:r>
    </w:p>
    <w:p>
      <w:pPr>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组织开展青少年科技创新大赛，推荐优秀作品参加省第</w:t>
      </w:r>
      <w:r>
        <w:rPr>
          <w:rFonts w:ascii="仿宋_GB2312" w:hAnsi="宋体" w:eastAsia="仿宋_GB2312"/>
          <w:sz w:val="32"/>
          <w:szCs w:val="32"/>
        </w:rPr>
        <w:t>36</w:t>
      </w:r>
      <w:r>
        <w:rPr>
          <w:rFonts w:hint="eastAsia" w:ascii="仿宋_GB2312" w:hAnsi="宋体" w:eastAsia="仿宋_GB2312"/>
          <w:sz w:val="32"/>
          <w:szCs w:val="32"/>
        </w:rPr>
        <w:t>届青少年科技创新大赛，获得一等奖</w:t>
      </w:r>
      <w:r>
        <w:rPr>
          <w:rFonts w:ascii="仿宋_GB2312" w:hAnsi="宋体" w:eastAsia="仿宋_GB2312"/>
          <w:sz w:val="32"/>
          <w:szCs w:val="32"/>
        </w:rPr>
        <w:t>3</w:t>
      </w:r>
      <w:r>
        <w:rPr>
          <w:rFonts w:hint="eastAsia" w:ascii="仿宋_GB2312" w:hAnsi="宋体" w:eastAsia="仿宋_GB2312"/>
          <w:sz w:val="32"/>
          <w:szCs w:val="32"/>
        </w:rPr>
        <w:t>项，二等奖</w:t>
      </w:r>
      <w:r>
        <w:rPr>
          <w:rFonts w:ascii="仿宋_GB2312" w:hAnsi="宋体" w:eastAsia="仿宋_GB2312"/>
          <w:sz w:val="32"/>
          <w:szCs w:val="32"/>
        </w:rPr>
        <w:t>9</w:t>
      </w:r>
      <w:r>
        <w:rPr>
          <w:rFonts w:hint="eastAsia" w:ascii="仿宋_GB2312" w:hAnsi="宋体" w:eastAsia="仿宋_GB2312"/>
          <w:sz w:val="32"/>
          <w:szCs w:val="32"/>
        </w:rPr>
        <w:t>项，三等奖</w:t>
      </w:r>
      <w:r>
        <w:rPr>
          <w:rFonts w:ascii="仿宋_GB2312" w:hAnsi="宋体" w:eastAsia="仿宋_GB2312"/>
          <w:sz w:val="32"/>
          <w:szCs w:val="32"/>
        </w:rPr>
        <w:t>21</w:t>
      </w:r>
      <w:r>
        <w:rPr>
          <w:rFonts w:hint="eastAsia" w:ascii="仿宋_GB2312" w:hAnsi="宋体" w:eastAsia="仿宋_GB2312"/>
          <w:sz w:val="32"/>
          <w:szCs w:val="32"/>
        </w:rPr>
        <w:t>项，被评为“市级优秀组织单位”。</w:t>
      </w:r>
    </w:p>
    <w:p>
      <w:pPr>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开展学术交流活动，增进与科技工作者之间的感情。召开广元市“全国科技工作者日”座谈会，发出“众心向党、自立自强”主题实践活动倡议书，科技工作者代表交流发言，共话百年党史、畅谈科技自立自强、共谋高质量发展。举办第六届“双创”学术沙龙，邀请四川信息职业技术学院创新创业导师作《做好创新创业、筑梦成才之旅》主题报告，为创新创业者提供宝贵经验。</w:t>
      </w:r>
    </w:p>
    <w:p>
      <w:pPr>
        <w:pStyle w:val="4"/>
        <w:keepNext w:val="0"/>
        <w:keepLines w:val="0"/>
        <w:spacing w:before="0" w:after="0" w:line="576" w:lineRule="exact"/>
        <w:ind w:firstLine="640" w:firstLineChars="200"/>
      </w:pPr>
      <w:bookmarkStart w:id="20" w:name="_Toc15396601"/>
      <w:bookmarkStart w:id="21" w:name="_Toc15377200"/>
      <w:r>
        <w:rPr>
          <w:rFonts w:hint="eastAsia" w:ascii="黑体" w:hAnsi="黑体" w:eastAsia="黑体"/>
          <w:b w:val="0"/>
        </w:rPr>
        <w:t>二、机</w:t>
      </w:r>
      <w:r>
        <w:rPr>
          <w:rStyle w:val="20"/>
          <w:rFonts w:hint="eastAsia" w:ascii="黑体" w:hAnsi="黑体" w:eastAsia="黑体"/>
          <w:b w:val="0"/>
          <w:bCs w:val="0"/>
        </w:rPr>
        <w:t>构设置</w:t>
      </w:r>
      <w:bookmarkEnd w:id="20"/>
      <w:bookmarkEnd w:id="21"/>
    </w:p>
    <w:p>
      <w:pPr>
        <w:spacing w:line="576" w:lineRule="exact"/>
        <w:ind w:firstLine="640" w:firstLineChars="200"/>
        <w:rPr>
          <w:rFonts w:ascii="仿宋_GB2312" w:hAnsi="??" w:eastAsia="仿宋_GB2312"/>
          <w:sz w:val="32"/>
          <w:szCs w:val="32"/>
        </w:rPr>
      </w:pPr>
      <w:r>
        <w:rPr>
          <w:rFonts w:hint="eastAsia" w:ascii="仿宋_GB2312" w:hAnsi="??" w:eastAsia="仿宋_GB2312"/>
          <w:sz w:val="32"/>
          <w:szCs w:val="32"/>
        </w:rPr>
        <w:t>广元市科</w:t>
      </w:r>
      <w:r>
        <w:rPr>
          <w:rFonts w:hint="eastAsia" w:ascii="仿宋_GB2312" w:hAnsi="宋体" w:eastAsia="仿宋_GB2312" w:cs="宋体"/>
          <w:sz w:val="32"/>
          <w:szCs w:val="32"/>
        </w:rPr>
        <w:t>协</w:t>
      </w:r>
      <w:r>
        <w:rPr>
          <w:rFonts w:hint="eastAsia" w:ascii="仿宋_GB2312" w:hAnsi="宋体" w:eastAsia="仿宋_GB2312" w:cs="宋体"/>
          <w:sz w:val="32"/>
          <w:szCs w:val="32"/>
          <w:lang w:eastAsia="zh-CN"/>
        </w:rPr>
        <w:t>下</w:t>
      </w:r>
      <w:r>
        <w:rPr>
          <w:rFonts w:hint="eastAsia" w:ascii="仿宋_GB2312" w:hAnsi="??" w:eastAsia="仿宋_GB2312"/>
          <w:sz w:val="32"/>
          <w:szCs w:val="32"/>
        </w:rPr>
        <w:t>属二</w:t>
      </w:r>
      <w:r>
        <w:rPr>
          <w:rFonts w:hint="eastAsia" w:ascii="仿宋_GB2312" w:hAnsi="宋体" w:eastAsia="仿宋_GB2312" w:cs="宋体"/>
          <w:sz w:val="32"/>
          <w:szCs w:val="32"/>
        </w:rPr>
        <w:t>级单</w:t>
      </w:r>
      <w:r>
        <w:rPr>
          <w:rFonts w:hint="eastAsia" w:ascii="仿宋_GB2312" w:hAnsi="??" w:eastAsia="仿宋_GB2312"/>
          <w:sz w:val="32"/>
          <w:szCs w:val="32"/>
        </w:rPr>
        <w:t>位</w:t>
      </w:r>
      <w:r>
        <w:rPr>
          <w:rFonts w:ascii="仿宋_GB2312" w:hAnsi="??" w:eastAsia="仿宋_GB2312"/>
          <w:sz w:val="32"/>
          <w:szCs w:val="32"/>
        </w:rPr>
        <w:t>1</w:t>
      </w:r>
      <w:r>
        <w:rPr>
          <w:rFonts w:hint="eastAsia" w:ascii="仿宋_GB2312" w:hAnsi="??" w:eastAsia="仿宋_GB2312"/>
          <w:sz w:val="32"/>
          <w:szCs w:val="32"/>
        </w:rPr>
        <w:t>个</w:t>
      </w:r>
      <w:r>
        <w:rPr>
          <w:rFonts w:hint="eastAsia" w:ascii="仿宋_GB2312" w:hAnsi="??" w:eastAsia="仿宋_GB2312"/>
          <w:sz w:val="32"/>
          <w:szCs w:val="32"/>
          <w:lang w:eastAsia="zh-CN"/>
        </w:rPr>
        <w:t>，为广元市科技服务中心，未独立核算</w:t>
      </w:r>
      <w:r>
        <w:rPr>
          <w:rFonts w:hint="eastAsia" w:ascii="仿宋_GB2312" w:hAnsi="??" w:eastAsia="仿宋_GB2312"/>
          <w:sz w:val="32"/>
          <w:szCs w:val="32"/>
        </w:rPr>
        <w:t>。</w:t>
      </w:r>
    </w:p>
    <w:p>
      <w:pPr>
        <w:pStyle w:val="2"/>
        <w:adjustRightInd w:val="0"/>
        <w:snapToGrid w:val="0"/>
        <w:spacing w:beforeLines="0" w:line="576" w:lineRule="exact"/>
        <w:ind w:firstLine="640" w:firstLineChars="200"/>
        <w:rPr>
          <w:rFonts w:ascii="??" w:hAnsi="??" w:eastAsia="Times New Roman"/>
          <w:sz w:val="32"/>
          <w:szCs w:val="32"/>
        </w:rPr>
      </w:pPr>
      <w:r>
        <w:rPr>
          <w:rFonts w:ascii="??" w:hAnsi="??" w:eastAsia="Times New Roman"/>
          <w:sz w:val="32"/>
          <w:szCs w:val="32"/>
        </w:rPr>
        <w:br w:type="page"/>
      </w:r>
    </w:p>
    <w:p>
      <w:pPr>
        <w:pStyle w:val="3"/>
        <w:spacing w:before="0" w:after="0" w:line="576" w:lineRule="exact"/>
        <w:ind w:right="440"/>
        <w:jc w:val="center"/>
        <w:rPr>
          <w:rStyle w:val="19"/>
          <w:rFonts w:ascii="黑体" w:hAnsi="黑体" w:eastAsia="黑体"/>
          <w:b w:val="0"/>
          <w:bCs/>
        </w:rPr>
      </w:pPr>
      <w:bookmarkStart w:id="22" w:name="_Toc15396602"/>
      <w:bookmarkStart w:id="23" w:name="_Toc15377204"/>
      <w:r>
        <w:rPr>
          <w:rFonts w:hint="eastAsia" w:ascii="黑体" w:hAnsi="黑体" w:eastAsia="黑体"/>
          <w:b w:val="0"/>
        </w:rPr>
        <w:t>第二部分</w:t>
      </w:r>
      <w:r>
        <w:rPr>
          <w:rFonts w:ascii="黑体" w:hAnsi="黑体" w:eastAsia="黑体"/>
          <w:b w:val="0"/>
        </w:rPr>
        <w:t xml:space="preserve">  2021</w:t>
      </w:r>
      <w:r>
        <w:rPr>
          <w:rFonts w:hint="eastAsia" w:ascii="黑体" w:hAnsi="黑体" w:eastAsia="黑体"/>
          <w:b w:val="0"/>
        </w:rPr>
        <w:t>年度</w:t>
      </w:r>
      <w:r>
        <w:rPr>
          <w:rStyle w:val="19"/>
          <w:rFonts w:hint="eastAsia" w:ascii="黑体" w:hAnsi="黑体" w:eastAsia="黑体"/>
          <w:b w:val="0"/>
          <w:bCs/>
        </w:rPr>
        <w:t>部门决算情况说明</w:t>
      </w:r>
      <w:bookmarkEnd w:id="22"/>
      <w:bookmarkEnd w:id="23"/>
    </w:p>
    <w:p>
      <w:pPr>
        <w:spacing w:line="576" w:lineRule="exact"/>
      </w:pPr>
    </w:p>
    <w:p>
      <w:pPr>
        <w:pStyle w:val="31"/>
        <w:spacing w:line="576" w:lineRule="exact"/>
        <w:ind w:left="640" w:firstLine="0" w:firstLineChars="0"/>
        <w:outlineLvl w:val="1"/>
        <w:rPr>
          <w:rStyle w:val="20"/>
          <w:rFonts w:ascii="黑体" w:hAnsi="黑体" w:eastAsia="黑体"/>
          <w:b w:val="0"/>
        </w:rPr>
      </w:pPr>
      <w:bookmarkStart w:id="24" w:name="_Toc15396603"/>
      <w:bookmarkStart w:id="25" w:name="_Toc15377205"/>
      <w:r>
        <w:rPr>
          <w:rFonts w:hint="eastAsia" w:ascii="黑体" w:hAnsi="黑体" w:eastAsia="黑体"/>
          <w:sz w:val="32"/>
          <w:szCs w:val="32"/>
        </w:rPr>
        <w:t>一、收</w:t>
      </w:r>
      <w:r>
        <w:rPr>
          <w:rStyle w:val="20"/>
          <w:rFonts w:hint="eastAsia" w:ascii="黑体" w:hAnsi="黑体" w:eastAsia="黑体"/>
          <w:b w:val="0"/>
        </w:rPr>
        <w:t>入支出决算总体情况说明</w:t>
      </w:r>
      <w:bookmarkEnd w:id="24"/>
      <w:bookmarkEnd w:id="25"/>
    </w:p>
    <w:p>
      <w:pPr>
        <w:spacing w:line="576" w:lineRule="exact"/>
        <w:ind w:firstLine="640" w:firstLineChars="200"/>
        <w:rPr>
          <w:rFonts w:ascii="仿宋_GB2312" w:hAnsi="??" w:eastAsia="仿宋_GB2312"/>
          <w:sz w:val="32"/>
          <w:szCs w:val="32"/>
        </w:rPr>
      </w:pPr>
      <w:r>
        <w:rPr>
          <w:rFonts w:ascii="仿宋_GB2312" w:hAnsi="??" w:eastAsia="仿宋_GB2312"/>
          <w:sz w:val="32"/>
          <w:szCs w:val="32"/>
        </w:rPr>
        <w:t>2021</w:t>
      </w:r>
      <w:r>
        <w:rPr>
          <w:rFonts w:hint="eastAsia" w:ascii="仿宋_GB2312" w:hAnsi="??" w:eastAsia="仿宋_GB2312"/>
          <w:sz w:val="32"/>
          <w:szCs w:val="32"/>
        </w:rPr>
        <w:t>年度收、支</w:t>
      </w:r>
      <w:r>
        <w:rPr>
          <w:rFonts w:hint="eastAsia" w:ascii="仿宋_GB2312" w:hAnsi="宋体" w:eastAsia="仿宋_GB2312" w:cs="宋体"/>
          <w:sz w:val="32"/>
          <w:szCs w:val="32"/>
        </w:rPr>
        <w:t>总计</w:t>
      </w:r>
      <w:r>
        <w:rPr>
          <w:rFonts w:ascii="仿宋_GB2312" w:hAnsi="仿宋_GB2312" w:eastAsia="仿宋_GB2312" w:cs="仿宋_GB2312"/>
          <w:kern w:val="0"/>
          <w:sz w:val="32"/>
          <w:szCs w:val="32"/>
        </w:rPr>
        <w:t>531.36</w:t>
      </w:r>
      <w:r>
        <w:rPr>
          <w:rFonts w:hint="eastAsia" w:ascii="仿宋_GB2312" w:hAnsi="??" w:eastAsia="仿宋_GB2312"/>
          <w:sz w:val="32"/>
          <w:szCs w:val="32"/>
        </w:rPr>
        <w:t>万元。与</w:t>
      </w:r>
      <w:r>
        <w:rPr>
          <w:rFonts w:ascii="仿宋_GB2312" w:hAnsi="??" w:eastAsia="仿宋_GB2312"/>
          <w:sz w:val="32"/>
          <w:szCs w:val="32"/>
        </w:rPr>
        <w:t>2020</w:t>
      </w:r>
      <w:r>
        <w:rPr>
          <w:rFonts w:hint="eastAsia" w:ascii="仿宋_GB2312" w:hAnsi="??" w:eastAsia="仿宋_GB2312"/>
          <w:sz w:val="32"/>
          <w:szCs w:val="32"/>
        </w:rPr>
        <w:t>年相比，收、支</w:t>
      </w:r>
      <w:r>
        <w:rPr>
          <w:rFonts w:hint="eastAsia" w:ascii="仿宋_GB2312" w:hAnsi="宋体" w:eastAsia="仿宋_GB2312" w:cs="宋体"/>
          <w:sz w:val="32"/>
          <w:szCs w:val="32"/>
        </w:rPr>
        <w:t>总计</w:t>
      </w:r>
      <w:r>
        <w:rPr>
          <w:rFonts w:hint="eastAsia" w:ascii="仿宋_GB2312" w:hAnsi="??" w:eastAsia="仿宋_GB2312"/>
          <w:sz w:val="32"/>
          <w:szCs w:val="32"/>
        </w:rPr>
        <w:t>各增加</w:t>
      </w:r>
      <w:r>
        <w:rPr>
          <w:rFonts w:ascii="仿宋_GB2312" w:hAnsi="??" w:eastAsia="仿宋_GB2312"/>
          <w:sz w:val="32"/>
          <w:szCs w:val="32"/>
        </w:rPr>
        <w:t>22.35</w:t>
      </w:r>
      <w:r>
        <w:rPr>
          <w:rFonts w:hint="eastAsia" w:ascii="仿宋_GB2312" w:hAnsi="??" w:eastAsia="仿宋_GB2312"/>
          <w:sz w:val="32"/>
          <w:szCs w:val="32"/>
        </w:rPr>
        <w:t>万元，增</w:t>
      </w:r>
      <w:r>
        <w:rPr>
          <w:rFonts w:hint="eastAsia" w:ascii="仿宋_GB2312" w:hAnsi="宋体" w:eastAsia="仿宋_GB2312" w:cs="宋体"/>
          <w:sz w:val="32"/>
          <w:szCs w:val="32"/>
        </w:rPr>
        <w:t>长</w:t>
      </w:r>
      <w:r>
        <w:rPr>
          <w:rFonts w:ascii="仿宋_GB2312" w:hAnsi="??" w:eastAsia="仿宋_GB2312"/>
          <w:sz w:val="32"/>
          <w:szCs w:val="32"/>
        </w:rPr>
        <w:t>4.4%</w:t>
      </w:r>
      <w:r>
        <w:rPr>
          <w:rFonts w:hint="eastAsia" w:ascii="仿宋_GB2312" w:hAnsi="??" w:eastAsia="仿宋_GB2312"/>
          <w:sz w:val="32"/>
          <w:szCs w:val="32"/>
        </w:rPr>
        <w:t>。主要</w:t>
      </w:r>
      <w:r>
        <w:rPr>
          <w:rFonts w:hint="eastAsia" w:ascii="仿宋_GB2312" w:hAnsi="宋体" w:eastAsia="仿宋_GB2312" w:cs="宋体"/>
          <w:sz w:val="32"/>
          <w:szCs w:val="32"/>
        </w:rPr>
        <w:t>变动</w:t>
      </w:r>
      <w:r>
        <w:rPr>
          <w:rFonts w:hint="eastAsia" w:ascii="仿宋_GB2312" w:hAnsi="??" w:eastAsia="仿宋_GB2312"/>
          <w:sz w:val="32"/>
          <w:szCs w:val="32"/>
        </w:rPr>
        <w:t>原因是人</w:t>
      </w:r>
      <w:r>
        <w:rPr>
          <w:rFonts w:hint="eastAsia" w:ascii="仿宋_GB2312" w:hAnsi="宋体" w:eastAsia="仿宋_GB2312" w:cs="宋体"/>
          <w:sz w:val="32"/>
          <w:szCs w:val="32"/>
        </w:rPr>
        <w:t>员</w:t>
      </w:r>
      <w:r>
        <w:rPr>
          <w:rFonts w:hint="eastAsia" w:ascii="仿宋_GB2312" w:hAnsi="??" w:eastAsia="仿宋_GB2312"/>
          <w:sz w:val="32"/>
          <w:szCs w:val="32"/>
        </w:rPr>
        <w:t>新增。</w:t>
      </w:r>
      <w:r>
        <w:rPr>
          <w:rFonts w:hint="eastAsia" w:ascii="仿宋_GB2312" w:hAnsi="??" w:eastAsia="仿宋_GB2312"/>
          <w:sz w:val="32"/>
          <w:szCs w:val="32"/>
          <w:lang w:val="en-US" w:eastAsia="zh-CN"/>
        </w:rPr>
        <w:t xml:space="preserve">       </w:t>
      </w:r>
      <w:r>
        <w:rPr>
          <w:rFonts w:hint="eastAsia" w:ascii="仿宋_GB2312" w:hAnsi="??" w:eastAsia="仿宋_GB2312"/>
          <w:sz w:val="32"/>
          <w:szCs w:val="32"/>
        </w:rPr>
        <w:t>（</w:t>
      </w:r>
      <w:r>
        <w:rPr>
          <w:rFonts w:hint="eastAsia" w:ascii="仿宋_GB2312" w:hAnsi="宋体" w:eastAsia="仿宋_GB2312" w:cs="宋体"/>
          <w:sz w:val="32"/>
          <w:szCs w:val="32"/>
        </w:rPr>
        <w:t>图</w:t>
      </w:r>
      <w:r>
        <w:rPr>
          <w:rFonts w:ascii="仿宋_GB2312" w:hAnsi="??" w:eastAsia="仿宋_GB2312"/>
          <w:sz w:val="32"/>
          <w:szCs w:val="32"/>
        </w:rPr>
        <w:t>1</w:t>
      </w:r>
      <w:r>
        <w:rPr>
          <w:rFonts w:hint="eastAsia" w:ascii="仿宋_GB2312" w:hAnsi="??" w:eastAsia="仿宋_GB2312"/>
          <w:sz w:val="32"/>
          <w:szCs w:val="32"/>
        </w:rPr>
        <w:t>：收、支决算</w:t>
      </w:r>
      <w:r>
        <w:rPr>
          <w:rFonts w:hint="eastAsia" w:ascii="仿宋_GB2312" w:hAnsi="宋体" w:eastAsia="仿宋_GB2312" w:cs="宋体"/>
          <w:sz w:val="32"/>
          <w:szCs w:val="32"/>
        </w:rPr>
        <w:t>总计变动</w:t>
      </w:r>
      <w:r>
        <w:rPr>
          <w:rFonts w:hint="eastAsia" w:ascii="仿宋_GB2312" w:hAnsi="??" w:eastAsia="仿宋_GB2312"/>
          <w:sz w:val="32"/>
          <w:szCs w:val="32"/>
        </w:rPr>
        <w:t>情况</w:t>
      </w:r>
      <w:r>
        <w:rPr>
          <w:rFonts w:hint="eastAsia" w:ascii="仿宋_GB2312" w:hAnsi="宋体" w:eastAsia="仿宋_GB2312" w:cs="宋体"/>
          <w:sz w:val="32"/>
          <w:szCs w:val="32"/>
        </w:rPr>
        <w:t>图</w:t>
      </w:r>
      <w:r>
        <w:rPr>
          <w:rFonts w:hint="eastAsia" w:ascii="仿宋_GB2312" w:hAnsi="??" w:eastAsia="仿宋_GB2312"/>
          <w:sz w:val="32"/>
          <w:szCs w:val="32"/>
        </w:rPr>
        <w:t>）</w:t>
      </w:r>
    </w:p>
    <w:p>
      <w:pPr>
        <w:pStyle w:val="2"/>
        <w:spacing w:before="93"/>
        <w:jc w:val="center"/>
      </w:pPr>
      <w:r>
        <w:rPr>
          <w:rFonts w:ascii="??" w:hAnsi="??" w:eastAsia="Times New Roman"/>
          <w:sz w:val="32"/>
          <w:szCs w:val="32"/>
        </w:rPr>
        <w:object>
          <v:shape id="_x0000_i1025" o:spt="75" type="#_x0000_t75" style="height:153pt;width:285.75pt;" o:ole="t" filled="f" o:preferrelative="t" stroked="f" coordsize="21600,21600">
            <v:path/>
            <v:fill on="f" focussize="0,0"/>
            <v:stroke on="f" joinstyle="miter"/>
            <v:imagedata r:id="rId7" cropbottom="-86f" o:title=""/>
            <o:lock v:ext="edit" aspectratio="f"/>
            <w10:wrap type="none"/>
            <w10:anchorlock/>
          </v:shape>
          <o:OLEObject Type="Embed" ProgID="Excel.Chart.8" ShapeID="_x0000_i1025" DrawAspect="Content" ObjectID="_1468075725" r:id="rId6">
            <o:LockedField>false</o:LockedField>
          </o:OLEObject>
        </w:object>
      </w:r>
    </w:p>
    <w:p>
      <w:pPr>
        <w:pStyle w:val="31"/>
        <w:spacing w:line="600" w:lineRule="exact"/>
        <w:ind w:left="640" w:firstLine="0" w:firstLineChars="0"/>
        <w:outlineLvl w:val="1"/>
        <w:rPr>
          <w:rStyle w:val="20"/>
          <w:rFonts w:ascii="黑体" w:hAnsi="黑体" w:eastAsia="黑体"/>
          <w:b w:val="0"/>
        </w:rPr>
      </w:pPr>
      <w:bookmarkStart w:id="26" w:name="_Toc15396604"/>
      <w:bookmarkStart w:id="27" w:name="_Toc15377206"/>
      <w:r>
        <w:rPr>
          <w:rFonts w:hint="eastAsia" w:ascii="黑体" w:hAnsi="黑体" w:eastAsia="黑体"/>
          <w:sz w:val="32"/>
          <w:szCs w:val="32"/>
        </w:rPr>
        <w:t>二、收</w:t>
      </w:r>
      <w:r>
        <w:rPr>
          <w:rStyle w:val="20"/>
          <w:rFonts w:hint="eastAsia" w:ascii="黑体" w:hAnsi="黑体" w:eastAsia="黑体"/>
          <w:b w:val="0"/>
        </w:rPr>
        <w:t>入决算情况说明</w:t>
      </w:r>
      <w:bookmarkEnd w:id="26"/>
      <w:bookmarkEnd w:id="27"/>
    </w:p>
    <w:p>
      <w:pPr>
        <w:spacing w:line="600" w:lineRule="exact"/>
        <w:ind w:firstLine="420" w:firstLineChars="200"/>
        <w:outlineLvl w:val="1"/>
        <w:rPr>
          <w:rFonts w:hint="eastAsia" w:ascii="仿宋_GB2312" w:hAnsi="??" w:eastAsia="仿宋_GB2312"/>
          <w:sz w:val="32"/>
          <w:szCs w:val="32"/>
        </w:rPr>
      </w:pPr>
      <w:r>
        <w:drawing>
          <wp:anchor distT="0" distB="0" distL="114300" distR="114300" simplePos="0" relativeHeight="251657216" behindDoc="0" locked="0" layoutInCell="1" allowOverlap="1">
            <wp:simplePos x="0" y="0"/>
            <wp:positionH relativeFrom="column">
              <wp:posOffset>991870</wp:posOffset>
            </wp:positionH>
            <wp:positionV relativeFrom="paragraph">
              <wp:posOffset>1137920</wp:posOffset>
            </wp:positionV>
            <wp:extent cx="3756025" cy="2068195"/>
            <wp:effectExtent l="4445" t="4445" r="11430" b="22860"/>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_GB2312" w:hAnsi="??" w:eastAsia="仿宋_GB2312"/>
          <w:sz w:val="32"/>
          <w:szCs w:val="32"/>
        </w:rPr>
        <w:t>2021</w:t>
      </w:r>
      <w:r>
        <w:rPr>
          <w:rFonts w:hint="eastAsia" w:ascii="仿宋_GB2312" w:hAnsi="??" w:eastAsia="仿宋_GB2312"/>
          <w:sz w:val="32"/>
          <w:szCs w:val="32"/>
        </w:rPr>
        <w:t>年本年收入合</w:t>
      </w:r>
      <w:r>
        <w:rPr>
          <w:rFonts w:hint="eastAsia" w:ascii="仿宋_GB2312" w:hAnsi="宋体" w:eastAsia="仿宋_GB2312" w:cs="宋体"/>
          <w:sz w:val="32"/>
          <w:szCs w:val="32"/>
        </w:rPr>
        <w:t>计</w:t>
      </w:r>
      <w:r>
        <w:rPr>
          <w:rFonts w:ascii="仿宋_GB2312" w:hAnsi="??" w:eastAsia="仿宋_GB2312"/>
          <w:sz w:val="32"/>
          <w:szCs w:val="32"/>
        </w:rPr>
        <w:t>516.78</w:t>
      </w:r>
      <w:r>
        <w:rPr>
          <w:rFonts w:hint="eastAsia" w:ascii="仿宋_GB2312" w:hAnsi="??" w:eastAsia="仿宋_GB2312"/>
          <w:sz w:val="32"/>
          <w:szCs w:val="32"/>
        </w:rPr>
        <w:t>万元，其中：一般公共</w:t>
      </w:r>
      <w:r>
        <w:rPr>
          <w:rFonts w:hint="eastAsia" w:ascii="仿宋_GB2312" w:hAnsi="宋体" w:eastAsia="仿宋_GB2312" w:cs="宋体"/>
          <w:sz w:val="32"/>
          <w:szCs w:val="32"/>
        </w:rPr>
        <w:t>预</w:t>
      </w:r>
      <w:r>
        <w:rPr>
          <w:rFonts w:hint="eastAsia" w:ascii="仿宋_GB2312" w:hAnsi="??" w:eastAsia="仿宋_GB2312"/>
          <w:sz w:val="32"/>
          <w:szCs w:val="32"/>
        </w:rPr>
        <w:t>算</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款收入</w:t>
      </w:r>
      <w:r>
        <w:rPr>
          <w:rFonts w:ascii="仿宋_GB2312" w:hAnsi="??" w:eastAsia="仿宋_GB2312"/>
          <w:sz w:val="32"/>
          <w:szCs w:val="32"/>
        </w:rPr>
        <w:t>516.78</w:t>
      </w:r>
      <w:r>
        <w:rPr>
          <w:rFonts w:hint="eastAsia" w:ascii="仿宋_GB2312" w:hAnsi="??" w:eastAsia="仿宋_GB2312"/>
          <w:sz w:val="32"/>
          <w:szCs w:val="32"/>
        </w:rPr>
        <w:t>万元，占</w:t>
      </w:r>
      <w:r>
        <w:rPr>
          <w:rFonts w:ascii="仿宋_GB2312" w:hAnsi="??" w:eastAsia="仿宋_GB2312"/>
          <w:sz w:val="32"/>
          <w:szCs w:val="32"/>
        </w:rPr>
        <w:t>100%</w:t>
      </w:r>
      <w:r>
        <w:rPr>
          <w:rFonts w:hint="eastAsia" w:ascii="仿宋_GB2312" w:hAnsi="??" w:eastAsia="仿宋_GB2312"/>
          <w:sz w:val="32"/>
          <w:szCs w:val="32"/>
        </w:rPr>
        <w:t>。</w:t>
      </w:r>
    </w:p>
    <w:p>
      <w:pPr>
        <w:spacing w:line="600" w:lineRule="exact"/>
        <w:ind w:firstLine="2560" w:firstLineChars="800"/>
        <w:outlineLvl w:val="1"/>
        <w:rPr>
          <w:rFonts w:ascii="仿宋_GB2312" w:hAnsi="??" w:eastAsia="仿宋_GB2312"/>
          <w:sz w:val="32"/>
          <w:szCs w:val="32"/>
        </w:rPr>
      </w:pPr>
      <w:r>
        <w:rPr>
          <w:rFonts w:hint="eastAsia" w:ascii="仿宋_GB2312" w:hAnsi="??" w:eastAsia="仿宋_GB2312"/>
          <w:sz w:val="32"/>
          <w:szCs w:val="32"/>
        </w:rPr>
        <w:t>（</w:t>
      </w:r>
      <w:r>
        <w:rPr>
          <w:rFonts w:hint="eastAsia" w:ascii="仿宋_GB2312" w:hAnsi="宋体" w:eastAsia="仿宋_GB2312" w:cs="宋体"/>
          <w:sz w:val="32"/>
          <w:szCs w:val="32"/>
        </w:rPr>
        <w:t>图</w:t>
      </w:r>
      <w:r>
        <w:rPr>
          <w:rFonts w:ascii="仿宋_GB2312" w:hAnsi="??" w:eastAsia="仿宋_GB2312"/>
          <w:sz w:val="32"/>
          <w:szCs w:val="32"/>
        </w:rPr>
        <w:t>2</w:t>
      </w:r>
      <w:r>
        <w:rPr>
          <w:rFonts w:hint="eastAsia" w:ascii="仿宋_GB2312" w:hAnsi="??" w:eastAsia="仿宋_GB2312"/>
          <w:sz w:val="32"/>
          <w:szCs w:val="32"/>
        </w:rPr>
        <w:t>：收入决算</w:t>
      </w:r>
      <w:r>
        <w:rPr>
          <w:rFonts w:hint="eastAsia" w:ascii="仿宋_GB2312" w:hAnsi="宋体" w:eastAsia="仿宋_GB2312" w:cs="宋体"/>
          <w:sz w:val="32"/>
          <w:szCs w:val="32"/>
        </w:rPr>
        <w:t>结</w:t>
      </w:r>
      <w:r>
        <w:rPr>
          <w:rFonts w:hint="eastAsia" w:ascii="仿宋_GB2312" w:hAnsi="??" w:eastAsia="仿宋_GB2312"/>
          <w:sz w:val="32"/>
          <w:szCs w:val="32"/>
        </w:rPr>
        <w:t>构</w:t>
      </w:r>
      <w:r>
        <w:rPr>
          <w:rFonts w:hint="eastAsia" w:ascii="仿宋_GB2312" w:hAnsi="宋体" w:eastAsia="仿宋_GB2312" w:cs="宋体"/>
          <w:sz w:val="32"/>
          <w:szCs w:val="32"/>
        </w:rPr>
        <w:t>图</w:t>
      </w:r>
      <w:r>
        <w:rPr>
          <w:rFonts w:hint="eastAsia" w:ascii="仿宋_GB2312" w:hAnsi="??" w:eastAsia="仿宋_GB2312"/>
          <w:sz w:val="32"/>
          <w:szCs w:val="32"/>
        </w:rPr>
        <w:t>）</w:t>
      </w:r>
    </w:p>
    <w:p>
      <w:pPr>
        <w:spacing w:line="600" w:lineRule="exact"/>
        <w:ind w:firstLine="640" w:firstLineChars="200"/>
        <w:rPr>
          <w:rFonts w:ascii="仿宋_GB2312" w:eastAsia="仿宋_GB2312"/>
          <w:sz w:val="32"/>
          <w:szCs w:val="32"/>
        </w:rPr>
      </w:pPr>
    </w:p>
    <w:p>
      <w:pPr>
        <w:pStyle w:val="2"/>
        <w:spacing w:before="93"/>
      </w:pPr>
    </w:p>
    <w:p>
      <w:pPr>
        <w:pStyle w:val="2"/>
        <w:spacing w:before="93"/>
      </w:pPr>
    </w:p>
    <w:p/>
    <w:p>
      <w:pPr>
        <w:pStyle w:val="2"/>
        <w:spacing w:before="93"/>
      </w:pPr>
    </w:p>
    <w:p>
      <w:pPr>
        <w:pStyle w:val="31"/>
        <w:spacing w:line="600" w:lineRule="exact"/>
        <w:ind w:left="640" w:firstLine="0" w:firstLineChars="0"/>
        <w:outlineLvl w:val="1"/>
        <w:rPr>
          <w:rStyle w:val="20"/>
          <w:rFonts w:ascii="黑体" w:hAnsi="黑体" w:eastAsia="黑体"/>
          <w:b w:val="0"/>
        </w:rPr>
      </w:pPr>
      <w:bookmarkStart w:id="28" w:name="_Toc15377207"/>
      <w:bookmarkStart w:id="29" w:name="_Toc15396605"/>
      <w:r>
        <w:rPr>
          <w:rFonts w:ascii="黑体" w:hAnsi="黑体" w:eastAsia="黑体"/>
          <w:sz w:val="32"/>
          <w:szCs w:val="32"/>
        </w:rPr>
        <w:br w:type="page"/>
      </w:r>
      <w:r>
        <w:rPr>
          <w:rFonts w:hint="eastAsia" w:ascii="黑体" w:hAnsi="黑体" w:eastAsia="黑体"/>
          <w:sz w:val="32"/>
          <w:szCs w:val="32"/>
        </w:rPr>
        <w:t>三、支</w:t>
      </w:r>
      <w:r>
        <w:rPr>
          <w:rStyle w:val="20"/>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_GB2312" w:hAnsi="??" w:eastAsia="仿宋_GB2312"/>
          <w:sz w:val="32"/>
          <w:szCs w:val="32"/>
        </w:rPr>
      </w:pPr>
      <w:r>
        <w:rPr>
          <w:rFonts w:ascii="仿宋_GB2312" w:hAnsi="??" w:eastAsia="仿宋_GB2312"/>
          <w:sz w:val="32"/>
          <w:szCs w:val="32"/>
        </w:rPr>
        <w:t>2021</w:t>
      </w:r>
      <w:r>
        <w:rPr>
          <w:rFonts w:hint="eastAsia" w:ascii="仿宋_GB2312" w:hAnsi="??" w:eastAsia="仿宋_GB2312"/>
          <w:sz w:val="32"/>
          <w:szCs w:val="32"/>
        </w:rPr>
        <w:t>年本年支出合</w:t>
      </w:r>
      <w:r>
        <w:rPr>
          <w:rFonts w:hint="eastAsia" w:ascii="仿宋_GB2312" w:hAnsi="宋体" w:eastAsia="仿宋_GB2312" w:cs="宋体"/>
          <w:sz w:val="32"/>
          <w:szCs w:val="32"/>
        </w:rPr>
        <w:t>计</w:t>
      </w:r>
      <w:r>
        <w:rPr>
          <w:rFonts w:ascii="仿宋_GB2312" w:hAnsi="??" w:eastAsia="仿宋_GB2312"/>
          <w:sz w:val="32"/>
          <w:szCs w:val="32"/>
        </w:rPr>
        <w:t>479.11</w:t>
      </w:r>
      <w:r>
        <w:rPr>
          <w:rFonts w:hint="eastAsia" w:ascii="仿宋_GB2312" w:hAnsi="??" w:eastAsia="仿宋_GB2312"/>
          <w:sz w:val="32"/>
          <w:szCs w:val="32"/>
        </w:rPr>
        <w:t>万元，其中：基本支出</w:t>
      </w:r>
      <w:r>
        <w:rPr>
          <w:rFonts w:ascii="仿宋_GB2312" w:hAnsi="??" w:eastAsia="仿宋_GB2312"/>
          <w:sz w:val="32"/>
          <w:szCs w:val="32"/>
        </w:rPr>
        <w:t>373.04</w:t>
      </w:r>
      <w:r>
        <w:rPr>
          <w:rFonts w:hint="eastAsia" w:ascii="仿宋_GB2312" w:hAnsi="??" w:eastAsia="仿宋_GB2312"/>
          <w:sz w:val="32"/>
          <w:szCs w:val="32"/>
        </w:rPr>
        <w:t>万元，占</w:t>
      </w:r>
      <w:r>
        <w:rPr>
          <w:rFonts w:ascii="仿宋_GB2312" w:hAnsi="??" w:eastAsia="仿宋_GB2312"/>
          <w:sz w:val="32"/>
          <w:szCs w:val="32"/>
        </w:rPr>
        <w:t>78%</w:t>
      </w:r>
      <w:r>
        <w:rPr>
          <w:rFonts w:hint="eastAsia" w:ascii="仿宋_GB2312" w:hAnsi="??" w:eastAsia="仿宋_GB2312"/>
          <w:sz w:val="32"/>
          <w:szCs w:val="32"/>
        </w:rPr>
        <w:t>；</w:t>
      </w:r>
      <w:r>
        <w:rPr>
          <w:rFonts w:hint="eastAsia" w:ascii="仿宋_GB2312" w:hAnsi="宋体" w:eastAsia="仿宋_GB2312" w:cs="宋体"/>
          <w:sz w:val="32"/>
          <w:szCs w:val="32"/>
        </w:rPr>
        <w:t>项</w:t>
      </w:r>
      <w:r>
        <w:rPr>
          <w:rFonts w:hint="eastAsia" w:ascii="仿宋_GB2312" w:hAnsi="??" w:eastAsia="仿宋_GB2312"/>
          <w:sz w:val="32"/>
          <w:szCs w:val="32"/>
        </w:rPr>
        <w:t>目支出</w:t>
      </w:r>
      <w:r>
        <w:rPr>
          <w:rFonts w:ascii="仿宋_GB2312" w:hAnsi="??" w:eastAsia="仿宋_GB2312"/>
          <w:sz w:val="32"/>
          <w:szCs w:val="32"/>
        </w:rPr>
        <w:t>106.07</w:t>
      </w:r>
      <w:r>
        <w:rPr>
          <w:rFonts w:hint="eastAsia" w:ascii="仿宋_GB2312" w:hAnsi="??" w:eastAsia="仿宋_GB2312"/>
          <w:sz w:val="32"/>
          <w:szCs w:val="32"/>
        </w:rPr>
        <w:t>万元，占22%。</w:t>
      </w:r>
    </w:p>
    <w:p>
      <w:pPr>
        <w:spacing w:line="600" w:lineRule="exact"/>
        <w:ind w:firstLine="2240" w:firstLineChars="700"/>
        <w:outlineLvl w:val="1"/>
        <w:rPr>
          <w:rFonts w:hint="eastAsia" w:ascii="仿宋_GB2312" w:hAnsi="??" w:eastAsia="仿宋_GB2312"/>
          <w:sz w:val="32"/>
          <w:szCs w:val="32"/>
        </w:rPr>
      </w:pPr>
      <w:r>
        <w:rPr>
          <w:rFonts w:hint="eastAsia" w:ascii="仿宋_GB2312" w:hAnsi="??" w:eastAsia="仿宋_GB2312"/>
          <w:sz w:val="32"/>
          <w:szCs w:val="32"/>
        </w:rPr>
        <w:t>（图3：支出决算结构图）</w:t>
      </w:r>
    </w:p>
    <w:p>
      <w:pPr>
        <w:pStyle w:val="2"/>
        <w:spacing w:before="93"/>
        <w:jc w:val="center"/>
        <w:rPr>
          <w:sz w:val="32"/>
          <w:szCs w:val="32"/>
        </w:rPr>
      </w:pPr>
      <w:r>
        <w:rPr>
          <w:rFonts w:ascii="??" w:hAnsi="??" w:eastAsia="Times New Roman"/>
          <w:sz w:val="32"/>
          <w:szCs w:val="32"/>
        </w:rPr>
        <w:drawing>
          <wp:inline distT="0" distB="0" distL="114300" distR="114300">
            <wp:extent cx="3306445" cy="2270760"/>
            <wp:effectExtent l="4445" t="4445" r="22860" b="10795"/>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0"/>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30"/>
      <w:bookmarkEnd w:id="31"/>
    </w:p>
    <w:p>
      <w:pPr>
        <w:spacing w:line="600" w:lineRule="exact"/>
        <w:ind w:firstLine="640"/>
        <w:rPr>
          <w:rFonts w:hint="eastAsia" w:ascii="仿宋_GB2312" w:hAnsi="??" w:eastAsia="仿宋_GB2312"/>
          <w:sz w:val="32"/>
          <w:szCs w:val="32"/>
        </w:rPr>
      </w:pPr>
      <w:r>
        <w:rPr>
          <w:rFonts w:ascii="仿宋_GB2312" w:hAnsi="??" w:eastAsia="仿宋_GB2312"/>
          <w:sz w:val="32"/>
          <w:szCs w:val="32"/>
        </w:rPr>
        <w:t>2021</w:t>
      </w:r>
      <w:r>
        <w:rPr>
          <w:rFonts w:hint="eastAsia" w:ascii="仿宋_GB2312" w:hAnsi="??" w:eastAsia="仿宋_GB2312"/>
          <w:sz w:val="32"/>
          <w:szCs w:val="32"/>
        </w:rPr>
        <w:t>年</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款收、支</w:t>
      </w:r>
      <w:r>
        <w:rPr>
          <w:rFonts w:hint="eastAsia" w:ascii="仿宋_GB2312" w:hAnsi="宋体" w:eastAsia="仿宋_GB2312" w:cs="宋体"/>
          <w:sz w:val="32"/>
          <w:szCs w:val="32"/>
        </w:rPr>
        <w:t>总计</w:t>
      </w:r>
      <w:r>
        <w:rPr>
          <w:rFonts w:ascii="仿宋_GB2312" w:hAnsi="??" w:eastAsia="仿宋_GB2312"/>
          <w:sz w:val="32"/>
          <w:szCs w:val="32"/>
        </w:rPr>
        <w:t>531.36</w:t>
      </w:r>
      <w:r>
        <w:rPr>
          <w:rFonts w:hint="eastAsia" w:ascii="仿宋_GB2312" w:hAnsi="??" w:eastAsia="仿宋_GB2312"/>
          <w:sz w:val="32"/>
          <w:szCs w:val="32"/>
        </w:rPr>
        <w:t>万元。与</w:t>
      </w:r>
      <w:r>
        <w:rPr>
          <w:rFonts w:ascii="仿宋_GB2312" w:hAnsi="??" w:eastAsia="仿宋_GB2312"/>
          <w:sz w:val="32"/>
          <w:szCs w:val="32"/>
        </w:rPr>
        <w:t>2020</w:t>
      </w:r>
      <w:r>
        <w:rPr>
          <w:rFonts w:hint="eastAsia" w:ascii="仿宋_GB2312" w:hAnsi="??" w:eastAsia="仿宋_GB2312"/>
          <w:sz w:val="32"/>
          <w:szCs w:val="32"/>
        </w:rPr>
        <w:t>年相比，</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款收、支</w:t>
      </w:r>
      <w:r>
        <w:rPr>
          <w:rFonts w:hint="eastAsia" w:ascii="仿宋_GB2312" w:hAnsi="宋体" w:eastAsia="仿宋_GB2312" w:cs="宋体"/>
          <w:sz w:val="32"/>
          <w:szCs w:val="32"/>
        </w:rPr>
        <w:t>总计</w:t>
      </w:r>
      <w:r>
        <w:rPr>
          <w:rFonts w:hint="eastAsia" w:ascii="仿宋_GB2312" w:hAnsi="??" w:eastAsia="仿宋_GB2312"/>
          <w:sz w:val="32"/>
          <w:szCs w:val="32"/>
        </w:rPr>
        <w:t>各增加</w:t>
      </w:r>
      <w:r>
        <w:rPr>
          <w:rFonts w:ascii="仿宋_GB2312" w:hAnsi="??" w:eastAsia="仿宋_GB2312"/>
          <w:sz w:val="32"/>
          <w:szCs w:val="32"/>
        </w:rPr>
        <w:t>22.35</w:t>
      </w:r>
      <w:r>
        <w:rPr>
          <w:rFonts w:hint="eastAsia" w:ascii="仿宋_GB2312" w:hAnsi="??" w:eastAsia="仿宋_GB2312"/>
          <w:sz w:val="32"/>
          <w:szCs w:val="32"/>
        </w:rPr>
        <w:t>万元，增</w:t>
      </w:r>
      <w:r>
        <w:rPr>
          <w:rFonts w:hint="eastAsia" w:ascii="仿宋_GB2312" w:hAnsi="宋体" w:eastAsia="仿宋_GB2312" w:cs="宋体"/>
          <w:sz w:val="32"/>
          <w:szCs w:val="32"/>
        </w:rPr>
        <w:t>长</w:t>
      </w:r>
      <w:r>
        <w:rPr>
          <w:rFonts w:ascii="仿宋_GB2312" w:hAnsi="??" w:eastAsia="仿宋_GB2312"/>
          <w:sz w:val="32"/>
          <w:szCs w:val="32"/>
        </w:rPr>
        <w:t>4.4%</w:t>
      </w:r>
      <w:r>
        <w:rPr>
          <w:rFonts w:hint="eastAsia" w:ascii="仿宋_GB2312" w:hAnsi="??" w:eastAsia="仿宋_GB2312"/>
          <w:sz w:val="32"/>
          <w:szCs w:val="32"/>
        </w:rPr>
        <w:t>。主要</w:t>
      </w:r>
      <w:r>
        <w:rPr>
          <w:rFonts w:hint="eastAsia" w:ascii="仿宋_GB2312" w:hAnsi="宋体" w:eastAsia="仿宋_GB2312" w:cs="宋体"/>
          <w:sz w:val="32"/>
          <w:szCs w:val="32"/>
        </w:rPr>
        <w:t>变动</w:t>
      </w:r>
      <w:r>
        <w:rPr>
          <w:rFonts w:hint="eastAsia" w:ascii="仿宋_GB2312" w:hAnsi="??" w:eastAsia="仿宋_GB2312"/>
          <w:sz w:val="32"/>
          <w:szCs w:val="32"/>
        </w:rPr>
        <w:t>原因是人</w:t>
      </w:r>
      <w:r>
        <w:rPr>
          <w:rFonts w:hint="eastAsia" w:ascii="仿宋_GB2312" w:hAnsi="宋体" w:eastAsia="仿宋_GB2312" w:cs="宋体"/>
          <w:sz w:val="32"/>
          <w:szCs w:val="32"/>
        </w:rPr>
        <w:t>员</w:t>
      </w:r>
      <w:r>
        <w:rPr>
          <w:rFonts w:hint="eastAsia" w:ascii="仿宋_GB2312" w:hAnsi="??" w:eastAsia="仿宋_GB2312"/>
          <w:sz w:val="32"/>
          <w:szCs w:val="32"/>
        </w:rPr>
        <w:t>新增。</w:t>
      </w:r>
    </w:p>
    <w:p>
      <w:pPr>
        <w:spacing w:line="600" w:lineRule="exact"/>
        <w:ind w:firstLine="640"/>
        <w:rPr>
          <w:rFonts w:ascii="仿宋_GB2312" w:hAnsi="??" w:eastAsia="仿宋_GB2312"/>
          <w:sz w:val="32"/>
          <w:szCs w:val="32"/>
        </w:rPr>
      </w:pPr>
      <w:r>
        <w:rPr>
          <w:rFonts w:hint="eastAsia" w:ascii="仿宋_GB2312" w:hAnsi="??" w:eastAsia="仿宋_GB2312"/>
          <w:sz w:val="32"/>
          <w:szCs w:val="32"/>
        </w:rPr>
        <w:t>（</w:t>
      </w:r>
      <w:r>
        <w:rPr>
          <w:rFonts w:hint="eastAsia" w:ascii="仿宋_GB2312" w:hAnsi="宋体" w:eastAsia="仿宋_GB2312" w:cs="宋体"/>
          <w:sz w:val="32"/>
          <w:szCs w:val="32"/>
        </w:rPr>
        <w:t>图</w:t>
      </w:r>
      <w:r>
        <w:rPr>
          <w:rFonts w:ascii="仿宋_GB2312" w:hAnsi="??" w:eastAsia="仿宋_GB2312"/>
          <w:sz w:val="32"/>
          <w:szCs w:val="32"/>
        </w:rPr>
        <w:t>4</w:t>
      </w:r>
      <w:r>
        <w:rPr>
          <w:rFonts w:hint="eastAsia" w:ascii="仿宋_GB2312" w:hAnsi="??" w:eastAsia="仿宋_GB2312"/>
          <w:sz w:val="32"/>
          <w:szCs w:val="32"/>
        </w:rPr>
        <w:t>：</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款收、支决算</w:t>
      </w:r>
      <w:r>
        <w:rPr>
          <w:rFonts w:hint="eastAsia" w:ascii="仿宋_GB2312" w:hAnsi="宋体" w:eastAsia="仿宋_GB2312" w:cs="宋体"/>
          <w:sz w:val="32"/>
          <w:szCs w:val="32"/>
        </w:rPr>
        <w:t>总计变动</w:t>
      </w:r>
      <w:r>
        <w:rPr>
          <w:rFonts w:hint="eastAsia" w:ascii="仿宋_GB2312" w:hAnsi="??" w:eastAsia="仿宋_GB2312"/>
          <w:sz w:val="32"/>
          <w:szCs w:val="32"/>
        </w:rPr>
        <w:t>情况）</w:t>
      </w:r>
    </w:p>
    <w:p>
      <w:pPr>
        <w:pStyle w:val="2"/>
        <w:spacing w:before="93"/>
        <w:jc w:val="center"/>
      </w:pPr>
      <w:r>
        <w:rPr>
          <w:rFonts w:ascii="??" w:hAnsi="??" w:eastAsia="Times New Roman"/>
          <w:sz w:val="32"/>
          <w:szCs w:val="32"/>
        </w:rPr>
        <w:object>
          <v:shape id="_x0000_i1026" o:spt="75" type="#_x0000_t75" style="height:183pt;width:313.45pt;" o:ole="t" filled="f" o:preferrelative="t" stroked="f" coordsize="21600,21600">
            <v:path/>
            <v:fill on="f" focussize="0,0"/>
            <v:stroke on="f"/>
            <v:imagedata r:id="rId11" o:title=""/>
            <o:lock v:ext="edit" aspectratio="f"/>
            <w10:wrap type="none"/>
            <w10:anchorlock/>
          </v:shape>
          <o:OLEObject Type="Embed" ProgID="Excel.Chart.8" ShapeID="_x0000_i1026" DrawAspect="Content" ObjectID="_1468075726" r:id="rId10">
            <o:LockedField>false</o:LockedField>
          </o:OLEObject>
        </w:object>
      </w:r>
    </w:p>
    <w:p>
      <w:pPr>
        <w:spacing w:line="600" w:lineRule="exact"/>
        <w:ind w:firstLine="640" w:firstLineChars="200"/>
        <w:outlineLvl w:val="1"/>
        <w:rPr>
          <w:rStyle w:val="20"/>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楷体_GB2312" w:hAnsi="??" w:eastAsia="楷体_GB2312"/>
          <w:sz w:val="32"/>
          <w:szCs w:val="32"/>
        </w:rPr>
      </w:pPr>
      <w:bookmarkStart w:id="34" w:name="_Toc15377210"/>
      <w:r>
        <w:rPr>
          <w:rFonts w:hint="eastAsia" w:ascii="楷体_GB2312" w:hAnsi="??" w:eastAsia="楷体_GB2312"/>
          <w:sz w:val="32"/>
          <w:szCs w:val="32"/>
        </w:rPr>
        <w:t>（一）一般公共</w:t>
      </w:r>
      <w:r>
        <w:rPr>
          <w:rFonts w:hint="eastAsia" w:ascii="楷体_GB2312" w:hAnsi="宋体" w:eastAsia="楷体_GB2312" w:cs="宋体"/>
          <w:sz w:val="32"/>
          <w:szCs w:val="32"/>
        </w:rPr>
        <w:t>预</w:t>
      </w:r>
      <w:r>
        <w:rPr>
          <w:rFonts w:hint="eastAsia" w:ascii="楷体_GB2312" w:hAnsi="??" w:eastAsia="楷体_GB2312"/>
          <w:sz w:val="32"/>
          <w:szCs w:val="32"/>
        </w:rPr>
        <w:t>算</w:t>
      </w:r>
      <w:r>
        <w:rPr>
          <w:rFonts w:hint="eastAsia" w:ascii="楷体_GB2312" w:hAnsi="宋体" w:eastAsia="楷体_GB2312" w:cs="宋体"/>
          <w:sz w:val="32"/>
          <w:szCs w:val="32"/>
        </w:rPr>
        <w:t>财</w:t>
      </w:r>
      <w:r>
        <w:rPr>
          <w:rFonts w:hint="eastAsia" w:ascii="楷体_GB2312" w:hAnsi="??" w:eastAsia="楷体_GB2312"/>
          <w:sz w:val="32"/>
          <w:szCs w:val="32"/>
        </w:rPr>
        <w:t>政</w:t>
      </w:r>
      <w:r>
        <w:rPr>
          <w:rFonts w:hint="eastAsia" w:ascii="楷体_GB2312" w:hAnsi="宋体" w:eastAsia="楷体_GB2312" w:cs="宋体"/>
          <w:sz w:val="32"/>
          <w:szCs w:val="32"/>
        </w:rPr>
        <w:t>拨</w:t>
      </w:r>
      <w:r>
        <w:rPr>
          <w:rFonts w:hint="eastAsia" w:ascii="楷体_GB2312" w:hAnsi="??" w:eastAsia="楷体_GB2312"/>
          <w:sz w:val="32"/>
          <w:szCs w:val="32"/>
        </w:rPr>
        <w:t>款支出决算</w:t>
      </w:r>
      <w:r>
        <w:rPr>
          <w:rFonts w:hint="eastAsia" w:ascii="楷体_GB2312" w:hAnsi="宋体" w:eastAsia="楷体_GB2312" w:cs="宋体"/>
          <w:sz w:val="32"/>
          <w:szCs w:val="32"/>
        </w:rPr>
        <w:t>总</w:t>
      </w:r>
      <w:r>
        <w:rPr>
          <w:rFonts w:hint="eastAsia" w:ascii="楷体_GB2312" w:hAnsi="??" w:eastAsia="楷体_GB2312"/>
          <w:sz w:val="32"/>
          <w:szCs w:val="32"/>
        </w:rPr>
        <w:t>体情况</w:t>
      </w:r>
      <w:bookmarkEnd w:id="34"/>
    </w:p>
    <w:p>
      <w:pPr>
        <w:spacing w:line="600" w:lineRule="exact"/>
        <w:ind w:firstLine="640" w:firstLineChars="200"/>
        <w:rPr>
          <w:rFonts w:hint="eastAsia" w:ascii="仿宋_GB2312" w:hAnsi="??" w:eastAsia="仿宋_GB2312"/>
          <w:sz w:val="32"/>
          <w:szCs w:val="32"/>
        </w:rPr>
      </w:pPr>
      <w:r>
        <w:rPr>
          <w:rFonts w:ascii="仿宋_GB2312" w:hAnsi="??" w:eastAsia="仿宋_GB2312"/>
          <w:sz w:val="32"/>
          <w:szCs w:val="32"/>
        </w:rPr>
        <w:t>2021</w:t>
      </w:r>
      <w:r>
        <w:rPr>
          <w:rFonts w:hint="eastAsia" w:ascii="仿宋_GB2312" w:hAnsi="??" w:eastAsia="仿宋_GB2312"/>
          <w:sz w:val="32"/>
          <w:szCs w:val="32"/>
        </w:rPr>
        <w:t>年一般公共</w:t>
      </w:r>
      <w:r>
        <w:rPr>
          <w:rFonts w:hint="eastAsia" w:ascii="仿宋_GB2312" w:hAnsi="宋体" w:eastAsia="仿宋_GB2312" w:cs="宋体"/>
          <w:sz w:val="32"/>
          <w:szCs w:val="32"/>
        </w:rPr>
        <w:t>预</w:t>
      </w:r>
      <w:r>
        <w:rPr>
          <w:rFonts w:hint="eastAsia" w:ascii="仿宋_GB2312" w:hAnsi="??" w:eastAsia="仿宋_GB2312"/>
          <w:sz w:val="32"/>
          <w:szCs w:val="32"/>
        </w:rPr>
        <w:t>算</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款支出</w:t>
      </w:r>
      <w:r>
        <w:rPr>
          <w:rFonts w:ascii="仿宋_GB2312" w:hAnsi="??" w:eastAsia="仿宋_GB2312"/>
          <w:sz w:val="32"/>
          <w:szCs w:val="32"/>
        </w:rPr>
        <w:t>479.11</w:t>
      </w:r>
      <w:r>
        <w:rPr>
          <w:rFonts w:hint="eastAsia" w:ascii="仿宋_GB2312" w:hAnsi="??" w:eastAsia="仿宋_GB2312"/>
          <w:sz w:val="32"/>
          <w:szCs w:val="32"/>
        </w:rPr>
        <w:t>万元，占本年支出合</w:t>
      </w:r>
      <w:r>
        <w:rPr>
          <w:rFonts w:hint="eastAsia" w:ascii="仿宋_GB2312" w:hAnsi="宋体" w:eastAsia="仿宋_GB2312" w:cs="宋体"/>
          <w:sz w:val="32"/>
          <w:szCs w:val="32"/>
        </w:rPr>
        <w:t>计</w:t>
      </w:r>
      <w:r>
        <w:rPr>
          <w:rFonts w:hint="eastAsia" w:ascii="仿宋_GB2312" w:hAnsi="??" w:eastAsia="仿宋_GB2312"/>
          <w:sz w:val="32"/>
          <w:szCs w:val="32"/>
        </w:rPr>
        <w:t>的</w:t>
      </w:r>
      <w:r>
        <w:rPr>
          <w:rFonts w:ascii="仿宋_GB2312" w:hAnsi="??" w:eastAsia="仿宋_GB2312"/>
          <w:sz w:val="32"/>
          <w:szCs w:val="32"/>
        </w:rPr>
        <w:t>100%</w:t>
      </w:r>
      <w:r>
        <w:rPr>
          <w:rFonts w:hint="eastAsia" w:ascii="仿宋_GB2312" w:hAnsi="??" w:eastAsia="仿宋_GB2312"/>
          <w:sz w:val="32"/>
          <w:szCs w:val="32"/>
        </w:rPr>
        <w:t>。与</w:t>
      </w:r>
      <w:r>
        <w:rPr>
          <w:rFonts w:ascii="仿宋_GB2312" w:hAnsi="??" w:eastAsia="仿宋_GB2312"/>
          <w:sz w:val="32"/>
          <w:szCs w:val="32"/>
        </w:rPr>
        <w:t>2020</w:t>
      </w:r>
      <w:r>
        <w:rPr>
          <w:rFonts w:hint="eastAsia" w:ascii="仿宋_GB2312" w:hAnsi="??" w:eastAsia="仿宋_GB2312"/>
          <w:sz w:val="32"/>
          <w:szCs w:val="32"/>
        </w:rPr>
        <w:t>年相比，一般公共</w:t>
      </w:r>
      <w:r>
        <w:rPr>
          <w:rFonts w:hint="eastAsia" w:ascii="仿宋_GB2312" w:hAnsi="宋体" w:eastAsia="仿宋_GB2312" w:cs="宋体"/>
          <w:sz w:val="32"/>
          <w:szCs w:val="32"/>
        </w:rPr>
        <w:t>预</w:t>
      </w:r>
      <w:r>
        <w:rPr>
          <w:rFonts w:hint="eastAsia" w:ascii="仿宋_GB2312" w:hAnsi="??" w:eastAsia="仿宋_GB2312"/>
          <w:sz w:val="32"/>
          <w:szCs w:val="32"/>
        </w:rPr>
        <w:t>算</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款支出下降</w:t>
      </w:r>
      <w:r>
        <w:rPr>
          <w:rFonts w:ascii="仿宋_GB2312" w:hAnsi="??" w:eastAsia="仿宋_GB2312"/>
          <w:sz w:val="32"/>
          <w:szCs w:val="32"/>
        </w:rPr>
        <w:t>13.72</w:t>
      </w:r>
      <w:r>
        <w:rPr>
          <w:rFonts w:hint="eastAsia" w:ascii="仿宋_GB2312" w:hAnsi="??" w:eastAsia="仿宋_GB2312"/>
          <w:sz w:val="32"/>
          <w:szCs w:val="32"/>
        </w:rPr>
        <w:t>万元，下降</w:t>
      </w:r>
      <w:r>
        <w:rPr>
          <w:rFonts w:ascii="仿宋_GB2312" w:hAnsi="??" w:eastAsia="仿宋_GB2312"/>
          <w:sz w:val="32"/>
          <w:szCs w:val="32"/>
        </w:rPr>
        <w:t>2.8%</w:t>
      </w:r>
      <w:r>
        <w:rPr>
          <w:rFonts w:hint="eastAsia" w:ascii="仿宋_GB2312" w:hAnsi="??" w:eastAsia="仿宋_GB2312"/>
          <w:sz w:val="32"/>
          <w:szCs w:val="32"/>
        </w:rPr>
        <w:t>。主要</w:t>
      </w:r>
      <w:r>
        <w:rPr>
          <w:rFonts w:hint="eastAsia" w:ascii="仿宋_GB2312" w:hAnsi="宋体" w:eastAsia="仿宋_GB2312" w:cs="宋体"/>
          <w:sz w:val="32"/>
          <w:szCs w:val="32"/>
        </w:rPr>
        <w:t>变动</w:t>
      </w:r>
      <w:r>
        <w:rPr>
          <w:rFonts w:hint="eastAsia" w:ascii="仿宋_GB2312" w:hAnsi="??" w:eastAsia="仿宋_GB2312"/>
          <w:sz w:val="32"/>
          <w:szCs w:val="32"/>
        </w:rPr>
        <w:t>原因是省</w:t>
      </w:r>
      <w:r>
        <w:rPr>
          <w:rFonts w:hint="eastAsia" w:ascii="仿宋_GB2312" w:hAnsi="宋体" w:eastAsia="仿宋_GB2312" w:cs="宋体"/>
          <w:sz w:val="32"/>
          <w:szCs w:val="32"/>
        </w:rPr>
        <w:t>级专项资</w:t>
      </w:r>
      <w:r>
        <w:rPr>
          <w:rFonts w:hint="eastAsia" w:ascii="仿宋_GB2312" w:hAnsi="??" w:eastAsia="仿宋_GB2312"/>
          <w:sz w:val="32"/>
          <w:szCs w:val="32"/>
        </w:rPr>
        <w:t>金下达</w:t>
      </w:r>
      <w:r>
        <w:rPr>
          <w:rFonts w:hint="eastAsia" w:ascii="仿宋_GB2312" w:hAnsi="宋体" w:eastAsia="仿宋_GB2312" w:cs="宋体"/>
          <w:sz w:val="32"/>
          <w:szCs w:val="32"/>
        </w:rPr>
        <w:t>时间</w:t>
      </w:r>
      <w:r>
        <w:rPr>
          <w:rFonts w:hint="eastAsia" w:ascii="仿宋_GB2312" w:hAnsi="??" w:eastAsia="仿宋_GB2312"/>
          <w:sz w:val="32"/>
          <w:szCs w:val="32"/>
        </w:rPr>
        <w:t>晚，</w:t>
      </w:r>
      <w:r>
        <w:rPr>
          <w:rFonts w:hint="eastAsia" w:ascii="仿宋_GB2312" w:hAnsi="宋体" w:eastAsia="仿宋_GB2312" w:cs="宋体"/>
          <w:sz w:val="32"/>
          <w:szCs w:val="32"/>
        </w:rPr>
        <w:t>项</w:t>
      </w:r>
      <w:r>
        <w:rPr>
          <w:rFonts w:hint="eastAsia" w:ascii="仿宋_GB2312" w:hAnsi="??" w:eastAsia="仿宋_GB2312"/>
          <w:sz w:val="32"/>
          <w:szCs w:val="32"/>
        </w:rPr>
        <w:t>目</w:t>
      </w:r>
      <w:r>
        <w:rPr>
          <w:rFonts w:hint="eastAsia" w:ascii="仿宋_GB2312" w:hAnsi="宋体" w:eastAsia="仿宋_GB2312" w:cs="宋体"/>
          <w:sz w:val="32"/>
          <w:szCs w:val="32"/>
        </w:rPr>
        <w:t>经费</w:t>
      </w:r>
      <w:r>
        <w:rPr>
          <w:rFonts w:hint="eastAsia" w:ascii="仿宋_GB2312" w:hAnsi="??" w:eastAsia="仿宋_GB2312"/>
          <w:sz w:val="32"/>
          <w:szCs w:val="32"/>
        </w:rPr>
        <w:t>跨年度支付。</w:t>
      </w:r>
    </w:p>
    <w:p>
      <w:pPr>
        <w:spacing w:line="600" w:lineRule="exact"/>
        <w:ind w:firstLine="640" w:firstLineChars="200"/>
      </w:pPr>
      <w:r>
        <w:rPr>
          <w:rFonts w:hint="eastAsia" w:ascii="仿宋_GB2312" w:hAnsi="??" w:eastAsia="仿宋_GB2312"/>
          <w:sz w:val="32"/>
          <w:szCs w:val="32"/>
        </w:rPr>
        <w:t>（</w:t>
      </w:r>
      <w:r>
        <w:rPr>
          <w:rFonts w:hint="eastAsia" w:ascii="仿宋_GB2312" w:hAnsi="宋体" w:eastAsia="仿宋_GB2312" w:cs="宋体"/>
          <w:sz w:val="32"/>
          <w:szCs w:val="32"/>
        </w:rPr>
        <w:t>图</w:t>
      </w:r>
      <w:r>
        <w:rPr>
          <w:rFonts w:ascii="仿宋_GB2312" w:hAnsi="??" w:eastAsia="仿宋_GB2312"/>
          <w:sz w:val="32"/>
          <w:szCs w:val="32"/>
        </w:rPr>
        <w:t>5</w:t>
      </w:r>
      <w:r>
        <w:rPr>
          <w:rFonts w:hint="eastAsia" w:ascii="仿宋_GB2312" w:hAnsi="??" w:eastAsia="仿宋_GB2312"/>
          <w:sz w:val="32"/>
          <w:szCs w:val="32"/>
        </w:rPr>
        <w:t>：一般公共</w:t>
      </w:r>
      <w:r>
        <w:rPr>
          <w:rFonts w:hint="eastAsia" w:ascii="仿宋_GB2312" w:hAnsi="宋体" w:eastAsia="仿宋_GB2312" w:cs="宋体"/>
          <w:sz w:val="32"/>
          <w:szCs w:val="32"/>
        </w:rPr>
        <w:t>预</w:t>
      </w:r>
      <w:r>
        <w:rPr>
          <w:rFonts w:hint="eastAsia" w:ascii="仿宋_GB2312" w:hAnsi="??" w:eastAsia="仿宋_GB2312"/>
          <w:sz w:val="32"/>
          <w:szCs w:val="32"/>
        </w:rPr>
        <w:t>算</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款支出决算</w:t>
      </w:r>
      <w:r>
        <w:rPr>
          <w:rFonts w:hint="eastAsia" w:ascii="仿宋_GB2312" w:hAnsi="宋体" w:eastAsia="仿宋_GB2312" w:cs="宋体"/>
          <w:sz w:val="32"/>
          <w:szCs w:val="32"/>
        </w:rPr>
        <w:t>变动</w:t>
      </w:r>
      <w:r>
        <w:rPr>
          <w:rFonts w:hint="eastAsia" w:ascii="仿宋_GB2312" w:hAnsi="??" w:eastAsia="仿宋_GB2312"/>
          <w:sz w:val="32"/>
          <w:szCs w:val="32"/>
        </w:rPr>
        <w:t>情况）</w:t>
      </w:r>
    </w:p>
    <w:p>
      <w:pPr>
        <w:rPr>
          <w:rFonts w:ascii="??" w:hAnsi="??" w:eastAsia="Times New Roman"/>
          <w:sz w:val="32"/>
          <w:szCs w:val="32"/>
        </w:rPr>
      </w:pPr>
      <w:r>
        <w:pict>
          <v:shape id="_x0000_s1027" o:spid="_x0000_s1027" o:spt="75" type="#_x0000_t75" style="position:absolute;left:0pt;margin-left:63pt;margin-top:3.55pt;height:162.65pt;width:310.5pt;z-index:251658240;mso-width-relative:page;mso-height-relative:page;" o:ole="t" filled="f" o:preferrelative="t" stroked="f" coordsize="21600,21600">
            <v:path/>
            <v:fill on="f" focussize="0,0"/>
            <v:stroke on="f"/>
            <v:imagedata r:id="rId13" o:title=""/>
            <o:lock v:ext="edit" aspectratio="t"/>
          </v:shape>
          <o:OLEObject Type="Embed" ProgID="Excel.Chart.8" ShapeID="_x0000_s1027" DrawAspect="Content" ObjectID="_1468075727" r:id="rId12">
            <o:LockedField>false</o:LockedField>
          </o:OLEObject>
        </w:pict>
      </w:r>
    </w:p>
    <w:p>
      <w:pPr>
        <w:pStyle w:val="2"/>
        <w:spacing w:before="93"/>
        <w:rPr>
          <w:rFonts w:ascii="??" w:hAnsi="??" w:eastAsia="Times New Roman"/>
          <w:sz w:val="32"/>
          <w:szCs w:val="32"/>
        </w:rPr>
      </w:pPr>
    </w:p>
    <w:p>
      <w:pPr>
        <w:rPr>
          <w:rFonts w:ascii="??" w:hAnsi="??" w:eastAsia="Times New Roman"/>
          <w:sz w:val="32"/>
          <w:szCs w:val="32"/>
        </w:rPr>
      </w:pPr>
    </w:p>
    <w:p>
      <w:pPr>
        <w:pStyle w:val="2"/>
        <w:spacing w:before="93"/>
        <w:rPr>
          <w:rFonts w:ascii="??" w:hAnsi="??" w:eastAsia="Times New Roman"/>
          <w:sz w:val="32"/>
          <w:szCs w:val="32"/>
        </w:rPr>
      </w:pPr>
    </w:p>
    <w:p>
      <w:pPr>
        <w:spacing w:line="600" w:lineRule="exact"/>
        <w:outlineLvl w:val="2"/>
        <w:rPr>
          <w:rFonts w:ascii="楷体_GB2312" w:hAnsi="??" w:eastAsia="楷体_GB2312"/>
          <w:sz w:val="32"/>
          <w:szCs w:val="32"/>
        </w:rPr>
      </w:pPr>
      <w:bookmarkStart w:id="35" w:name="_Toc15377211"/>
    </w:p>
    <w:p>
      <w:pPr>
        <w:spacing w:line="600" w:lineRule="exact"/>
        <w:ind w:firstLine="640" w:firstLineChars="200"/>
        <w:outlineLvl w:val="2"/>
        <w:rPr>
          <w:rFonts w:ascii="楷体_GB2312" w:hAnsi="??" w:eastAsia="楷体_GB2312"/>
          <w:sz w:val="32"/>
          <w:szCs w:val="32"/>
        </w:rPr>
      </w:pPr>
      <w:r>
        <w:rPr>
          <w:rFonts w:hint="eastAsia" w:ascii="楷体_GB2312" w:hAnsi="??" w:eastAsia="楷体_GB2312"/>
          <w:sz w:val="32"/>
          <w:szCs w:val="32"/>
        </w:rPr>
        <w:t>（二）一般公共</w:t>
      </w:r>
      <w:r>
        <w:rPr>
          <w:rFonts w:hint="eastAsia" w:ascii="楷体_GB2312" w:hAnsi="宋体" w:eastAsia="楷体_GB2312" w:cs="宋体"/>
          <w:sz w:val="32"/>
          <w:szCs w:val="32"/>
        </w:rPr>
        <w:t>预</w:t>
      </w:r>
      <w:r>
        <w:rPr>
          <w:rFonts w:hint="eastAsia" w:ascii="楷体_GB2312" w:hAnsi="??" w:eastAsia="楷体_GB2312"/>
          <w:sz w:val="32"/>
          <w:szCs w:val="32"/>
        </w:rPr>
        <w:t>算</w:t>
      </w:r>
      <w:r>
        <w:rPr>
          <w:rFonts w:hint="eastAsia" w:ascii="楷体_GB2312" w:hAnsi="宋体" w:eastAsia="楷体_GB2312" w:cs="宋体"/>
          <w:sz w:val="32"/>
          <w:szCs w:val="32"/>
        </w:rPr>
        <w:t>财</w:t>
      </w:r>
      <w:r>
        <w:rPr>
          <w:rFonts w:hint="eastAsia" w:ascii="楷体_GB2312" w:hAnsi="??" w:eastAsia="楷体_GB2312"/>
          <w:sz w:val="32"/>
          <w:szCs w:val="32"/>
        </w:rPr>
        <w:t>政</w:t>
      </w:r>
      <w:r>
        <w:rPr>
          <w:rFonts w:hint="eastAsia" w:ascii="楷体_GB2312" w:hAnsi="宋体" w:eastAsia="楷体_GB2312" w:cs="宋体"/>
          <w:sz w:val="32"/>
          <w:szCs w:val="32"/>
        </w:rPr>
        <w:t>拨</w:t>
      </w:r>
      <w:r>
        <w:rPr>
          <w:rFonts w:hint="eastAsia" w:ascii="楷体_GB2312" w:hAnsi="??" w:eastAsia="楷体_GB2312"/>
          <w:sz w:val="32"/>
          <w:szCs w:val="32"/>
        </w:rPr>
        <w:t>款支出决算</w:t>
      </w:r>
      <w:r>
        <w:rPr>
          <w:rFonts w:hint="eastAsia" w:ascii="楷体_GB2312" w:hAnsi="宋体" w:eastAsia="楷体_GB2312" w:cs="宋体"/>
          <w:sz w:val="32"/>
          <w:szCs w:val="32"/>
        </w:rPr>
        <w:t>结</w:t>
      </w:r>
      <w:r>
        <w:rPr>
          <w:rFonts w:hint="eastAsia" w:ascii="楷体_GB2312" w:hAnsi="??" w:eastAsia="楷体_GB2312"/>
          <w:sz w:val="32"/>
          <w:szCs w:val="32"/>
        </w:rPr>
        <w:t>构情况</w:t>
      </w:r>
      <w:bookmarkEnd w:id="35"/>
    </w:p>
    <w:p>
      <w:pPr>
        <w:spacing w:line="600" w:lineRule="exact"/>
        <w:ind w:firstLine="640"/>
        <w:rPr>
          <w:rFonts w:hint="eastAsia" w:ascii="仿宋_GB2312" w:hAnsi="??" w:eastAsia="仿宋_GB2312"/>
          <w:sz w:val="32"/>
          <w:szCs w:val="32"/>
        </w:rPr>
      </w:pPr>
      <w:r>
        <w:rPr>
          <w:rFonts w:ascii="仿宋_GB2312" w:hAnsi="??" w:eastAsia="仿宋_GB2312"/>
          <w:sz w:val="32"/>
          <w:szCs w:val="32"/>
        </w:rPr>
        <w:t>2021</w:t>
      </w:r>
      <w:r>
        <w:rPr>
          <w:rFonts w:hint="eastAsia" w:ascii="仿宋_GB2312" w:hAnsi="??" w:eastAsia="仿宋_GB2312"/>
          <w:sz w:val="32"/>
          <w:szCs w:val="32"/>
        </w:rPr>
        <w:t>年一般公共</w:t>
      </w:r>
      <w:r>
        <w:rPr>
          <w:rFonts w:hint="eastAsia" w:ascii="仿宋_GB2312" w:hAnsi="宋体" w:eastAsia="仿宋_GB2312" w:cs="宋体"/>
          <w:sz w:val="32"/>
          <w:szCs w:val="32"/>
        </w:rPr>
        <w:t>预</w:t>
      </w:r>
      <w:r>
        <w:rPr>
          <w:rFonts w:hint="eastAsia" w:ascii="仿宋_GB2312" w:hAnsi="??" w:eastAsia="仿宋_GB2312"/>
          <w:sz w:val="32"/>
          <w:szCs w:val="32"/>
        </w:rPr>
        <w:t>算</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款支出</w:t>
      </w:r>
      <w:r>
        <w:rPr>
          <w:rFonts w:ascii="仿宋_GB2312" w:hAnsi="??" w:eastAsia="仿宋_GB2312"/>
          <w:sz w:val="32"/>
          <w:szCs w:val="32"/>
        </w:rPr>
        <w:t>479.11</w:t>
      </w:r>
      <w:r>
        <w:rPr>
          <w:rFonts w:hint="eastAsia" w:ascii="仿宋_GB2312" w:hAnsi="??" w:eastAsia="仿宋_GB2312"/>
          <w:sz w:val="32"/>
          <w:szCs w:val="32"/>
        </w:rPr>
        <w:t>万元，主要用于以下方面</w:t>
      </w:r>
      <w:r>
        <w:rPr>
          <w:rFonts w:ascii="仿宋_GB2312" w:hAnsi="??" w:eastAsia="仿宋_GB2312"/>
          <w:sz w:val="32"/>
          <w:szCs w:val="32"/>
        </w:rPr>
        <w:t>:</w:t>
      </w:r>
      <w:r>
        <w:rPr>
          <w:rFonts w:hint="eastAsia" w:ascii="仿宋_GB2312" w:hAnsi="??" w:eastAsia="仿宋_GB2312"/>
          <w:b/>
          <w:sz w:val="32"/>
          <w:szCs w:val="32"/>
        </w:rPr>
        <w:t>科学技</w:t>
      </w:r>
      <w:r>
        <w:rPr>
          <w:rFonts w:hint="eastAsia" w:ascii="仿宋_GB2312" w:hAnsi="宋体" w:eastAsia="仿宋_GB2312" w:cs="宋体"/>
          <w:b/>
          <w:sz w:val="32"/>
          <w:szCs w:val="32"/>
        </w:rPr>
        <w:t>术</w:t>
      </w:r>
      <w:r>
        <w:rPr>
          <w:rFonts w:hint="eastAsia" w:ascii="仿宋_GB2312" w:hAnsi="??" w:eastAsia="仿宋_GB2312"/>
          <w:b/>
          <w:sz w:val="32"/>
          <w:szCs w:val="32"/>
        </w:rPr>
        <w:t>（</w:t>
      </w:r>
      <w:r>
        <w:rPr>
          <w:rFonts w:hint="eastAsia" w:ascii="仿宋_GB2312" w:hAnsi="宋体" w:eastAsia="仿宋_GB2312" w:cs="宋体"/>
          <w:b/>
          <w:sz w:val="32"/>
          <w:szCs w:val="32"/>
        </w:rPr>
        <w:t>类</w:t>
      </w:r>
      <w:r>
        <w:rPr>
          <w:rFonts w:hint="eastAsia" w:ascii="仿宋_GB2312" w:hAnsi="??" w:eastAsia="仿宋_GB2312"/>
          <w:b/>
          <w:sz w:val="32"/>
          <w:szCs w:val="32"/>
        </w:rPr>
        <w:t>）</w:t>
      </w:r>
      <w:r>
        <w:rPr>
          <w:rFonts w:hint="eastAsia" w:ascii="仿宋_GB2312" w:hAnsi="??" w:eastAsia="仿宋_GB2312"/>
          <w:sz w:val="32"/>
          <w:szCs w:val="32"/>
        </w:rPr>
        <w:t>支出</w:t>
      </w:r>
      <w:r>
        <w:rPr>
          <w:rFonts w:ascii="仿宋_GB2312" w:hAnsi="??" w:eastAsia="仿宋_GB2312"/>
          <w:sz w:val="32"/>
          <w:szCs w:val="32"/>
        </w:rPr>
        <w:t>405.89</w:t>
      </w:r>
      <w:r>
        <w:rPr>
          <w:rFonts w:hint="eastAsia" w:ascii="仿宋_GB2312" w:hAnsi="??" w:eastAsia="仿宋_GB2312"/>
          <w:sz w:val="32"/>
          <w:szCs w:val="32"/>
        </w:rPr>
        <w:t>万元，占</w:t>
      </w:r>
      <w:r>
        <w:rPr>
          <w:rFonts w:ascii="仿宋_GB2312" w:hAnsi="??" w:eastAsia="仿宋_GB2312"/>
          <w:sz w:val="32"/>
          <w:szCs w:val="32"/>
        </w:rPr>
        <w:t>85%</w:t>
      </w:r>
      <w:r>
        <w:rPr>
          <w:rFonts w:hint="eastAsia" w:ascii="仿宋_GB2312" w:hAnsi="??" w:eastAsia="仿宋_GB2312"/>
          <w:sz w:val="32"/>
          <w:szCs w:val="32"/>
        </w:rPr>
        <w:t>；</w:t>
      </w:r>
      <w:r>
        <w:rPr>
          <w:rFonts w:hint="eastAsia" w:ascii="仿宋_GB2312" w:hAnsi="??" w:eastAsia="仿宋_GB2312"/>
          <w:b/>
          <w:sz w:val="32"/>
          <w:szCs w:val="32"/>
        </w:rPr>
        <w:t>社会保障和就</w:t>
      </w:r>
      <w:r>
        <w:rPr>
          <w:rFonts w:hint="eastAsia" w:ascii="仿宋_GB2312" w:hAnsi="宋体" w:eastAsia="仿宋_GB2312" w:cs="宋体"/>
          <w:b/>
          <w:sz w:val="32"/>
          <w:szCs w:val="32"/>
        </w:rPr>
        <w:t>业</w:t>
      </w:r>
      <w:r>
        <w:rPr>
          <w:rFonts w:hint="eastAsia" w:ascii="仿宋_GB2312" w:hAnsi="??" w:eastAsia="仿宋_GB2312"/>
          <w:b/>
          <w:sz w:val="32"/>
          <w:szCs w:val="32"/>
        </w:rPr>
        <w:t>（</w:t>
      </w:r>
      <w:r>
        <w:rPr>
          <w:rFonts w:hint="eastAsia" w:ascii="仿宋_GB2312" w:hAnsi="宋体" w:eastAsia="仿宋_GB2312" w:cs="宋体"/>
          <w:b/>
          <w:sz w:val="32"/>
          <w:szCs w:val="32"/>
        </w:rPr>
        <w:t>类</w:t>
      </w:r>
      <w:r>
        <w:rPr>
          <w:rFonts w:hint="eastAsia" w:ascii="仿宋_GB2312" w:hAnsi="??" w:eastAsia="仿宋_GB2312"/>
          <w:b/>
          <w:sz w:val="32"/>
          <w:szCs w:val="32"/>
        </w:rPr>
        <w:t>）</w:t>
      </w:r>
      <w:r>
        <w:rPr>
          <w:rFonts w:hint="eastAsia" w:ascii="仿宋_GB2312" w:hAnsi="??" w:eastAsia="仿宋_GB2312"/>
          <w:sz w:val="32"/>
          <w:szCs w:val="32"/>
        </w:rPr>
        <w:t>支出</w:t>
      </w:r>
      <w:r>
        <w:rPr>
          <w:rFonts w:ascii="仿宋_GB2312" w:hAnsi="??" w:eastAsia="仿宋_GB2312"/>
          <w:sz w:val="32"/>
          <w:szCs w:val="32"/>
        </w:rPr>
        <w:t>31.59</w:t>
      </w:r>
      <w:r>
        <w:rPr>
          <w:rFonts w:hint="eastAsia" w:ascii="仿宋_GB2312" w:hAnsi="??" w:eastAsia="仿宋_GB2312"/>
          <w:sz w:val="32"/>
          <w:szCs w:val="32"/>
        </w:rPr>
        <w:t>万元，占</w:t>
      </w:r>
      <w:r>
        <w:rPr>
          <w:rFonts w:ascii="仿宋_GB2312" w:hAnsi="??" w:eastAsia="仿宋_GB2312"/>
          <w:sz w:val="32"/>
          <w:szCs w:val="32"/>
        </w:rPr>
        <w:t>6%</w:t>
      </w:r>
      <w:r>
        <w:rPr>
          <w:rFonts w:hint="eastAsia" w:ascii="仿宋_GB2312" w:hAnsi="??" w:eastAsia="仿宋_GB2312"/>
          <w:sz w:val="32"/>
          <w:szCs w:val="32"/>
        </w:rPr>
        <w:t>；</w:t>
      </w:r>
      <w:r>
        <w:rPr>
          <w:rFonts w:hint="eastAsia" w:ascii="仿宋_GB2312" w:hAnsi="宋体" w:eastAsia="仿宋_GB2312" w:cs="宋体"/>
          <w:b/>
          <w:bCs/>
          <w:sz w:val="32"/>
          <w:szCs w:val="32"/>
        </w:rPr>
        <w:t>卫</w:t>
      </w:r>
      <w:r>
        <w:rPr>
          <w:rFonts w:hint="eastAsia" w:ascii="仿宋_GB2312" w:hAnsi="??" w:eastAsia="仿宋_GB2312"/>
          <w:b/>
          <w:bCs/>
          <w:sz w:val="32"/>
          <w:szCs w:val="32"/>
        </w:rPr>
        <w:t>生健康</w:t>
      </w:r>
      <w:r>
        <w:rPr>
          <w:rFonts w:hint="eastAsia" w:ascii="仿宋_GB2312" w:hAnsi="??" w:eastAsia="仿宋_GB2312"/>
          <w:b/>
          <w:sz w:val="32"/>
          <w:szCs w:val="32"/>
        </w:rPr>
        <w:t>（</w:t>
      </w:r>
      <w:r>
        <w:rPr>
          <w:rFonts w:hint="eastAsia" w:ascii="仿宋_GB2312" w:hAnsi="宋体" w:eastAsia="仿宋_GB2312" w:cs="宋体"/>
          <w:b/>
          <w:sz w:val="32"/>
          <w:szCs w:val="32"/>
        </w:rPr>
        <w:t>类</w:t>
      </w:r>
      <w:r>
        <w:rPr>
          <w:rFonts w:hint="eastAsia" w:ascii="仿宋_GB2312" w:hAnsi="??" w:eastAsia="仿宋_GB2312"/>
          <w:b/>
          <w:sz w:val="32"/>
          <w:szCs w:val="32"/>
        </w:rPr>
        <w:t>）</w:t>
      </w:r>
      <w:r>
        <w:rPr>
          <w:rFonts w:hint="eastAsia" w:ascii="仿宋_GB2312" w:hAnsi="??" w:eastAsia="仿宋_GB2312"/>
          <w:b/>
          <w:bCs/>
          <w:sz w:val="32"/>
          <w:szCs w:val="32"/>
        </w:rPr>
        <w:t>支出</w:t>
      </w:r>
      <w:r>
        <w:rPr>
          <w:rFonts w:ascii="仿宋_GB2312" w:hAnsi="??" w:eastAsia="仿宋_GB2312"/>
          <w:sz w:val="32"/>
          <w:szCs w:val="32"/>
        </w:rPr>
        <w:t>13.18</w:t>
      </w:r>
      <w:r>
        <w:rPr>
          <w:rFonts w:hint="eastAsia" w:ascii="仿宋_GB2312" w:hAnsi="??" w:eastAsia="仿宋_GB2312"/>
          <w:sz w:val="32"/>
          <w:szCs w:val="32"/>
        </w:rPr>
        <w:t>万元，占</w:t>
      </w:r>
      <w:r>
        <w:rPr>
          <w:rFonts w:ascii="仿宋_GB2312" w:hAnsi="??" w:eastAsia="仿宋_GB2312"/>
          <w:sz w:val="32"/>
          <w:szCs w:val="32"/>
        </w:rPr>
        <w:t>3%</w:t>
      </w:r>
      <w:r>
        <w:rPr>
          <w:rFonts w:hint="eastAsia" w:ascii="仿宋_GB2312" w:hAnsi="??" w:eastAsia="仿宋_GB2312"/>
          <w:sz w:val="32"/>
          <w:szCs w:val="32"/>
        </w:rPr>
        <w:t>；</w:t>
      </w:r>
      <w:r>
        <w:rPr>
          <w:rFonts w:hint="eastAsia" w:ascii="仿宋_GB2312" w:hAnsi="??" w:eastAsia="仿宋_GB2312"/>
          <w:b/>
          <w:bCs/>
          <w:sz w:val="32"/>
          <w:szCs w:val="32"/>
        </w:rPr>
        <w:t>住房保障</w:t>
      </w:r>
      <w:r>
        <w:rPr>
          <w:rFonts w:hint="eastAsia" w:ascii="仿宋_GB2312" w:hAnsi="??" w:eastAsia="仿宋_GB2312"/>
          <w:b/>
          <w:sz w:val="32"/>
          <w:szCs w:val="32"/>
        </w:rPr>
        <w:t>（</w:t>
      </w:r>
      <w:r>
        <w:rPr>
          <w:rFonts w:hint="eastAsia" w:ascii="仿宋_GB2312" w:hAnsi="宋体" w:eastAsia="仿宋_GB2312" w:cs="宋体"/>
          <w:b/>
          <w:sz w:val="32"/>
          <w:szCs w:val="32"/>
        </w:rPr>
        <w:t>类</w:t>
      </w:r>
      <w:r>
        <w:rPr>
          <w:rFonts w:hint="eastAsia" w:ascii="仿宋_GB2312" w:hAnsi="??" w:eastAsia="仿宋_GB2312"/>
          <w:b/>
          <w:sz w:val="32"/>
          <w:szCs w:val="32"/>
        </w:rPr>
        <w:t>）</w:t>
      </w:r>
      <w:r>
        <w:rPr>
          <w:rFonts w:hint="eastAsia" w:ascii="仿宋_GB2312" w:hAnsi="??" w:eastAsia="仿宋_GB2312"/>
          <w:b/>
          <w:bCs/>
          <w:sz w:val="32"/>
          <w:szCs w:val="32"/>
        </w:rPr>
        <w:t>支出</w:t>
      </w:r>
      <w:r>
        <w:rPr>
          <w:rFonts w:ascii="仿宋_GB2312" w:hAnsi="??" w:eastAsia="仿宋_GB2312"/>
          <w:sz w:val="32"/>
          <w:szCs w:val="32"/>
        </w:rPr>
        <w:t>28.44</w:t>
      </w:r>
      <w:r>
        <w:rPr>
          <w:rFonts w:hint="eastAsia" w:ascii="仿宋_GB2312" w:hAnsi="??" w:eastAsia="仿宋_GB2312"/>
          <w:sz w:val="32"/>
          <w:szCs w:val="32"/>
        </w:rPr>
        <w:t>万元，占</w:t>
      </w:r>
      <w:r>
        <w:rPr>
          <w:rFonts w:ascii="仿宋_GB2312" w:hAnsi="??" w:eastAsia="仿宋_GB2312"/>
          <w:sz w:val="32"/>
          <w:szCs w:val="32"/>
        </w:rPr>
        <w:t>6%</w:t>
      </w:r>
      <w:r>
        <w:rPr>
          <w:rFonts w:hint="eastAsia" w:ascii="仿宋_GB2312" w:hAnsi="??" w:eastAsia="仿宋_GB2312"/>
          <w:sz w:val="32"/>
          <w:szCs w:val="32"/>
        </w:rPr>
        <w:t>。</w:t>
      </w:r>
    </w:p>
    <w:p>
      <w:pPr>
        <w:spacing w:line="600" w:lineRule="exact"/>
        <w:ind w:firstLine="640"/>
        <w:rPr>
          <w:rFonts w:ascii="仿宋_GB2312" w:hAnsi="??" w:eastAsia="仿宋_GB2312"/>
          <w:sz w:val="32"/>
          <w:szCs w:val="32"/>
        </w:rPr>
      </w:pPr>
      <w:r>
        <w:rPr>
          <w:rFonts w:hint="eastAsia" w:ascii="仿宋_GB2312" w:hAnsi="??" w:eastAsia="仿宋_GB2312"/>
          <w:sz w:val="32"/>
          <w:szCs w:val="32"/>
        </w:rPr>
        <w:t>（</w:t>
      </w:r>
      <w:r>
        <w:rPr>
          <w:rFonts w:hint="eastAsia" w:ascii="仿宋_GB2312" w:hAnsi="宋体" w:eastAsia="仿宋_GB2312" w:cs="宋体"/>
          <w:sz w:val="32"/>
          <w:szCs w:val="32"/>
        </w:rPr>
        <w:t>图</w:t>
      </w:r>
      <w:r>
        <w:rPr>
          <w:rFonts w:ascii="仿宋_GB2312" w:hAnsi="??" w:eastAsia="仿宋_GB2312"/>
          <w:sz w:val="32"/>
          <w:szCs w:val="32"/>
        </w:rPr>
        <w:t>6</w:t>
      </w:r>
      <w:r>
        <w:rPr>
          <w:rFonts w:hint="eastAsia" w:ascii="仿宋_GB2312" w:hAnsi="??" w:eastAsia="仿宋_GB2312"/>
          <w:sz w:val="32"/>
          <w:szCs w:val="32"/>
        </w:rPr>
        <w:t>：一般公共</w:t>
      </w:r>
      <w:r>
        <w:rPr>
          <w:rFonts w:hint="eastAsia" w:ascii="仿宋_GB2312" w:hAnsi="宋体" w:eastAsia="仿宋_GB2312" w:cs="宋体"/>
          <w:sz w:val="32"/>
          <w:szCs w:val="32"/>
        </w:rPr>
        <w:t>预</w:t>
      </w:r>
      <w:r>
        <w:rPr>
          <w:rFonts w:hint="eastAsia" w:ascii="仿宋_GB2312" w:hAnsi="??" w:eastAsia="仿宋_GB2312"/>
          <w:sz w:val="32"/>
          <w:szCs w:val="32"/>
        </w:rPr>
        <w:t>算</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款支出决算</w:t>
      </w:r>
      <w:r>
        <w:rPr>
          <w:rFonts w:hint="eastAsia" w:ascii="仿宋_GB2312" w:hAnsi="宋体" w:eastAsia="仿宋_GB2312" w:cs="宋体"/>
          <w:sz w:val="32"/>
          <w:szCs w:val="32"/>
        </w:rPr>
        <w:t>结</w:t>
      </w:r>
      <w:r>
        <w:rPr>
          <w:rFonts w:hint="eastAsia" w:ascii="仿宋_GB2312" w:hAnsi="??" w:eastAsia="仿宋_GB2312"/>
          <w:sz w:val="32"/>
          <w:szCs w:val="32"/>
        </w:rPr>
        <w:t>构）</w:t>
      </w:r>
    </w:p>
    <w:p>
      <w:pPr>
        <w:rPr>
          <w:rFonts w:ascii="??" w:hAnsi="??" w:eastAsia="Times New Roman"/>
          <w:sz w:val="32"/>
          <w:szCs w:val="32"/>
        </w:rPr>
      </w:pPr>
      <w:r>
        <w:drawing>
          <wp:anchor distT="0" distB="0" distL="114300" distR="114300" simplePos="0" relativeHeight="251658240" behindDoc="0" locked="0" layoutInCell="1" allowOverlap="1">
            <wp:simplePos x="0" y="0"/>
            <wp:positionH relativeFrom="column">
              <wp:posOffset>831215</wp:posOffset>
            </wp:positionH>
            <wp:positionV relativeFrom="paragraph">
              <wp:posOffset>140970</wp:posOffset>
            </wp:positionV>
            <wp:extent cx="3623310" cy="2486660"/>
            <wp:effectExtent l="4445" t="4445" r="10795" b="23495"/>
            <wp:wrapNone/>
            <wp:docPr id="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ascii="??" w:hAnsi="??" w:eastAsia="Times New Roman"/>
          <w:sz w:val="32"/>
          <w:szCs w:val="32"/>
        </w:rPr>
      </w:pPr>
    </w:p>
    <w:p>
      <w:pPr>
        <w:rPr>
          <w:rFonts w:ascii="??" w:hAnsi="??" w:eastAsia="Times New Roman"/>
          <w:sz w:val="32"/>
          <w:szCs w:val="32"/>
        </w:rPr>
      </w:pPr>
    </w:p>
    <w:p>
      <w:pPr>
        <w:pStyle w:val="2"/>
      </w:pPr>
    </w:p>
    <w:p>
      <w:pPr>
        <w:pStyle w:val="2"/>
        <w:spacing w:before="93"/>
      </w:pPr>
    </w:p>
    <w:p/>
    <w:p>
      <w:pPr>
        <w:pStyle w:val="2"/>
      </w:pPr>
    </w:p>
    <w:p/>
    <w:p/>
    <w:p>
      <w:pPr>
        <w:spacing w:line="600" w:lineRule="exact"/>
        <w:ind w:firstLine="640" w:firstLineChars="200"/>
        <w:outlineLvl w:val="2"/>
        <w:rPr>
          <w:rFonts w:ascii="楷体_GB2312" w:hAnsi="??" w:eastAsia="楷体_GB2312"/>
          <w:sz w:val="32"/>
          <w:szCs w:val="32"/>
        </w:rPr>
      </w:pPr>
      <w:bookmarkStart w:id="36" w:name="_Toc15377212"/>
      <w:r>
        <w:rPr>
          <w:rFonts w:hint="eastAsia" w:ascii="楷体_GB2312" w:hAnsi="??" w:eastAsia="楷体_GB2312"/>
          <w:sz w:val="32"/>
          <w:szCs w:val="32"/>
        </w:rPr>
        <w:t>（三）一般公共</w:t>
      </w:r>
      <w:r>
        <w:rPr>
          <w:rFonts w:hint="eastAsia" w:ascii="楷体_GB2312" w:hAnsi="宋体" w:eastAsia="楷体_GB2312" w:cs="宋体"/>
          <w:sz w:val="32"/>
          <w:szCs w:val="32"/>
        </w:rPr>
        <w:t>预</w:t>
      </w:r>
      <w:r>
        <w:rPr>
          <w:rFonts w:hint="eastAsia" w:ascii="楷体_GB2312" w:hAnsi="??" w:eastAsia="楷体_GB2312"/>
          <w:sz w:val="32"/>
          <w:szCs w:val="32"/>
        </w:rPr>
        <w:t>算</w:t>
      </w:r>
      <w:r>
        <w:rPr>
          <w:rFonts w:hint="eastAsia" w:ascii="楷体_GB2312" w:hAnsi="宋体" w:eastAsia="楷体_GB2312" w:cs="宋体"/>
          <w:sz w:val="32"/>
          <w:szCs w:val="32"/>
        </w:rPr>
        <w:t>财</w:t>
      </w:r>
      <w:r>
        <w:rPr>
          <w:rFonts w:hint="eastAsia" w:ascii="楷体_GB2312" w:hAnsi="??" w:eastAsia="楷体_GB2312"/>
          <w:sz w:val="32"/>
          <w:szCs w:val="32"/>
        </w:rPr>
        <w:t>政</w:t>
      </w:r>
      <w:r>
        <w:rPr>
          <w:rFonts w:hint="eastAsia" w:ascii="楷体_GB2312" w:hAnsi="宋体" w:eastAsia="楷体_GB2312" w:cs="宋体"/>
          <w:sz w:val="32"/>
          <w:szCs w:val="32"/>
        </w:rPr>
        <w:t>拨</w:t>
      </w:r>
      <w:r>
        <w:rPr>
          <w:rFonts w:hint="eastAsia" w:ascii="楷体_GB2312" w:hAnsi="??" w:eastAsia="楷体_GB2312"/>
          <w:sz w:val="32"/>
          <w:szCs w:val="32"/>
        </w:rPr>
        <w:t>款支出决算具体情况</w:t>
      </w:r>
      <w:bookmarkEnd w:id="36"/>
    </w:p>
    <w:p>
      <w:pPr>
        <w:spacing w:line="600" w:lineRule="exact"/>
        <w:ind w:firstLine="642" w:firstLineChars="200"/>
        <w:outlineLvl w:val="2"/>
        <w:rPr>
          <w:rFonts w:ascii="仿宋_GB2312" w:hAnsi="??" w:eastAsia="仿宋_GB2312"/>
          <w:sz w:val="32"/>
          <w:szCs w:val="32"/>
        </w:rPr>
      </w:pPr>
      <w:bookmarkStart w:id="37" w:name="_Toc15377213"/>
      <w:bookmarkStart w:id="38" w:name="_Toc15377444"/>
      <w:bookmarkStart w:id="39" w:name="_Toc15378460"/>
      <w:r>
        <w:rPr>
          <w:rFonts w:ascii="仿宋_GB2312" w:hAnsi="??" w:eastAsia="仿宋_GB2312"/>
          <w:b/>
          <w:sz w:val="32"/>
          <w:szCs w:val="32"/>
        </w:rPr>
        <w:t>2021</w:t>
      </w:r>
      <w:r>
        <w:rPr>
          <w:rFonts w:hint="eastAsia" w:ascii="仿宋_GB2312" w:hAnsi="??" w:eastAsia="仿宋_GB2312"/>
          <w:b/>
          <w:sz w:val="32"/>
          <w:szCs w:val="32"/>
        </w:rPr>
        <w:t>年一般公共</w:t>
      </w:r>
      <w:r>
        <w:rPr>
          <w:rFonts w:hint="eastAsia" w:ascii="仿宋_GB2312" w:hAnsi="宋体" w:eastAsia="仿宋_GB2312" w:cs="宋体"/>
          <w:b/>
          <w:sz w:val="32"/>
          <w:szCs w:val="32"/>
        </w:rPr>
        <w:t>预</w:t>
      </w:r>
      <w:r>
        <w:rPr>
          <w:rFonts w:hint="eastAsia" w:ascii="仿宋_GB2312" w:hAnsi="??" w:eastAsia="仿宋_GB2312"/>
          <w:b/>
          <w:sz w:val="32"/>
          <w:szCs w:val="32"/>
        </w:rPr>
        <w:t>算支出决算数</w:t>
      </w:r>
      <w:r>
        <w:rPr>
          <w:rFonts w:hint="eastAsia" w:ascii="仿宋_GB2312" w:hAnsi="宋体" w:eastAsia="仿宋_GB2312" w:cs="宋体"/>
          <w:b/>
          <w:sz w:val="32"/>
          <w:szCs w:val="32"/>
        </w:rPr>
        <w:t>为</w:t>
      </w:r>
      <w:r>
        <w:rPr>
          <w:rFonts w:ascii="仿宋_GB2312" w:hAnsi="??" w:eastAsia="仿宋_GB2312"/>
          <w:b/>
          <w:sz w:val="32"/>
          <w:szCs w:val="32"/>
        </w:rPr>
        <w:t>479.11</w:t>
      </w:r>
      <w:r>
        <w:rPr>
          <w:rFonts w:hint="eastAsia" w:ascii="仿宋_GB2312" w:hAnsi="??" w:eastAsia="仿宋_GB2312"/>
          <w:b/>
          <w:sz w:val="32"/>
          <w:szCs w:val="32"/>
        </w:rPr>
        <w:t>万元</w:t>
      </w:r>
      <w:r>
        <w:rPr>
          <w:rFonts w:hint="eastAsia" w:ascii="仿宋_GB2312" w:hAnsi="??" w:eastAsia="仿宋_GB2312"/>
          <w:sz w:val="32"/>
          <w:szCs w:val="32"/>
        </w:rPr>
        <w:t>，</w:t>
      </w:r>
      <w:r>
        <w:rPr>
          <w:rStyle w:val="16"/>
          <w:rFonts w:hint="eastAsia" w:ascii="仿宋_GB2312" w:hAnsi="??" w:eastAsia="仿宋_GB2312"/>
          <w:bCs/>
          <w:sz w:val="32"/>
          <w:szCs w:val="32"/>
        </w:rPr>
        <w:t>完成</w:t>
      </w:r>
      <w:r>
        <w:rPr>
          <w:rStyle w:val="16"/>
          <w:rFonts w:hint="eastAsia" w:ascii="仿宋_GB2312" w:hAnsi="宋体" w:eastAsia="仿宋_GB2312" w:cs="宋体"/>
          <w:bCs/>
          <w:sz w:val="32"/>
          <w:szCs w:val="32"/>
        </w:rPr>
        <w:t>预</w:t>
      </w:r>
      <w:r>
        <w:rPr>
          <w:rStyle w:val="16"/>
          <w:rFonts w:hint="eastAsia" w:ascii="仿宋_GB2312" w:hAnsi="??" w:eastAsia="仿宋_GB2312"/>
          <w:bCs/>
          <w:sz w:val="32"/>
          <w:szCs w:val="32"/>
        </w:rPr>
        <w:t>算</w:t>
      </w:r>
      <w:r>
        <w:rPr>
          <w:rStyle w:val="16"/>
          <w:rFonts w:ascii="仿宋_GB2312" w:hAnsi="??" w:eastAsia="仿宋_GB2312"/>
          <w:bCs/>
          <w:sz w:val="32"/>
          <w:szCs w:val="32"/>
        </w:rPr>
        <w:t>90.17%</w:t>
      </w:r>
      <w:r>
        <w:rPr>
          <w:rStyle w:val="16"/>
          <w:rFonts w:hint="eastAsia" w:ascii="仿宋_GB2312" w:hAnsi="??" w:eastAsia="仿宋_GB2312"/>
          <w:bCs/>
          <w:sz w:val="32"/>
          <w:szCs w:val="32"/>
        </w:rPr>
        <w:t>。其中：</w:t>
      </w:r>
      <w:bookmarkEnd w:id="37"/>
      <w:bookmarkEnd w:id="38"/>
      <w:bookmarkEnd w:id="39"/>
    </w:p>
    <w:p>
      <w:pPr>
        <w:spacing w:line="600" w:lineRule="exact"/>
        <w:ind w:firstLine="642" w:firstLineChars="200"/>
        <w:rPr>
          <w:rStyle w:val="16"/>
          <w:rFonts w:ascii="仿宋_GB2312" w:hAnsi="??" w:eastAsia="仿宋_GB2312"/>
          <w:b w:val="0"/>
          <w:bCs/>
          <w:sz w:val="32"/>
          <w:szCs w:val="32"/>
        </w:rPr>
      </w:pPr>
      <w:r>
        <w:rPr>
          <w:rStyle w:val="16"/>
          <w:rFonts w:ascii="仿宋_GB2312" w:hAnsi="??" w:eastAsia="仿宋_GB2312"/>
          <w:bCs/>
          <w:sz w:val="32"/>
          <w:szCs w:val="32"/>
        </w:rPr>
        <w:t>1.</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管理事</w:t>
      </w:r>
      <w:r>
        <w:rPr>
          <w:rStyle w:val="16"/>
          <w:rFonts w:hint="eastAsia" w:ascii="仿宋_GB2312" w:hAnsi="宋体" w:eastAsia="仿宋_GB2312" w:cs="宋体"/>
          <w:bCs/>
          <w:sz w:val="32"/>
          <w:szCs w:val="32"/>
        </w:rPr>
        <w:t>务</w:t>
      </w:r>
      <w:r>
        <w:rPr>
          <w:rStyle w:val="16"/>
          <w:rFonts w:hint="eastAsia" w:ascii="仿宋_GB2312" w:hAnsi="??" w:eastAsia="仿宋_GB2312"/>
          <w:bCs/>
          <w:sz w:val="32"/>
          <w:szCs w:val="32"/>
        </w:rPr>
        <w:t>（款）行政运行（</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ascii="仿宋_GB2312" w:hAnsi="??" w:eastAsia="仿宋_GB2312"/>
          <w:b w:val="0"/>
          <w:bCs/>
          <w:sz w:val="32"/>
          <w:szCs w:val="32"/>
        </w:rPr>
        <w:t>262.78</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97.68%</w:t>
      </w:r>
      <w:r>
        <w:rPr>
          <w:rStyle w:val="16"/>
          <w:rFonts w:hint="eastAsia" w:ascii="仿宋_GB2312" w:hAnsi="??" w:eastAsia="仿宋_GB2312"/>
          <w:b w:val="0"/>
          <w:bCs/>
          <w:sz w:val="32"/>
          <w:szCs w:val="32"/>
        </w:rPr>
        <w:t>，决算数小于</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算数的主要原因是人</w:t>
      </w:r>
      <w:r>
        <w:rPr>
          <w:rStyle w:val="16"/>
          <w:rFonts w:hint="eastAsia" w:ascii="仿宋_GB2312" w:hAnsi="宋体" w:eastAsia="仿宋_GB2312" w:cs="宋体"/>
          <w:b w:val="0"/>
          <w:bCs/>
          <w:sz w:val="32"/>
          <w:szCs w:val="32"/>
        </w:rPr>
        <w:t>员</w:t>
      </w:r>
      <w:r>
        <w:rPr>
          <w:rStyle w:val="16"/>
          <w:rFonts w:hint="eastAsia" w:ascii="仿宋_GB2312" w:hAnsi="??" w:eastAsia="仿宋_GB2312"/>
          <w:b w:val="0"/>
          <w:bCs/>
          <w:sz w:val="32"/>
          <w:szCs w:val="32"/>
        </w:rPr>
        <w:t>退休、</w:t>
      </w:r>
      <w:r>
        <w:rPr>
          <w:rStyle w:val="16"/>
          <w:rFonts w:hint="eastAsia" w:ascii="仿宋_GB2312" w:hAnsi="宋体" w:eastAsia="仿宋_GB2312" w:cs="宋体"/>
          <w:b w:val="0"/>
          <w:bCs/>
          <w:sz w:val="32"/>
          <w:szCs w:val="32"/>
        </w:rPr>
        <w:t>调</w:t>
      </w:r>
      <w:r>
        <w:rPr>
          <w:rStyle w:val="16"/>
          <w:rFonts w:hint="eastAsia" w:ascii="仿宋_GB2312" w:hAnsi="??" w:eastAsia="仿宋_GB2312"/>
          <w:b w:val="0"/>
          <w:bCs/>
          <w:sz w:val="32"/>
          <w:szCs w:val="32"/>
        </w:rPr>
        <w:t>出、降</w:t>
      </w:r>
      <w:r>
        <w:rPr>
          <w:rStyle w:val="16"/>
          <w:rFonts w:hint="eastAsia" w:ascii="仿宋_GB2312" w:hAnsi="宋体" w:eastAsia="仿宋_GB2312" w:cs="宋体"/>
          <w:b w:val="0"/>
          <w:bCs/>
          <w:sz w:val="32"/>
          <w:szCs w:val="32"/>
        </w:rPr>
        <w:t>级处</w:t>
      </w:r>
      <w:r>
        <w:rPr>
          <w:rStyle w:val="16"/>
          <w:rFonts w:hint="eastAsia" w:ascii="仿宋_GB2312" w:hAnsi="??" w:eastAsia="仿宋_GB2312"/>
          <w:b w:val="0"/>
          <w:bCs/>
          <w:sz w:val="32"/>
          <w:szCs w:val="32"/>
        </w:rPr>
        <w:t>分等。</w:t>
      </w:r>
    </w:p>
    <w:p>
      <w:pPr>
        <w:spacing w:line="600" w:lineRule="exact"/>
        <w:ind w:firstLine="642" w:firstLineChars="200"/>
        <w:rPr>
          <w:rStyle w:val="16"/>
          <w:rFonts w:hint="eastAsia" w:ascii="仿宋_GB2312" w:hAnsi="??" w:eastAsia="仿宋_GB2312"/>
          <w:b w:val="0"/>
          <w:bCs/>
          <w:sz w:val="32"/>
          <w:szCs w:val="32"/>
        </w:rPr>
      </w:pPr>
      <w:r>
        <w:rPr>
          <w:rStyle w:val="16"/>
          <w:rFonts w:ascii="仿宋_GB2312" w:hAnsi="??" w:eastAsia="仿宋_GB2312"/>
          <w:bCs/>
          <w:sz w:val="32"/>
          <w:szCs w:val="32"/>
        </w:rPr>
        <w:t>2.</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管理事</w:t>
      </w:r>
      <w:r>
        <w:rPr>
          <w:rStyle w:val="16"/>
          <w:rFonts w:hint="eastAsia" w:ascii="仿宋_GB2312" w:hAnsi="宋体" w:eastAsia="仿宋_GB2312" w:cs="宋体"/>
          <w:bCs/>
          <w:sz w:val="32"/>
          <w:szCs w:val="32"/>
        </w:rPr>
        <w:t>务</w:t>
      </w:r>
      <w:r>
        <w:rPr>
          <w:rStyle w:val="16"/>
          <w:rFonts w:hint="eastAsia" w:ascii="仿宋_GB2312" w:hAnsi="??" w:eastAsia="仿宋_GB2312"/>
          <w:bCs/>
          <w:sz w:val="32"/>
          <w:szCs w:val="32"/>
        </w:rPr>
        <w:t>（款）一般行政管理事</w:t>
      </w:r>
      <w:r>
        <w:rPr>
          <w:rStyle w:val="16"/>
          <w:rFonts w:hint="eastAsia" w:ascii="仿宋_GB2312" w:hAnsi="宋体" w:eastAsia="仿宋_GB2312" w:cs="宋体"/>
          <w:bCs/>
          <w:sz w:val="32"/>
          <w:szCs w:val="32"/>
        </w:rPr>
        <w:t>务</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ascii="仿宋_GB2312" w:hAnsi="??" w:eastAsia="仿宋_GB2312"/>
          <w:b w:val="0"/>
          <w:bCs/>
          <w:sz w:val="32"/>
          <w:szCs w:val="32"/>
        </w:rPr>
        <w:t>0.5</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rPr>
        <w:t>，决算数等于</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算数。</w:t>
      </w:r>
    </w:p>
    <w:p>
      <w:pPr>
        <w:spacing w:line="600" w:lineRule="exact"/>
        <w:ind w:firstLine="642" w:firstLineChars="200"/>
        <w:rPr>
          <w:rStyle w:val="16"/>
          <w:rFonts w:hint="eastAsia" w:ascii="仿宋_GB2312" w:hAnsi="??" w:eastAsia="仿宋_GB2312"/>
          <w:b w:val="0"/>
          <w:bCs/>
          <w:sz w:val="32"/>
          <w:szCs w:val="32"/>
        </w:rPr>
      </w:pPr>
      <w:r>
        <w:rPr>
          <w:rStyle w:val="16"/>
          <w:rFonts w:hint="eastAsia" w:ascii="仿宋_GB2312" w:hAnsi="??" w:eastAsia="仿宋_GB2312"/>
          <w:bCs/>
          <w:sz w:val="32"/>
          <w:szCs w:val="32"/>
          <w:lang w:val="en-US" w:eastAsia="zh-CN"/>
        </w:rPr>
        <w:t>3.</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管理事</w:t>
      </w:r>
      <w:r>
        <w:rPr>
          <w:rStyle w:val="16"/>
          <w:rFonts w:hint="eastAsia" w:ascii="仿宋_GB2312" w:hAnsi="宋体" w:eastAsia="仿宋_GB2312" w:cs="宋体"/>
          <w:bCs/>
          <w:sz w:val="32"/>
          <w:szCs w:val="32"/>
        </w:rPr>
        <w:t>务</w:t>
      </w:r>
      <w:r>
        <w:rPr>
          <w:rStyle w:val="16"/>
          <w:rFonts w:hint="eastAsia" w:ascii="仿宋_GB2312" w:hAnsi="??" w:eastAsia="仿宋_GB2312"/>
          <w:bCs/>
          <w:sz w:val="32"/>
          <w:szCs w:val="32"/>
        </w:rPr>
        <w:t>（款）其他科学技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管理事</w:t>
      </w:r>
      <w:r>
        <w:rPr>
          <w:rStyle w:val="16"/>
          <w:rFonts w:hint="eastAsia" w:ascii="仿宋_GB2312" w:hAnsi="宋体" w:eastAsia="仿宋_GB2312" w:cs="宋体"/>
          <w:bCs/>
          <w:sz w:val="32"/>
          <w:szCs w:val="32"/>
        </w:rPr>
        <w:t>务</w:t>
      </w:r>
      <w:r>
        <w:rPr>
          <w:rStyle w:val="16"/>
          <w:rFonts w:hint="eastAsia" w:ascii="仿宋_GB2312" w:hAnsi="??" w:eastAsia="仿宋_GB2312"/>
          <w:bCs/>
          <w:sz w:val="32"/>
          <w:szCs w:val="32"/>
        </w:rPr>
        <w:t>支出（</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ascii="仿宋_GB2312" w:hAnsi="??" w:eastAsia="仿宋_GB2312"/>
          <w:b w:val="0"/>
          <w:bCs/>
          <w:sz w:val="32"/>
          <w:szCs w:val="32"/>
        </w:rPr>
        <w:t>47.04</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rPr>
        <w:t>，决算数等于</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算数。</w:t>
      </w:r>
    </w:p>
    <w:p>
      <w:pPr>
        <w:spacing w:line="600" w:lineRule="exact"/>
        <w:ind w:firstLine="642" w:firstLineChars="200"/>
        <w:rPr>
          <w:rStyle w:val="16"/>
          <w:rFonts w:hint="eastAsia" w:ascii="仿宋_GB2312" w:hAnsi="??" w:eastAsia="仿宋_GB2312"/>
          <w:b w:val="0"/>
          <w:bCs/>
          <w:sz w:val="32"/>
          <w:szCs w:val="32"/>
          <w:lang w:eastAsia="zh-CN"/>
        </w:rPr>
      </w:pPr>
      <w:r>
        <w:rPr>
          <w:rStyle w:val="16"/>
          <w:rFonts w:hint="eastAsia" w:ascii="仿宋_GB2312" w:hAnsi="??" w:eastAsia="仿宋_GB2312"/>
          <w:bCs/>
          <w:sz w:val="32"/>
          <w:szCs w:val="32"/>
          <w:lang w:val="en-US" w:eastAsia="zh-CN"/>
        </w:rPr>
        <w:t>4</w:t>
      </w:r>
      <w:r>
        <w:rPr>
          <w:rStyle w:val="16"/>
          <w:rFonts w:hint="eastAsia" w:ascii="仿宋_GB2312" w:hAnsi="??" w:eastAsia="仿宋_GB2312"/>
          <w:b w:val="0"/>
          <w:bCs/>
          <w:sz w:val="32"/>
          <w:szCs w:val="32"/>
          <w:lang w:val="en-US" w:eastAsia="zh-CN"/>
        </w:rPr>
        <w:t>.</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）科学</w:t>
      </w:r>
      <w:r>
        <w:rPr>
          <w:rStyle w:val="16"/>
          <w:rFonts w:hint="eastAsia" w:ascii="仿宋_GB2312" w:hAnsi="??" w:eastAsia="仿宋_GB2312"/>
          <w:bCs/>
          <w:sz w:val="32"/>
          <w:szCs w:val="32"/>
          <w:lang w:eastAsia="zh-CN"/>
        </w:rPr>
        <w:t>技术普及</w:t>
      </w:r>
      <w:r>
        <w:rPr>
          <w:rStyle w:val="16"/>
          <w:rFonts w:hint="eastAsia" w:ascii="仿宋_GB2312" w:hAnsi="??" w:eastAsia="仿宋_GB2312"/>
          <w:bCs/>
          <w:sz w:val="32"/>
          <w:szCs w:val="32"/>
        </w:rPr>
        <w:t>（款）</w:t>
      </w:r>
      <w:r>
        <w:rPr>
          <w:rStyle w:val="16"/>
          <w:rFonts w:hint="eastAsia" w:ascii="仿宋_GB2312" w:hAnsi="??" w:eastAsia="仿宋_GB2312"/>
          <w:bCs/>
          <w:sz w:val="32"/>
          <w:szCs w:val="32"/>
          <w:lang w:eastAsia="zh-CN"/>
        </w:rPr>
        <w:t>科普活动</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hint="eastAsia" w:ascii="仿宋_GB2312" w:hAnsi="??" w:eastAsia="仿宋_GB2312"/>
          <w:b w:val="0"/>
          <w:bCs/>
          <w:sz w:val="32"/>
          <w:szCs w:val="32"/>
          <w:lang w:val="en-US" w:eastAsia="zh-CN"/>
        </w:rPr>
        <w:t>14.30</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lang w:eastAsia="zh-CN"/>
        </w:rPr>
        <w:t>。</w:t>
      </w:r>
    </w:p>
    <w:p>
      <w:pPr>
        <w:spacing w:line="600" w:lineRule="exact"/>
        <w:ind w:firstLine="642" w:firstLineChars="200"/>
        <w:rPr>
          <w:rStyle w:val="16"/>
          <w:rFonts w:hint="eastAsia" w:ascii="仿宋_GB2312" w:hAnsi="??" w:eastAsia="仿宋_GB2312"/>
          <w:b w:val="0"/>
          <w:bCs/>
          <w:sz w:val="32"/>
          <w:szCs w:val="32"/>
          <w:lang w:eastAsia="zh-CN"/>
        </w:rPr>
      </w:pPr>
      <w:r>
        <w:rPr>
          <w:rStyle w:val="16"/>
          <w:rFonts w:hint="eastAsia" w:ascii="仿宋_GB2312" w:hAnsi="??" w:eastAsia="仿宋_GB2312"/>
          <w:bCs/>
          <w:sz w:val="32"/>
          <w:szCs w:val="32"/>
          <w:lang w:val="en-US" w:eastAsia="zh-CN"/>
        </w:rPr>
        <w:t>5.</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）科学</w:t>
      </w:r>
      <w:r>
        <w:rPr>
          <w:rStyle w:val="16"/>
          <w:rFonts w:hint="eastAsia" w:ascii="仿宋_GB2312" w:hAnsi="??" w:eastAsia="仿宋_GB2312"/>
          <w:bCs/>
          <w:sz w:val="32"/>
          <w:szCs w:val="32"/>
          <w:lang w:eastAsia="zh-CN"/>
        </w:rPr>
        <w:t>技术普及</w:t>
      </w:r>
      <w:r>
        <w:rPr>
          <w:rStyle w:val="16"/>
          <w:rFonts w:hint="eastAsia" w:ascii="仿宋_GB2312" w:hAnsi="??" w:eastAsia="仿宋_GB2312"/>
          <w:bCs/>
          <w:sz w:val="32"/>
          <w:szCs w:val="32"/>
        </w:rPr>
        <w:t>（款）</w:t>
      </w:r>
      <w:r>
        <w:rPr>
          <w:rStyle w:val="16"/>
          <w:rFonts w:hint="eastAsia" w:ascii="仿宋_GB2312" w:hAnsi="??" w:eastAsia="仿宋_GB2312"/>
          <w:bCs/>
          <w:sz w:val="32"/>
          <w:szCs w:val="32"/>
          <w:lang w:eastAsia="zh-CN"/>
        </w:rPr>
        <w:t>学术交流活动</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hint="eastAsia" w:ascii="仿宋_GB2312" w:hAnsi="??" w:eastAsia="仿宋_GB2312"/>
          <w:b w:val="0"/>
          <w:bCs/>
          <w:sz w:val="32"/>
          <w:szCs w:val="32"/>
          <w:lang w:val="en-US" w:eastAsia="zh-CN"/>
        </w:rPr>
        <w:t>10.70</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lang w:eastAsia="zh-CN"/>
        </w:rPr>
        <w:t>。</w:t>
      </w:r>
    </w:p>
    <w:p>
      <w:pPr>
        <w:spacing w:line="600" w:lineRule="exact"/>
        <w:ind w:firstLine="642" w:firstLineChars="200"/>
        <w:rPr>
          <w:rStyle w:val="16"/>
          <w:rFonts w:hint="eastAsia" w:ascii="仿宋_GB2312" w:hAnsi="??" w:eastAsia="仿宋_GB2312"/>
          <w:bCs/>
          <w:sz w:val="32"/>
          <w:szCs w:val="32"/>
          <w:lang w:eastAsia="zh-CN"/>
        </w:rPr>
      </w:pPr>
      <w:r>
        <w:rPr>
          <w:rStyle w:val="16"/>
          <w:rFonts w:hint="eastAsia" w:ascii="仿宋_GB2312" w:hAnsi="??" w:eastAsia="仿宋_GB2312"/>
          <w:bCs/>
          <w:sz w:val="32"/>
          <w:szCs w:val="32"/>
          <w:lang w:val="en-US" w:eastAsia="zh-CN"/>
        </w:rPr>
        <w:t>6.</w:t>
      </w:r>
      <w:r>
        <w:rPr>
          <w:rStyle w:val="16"/>
          <w:rFonts w:hint="eastAsia" w:ascii="仿宋_GB2312" w:hAnsi="??" w:eastAsia="仿宋_GB2312"/>
          <w:bCs/>
          <w:sz w:val="32"/>
          <w:szCs w:val="32"/>
        </w:rPr>
        <w:t>科学技</w:t>
      </w:r>
      <w:r>
        <w:rPr>
          <w:rStyle w:val="16"/>
          <w:rFonts w:hint="eastAsia" w:ascii="仿宋_GB2312" w:hAnsi="宋体" w:eastAsia="仿宋_GB2312" w:cs="宋体"/>
          <w:bCs/>
          <w:sz w:val="32"/>
          <w:szCs w:val="32"/>
        </w:rPr>
        <w:t>术</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）科学</w:t>
      </w:r>
      <w:r>
        <w:rPr>
          <w:rStyle w:val="16"/>
          <w:rFonts w:hint="eastAsia" w:ascii="仿宋_GB2312" w:hAnsi="??" w:eastAsia="仿宋_GB2312"/>
          <w:bCs/>
          <w:sz w:val="32"/>
          <w:szCs w:val="32"/>
          <w:lang w:eastAsia="zh-CN"/>
        </w:rPr>
        <w:t>技术普及</w:t>
      </w:r>
      <w:r>
        <w:rPr>
          <w:rStyle w:val="16"/>
          <w:rFonts w:hint="eastAsia" w:ascii="仿宋_GB2312" w:hAnsi="??" w:eastAsia="仿宋_GB2312"/>
          <w:bCs/>
          <w:sz w:val="32"/>
          <w:szCs w:val="32"/>
        </w:rPr>
        <w:t>（款）</w:t>
      </w:r>
      <w:r>
        <w:rPr>
          <w:rStyle w:val="16"/>
          <w:rFonts w:hint="eastAsia" w:ascii="仿宋_GB2312" w:hAnsi="??" w:eastAsia="仿宋_GB2312"/>
          <w:bCs/>
          <w:sz w:val="32"/>
          <w:szCs w:val="32"/>
          <w:lang w:eastAsia="zh-CN"/>
        </w:rPr>
        <w:t>其他科学技术普及支出</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hint="eastAsia" w:ascii="仿宋_GB2312" w:hAnsi="??" w:eastAsia="仿宋_GB2312"/>
          <w:b w:val="0"/>
          <w:bCs/>
          <w:sz w:val="32"/>
          <w:szCs w:val="32"/>
          <w:lang w:val="en-US" w:eastAsia="zh-CN"/>
        </w:rPr>
        <w:t>70.57</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hint="eastAsia" w:ascii="仿宋_GB2312" w:hAnsi="??" w:eastAsia="仿宋_GB2312"/>
          <w:b w:val="0"/>
          <w:bCs/>
          <w:sz w:val="32"/>
          <w:szCs w:val="32"/>
          <w:lang w:val="en-US" w:eastAsia="zh-CN"/>
        </w:rPr>
        <w:t>69.19</w:t>
      </w:r>
      <w:r>
        <w:rPr>
          <w:rStyle w:val="16"/>
          <w:rFonts w:ascii="仿宋_GB2312" w:hAnsi="??" w:eastAsia="仿宋_GB2312"/>
          <w:b w:val="0"/>
          <w:bCs/>
          <w:sz w:val="32"/>
          <w:szCs w:val="32"/>
        </w:rPr>
        <w:t>%</w:t>
      </w:r>
      <w:r>
        <w:rPr>
          <w:rStyle w:val="16"/>
          <w:rFonts w:hint="eastAsia" w:ascii="仿宋_GB2312" w:hAnsi="??" w:eastAsia="仿宋_GB2312"/>
          <w:b w:val="0"/>
          <w:bCs/>
          <w:sz w:val="32"/>
          <w:szCs w:val="32"/>
          <w:lang w:eastAsia="zh-CN"/>
        </w:rPr>
        <w:t>，</w:t>
      </w:r>
      <w:r>
        <w:rPr>
          <w:rStyle w:val="16"/>
          <w:rFonts w:hint="eastAsia" w:ascii="仿宋_GB2312" w:hAnsi="??" w:eastAsia="仿宋_GB2312"/>
          <w:b w:val="0"/>
          <w:bCs/>
          <w:sz w:val="32"/>
          <w:szCs w:val="32"/>
        </w:rPr>
        <w:t>决算数小于</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算数的主要原因是</w:t>
      </w:r>
      <w:r>
        <w:rPr>
          <w:rStyle w:val="16"/>
          <w:rFonts w:hint="eastAsia" w:ascii="仿宋_GB2312" w:hAnsi="??" w:eastAsia="仿宋_GB2312"/>
          <w:b w:val="0"/>
          <w:bCs/>
          <w:sz w:val="32"/>
          <w:szCs w:val="32"/>
          <w:lang w:eastAsia="zh-CN"/>
        </w:rPr>
        <w:t>省级专项资金下达时间晚，资金跨年度支付</w:t>
      </w:r>
      <w:r>
        <w:rPr>
          <w:rStyle w:val="16"/>
          <w:rFonts w:hint="eastAsia" w:ascii="仿宋_GB2312" w:hAnsi="??" w:eastAsia="仿宋_GB2312"/>
          <w:b w:val="0"/>
          <w:bCs/>
          <w:sz w:val="32"/>
          <w:szCs w:val="32"/>
        </w:rPr>
        <w:t>。</w:t>
      </w:r>
    </w:p>
    <w:p>
      <w:pPr>
        <w:spacing w:line="600" w:lineRule="exact"/>
        <w:ind w:firstLine="642" w:firstLineChars="200"/>
        <w:rPr>
          <w:rFonts w:ascii="仿宋_GB2312" w:hAnsi="??" w:eastAsia="仿宋_GB2312"/>
          <w:b/>
          <w:sz w:val="32"/>
          <w:szCs w:val="32"/>
        </w:rPr>
      </w:pPr>
      <w:r>
        <w:rPr>
          <w:rStyle w:val="16"/>
          <w:rFonts w:hint="eastAsia" w:ascii="仿宋_GB2312" w:hAnsi="??" w:eastAsia="仿宋_GB2312"/>
          <w:bCs/>
          <w:sz w:val="32"/>
          <w:szCs w:val="32"/>
          <w:lang w:val="en-US" w:eastAsia="zh-CN"/>
        </w:rPr>
        <w:t>8</w:t>
      </w:r>
      <w:r>
        <w:rPr>
          <w:rStyle w:val="16"/>
          <w:rFonts w:ascii="仿宋_GB2312" w:hAnsi="??" w:eastAsia="仿宋_GB2312"/>
          <w:bCs/>
          <w:sz w:val="32"/>
          <w:szCs w:val="32"/>
        </w:rPr>
        <w:t>.</w:t>
      </w:r>
      <w:r>
        <w:rPr>
          <w:rStyle w:val="16"/>
          <w:rFonts w:hint="eastAsia" w:ascii="仿宋_GB2312" w:hAnsi="??" w:eastAsia="仿宋_GB2312"/>
          <w:bCs/>
          <w:sz w:val="32"/>
          <w:szCs w:val="32"/>
        </w:rPr>
        <w:t>社会保障和就</w:t>
      </w:r>
      <w:r>
        <w:rPr>
          <w:rStyle w:val="16"/>
          <w:rFonts w:hint="eastAsia" w:ascii="仿宋_GB2312" w:hAnsi="宋体" w:eastAsia="仿宋_GB2312" w:cs="宋体"/>
          <w:bCs/>
          <w:sz w:val="32"/>
          <w:szCs w:val="32"/>
        </w:rPr>
        <w:t>业</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）行政事</w:t>
      </w:r>
      <w:r>
        <w:rPr>
          <w:rStyle w:val="16"/>
          <w:rFonts w:hint="eastAsia" w:ascii="仿宋_GB2312" w:hAnsi="宋体" w:eastAsia="仿宋_GB2312" w:cs="宋体"/>
          <w:bCs/>
          <w:sz w:val="32"/>
          <w:szCs w:val="32"/>
        </w:rPr>
        <w:t>业单</w:t>
      </w:r>
      <w:r>
        <w:rPr>
          <w:rStyle w:val="16"/>
          <w:rFonts w:hint="eastAsia" w:ascii="仿宋_GB2312" w:hAnsi="??" w:eastAsia="仿宋_GB2312"/>
          <w:bCs/>
          <w:sz w:val="32"/>
          <w:szCs w:val="32"/>
        </w:rPr>
        <w:t>位养老支出（款）机关事</w:t>
      </w:r>
      <w:r>
        <w:rPr>
          <w:rStyle w:val="16"/>
          <w:rFonts w:hint="eastAsia" w:ascii="仿宋_GB2312" w:hAnsi="宋体" w:eastAsia="仿宋_GB2312" w:cs="宋体"/>
          <w:bCs/>
          <w:sz w:val="32"/>
          <w:szCs w:val="32"/>
        </w:rPr>
        <w:t>业单</w:t>
      </w:r>
      <w:r>
        <w:rPr>
          <w:rStyle w:val="16"/>
          <w:rFonts w:hint="eastAsia" w:ascii="仿宋_GB2312" w:hAnsi="??" w:eastAsia="仿宋_GB2312"/>
          <w:bCs/>
          <w:sz w:val="32"/>
          <w:szCs w:val="32"/>
        </w:rPr>
        <w:t>位基本养老保</w:t>
      </w:r>
      <w:r>
        <w:rPr>
          <w:rStyle w:val="16"/>
          <w:rFonts w:hint="eastAsia" w:ascii="仿宋_GB2312" w:hAnsi="宋体" w:eastAsia="仿宋_GB2312" w:cs="宋体"/>
          <w:bCs/>
          <w:sz w:val="32"/>
          <w:szCs w:val="32"/>
        </w:rPr>
        <w:t>险缴费</w:t>
      </w:r>
      <w:r>
        <w:rPr>
          <w:rStyle w:val="16"/>
          <w:rFonts w:hint="eastAsia" w:ascii="仿宋_GB2312" w:hAnsi="??" w:eastAsia="仿宋_GB2312"/>
          <w:bCs/>
          <w:sz w:val="32"/>
          <w:szCs w:val="32"/>
        </w:rPr>
        <w:t>支出（</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ascii="仿宋_GB2312" w:hAnsi="??" w:eastAsia="仿宋_GB2312"/>
          <w:b w:val="0"/>
          <w:bCs/>
          <w:sz w:val="32"/>
          <w:szCs w:val="32"/>
        </w:rPr>
        <w:t>26.13</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rPr>
        <w:t>，决算数等于</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算数。</w:t>
      </w:r>
      <w:r>
        <w:rPr>
          <w:rStyle w:val="16"/>
          <w:rFonts w:hint="eastAsia" w:ascii="仿宋_GB2312" w:hAnsi="??" w:eastAsia="仿宋_GB2312"/>
          <w:bCs/>
          <w:sz w:val="32"/>
          <w:szCs w:val="32"/>
        </w:rPr>
        <w:t>社会保障和就</w:t>
      </w:r>
      <w:r>
        <w:rPr>
          <w:rStyle w:val="16"/>
          <w:rFonts w:hint="eastAsia" w:ascii="仿宋_GB2312" w:hAnsi="宋体" w:eastAsia="仿宋_GB2312" w:cs="宋体"/>
          <w:bCs/>
          <w:sz w:val="32"/>
          <w:szCs w:val="32"/>
        </w:rPr>
        <w:t>业</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）行政事</w:t>
      </w:r>
      <w:r>
        <w:rPr>
          <w:rStyle w:val="16"/>
          <w:rFonts w:hint="eastAsia" w:ascii="仿宋_GB2312" w:hAnsi="宋体" w:eastAsia="仿宋_GB2312" w:cs="宋体"/>
          <w:bCs/>
          <w:sz w:val="32"/>
          <w:szCs w:val="32"/>
        </w:rPr>
        <w:t>业单</w:t>
      </w:r>
      <w:r>
        <w:rPr>
          <w:rStyle w:val="16"/>
          <w:rFonts w:hint="eastAsia" w:ascii="仿宋_GB2312" w:hAnsi="??" w:eastAsia="仿宋_GB2312"/>
          <w:bCs/>
          <w:sz w:val="32"/>
          <w:szCs w:val="32"/>
        </w:rPr>
        <w:t>位养老支出（款）机关事</w:t>
      </w:r>
      <w:r>
        <w:rPr>
          <w:rStyle w:val="16"/>
          <w:rFonts w:hint="eastAsia" w:ascii="仿宋_GB2312" w:hAnsi="宋体" w:eastAsia="仿宋_GB2312" w:cs="宋体"/>
          <w:bCs/>
          <w:sz w:val="32"/>
          <w:szCs w:val="32"/>
        </w:rPr>
        <w:t>业单</w:t>
      </w:r>
      <w:r>
        <w:rPr>
          <w:rStyle w:val="16"/>
          <w:rFonts w:hint="eastAsia" w:ascii="仿宋_GB2312" w:hAnsi="??" w:eastAsia="仿宋_GB2312"/>
          <w:bCs/>
          <w:sz w:val="32"/>
          <w:szCs w:val="32"/>
        </w:rPr>
        <w:t>位</w:t>
      </w:r>
      <w:r>
        <w:rPr>
          <w:rStyle w:val="16"/>
          <w:rFonts w:hint="eastAsia" w:ascii="仿宋_GB2312" w:hAnsi="宋体" w:eastAsia="仿宋_GB2312" w:cs="宋体"/>
          <w:bCs/>
          <w:sz w:val="32"/>
          <w:szCs w:val="32"/>
        </w:rPr>
        <w:t>职业</w:t>
      </w:r>
      <w:r>
        <w:rPr>
          <w:rStyle w:val="16"/>
          <w:rFonts w:hint="eastAsia" w:ascii="仿宋_GB2312" w:hAnsi="??" w:eastAsia="仿宋_GB2312"/>
          <w:bCs/>
          <w:sz w:val="32"/>
          <w:szCs w:val="32"/>
        </w:rPr>
        <w:t>年金</w:t>
      </w:r>
      <w:r>
        <w:rPr>
          <w:rStyle w:val="16"/>
          <w:rFonts w:hint="eastAsia" w:ascii="仿宋_GB2312" w:hAnsi="宋体" w:eastAsia="仿宋_GB2312" w:cs="宋体"/>
          <w:bCs/>
          <w:sz w:val="32"/>
          <w:szCs w:val="32"/>
        </w:rPr>
        <w:t>缴费</w:t>
      </w:r>
      <w:r>
        <w:rPr>
          <w:rStyle w:val="16"/>
          <w:rFonts w:hint="eastAsia" w:ascii="仿宋_GB2312" w:hAnsi="??" w:eastAsia="仿宋_GB2312"/>
          <w:bCs/>
          <w:sz w:val="32"/>
          <w:szCs w:val="32"/>
        </w:rPr>
        <w:t>支出（</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ascii="仿宋_GB2312" w:hAnsi="??" w:eastAsia="仿宋_GB2312"/>
          <w:b w:val="0"/>
          <w:bCs/>
          <w:sz w:val="32"/>
          <w:szCs w:val="32"/>
        </w:rPr>
        <w:t>5.46</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rPr>
        <w:t>，决算数等于</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算数。</w:t>
      </w:r>
    </w:p>
    <w:p>
      <w:pPr>
        <w:spacing w:line="600" w:lineRule="exact"/>
        <w:ind w:firstLine="642" w:firstLineChars="200"/>
        <w:rPr>
          <w:rFonts w:ascii="仿宋_GB2312" w:hAnsi="??" w:eastAsia="仿宋_GB2312"/>
          <w:b/>
          <w:sz w:val="32"/>
          <w:szCs w:val="32"/>
        </w:rPr>
      </w:pPr>
      <w:r>
        <w:rPr>
          <w:rStyle w:val="16"/>
          <w:rFonts w:hint="eastAsia" w:ascii="仿宋_GB2312" w:hAnsi="??" w:eastAsia="仿宋_GB2312"/>
          <w:bCs/>
          <w:sz w:val="32"/>
          <w:szCs w:val="32"/>
          <w:lang w:val="en-US" w:eastAsia="zh-CN"/>
        </w:rPr>
        <w:t>9</w:t>
      </w:r>
      <w:r>
        <w:rPr>
          <w:rStyle w:val="16"/>
          <w:rFonts w:ascii="仿宋_GB2312" w:hAnsi="??" w:eastAsia="仿宋_GB2312"/>
          <w:bCs/>
          <w:sz w:val="32"/>
          <w:szCs w:val="32"/>
        </w:rPr>
        <w:t>.</w:t>
      </w:r>
      <w:r>
        <w:rPr>
          <w:rFonts w:hint="eastAsia" w:ascii="仿宋_GB2312" w:hAnsi="宋体" w:eastAsia="仿宋_GB2312" w:cs="宋体"/>
          <w:b/>
          <w:bCs/>
          <w:sz w:val="32"/>
          <w:szCs w:val="32"/>
        </w:rPr>
        <w:t>卫</w:t>
      </w:r>
      <w:r>
        <w:rPr>
          <w:rFonts w:hint="eastAsia" w:ascii="仿宋_GB2312" w:hAnsi="??" w:eastAsia="仿宋_GB2312"/>
          <w:b/>
          <w:bCs/>
          <w:sz w:val="32"/>
          <w:szCs w:val="32"/>
        </w:rPr>
        <w:t>生健康</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）行政事</w:t>
      </w:r>
      <w:r>
        <w:rPr>
          <w:rStyle w:val="16"/>
          <w:rFonts w:hint="eastAsia" w:ascii="仿宋_GB2312" w:hAnsi="宋体" w:eastAsia="仿宋_GB2312" w:cs="宋体"/>
          <w:bCs/>
          <w:sz w:val="32"/>
          <w:szCs w:val="32"/>
        </w:rPr>
        <w:t>业单</w:t>
      </w:r>
      <w:r>
        <w:rPr>
          <w:rStyle w:val="16"/>
          <w:rFonts w:hint="eastAsia" w:ascii="仿宋_GB2312" w:hAnsi="??" w:eastAsia="仿宋_GB2312"/>
          <w:bCs/>
          <w:sz w:val="32"/>
          <w:szCs w:val="32"/>
        </w:rPr>
        <w:t>位医</w:t>
      </w:r>
      <w:r>
        <w:rPr>
          <w:rStyle w:val="16"/>
          <w:rFonts w:hint="eastAsia" w:ascii="仿宋_GB2312" w:hAnsi="宋体" w:eastAsia="仿宋_GB2312" w:cs="宋体"/>
          <w:bCs/>
          <w:sz w:val="32"/>
          <w:szCs w:val="32"/>
        </w:rPr>
        <w:t>疗</w:t>
      </w:r>
      <w:r>
        <w:rPr>
          <w:rStyle w:val="16"/>
          <w:rFonts w:hint="eastAsia" w:ascii="仿宋_GB2312" w:hAnsi="??" w:eastAsia="仿宋_GB2312"/>
          <w:bCs/>
          <w:sz w:val="32"/>
          <w:szCs w:val="32"/>
        </w:rPr>
        <w:t>（款）事</w:t>
      </w:r>
      <w:r>
        <w:rPr>
          <w:rStyle w:val="16"/>
          <w:rFonts w:hint="eastAsia" w:ascii="仿宋_GB2312" w:hAnsi="宋体" w:eastAsia="仿宋_GB2312" w:cs="宋体"/>
          <w:bCs/>
          <w:sz w:val="32"/>
          <w:szCs w:val="32"/>
        </w:rPr>
        <w:t>业单</w:t>
      </w:r>
      <w:r>
        <w:rPr>
          <w:rStyle w:val="16"/>
          <w:rFonts w:hint="eastAsia" w:ascii="仿宋_GB2312" w:hAnsi="??" w:eastAsia="仿宋_GB2312"/>
          <w:bCs/>
          <w:sz w:val="32"/>
          <w:szCs w:val="32"/>
        </w:rPr>
        <w:t>位医</w:t>
      </w:r>
      <w:r>
        <w:rPr>
          <w:rStyle w:val="16"/>
          <w:rFonts w:hint="eastAsia" w:ascii="仿宋_GB2312" w:hAnsi="宋体" w:eastAsia="仿宋_GB2312" w:cs="宋体"/>
          <w:bCs/>
          <w:sz w:val="32"/>
          <w:szCs w:val="32"/>
        </w:rPr>
        <w:t>疗</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ascii="仿宋_GB2312" w:hAnsi="??" w:eastAsia="仿宋_GB2312"/>
          <w:b w:val="0"/>
          <w:bCs/>
          <w:sz w:val="32"/>
          <w:szCs w:val="32"/>
        </w:rPr>
        <w:t>13.18</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rPr>
        <w:t>，决算数等于</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算数。</w:t>
      </w:r>
    </w:p>
    <w:p>
      <w:pPr>
        <w:spacing w:line="600" w:lineRule="exact"/>
        <w:ind w:firstLine="642" w:firstLineChars="200"/>
        <w:rPr>
          <w:rFonts w:ascii="仿宋_GB2312" w:hAnsi="??" w:eastAsia="仿宋_GB2312"/>
          <w:sz w:val="32"/>
          <w:szCs w:val="32"/>
        </w:rPr>
      </w:pPr>
      <w:r>
        <w:rPr>
          <w:rStyle w:val="16"/>
          <w:rFonts w:hint="eastAsia" w:ascii="仿宋_GB2312" w:hAnsi="??" w:eastAsia="仿宋_GB2312"/>
          <w:bCs/>
          <w:sz w:val="32"/>
          <w:szCs w:val="32"/>
          <w:lang w:val="en-US" w:eastAsia="zh-CN"/>
        </w:rPr>
        <w:t>10</w:t>
      </w:r>
      <w:r>
        <w:rPr>
          <w:rStyle w:val="16"/>
          <w:rFonts w:ascii="仿宋_GB2312" w:hAnsi="??" w:eastAsia="仿宋_GB2312"/>
          <w:bCs/>
          <w:sz w:val="32"/>
          <w:szCs w:val="32"/>
        </w:rPr>
        <w:t>.</w:t>
      </w:r>
      <w:r>
        <w:rPr>
          <w:rFonts w:hint="eastAsia" w:ascii="仿宋_GB2312" w:hAnsi="??" w:eastAsia="仿宋_GB2312"/>
          <w:b/>
          <w:bCs/>
          <w:sz w:val="32"/>
          <w:szCs w:val="32"/>
        </w:rPr>
        <w:t>住房保障支出</w:t>
      </w:r>
      <w:r>
        <w:rPr>
          <w:rStyle w:val="16"/>
          <w:rFonts w:hint="eastAsia" w:ascii="仿宋_GB2312" w:hAnsi="??" w:eastAsia="仿宋_GB2312"/>
          <w:bCs/>
          <w:sz w:val="32"/>
          <w:szCs w:val="32"/>
        </w:rPr>
        <w:t>（</w:t>
      </w:r>
      <w:r>
        <w:rPr>
          <w:rStyle w:val="16"/>
          <w:rFonts w:hint="eastAsia" w:ascii="仿宋_GB2312" w:hAnsi="宋体" w:eastAsia="仿宋_GB2312" w:cs="宋体"/>
          <w:bCs/>
          <w:sz w:val="32"/>
          <w:szCs w:val="32"/>
        </w:rPr>
        <w:t>类</w:t>
      </w:r>
      <w:r>
        <w:rPr>
          <w:rStyle w:val="16"/>
          <w:rFonts w:hint="eastAsia" w:ascii="仿宋_GB2312" w:hAnsi="??" w:eastAsia="仿宋_GB2312"/>
          <w:bCs/>
          <w:sz w:val="32"/>
          <w:szCs w:val="32"/>
        </w:rPr>
        <w:t>）住房改革支出（款）住房公</w:t>
      </w:r>
      <w:r>
        <w:rPr>
          <w:rStyle w:val="16"/>
          <w:rFonts w:hint="eastAsia" w:ascii="仿宋_GB2312" w:hAnsi="宋体" w:eastAsia="仿宋_GB2312" w:cs="宋体"/>
          <w:bCs/>
          <w:sz w:val="32"/>
          <w:szCs w:val="32"/>
        </w:rPr>
        <w:t>积</w:t>
      </w:r>
      <w:r>
        <w:rPr>
          <w:rStyle w:val="16"/>
          <w:rFonts w:hint="eastAsia" w:ascii="仿宋_GB2312" w:hAnsi="??" w:eastAsia="仿宋_GB2312"/>
          <w:bCs/>
          <w:sz w:val="32"/>
          <w:szCs w:val="32"/>
        </w:rPr>
        <w:t>金（</w:t>
      </w:r>
      <w:r>
        <w:rPr>
          <w:rStyle w:val="16"/>
          <w:rFonts w:hint="eastAsia" w:ascii="仿宋_GB2312" w:hAnsi="宋体" w:eastAsia="仿宋_GB2312" w:cs="宋体"/>
          <w:bCs/>
          <w:sz w:val="32"/>
          <w:szCs w:val="32"/>
        </w:rPr>
        <w:t>项</w:t>
      </w:r>
      <w:r>
        <w:rPr>
          <w:rStyle w:val="16"/>
          <w:rFonts w:hint="eastAsia" w:ascii="仿宋_GB2312" w:hAnsi="??" w:eastAsia="仿宋_GB2312"/>
          <w:bCs/>
          <w:sz w:val="32"/>
          <w:szCs w:val="32"/>
        </w:rPr>
        <w:t>）</w:t>
      </w:r>
      <w:r>
        <w:rPr>
          <w:rStyle w:val="16"/>
          <w:rFonts w:ascii="仿宋_GB2312" w:hAnsi="??" w:eastAsia="仿宋_GB2312"/>
          <w:bCs/>
          <w:sz w:val="32"/>
          <w:szCs w:val="32"/>
        </w:rPr>
        <w:t>:</w:t>
      </w:r>
      <w:r>
        <w:rPr>
          <w:rStyle w:val="16"/>
          <w:rFonts w:hint="eastAsia" w:ascii="仿宋_GB2312" w:hAnsi="??" w:eastAsia="仿宋_GB2312"/>
          <w:b w:val="0"/>
          <w:bCs/>
          <w:sz w:val="32"/>
          <w:szCs w:val="32"/>
        </w:rPr>
        <w:t>支出决算</w:t>
      </w:r>
      <w:r>
        <w:rPr>
          <w:rStyle w:val="16"/>
          <w:rFonts w:hint="eastAsia" w:ascii="仿宋_GB2312" w:hAnsi="宋体" w:eastAsia="仿宋_GB2312" w:cs="宋体"/>
          <w:b w:val="0"/>
          <w:bCs/>
          <w:sz w:val="32"/>
          <w:szCs w:val="32"/>
        </w:rPr>
        <w:t>为</w:t>
      </w:r>
      <w:r>
        <w:rPr>
          <w:rStyle w:val="16"/>
          <w:rFonts w:ascii="仿宋_GB2312" w:hAnsi="??" w:eastAsia="仿宋_GB2312"/>
          <w:b w:val="0"/>
          <w:bCs/>
          <w:sz w:val="32"/>
          <w:szCs w:val="32"/>
        </w:rPr>
        <w:t>28.44</w:t>
      </w:r>
      <w:r>
        <w:rPr>
          <w:rStyle w:val="16"/>
          <w:rFonts w:hint="eastAsia" w:ascii="仿宋_GB2312" w:hAnsi="??" w:eastAsia="仿宋_GB2312"/>
          <w:b w:val="0"/>
          <w:bCs/>
          <w:sz w:val="32"/>
          <w:szCs w:val="32"/>
        </w:rPr>
        <w:t>万元，完成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rPr>
        <w:t>，决算数等于</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算数。</w:t>
      </w:r>
    </w:p>
    <w:p>
      <w:pPr>
        <w:tabs>
          <w:tab w:val="right" w:pos="8306"/>
        </w:tabs>
        <w:spacing w:line="600" w:lineRule="exact"/>
        <w:ind w:firstLine="640"/>
        <w:outlineLvl w:val="1"/>
        <w:rPr>
          <w:rStyle w:val="20"/>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40"/>
      <w:bookmarkEnd w:id="41"/>
      <w:r>
        <w:rPr>
          <w:rStyle w:val="20"/>
          <w:rFonts w:ascii="黑体" w:hAnsi="黑体" w:eastAsia="黑体"/>
          <w:b w:val="0"/>
        </w:rPr>
        <w:tab/>
      </w:r>
    </w:p>
    <w:p>
      <w:pPr>
        <w:spacing w:line="600" w:lineRule="exact"/>
        <w:ind w:firstLine="645"/>
        <w:rPr>
          <w:rFonts w:ascii="仿宋_GB2312" w:hAnsi="??" w:eastAsia="仿宋_GB2312"/>
          <w:sz w:val="32"/>
          <w:szCs w:val="32"/>
        </w:rPr>
      </w:pPr>
      <w:r>
        <w:rPr>
          <w:rFonts w:ascii="仿宋_GB2312" w:hAnsi="??" w:eastAsia="仿宋_GB2312"/>
          <w:sz w:val="32"/>
          <w:szCs w:val="32"/>
        </w:rPr>
        <w:t>2021</w:t>
      </w:r>
      <w:r>
        <w:rPr>
          <w:rFonts w:hint="eastAsia" w:ascii="仿宋_GB2312" w:hAnsi="??" w:eastAsia="仿宋_GB2312"/>
          <w:sz w:val="32"/>
          <w:szCs w:val="32"/>
        </w:rPr>
        <w:t>年一般公共</w:t>
      </w:r>
      <w:r>
        <w:rPr>
          <w:rFonts w:hint="eastAsia" w:ascii="仿宋_GB2312" w:hAnsi="宋体" w:eastAsia="仿宋_GB2312" w:cs="宋体"/>
          <w:sz w:val="32"/>
          <w:szCs w:val="32"/>
        </w:rPr>
        <w:t>预</w:t>
      </w:r>
      <w:r>
        <w:rPr>
          <w:rFonts w:hint="eastAsia" w:ascii="仿宋_GB2312" w:hAnsi="??" w:eastAsia="仿宋_GB2312"/>
          <w:sz w:val="32"/>
          <w:szCs w:val="32"/>
        </w:rPr>
        <w:t>算</w:t>
      </w:r>
      <w:r>
        <w:rPr>
          <w:rFonts w:hint="eastAsia" w:ascii="仿宋_GB2312" w:hAnsi="宋体" w:eastAsia="仿宋_GB2312" w:cs="宋体"/>
          <w:sz w:val="32"/>
          <w:szCs w:val="32"/>
        </w:rPr>
        <w:t>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款基本支出</w:t>
      </w:r>
      <w:r>
        <w:rPr>
          <w:rFonts w:ascii="仿宋_GB2312" w:hAnsi="??" w:eastAsia="仿宋_GB2312"/>
          <w:sz w:val="32"/>
          <w:szCs w:val="32"/>
        </w:rPr>
        <w:t>373.04</w:t>
      </w:r>
      <w:r>
        <w:rPr>
          <w:rFonts w:hint="eastAsia" w:ascii="仿宋_GB2312" w:hAnsi="??" w:eastAsia="仿宋_GB2312"/>
          <w:sz w:val="32"/>
          <w:szCs w:val="32"/>
        </w:rPr>
        <w:t>万元，其中：</w:t>
      </w:r>
    </w:p>
    <w:p>
      <w:pPr>
        <w:spacing w:line="600" w:lineRule="exact"/>
        <w:ind w:firstLine="645"/>
        <w:rPr>
          <w:rFonts w:ascii="仿宋_GB2312" w:hAnsi="??" w:eastAsia="仿宋_GB2312"/>
          <w:sz w:val="32"/>
          <w:szCs w:val="32"/>
        </w:rPr>
      </w:pPr>
      <w:r>
        <w:rPr>
          <w:rFonts w:hint="eastAsia" w:ascii="仿宋_GB2312" w:hAnsi="??" w:eastAsia="仿宋_GB2312"/>
          <w:sz w:val="32"/>
          <w:szCs w:val="32"/>
        </w:rPr>
        <w:t>人</w:t>
      </w:r>
      <w:r>
        <w:rPr>
          <w:rFonts w:hint="eastAsia" w:ascii="仿宋_GB2312" w:hAnsi="宋体" w:eastAsia="仿宋_GB2312" w:cs="宋体"/>
          <w:sz w:val="32"/>
          <w:szCs w:val="32"/>
        </w:rPr>
        <w:t>员经费</w:t>
      </w:r>
      <w:r>
        <w:rPr>
          <w:rFonts w:ascii="仿宋_GB2312" w:hAnsi="??" w:eastAsia="仿宋_GB2312"/>
          <w:sz w:val="32"/>
          <w:szCs w:val="32"/>
        </w:rPr>
        <w:t>326.29</w:t>
      </w:r>
      <w:r>
        <w:rPr>
          <w:rFonts w:hint="eastAsia" w:ascii="仿宋_GB2312" w:hAnsi="??" w:eastAsia="仿宋_GB2312"/>
          <w:sz w:val="32"/>
          <w:szCs w:val="32"/>
        </w:rPr>
        <w:t>万元，主要包括：基本工</w:t>
      </w:r>
      <w:r>
        <w:rPr>
          <w:rFonts w:hint="eastAsia" w:ascii="仿宋_GB2312" w:hAnsi="宋体" w:eastAsia="仿宋_GB2312" w:cs="宋体"/>
          <w:sz w:val="32"/>
          <w:szCs w:val="32"/>
        </w:rPr>
        <w:t>资</w:t>
      </w:r>
      <w:r>
        <w:rPr>
          <w:rFonts w:hint="eastAsia" w:ascii="仿宋_GB2312" w:hAnsi="??" w:eastAsia="仿宋_GB2312"/>
          <w:sz w:val="32"/>
          <w:szCs w:val="32"/>
        </w:rPr>
        <w:t>、津</w:t>
      </w:r>
      <w:r>
        <w:rPr>
          <w:rFonts w:hint="eastAsia" w:ascii="仿宋_GB2312" w:hAnsi="宋体" w:eastAsia="仿宋_GB2312" w:cs="宋体"/>
          <w:sz w:val="32"/>
          <w:szCs w:val="32"/>
        </w:rPr>
        <w:t>贴补贴</w:t>
      </w:r>
      <w:r>
        <w:rPr>
          <w:rFonts w:hint="eastAsia" w:ascii="仿宋_GB2312" w:hAnsi="??" w:eastAsia="仿宋_GB2312"/>
          <w:sz w:val="32"/>
          <w:szCs w:val="32"/>
        </w:rPr>
        <w:t>、</w:t>
      </w:r>
      <w:r>
        <w:rPr>
          <w:rFonts w:hint="eastAsia" w:ascii="仿宋_GB2312" w:hAnsi="宋体" w:eastAsia="仿宋_GB2312" w:cs="宋体"/>
          <w:sz w:val="32"/>
          <w:szCs w:val="32"/>
        </w:rPr>
        <w:t>奖</w:t>
      </w:r>
      <w:r>
        <w:rPr>
          <w:rFonts w:hint="eastAsia" w:ascii="仿宋_GB2312" w:hAnsi="??" w:eastAsia="仿宋_GB2312"/>
          <w:sz w:val="32"/>
          <w:szCs w:val="32"/>
        </w:rPr>
        <w:t>金、</w:t>
      </w:r>
      <w:r>
        <w:rPr>
          <w:rFonts w:hint="eastAsia" w:ascii="仿宋_GB2312" w:hAnsi="宋体" w:eastAsia="仿宋_GB2312" w:cs="宋体"/>
          <w:sz w:val="32"/>
          <w:szCs w:val="32"/>
        </w:rPr>
        <w:t>绩</w:t>
      </w:r>
      <w:r>
        <w:rPr>
          <w:rFonts w:hint="eastAsia" w:ascii="仿宋_GB2312" w:hAnsi="??" w:eastAsia="仿宋_GB2312"/>
          <w:sz w:val="32"/>
          <w:szCs w:val="32"/>
        </w:rPr>
        <w:t>效工</w:t>
      </w:r>
      <w:r>
        <w:rPr>
          <w:rFonts w:hint="eastAsia" w:ascii="仿宋_GB2312" w:hAnsi="宋体" w:eastAsia="仿宋_GB2312" w:cs="宋体"/>
          <w:sz w:val="32"/>
          <w:szCs w:val="32"/>
        </w:rPr>
        <w:t>资</w:t>
      </w:r>
      <w:r>
        <w:rPr>
          <w:rFonts w:hint="eastAsia" w:ascii="仿宋_GB2312" w:hAnsi="??" w:eastAsia="仿宋_GB2312"/>
          <w:sz w:val="32"/>
          <w:szCs w:val="32"/>
        </w:rPr>
        <w:t>、机关事</w:t>
      </w:r>
      <w:r>
        <w:rPr>
          <w:rFonts w:hint="eastAsia" w:ascii="仿宋_GB2312" w:hAnsi="宋体" w:eastAsia="仿宋_GB2312" w:cs="宋体"/>
          <w:sz w:val="32"/>
          <w:szCs w:val="32"/>
        </w:rPr>
        <w:t>业单</w:t>
      </w:r>
      <w:r>
        <w:rPr>
          <w:rFonts w:hint="eastAsia" w:ascii="仿宋_GB2312" w:hAnsi="??" w:eastAsia="仿宋_GB2312"/>
          <w:sz w:val="32"/>
          <w:szCs w:val="32"/>
        </w:rPr>
        <w:t>位基本养老保</w:t>
      </w:r>
      <w:r>
        <w:rPr>
          <w:rFonts w:hint="eastAsia" w:ascii="仿宋_GB2312" w:hAnsi="宋体" w:eastAsia="仿宋_GB2312" w:cs="宋体"/>
          <w:sz w:val="32"/>
          <w:szCs w:val="32"/>
        </w:rPr>
        <w:t>险缴费</w:t>
      </w:r>
      <w:r>
        <w:rPr>
          <w:rFonts w:hint="eastAsia" w:ascii="仿宋_GB2312" w:hAnsi="??" w:eastAsia="仿宋_GB2312"/>
          <w:sz w:val="32"/>
          <w:szCs w:val="32"/>
        </w:rPr>
        <w:t>、</w:t>
      </w:r>
      <w:r>
        <w:rPr>
          <w:rFonts w:hint="eastAsia" w:ascii="仿宋_GB2312" w:hAnsi="宋体" w:eastAsia="仿宋_GB2312" w:cs="宋体"/>
          <w:sz w:val="32"/>
          <w:szCs w:val="32"/>
        </w:rPr>
        <w:t>职业</w:t>
      </w:r>
      <w:r>
        <w:rPr>
          <w:rFonts w:hint="eastAsia" w:ascii="仿宋_GB2312" w:hAnsi="??" w:eastAsia="仿宋_GB2312"/>
          <w:sz w:val="32"/>
          <w:szCs w:val="32"/>
        </w:rPr>
        <w:t>年金</w:t>
      </w:r>
      <w:r>
        <w:rPr>
          <w:rFonts w:hint="eastAsia" w:ascii="仿宋_GB2312" w:hAnsi="宋体" w:eastAsia="仿宋_GB2312" w:cs="宋体"/>
          <w:sz w:val="32"/>
          <w:szCs w:val="32"/>
        </w:rPr>
        <w:t>缴费</w:t>
      </w:r>
      <w:r>
        <w:rPr>
          <w:rFonts w:hint="eastAsia" w:ascii="仿宋_GB2312" w:hAnsi="??" w:eastAsia="仿宋_GB2312"/>
          <w:sz w:val="32"/>
          <w:szCs w:val="32"/>
        </w:rPr>
        <w:t>、</w:t>
      </w:r>
      <w:r>
        <w:rPr>
          <w:rFonts w:hint="eastAsia" w:ascii="仿宋_GB2312" w:hAnsi="宋体" w:eastAsia="仿宋_GB2312" w:cs="宋体"/>
          <w:sz w:val="32"/>
          <w:szCs w:val="32"/>
        </w:rPr>
        <w:t>职</w:t>
      </w:r>
      <w:r>
        <w:rPr>
          <w:rFonts w:hint="eastAsia" w:ascii="仿宋_GB2312" w:hAnsi="??" w:eastAsia="仿宋_GB2312"/>
          <w:sz w:val="32"/>
          <w:szCs w:val="32"/>
        </w:rPr>
        <w:t>工基本医</w:t>
      </w:r>
      <w:r>
        <w:rPr>
          <w:rFonts w:hint="eastAsia" w:ascii="仿宋_GB2312" w:hAnsi="宋体" w:eastAsia="仿宋_GB2312" w:cs="宋体"/>
          <w:sz w:val="32"/>
          <w:szCs w:val="32"/>
        </w:rPr>
        <w:t>疗</w:t>
      </w:r>
      <w:r>
        <w:rPr>
          <w:rFonts w:hint="eastAsia" w:ascii="仿宋_GB2312" w:hAnsi="??" w:eastAsia="仿宋_GB2312"/>
          <w:sz w:val="32"/>
          <w:szCs w:val="32"/>
        </w:rPr>
        <w:t>保</w:t>
      </w:r>
      <w:r>
        <w:rPr>
          <w:rFonts w:hint="eastAsia" w:ascii="仿宋_GB2312" w:hAnsi="宋体" w:eastAsia="仿宋_GB2312" w:cs="宋体"/>
          <w:sz w:val="32"/>
          <w:szCs w:val="32"/>
        </w:rPr>
        <w:t>险缴费</w:t>
      </w:r>
      <w:r>
        <w:rPr>
          <w:rFonts w:hint="eastAsia" w:ascii="仿宋_GB2312" w:hAnsi="??" w:eastAsia="仿宋_GB2312"/>
          <w:sz w:val="32"/>
          <w:szCs w:val="32"/>
        </w:rPr>
        <w:t>、其他社会保障</w:t>
      </w:r>
      <w:r>
        <w:rPr>
          <w:rFonts w:hint="eastAsia" w:ascii="仿宋_GB2312" w:hAnsi="宋体" w:eastAsia="仿宋_GB2312" w:cs="宋体"/>
          <w:sz w:val="32"/>
          <w:szCs w:val="32"/>
        </w:rPr>
        <w:t>缴费</w:t>
      </w:r>
      <w:r>
        <w:rPr>
          <w:rFonts w:hint="eastAsia" w:ascii="仿宋_GB2312" w:hAnsi="??" w:eastAsia="仿宋_GB2312"/>
          <w:sz w:val="32"/>
          <w:szCs w:val="32"/>
        </w:rPr>
        <w:t>、住房公</w:t>
      </w:r>
      <w:r>
        <w:rPr>
          <w:rFonts w:hint="eastAsia" w:ascii="仿宋_GB2312" w:hAnsi="宋体" w:eastAsia="仿宋_GB2312" w:cs="宋体"/>
          <w:sz w:val="32"/>
          <w:szCs w:val="32"/>
        </w:rPr>
        <w:t>积</w:t>
      </w:r>
      <w:r>
        <w:rPr>
          <w:rFonts w:hint="eastAsia" w:ascii="仿宋_GB2312" w:hAnsi="??" w:eastAsia="仿宋_GB2312"/>
          <w:sz w:val="32"/>
          <w:szCs w:val="32"/>
        </w:rPr>
        <w:t>金、其他工</w:t>
      </w:r>
      <w:r>
        <w:rPr>
          <w:rFonts w:hint="eastAsia" w:ascii="仿宋_GB2312" w:hAnsi="宋体" w:eastAsia="仿宋_GB2312" w:cs="宋体"/>
          <w:sz w:val="32"/>
          <w:szCs w:val="32"/>
        </w:rPr>
        <w:t>资</w:t>
      </w:r>
      <w:r>
        <w:rPr>
          <w:rFonts w:hint="eastAsia" w:ascii="仿宋_GB2312" w:hAnsi="??" w:eastAsia="仿宋_GB2312"/>
          <w:sz w:val="32"/>
          <w:szCs w:val="32"/>
        </w:rPr>
        <w:t>福利支出、</w:t>
      </w:r>
      <w:r>
        <w:rPr>
          <w:rFonts w:hint="eastAsia" w:ascii="仿宋_GB2312" w:hAnsi="??" w:eastAsia="仿宋_GB2312"/>
          <w:sz w:val="32"/>
          <w:szCs w:val="32"/>
          <w:lang w:eastAsia="zh-CN"/>
        </w:rPr>
        <w:t>生活补助、奖励金、其他</w:t>
      </w:r>
      <w:r>
        <w:rPr>
          <w:rFonts w:hint="eastAsia" w:ascii="仿宋_GB2312" w:hAnsi="??" w:eastAsia="仿宋_GB2312"/>
          <w:sz w:val="32"/>
          <w:szCs w:val="32"/>
        </w:rPr>
        <w:t>个人和家庭的</w:t>
      </w:r>
      <w:r>
        <w:rPr>
          <w:rFonts w:hint="eastAsia" w:ascii="仿宋_GB2312" w:hAnsi="宋体" w:eastAsia="仿宋_GB2312" w:cs="宋体"/>
          <w:sz w:val="32"/>
          <w:szCs w:val="32"/>
        </w:rPr>
        <w:t>补</w:t>
      </w:r>
      <w:r>
        <w:rPr>
          <w:rFonts w:hint="eastAsia" w:ascii="仿宋_GB2312" w:hAnsi="??" w:eastAsia="仿宋_GB2312"/>
          <w:sz w:val="32"/>
          <w:szCs w:val="32"/>
        </w:rPr>
        <w:t>助</w:t>
      </w:r>
      <w:bookmarkStart w:id="72" w:name="_GoBack"/>
      <w:bookmarkEnd w:id="72"/>
      <w:r>
        <w:rPr>
          <w:rFonts w:hint="eastAsia" w:ascii="仿宋_GB2312" w:hAnsi="??" w:eastAsia="仿宋_GB2312"/>
          <w:sz w:val="32"/>
          <w:szCs w:val="32"/>
        </w:rPr>
        <w:t>。</w:t>
      </w:r>
    </w:p>
    <w:p>
      <w:pPr>
        <w:spacing w:line="600" w:lineRule="exact"/>
        <w:ind w:firstLine="645"/>
        <w:rPr>
          <w:rFonts w:ascii="仿宋_GB2312" w:hAnsi="??" w:eastAsia="仿宋_GB2312"/>
          <w:sz w:val="32"/>
          <w:szCs w:val="32"/>
        </w:rPr>
      </w:pPr>
      <w:r>
        <w:rPr>
          <w:rFonts w:hint="eastAsia" w:ascii="仿宋_GB2312" w:hAnsi="??" w:eastAsia="仿宋_GB2312"/>
          <w:sz w:val="32"/>
          <w:szCs w:val="32"/>
        </w:rPr>
        <w:t>公用</w:t>
      </w:r>
      <w:r>
        <w:rPr>
          <w:rFonts w:hint="eastAsia" w:ascii="仿宋_GB2312" w:hAnsi="宋体" w:eastAsia="仿宋_GB2312" w:cs="宋体"/>
          <w:sz w:val="32"/>
          <w:szCs w:val="32"/>
        </w:rPr>
        <w:t>经费</w:t>
      </w:r>
      <w:r>
        <w:rPr>
          <w:rFonts w:ascii="仿宋_GB2312" w:hAnsi="??" w:eastAsia="仿宋_GB2312"/>
          <w:sz w:val="32"/>
          <w:szCs w:val="32"/>
        </w:rPr>
        <w:t>46.75</w:t>
      </w:r>
      <w:r>
        <w:rPr>
          <w:rFonts w:hint="eastAsia" w:ascii="仿宋_GB2312" w:hAnsi="??" w:eastAsia="仿宋_GB2312"/>
          <w:sz w:val="32"/>
          <w:szCs w:val="32"/>
        </w:rPr>
        <w:t>万元，主要包括：</w:t>
      </w:r>
      <w:r>
        <w:rPr>
          <w:rFonts w:hint="eastAsia" w:ascii="仿宋_GB2312" w:hAnsi="宋体" w:eastAsia="仿宋_GB2312" w:cs="宋体"/>
          <w:sz w:val="32"/>
          <w:szCs w:val="32"/>
        </w:rPr>
        <w:t>办</w:t>
      </w:r>
      <w:r>
        <w:rPr>
          <w:rFonts w:hint="eastAsia" w:ascii="仿宋_GB2312" w:hAnsi="??" w:eastAsia="仿宋_GB2312"/>
          <w:sz w:val="32"/>
          <w:szCs w:val="32"/>
        </w:rPr>
        <w:t>公</w:t>
      </w:r>
      <w:r>
        <w:rPr>
          <w:rFonts w:hint="eastAsia" w:ascii="仿宋_GB2312" w:hAnsi="宋体" w:eastAsia="仿宋_GB2312" w:cs="宋体"/>
          <w:sz w:val="32"/>
          <w:szCs w:val="32"/>
        </w:rPr>
        <w:t>费</w:t>
      </w:r>
      <w:r>
        <w:rPr>
          <w:rFonts w:hint="eastAsia" w:ascii="仿宋_GB2312" w:hAnsi="??" w:eastAsia="仿宋_GB2312"/>
          <w:sz w:val="32"/>
          <w:szCs w:val="32"/>
        </w:rPr>
        <w:t>、印刷</w:t>
      </w:r>
      <w:r>
        <w:rPr>
          <w:rFonts w:hint="eastAsia" w:ascii="仿宋_GB2312" w:hAnsi="宋体" w:eastAsia="仿宋_GB2312" w:cs="宋体"/>
          <w:sz w:val="32"/>
          <w:szCs w:val="32"/>
        </w:rPr>
        <w:t>费</w:t>
      </w:r>
      <w:r>
        <w:rPr>
          <w:rFonts w:hint="eastAsia" w:ascii="仿宋_GB2312" w:hAnsi="??" w:eastAsia="仿宋_GB2312"/>
          <w:sz w:val="32"/>
          <w:szCs w:val="32"/>
        </w:rPr>
        <w:t>、手</w:t>
      </w:r>
      <w:r>
        <w:rPr>
          <w:rFonts w:hint="eastAsia" w:ascii="仿宋_GB2312" w:hAnsi="宋体" w:eastAsia="仿宋_GB2312" w:cs="宋体"/>
          <w:sz w:val="32"/>
          <w:szCs w:val="32"/>
        </w:rPr>
        <w:t>续费</w:t>
      </w:r>
      <w:r>
        <w:rPr>
          <w:rFonts w:hint="eastAsia" w:ascii="仿宋_GB2312" w:hAnsi="??" w:eastAsia="仿宋_GB2312"/>
          <w:sz w:val="32"/>
          <w:szCs w:val="32"/>
        </w:rPr>
        <w:t>、水</w:t>
      </w:r>
      <w:r>
        <w:rPr>
          <w:rFonts w:hint="eastAsia" w:ascii="仿宋_GB2312" w:hAnsi="宋体" w:eastAsia="仿宋_GB2312" w:cs="宋体"/>
          <w:sz w:val="32"/>
          <w:szCs w:val="32"/>
        </w:rPr>
        <w:t>费</w:t>
      </w:r>
      <w:r>
        <w:rPr>
          <w:rFonts w:hint="eastAsia" w:ascii="仿宋_GB2312" w:hAnsi="??" w:eastAsia="仿宋_GB2312"/>
          <w:sz w:val="32"/>
          <w:szCs w:val="32"/>
        </w:rPr>
        <w:t>、</w:t>
      </w:r>
      <w:r>
        <w:rPr>
          <w:rFonts w:hint="eastAsia" w:ascii="仿宋_GB2312" w:hAnsi="宋体" w:eastAsia="仿宋_GB2312" w:cs="宋体"/>
          <w:sz w:val="32"/>
          <w:szCs w:val="32"/>
        </w:rPr>
        <w:t>邮电费</w:t>
      </w:r>
      <w:r>
        <w:rPr>
          <w:rFonts w:hint="eastAsia" w:ascii="仿宋_GB2312" w:hAnsi="??" w:eastAsia="仿宋_GB2312"/>
          <w:sz w:val="32"/>
          <w:szCs w:val="32"/>
        </w:rPr>
        <w:t>、差旅</w:t>
      </w:r>
      <w:r>
        <w:rPr>
          <w:rFonts w:hint="eastAsia" w:ascii="仿宋_GB2312" w:hAnsi="宋体" w:eastAsia="仿宋_GB2312" w:cs="宋体"/>
          <w:sz w:val="32"/>
          <w:szCs w:val="32"/>
        </w:rPr>
        <w:t>费</w:t>
      </w:r>
      <w:r>
        <w:rPr>
          <w:rFonts w:hint="eastAsia" w:ascii="仿宋_GB2312" w:hAnsi="??" w:eastAsia="仿宋_GB2312"/>
          <w:sz w:val="32"/>
          <w:szCs w:val="32"/>
        </w:rPr>
        <w:t>、</w:t>
      </w:r>
      <w:r>
        <w:rPr>
          <w:rFonts w:hint="eastAsia" w:ascii="仿宋_GB2312" w:hAnsi="宋体" w:eastAsia="仿宋_GB2312" w:cs="宋体"/>
          <w:sz w:val="32"/>
          <w:szCs w:val="32"/>
        </w:rPr>
        <w:t>维</w:t>
      </w:r>
      <w:r>
        <w:rPr>
          <w:rFonts w:hint="eastAsia" w:ascii="仿宋_GB2312" w:hAnsi="??" w:eastAsia="仿宋_GB2312"/>
          <w:sz w:val="32"/>
          <w:szCs w:val="32"/>
        </w:rPr>
        <w:t>修（</w:t>
      </w:r>
      <w:r>
        <w:rPr>
          <w:rFonts w:hint="eastAsia" w:ascii="仿宋_GB2312" w:hAnsi="宋体" w:eastAsia="仿宋_GB2312" w:cs="宋体"/>
          <w:sz w:val="32"/>
          <w:szCs w:val="32"/>
        </w:rPr>
        <w:t>护</w:t>
      </w:r>
      <w:r>
        <w:rPr>
          <w:rFonts w:hint="eastAsia" w:ascii="仿宋_GB2312" w:hAnsi="??" w:eastAsia="仿宋_GB2312"/>
          <w:sz w:val="32"/>
          <w:szCs w:val="32"/>
        </w:rPr>
        <w:t>）</w:t>
      </w:r>
      <w:r>
        <w:rPr>
          <w:rFonts w:hint="eastAsia" w:ascii="仿宋_GB2312" w:hAnsi="宋体" w:eastAsia="仿宋_GB2312" w:cs="宋体"/>
          <w:sz w:val="32"/>
          <w:szCs w:val="32"/>
        </w:rPr>
        <w:t>费</w:t>
      </w:r>
      <w:r>
        <w:rPr>
          <w:rFonts w:hint="eastAsia" w:ascii="仿宋_GB2312" w:hAnsi="??" w:eastAsia="仿宋_GB2312"/>
          <w:sz w:val="32"/>
          <w:szCs w:val="32"/>
        </w:rPr>
        <w:t>、租</w:t>
      </w:r>
      <w:r>
        <w:rPr>
          <w:rFonts w:hint="eastAsia" w:ascii="仿宋_GB2312" w:hAnsi="宋体" w:eastAsia="仿宋_GB2312" w:cs="宋体"/>
          <w:sz w:val="32"/>
          <w:szCs w:val="32"/>
        </w:rPr>
        <w:t>赁费</w:t>
      </w:r>
      <w:r>
        <w:rPr>
          <w:rFonts w:hint="eastAsia" w:ascii="仿宋_GB2312" w:hAnsi="??" w:eastAsia="仿宋_GB2312"/>
          <w:sz w:val="32"/>
          <w:szCs w:val="32"/>
        </w:rPr>
        <w:t>、会</w:t>
      </w:r>
      <w:r>
        <w:rPr>
          <w:rFonts w:hint="eastAsia" w:ascii="仿宋_GB2312" w:hAnsi="宋体" w:eastAsia="仿宋_GB2312" w:cs="宋体"/>
          <w:sz w:val="32"/>
          <w:szCs w:val="32"/>
        </w:rPr>
        <w:t>议费</w:t>
      </w:r>
      <w:r>
        <w:rPr>
          <w:rFonts w:hint="eastAsia" w:ascii="仿宋_GB2312" w:hAnsi="??" w:eastAsia="仿宋_GB2312"/>
          <w:sz w:val="32"/>
          <w:szCs w:val="32"/>
        </w:rPr>
        <w:t>、培</w:t>
      </w:r>
      <w:r>
        <w:rPr>
          <w:rFonts w:hint="eastAsia" w:ascii="仿宋_GB2312" w:hAnsi="宋体" w:eastAsia="仿宋_GB2312" w:cs="宋体"/>
          <w:sz w:val="32"/>
          <w:szCs w:val="32"/>
        </w:rPr>
        <w:t>训费</w:t>
      </w:r>
      <w:r>
        <w:rPr>
          <w:rFonts w:hint="eastAsia" w:ascii="仿宋_GB2312" w:hAnsi="??" w:eastAsia="仿宋_GB2312"/>
          <w:sz w:val="32"/>
          <w:szCs w:val="32"/>
        </w:rPr>
        <w:t>、公</w:t>
      </w:r>
      <w:r>
        <w:rPr>
          <w:rFonts w:hint="eastAsia" w:ascii="仿宋_GB2312" w:hAnsi="宋体" w:eastAsia="仿宋_GB2312" w:cs="宋体"/>
          <w:sz w:val="32"/>
          <w:szCs w:val="32"/>
        </w:rPr>
        <w:t>务</w:t>
      </w:r>
      <w:r>
        <w:rPr>
          <w:rFonts w:hint="eastAsia" w:ascii="仿宋_GB2312" w:hAnsi="??" w:eastAsia="仿宋_GB2312"/>
          <w:sz w:val="32"/>
          <w:szCs w:val="32"/>
        </w:rPr>
        <w:t>接待</w:t>
      </w:r>
      <w:r>
        <w:rPr>
          <w:rFonts w:hint="eastAsia" w:ascii="仿宋_GB2312" w:hAnsi="宋体" w:eastAsia="仿宋_GB2312" w:cs="宋体"/>
          <w:sz w:val="32"/>
          <w:szCs w:val="32"/>
        </w:rPr>
        <w:t>费</w:t>
      </w:r>
      <w:r>
        <w:rPr>
          <w:rFonts w:hint="eastAsia" w:ascii="仿宋_GB2312" w:hAnsi="??" w:eastAsia="仿宋_GB2312"/>
          <w:sz w:val="32"/>
          <w:szCs w:val="32"/>
        </w:rPr>
        <w:t>、工会</w:t>
      </w:r>
      <w:r>
        <w:rPr>
          <w:rFonts w:hint="eastAsia" w:ascii="仿宋_GB2312" w:hAnsi="宋体" w:eastAsia="仿宋_GB2312" w:cs="宋体"/>
          <w:sz w:val="32"/>
          <w:szCs w:val="32"/>
        </w:rPr>
        <w:t>经费</w:t>
      </w:r>
      <w:r>
        <w:rPr>
          <w:rFonts w:hint="eastAsia" w:ascii="仿宋_GB2312" w:hAnsi="??" w:eastAsia="仿宋_GB2312"/>
          <w:sz w:val="32"/>
          <w:szCs w:val="32"/>
        </w:rPr>
        <w:t>、福利</w:t>
      </w:r>
      <w:r>
        <w:rPr>
          <w:rFonts w:hint="eastAsia" w:ascii="仿宋_GB2312" w:hAnsi="宋体" w:eastAsia="仿宋_GB2312" w:cs="宋体"/>
          <w:sz w:val="32"/>
          <w:szCs w:val="32"/>
        </w:rPr>
        <w:t>费</w:t>
      </w:r>
      <w:r>
        <w:rPr>
          <w:rFonts w:hint="eastAsia" w:ascii="仿宋_GB2312" w:hAnsi="??" w:eastAsia="仿宋_GB2312"/>
          <w:sz w:val="32"/>
          <w:szCs w:val="32"/>
        </w:rPr>
        <w:t>、公</w:t>
      </w:r>
      <w:r>
        <w:rPr>
          <w:rFonts w:hint="eastAsia" w:ascii="仿宋_GB2312" w:hAnsi="宋体" w:eastAsia="仿宋_GB2312" w:cs="宋体"/>
          <w:sz w:val="32"/>
          <w:szCs w:val="32"/>
        </w:rPr>
        <w:t>务</w:t>
      </w:r>
      <w:r>
        <w:rPr>
          <w:rFonts w:hint="eastAsia" w:ascii="仿宋_GB2312" w:hAnsi="??" w:eastAsia="仿宋_GB2312"/>
          <w:sz w:val="32"/>
          <w:szCs w:val="32"/>
        </w:rPr>
        <w:t>用</w:t>
      </w:r>
      <w:r>
        <w:rPr>
          <w:rFonts w:hint="eastAsia" w:ascii="仿宋_GB2312" w:hAnsi="宋体" w:eastAsia="仿宋_GB2312" w:cs="宋体"/>
          <w:sz w:val="32"/>
          <w:szCs w:val="32"/>
        </w:rPr>
        <w:t>车</w:t>
      </w:r>
      <w:r>
        <w:rPr>
          <w:rFonts w:hint="eastAsia" w:ascii="仿宋_GB2312" w:hAnsi="??" w:eastAsia="仿宋_GB2312"/>
          <w:sz w:val="32"/>
          <w:szCs w:val="32"/>
        </w:rPr>
        <w:t>运行</w:t>
      </w:r>
      <w:r>
        <w:rPr>
          <w:rFonts w:hint="eastAsia" w:ascii="仿宋_GB2312" w:hAnsi="宋体" w:eastAsia="仿宋_GB2312" w:cs="宋体"/>
          <w:sz w:val="32"/>
          <w:szCs w:val="32"/>
        </w:rPr>
        <w:t>维护费</w:t>
      </w:r>
      <w:r>
        <w:rPr>
          <w:rFonts w:hint="eastAsia" w:ascii="仿宋_GB2312" w:hAnsi="??" w:eastAsia="仿宋_GB2312"/>
          <w:sz w:val="32"/>
          <w:szCs w:val="32"/>
        </w:rPr>
        <w:t>、其他交通</w:t>
      </w:r>
      <w:r>
        <w:rPr>
          <w:rFonts w:hint="eastAsia" w:ascii="仿宋_GB2312" w:hAnsi="宋体" w:eastAsia="仿宋_GB2312" w:cs="宋体"/>
          <w:sz w:val="32"/>
          <w:szCs w:val="32"/>
        </w:rPr>
        <w:t>费</w:t>
      </w:r>
      <w:r>
        <w:rPr>
          <w:rFonts w:hint="eastAsia" w:ascii="仿宋_GB2312" w:hAnsi="??" w:eastAsia="仿宋_GB2312"/>
          <w:sz w:val="32"/>
          <w:szCs w:val="32"/>
        </w:rPr>
        <w:t>、其他商品和服</w:t>
      </w:r>
      <w:r>
        <w:rPr>
          <w:rFonts w:hint="eastAsia" w:ascii="仿宋_GB2312" w:hAnsi="宋体" w:eastAsia="仿宋_GB2312" w:cs="宋体"/>
          <w:sz w:val="32"/>
          <w:szCs w:val="32"/>
        </w:rPr>
        <w:t>务</w:t>
      </w:r>
      <w:r>
        <w:rPr>
          <w:rFonts w:hint="eastAsia" w:ascii="仿宋_GB2312" w:hAnsi="??" w:eastAsia="仿宋_GB2312"/>
          <w:sz w:val="32"/>
          <w:szCs w:val="32"/>
        </w:rPr>
        <w:t>支出等。</w:t>
      </w:r>
    </w:p>
    <w:p>
      <w:pPr>
        <w:spacing w:line="600" w:lineRule="exact"/>
        <w:ind w:firstLine="640"/>
        <w:outlineLvl w:val="1"/>
        <w:rPr>
          <w:rStyle w:val="20"/>
          <w:rFonts w:ascii="黑体" w:hAnsi="黑体" w:eastAsia="黑体"/>
          <w:b w:val="0"/>
        </w:rPr>
      </w:pPr>
      <w:bookmarkStart w:id="42" w:name="_Toc15377215"/>
      <w:bookmarkStart w:id="43" w:name="_Toc15396609"/>
      <w:r>
        <w:rPr>
          <w:rFonts w:hint="eastAsia" w:ascii="黑体" w:eastAsia="黑体"/>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2"/>
      <w:bookmarkEnd w:id="43"/>
    </w:p>
    <w:p>
      <w:pPr>
        <w:spacing w:line="600" w:lineRule="exact"/>
        <w:ind w:firstLine="640"/>
        <w:outlineLvl w:val="2"/>
        <w:rPr>
          <w:rFonts w:ascii="楷体_GB2312" w:hAnsi="??" w:eastAsia="楷体_GB2312"/>
          <w:sz w:val="32"/>
          <w:szCs w:val="32"/>
        </w:rPr>
      </w:pPr>
      <w:bookmarkStart w:id="44" w:name="_Toc15377216"/>
      <w:r>
        <w:rPr>
          <w:rFonts w:hint="eastAsia" w:ascii="楷体_GB2312" w:hAnsi="??" w:eastAsia="楷体_GB2312"/>
          <w:sz w:val="32"/>
          <w:szCs w:val="32"/>
        </w:rPr>
        <w:t>（一）“三公”</w:t>
      </w:r>
      <w:r>
        <w:rPr>
          <w:rFonts w:hint="eastAsia" w:ascii="楷体_GB2312" w:hAnsi="宋体" w:eastAsia="楷体_GB2312" w:cs="宋体"/>
          <w:sz w:val="32"/>
          <w:szCs w:val="32"/>
        </w:rPr>
        <w:t>经费财</w:t>
      </w:r>
      <w:r>
        <w:rPr>
          <w:rFonts w:hint="eastAsia" w:ascii="楷体_GB2312" w:hAnsi="??" w:eastAsia="楷体_GB2312"/>
          <w:sz w:val="32"/>
          <w:szCs w:val="32"/>
        </w:rPr>
        <w:t>政</w:t>
      </w:r>
      <w:r>
        <w:rPr>
          <w:rFonts w:hint="eastAsia" w:ascii="楷体_GB2312" w:hAnsi="宋体" w:eastAsia="楷体_GB2312" w:cs="宋体"/>
          <w:sz w:val="32"/>
          <w:szCs w:val="32"/>
        </w:rPr>
        <w:t>拨</w:t>
      </w:r>
      <w:r>
        <w:rPr>
          <w:rFonts w:hint="eastAsia" w:ascii="楷体_GB2312" w:hAnsi="??" w:eastAsia="楷体_GB2312"/>
          <w:sz w:val="32"/>
          <w:szCs w:val="32"/>
        </w:rPr>
        <w:t>款支出决算</w:t>
      </w:r>
      <w:r>
        <w:rPr>
          <w:rFonts w:hint="eastAsia" w:ascii="楷体_GB2312" w:hAnsi="宋体" w:eastAsia="楷体_GB2312" w:cs="宋体"/>
          <w:sz w:val="32"/>
          <w:szCs w:val="32"/>
        </w:rPr>
        <w:t>总</w:t>
      </w:r>
      <w:r>
        <w:rPr>
          <w:rFonts w:hint="eastAsia" w:ascii="楷体_GB2312" w:hAnsi="??" w:eastAsia="楷体_GB2312"/>
          <w:sz w:val="32"/>
          <w:szCs w:val="32"/>
        </w:rPr>
        <w:t>体情况</w:t>
      </w:r>
      <w:r>
        <w:rPr>
          <w:rFonts w:hint="eastAsia" w:ascii="楷体_GB2312" w:hAnsi="宋体" w:eastAsia="楷体_GB2312" w:cs="宋体"/>
          <w:sz w:val="32"/>
          <w:szCs w:val="32"/>
        </w:rPr>
        <w:t>说</w:t>
      </w:r>
      <w:r>
        <w:rPr>
          <w:rFonts w:hint="eastAsia" w:ascii="楷体_GB2312" w:hAnsi="??" w:eastAsia="楷体_GB2312"/>
          <w:sz w:val="32"/>
          <w:szCs w:val="32"/>
        </w:rPr>
        <w:t>明</w:t>
      </w:r>
      <w:bookmarkEnd w:id="44"/>
    </w:p>
    <w:p>
      <w:pPr>
        <w:spacing w:line="600" w:lineRule="exact"/>
        <w:ind w:firstLine="640"/>
        <w:rPr>
          <w:rFonts w:ascii="仿宋_GB2312" w:hAnsi="??" w:eastAsia="仿宋_GB2312"/>
          <w:spacing w:val="-6"/>
          <w:sz w:val="32"/>
          <w:szCs w:val="32"/>
        </w:rPr>
      </w:pPr>
      <w:r>
        <w:rPr>
          <w:rFonts w:ascii="仿宋_GB2312" w:hAnsi="??" w:eastAsia="仿宋_GB2312"/>
          <w:sz w:val="32"/>
          <w:szCs w:val="32"/>
        </w:rPr>
        <w:t>2021</w:t>
      </w:r>
      <w:r>
        <w:rPr>
          <w:rFonts w:hint="eastAsia" w:ascii="仿宋_GB2312" w:hAnsi="??" w:eastAsia="仿宋_GB2312"/>
          <w:sz w:val="32"/>
          <w:szCs w:val="32"/>
        </w:rPr>
        <w:t>年“三公”</w:t>
      </w:r>
      <w:r>
        <w:rPr>
          <w:rFonts w:hint="eastAsia" w:ascii="仿宋_GB2312" w:hAnsi="宋体" w:eastAsia="仿宋_GB2312" w:cs="宋体"/>
          <w:sz w:val="32"/>
          <w:szCs w:val="32"/>
        </w:rPr>
        <w:t>经费财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款支出决算</w:t>
      </w:r>
      <w:r>
        <w:rPr>
          <w:rFonts w:hint="eastAsia" w:ascii="仿宋_GB2312" w:hAnsi="宋体" w:eastAsia="仿宋_GB2312" w:cs="宋体"/>
          <w:sz w:val="32"/>
          <w:szCs w:val="32"/>
        </w:rPr>
        <w:t>为</w:t>
      </w:r>
      <w:r>
        <w:rPr>
          <w:rFonts w:ascii="仿宋_GB2312" w:hAnsi="??" w:eastAsia="仿宋_GB2312"/>
          <w:sz w:val="32"/>
          <w:szCs w:val="32"/>
        </w:rPr>
        <w:t>2.04</w:t>
      </w:r>
      <w:r>
        <w:rPr>
          <w:rFonts w:hint="eastAsia" w:ascii="仿宋_GB2312" w:hAnsi="??" w:eastAsia="仿宋_GB2312"/>
          <w:sz w:val="32"/>
          <w:szCs w:val="32"/>
        </w:rPr>
        <w:t>万元，完成</w:t>
      </w:r>
      <w:r>
        <w:rPr>
          <w:rFonts w:hint="eastAsia" w:ascii="仿宋_GB2312" w:hAnsi="宋体" w:eastAsia="仿宋_GB2312" w:cs="宋体"/>
          <w:sz w:val="32"/>
          <w:szCs w:val="32"/>
        </w:rPr>
        <w:t>预</w:t>
      </w:r>
      <w:r>
        <w:rPr>
          <w:rFonts w:hint="eastAsia" w:ascii="仿宋_GB2312" w:hAnsi="??" w:eastAsia="仿宋_GB2312"/>
          <w:spacing w:val="-6"/>
          <w:sz w:val="32"/>
          <w:szCs w:val="32"/>
        </w:rPr>
        <w:t>算</w:t>
      </w:r>
      <w:r>
        <w:rPr>
          <w:rFonts w:ascii="仿宋_GB2312" w:hAnsi="??" w:eastAsia="仿宋_GB2312"/>
          <w:spacing w:val="-6"/>
          <w:sz w:val="32"/>
          <w:szCs w:val="32"/>
        </w:rPr>
        <w:t>93.58%</w:t>
      </w:r>
      <w:r>
        <w:rPr>
          <w:rFonts w:hint="eastAsia" w:ascii="仿宋_GB2312" w:hAnsi="??" w:eastAsia="仿宋_GB2312"/>
          <w:spacing w:val="-6"/>
          <w:sz w:val="32"/>
          <w:szCs w:val="32"/>
        </w:rPr>
        <w:t>，决算数小于</w:t>
      </w:r>
      <w:r>
        <w:rPr>
          <w:rFonts w:hint="eastAsia" w:ascii="仿宋_GB2312" w:hAnsi="宋体" w:eastAsia="仿宋_GB2312" w:cs="宋体"/>
          <w:spacing w:val="-6"/>
          <w:sz w:val="32"/>
          <w:szCs w:val="32"/>
        </w:rPr>
        <w:t>预</w:t>
      </w:r>
      <w:r>
        <w:rPr>
          <w:rFonts w:hint="eastAsia" w:ascii="仿宋_GB2312" w:hAnsi="??" w:eastAsia="仿宋_GB2312"/>
          <w:spacing w:val="-6"/>
          <w:sz w:val="32"/>
          <w:szCs w:val="32"/>
        </w:rPr>
        <w:t>算数的主要原因是</w:t>
      </w:r>
      <w:r>
        <w:rPr>
          <w:rFonts w:hint="eastAsia" w:ascii="仿宋_GB2312" w:hAnsi="宋体" w:eastAsia="仿宋_GB2312" w:cs="宋体"/>
          <w:spacing w:val="-6"/>
          <w:sz w:val="32"/>
          <w:szCs w:val="32"/>
        </w:rPr>
        <w:t>严</w:t>
      </w:r>
      <w:r>
        <w:rPr>
          <w:rFonts w:hint="eastAsia" w:ascii="仿宋_GB2312" w:hAnsi="??" w:eastAsia="仿宋_GB2312"/>
          <w:spacing w:val="-6"/>
          <w:sz w:val="32"/>
          <w:szCs w:val="32"/>
        </w:rPr>
        <w:t>控公</w:t>
      </w:r>
      <w:r>
        <w:rPr>
          <w:rFonts w:hint="eastAsia" w:ascii="仿宋_GB2312" w:hAnsi="宋体" w:eastAsia="仿宋_GB2312" w:cs="宋体"/>
          <w:spacing w:val="-6"/>
          <w:sz w:val="32"/>
          <w:szCs w:val="32"/>
        </w:rPr>
        <w:t>务</w:t>
      </w:r>
      <w:r>
        <w:rPr>
          <w:rFonts w:hint="eastAsia" w:ascii="仿宋_GB2312" w:hAnsi="??" w:eastAsia="仿宋_GB2312"/>
          <w:spacing w:val="-6"/>
          <w:sz w:val="32"/>
          <w:szCs w:val="32"/>
        </w:rPr>
        <w:t>接待支出。</w:t>
      </w:r>
    </w:p>
    <w:p>
      <w:pPr>
        <w:spacing w:line="600" w:lineRule="exact"/>
        <w:ind w:firstLine="640"/>
        <w:outlineLvl w:val="2"/>
        <w:rPr>
          <w:rFonts w:ascii="楷体_GB2312" w:hAnsi="??" w:eastAsia="楷体_GB2312"/>
          <w:sz w:val="32"/>
          <w:szCs w:val="32"/>
        </w:rPr>
      </w:pPr>
      <w:bookmarkStart w:id="45" w:name="_Toc15377217"/>
      <w:r>
        <w:rPr>
          <w:rFonts w:hint="eastAsia" w:ascii="楷体_GB2312" w:hAnsi="??" w:eastAsia="楷体_GB2312"/>
          <w:sz w:val="32"/>
          <w:szCs w:val="32"/>
        </w:rPr>
        <w:t>（二）“三公”</w:t>
      </w:r>
      <w:r>
        <w:rPr>
          <w:rFonts w:hint="eastAsia" w:ascii="楷体_GB2312" w:hAnsi="宋体" w:eastAsia="楷体_GB2312" w:cs="宋体"/>
          <w:sz w:val="32"/>
          <w:szCs w:val="32"/>
        </w:rPr>
        <w:t>经费财</w:t>
      </w:r>
      <w:r>
        <w:rPr>
          <w:rFonts w:hint="eastAsia" w:ascii="楷体_GB2312" w:hAnsi="??" w:eastAsia="楷体_GB2312"/>
          <w:sz w:val="32"/>
          <w:szCs w:val="32"/>
        </w:rPr>
        <w:t>政</w:t>
      </w:r>
      <w:r>
        <w:rPr>
          <w:rFonts w:hint="eastAsia" w:ascii="楷体_GB2312" w:hAnsi="宋体" w:eastAsia="楷体_GB2312" w:cs="宋体"/>
          <w:sz w:val="32"/>
          <w:szCs w:val="32"/>
        </w:rPr>
        <w:t>拨</w:t>
      </w:r>
      <w:r>
        <w:rPr>
          <w:rFonts w:hint="eastAsia" w:ascii="楷体_GB2312" w:hAnsi="??" w:eastAsia="楷体_GB2312"/>
          <w:sz w:val="32"/>
          <w:szCs w:val="32"/>
        </w:rPr>
        <w:t>款支出决算具体情况</w:t>
      </w:r>
      <w:r>
        <w:rPr>
          <w:rFonts w:hint="eastAsia" w:ascii="楷体_GB2312" w:hAnsi="宋体" w:eastAsia="楷体_GB2312" w:cs="宋体"/>
          <w:sz w:val="32"/>
          <w:szCs w:val="32"/>
        </w:rPr>
        <w:t>说</w:t>
      </w:r>
      <w:r>
        <w:rPr>
          <w:rFonts w:hint="eastAsia" w:ascii="楷体_GB2312" w:hAnsi="??" w:eastAsia="楷体_GB2312"/>
          <w:sz w:val="32"/>
          <w:szCs w:val="32"/>
        </w:rPr>
        <w:t>明</w:t>
      </w:r>
      <w:bookmarkEnd w:id="45"/>
    </w:p>
    <w:p>
      <w:pPr>
        <w:spacing w:line="600" w:lineRule="exact"/>
        <w:ind w:firstLine="640"/>
        <w:rPr>
          <w:rFonts w:hint="eastAsia" w:ascii="仿宋_GB2312" w:hAnsi="??" w:eastAsia="仿宋_GB2312"/>
          <w:sz w:val="32"/>
          <w:szCs w:val="32"/>
        </w:rPr>
      </w:pPr>
      <w:r>
        <w:rPr>
          <w:rFonts w:ascii="仿宋_GB2312" w:hAnsi="??" w:eastAsia="仿宋_GB2312"/>
          <w:sz w:val="32"/>
          <w:szCs w:val="32"/>
        </w:rPr>
        <w:t>2021</w:t>
      </w:r>
      <w:r>
        <w:rPr>
          <w:rFonts w:hint="eastAsia" w:ascii="仿宋_GB2312" w:hAnsi="??" w:eastAsia="仿宋_GB2312"/>
          <w:sz w:val="32"/>
          <w:szCs w:val="32"/>
        </w:rPr>
        <w:t>年“三公”</w:t>
      </w:r>
      <w:r>
        <w:rPr>
          <w:rFonts w:hint="eastAsia" w:ascii="仿宋_GB2312" w:hAnsi="宋体" w:eastAsia="仿宋_GB2312" w:cs="宋体"/>
          <w:sz w:val="32"/>
          <w:szCs w:val="32"/>
        </w:rPr>
        <w:t>经费财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款支出决算中，因公出国（境）</w:t>
      </w:r>
      <w:r>
        <w:rPr>
          <w:rFonts w:hint="eastAsia" w:ascii="仿宋_GB2312" w:hAnsi="宋体" w:eastAsia="仿宋_GB2312" w:cs="宋体"/>
          <w:sz w:val="32"/>
          <w:szCs w:val="32"/>
        </w:rPr>
        <w:t>费</w:t>
      </w:r>
      <w:r>
        <w:rPr>
          <w:rFonts w:hint="eastAsia" w:ascii="仿宋_GB2312" w:hAnsi="??" w:eastAsia="仿宋_GB2312"/>
          <w:sz w:val="32"/>
          <w:szCs w:val="32"/>
        </w:rPr>
        <w:t>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w:t>
      </w:r>
      <w:r>
        <w:rPr>
          <w:rFonts w:hint="eastAsia" w:ascii="仿宋_GB2312" w:hAnsi="宋体" w:eastAsia="仿宋_GB2312" w:cs="宋体"/>
          <w:sz w:val="32"/>
          <w:szCs w:val="32"/>
        </w:rPr>
        <w:t>务</w:t>
      </w:r>
      <w:r>
        <w:rPr>
          <w:rFonts w:hint="eastAsia" w:ascii="仿宋_GB2312" w:hAnsi="??" w:eastAsia="仿宋_GB2312"/>
          <w:sz w:val="32"/>
          <w:szCs w:val="32"/>
        </w:rPr>
        <w:t>用</w:t>
      </w:r>
      <w:r>
        <w:rPr>
          <w:rFonts w:hint="eastAsia" w:ascii="仿宋_GB2312" w:hAnsi="宋体" w:eastAsia="仿宋_GB2312" w:cs="宋体"/>
          <w:sz w:val="32"/>
          <w:szCs w:val="32"/>
        </w:rPr>
        <w:t>车购</w:t>
      </w:r>
      <w:r>
        <w:rPr>
          <w:rFonts w:hint="eastAsia" w:ascii="仿宋_GB2312" w:hAnsi="??" w:eastAsia="仿宋_GB2312"/>
          <w:sz w:val="32"/>
          <w:szCs w:val="32"/>
        </w:rPr>
        <w:t>置及运行</w:t>
      </w:r>
      <w:r>
        <w:rPr>
          <w:rFonts w:hint="eastAsia" w:ascii="仿宋_GB2312" w:hAnsi="宋体" w:eastAsia="仿宋_GB2312" w:cs="宋体"/>
          <w:sz w:val="32"/>
          <w:szCs w:val="32"/>
        </w:rPr>
        <w:t>维护费</w:t>
      </w:r>
      <w:r>
        <w:rPr>
          <w:rFonts w:hint="eastAsia" w:ascii="仿宋_GB2312" w:hAnsi="??" w:eastAsia="仿宋_GB2312"/>
          <w:sz w:val="32"/>
          <w:szCs w:val="32"/>
        </w:rPr>
        <w:t>支出决算</w:t>
      </w:r>
      <w:r>
        <w:rPr>
          <w:rFonts w:ascii="仿宋_GB2312" w:hAnsi="??" w:eastAsia="仿宋_GB2312"/>
          <w:sz w:val="32"/>
          <w:szCs w:val="32"/>
        </w:rPr>
        <w:t>1.18</w:t>
      </w:r>
      <w:r>
        <w:rPr>
          <w:rFonts w:hint="eastAsia" w:ascii="仿宋_GB2312" w:hAnsi="??" w:eastAsia="仿宋_GB2312"/>
          <w:sz w:val="32"/>
          <w:szCs w:val="32"/>
        </w:rPr>
        <w:t>万元，占</w:t>
      </w:r>
      <w:r>
        <w:rPr>
          <w:rFonts w:ascii="仿宋_GB2312" w:hAnsi="??" w:eastAsia="仿宋_GB2312"/>
          <w:sz w:val="32"/>
          <w:szCs w:val="32"/>
        </w:rPr>
        <w:t>58%</w:t>
      </w:r>
      <w:r>
        <w:rPr>
          <w:rFonts w:hint="eastAsia" w:ascii="仿宋_GB2312" w:hAnsi="??" w:eastAsia="仿宋_GB2312"/>
          <w:sz w:val="32"/>
          <w:szCs w:val="32"/>
        </w:rPr>
        <w:t>；公</w:t>
      </w:r>
      <w:r>
        <w:rPr>
          <w:rFonts w:hint="eastAsia" w:ascii="仿宋_GB2312" w:hAnsi="宋体" w:eastAsia="仿宋_GB2312" w:cs="宋体"/>
          <w:sz w:val="32"/>
          <w:szCs w:val="32"/>
        </w:rPr>
        <w:t>务</w:t>
      </w:r>
      <w:r>
        <w:rPr>
          <w:rFonts w:hint="eastAsia" w:ascii="仿宋_GB2312" w:hAnsi="??" w:eastAsia="仿宋_GB2312"/>
          <w:sz w:val="32"/>
          <w:szCs w:val="32"/>
        </w:rPr>
        <w:t>接待</w:t>
      </w:r>
      <w:r>
        <w:rPr>
          <w:rFonts w:hint="eastAsia" w:ascii="仿宋_GB2312" w:hAnsi="宋体" w:eastAsia="仿宋_GB2312" w:cs="宋体"/>
          <w:sz w:val="32"/>
          <w:szCs w:val="32"/>
        </w:rPr>
        <w:t>费</w:t>
      </w:r>
      <w:r>
        <w:rPr>
          <w:rFonts w:hint="eastAsia" w:ascii="仿宋_GB2312" w:hAnsi="??" w:eastAsia="仿宋_GB2312"/>
          <w:sz w:val="32"/>
          <w:szCs w:val="32"/>
        </w:rPr>
        <w:t>支出决算</w:t>
      </w:r>
      <w:r>
        <w:rPr>
          <w:rFonts w:ascii="仿宋_GB2312" w:hAnsi="??" w:eastAsia="仿宋_GB2312"/>
          <w:sz w:val="32"/>
          <w:szCs w:val="32"/>
        </w:rPr>
        <w:t>0.87</w:t>
      </w:r>
      <w:r>
        <w:rPr>
          <w:rFonts w:hint="eastAsia" w:ascii="仿宋_GB2312" w:hAnsi="??" w:eastAsia="仿宋_GB2312"/>
          <w:sz w:val="32"/>
          <w:szCs w:val="32"/>
        </w:rPr>
        <w:t>万元，占</w:t>
      </w:r>
      <w:r>
        <w:rPr>
          <w:rFonts w:ascii="仿宋_GB2312" w:hAnsi="??" w:eastAsia="仿宋_GB2312"/>
          <w:sz w:val="32"/>
          <w:szCs w:val="32"/>
        </w:rPr>
        <w:t>42%</w:t>
      </w:r>
      <w:r>
        <w:rPr>
          <w:rFonts w:hint="eastAsia" w:ascii="仿宋_GB2312" w:hAnsi="??" w:eastAsia="仿宋_GB2312"/>
          <w:sz w:val="32"/>
          <w:szCs w:val="32"/>
        </w:rPr>
        <w:t>。具体情况如下：</w:t>
      </w:r>
    </w:p>
    <w:p>
      <w:pPr>
        <w:spacing w:line="600" w:lineRule="exact"/>
        <w:ind w:firstLine="1612" w:firstLineChars="504"/>
        <w:rPr>
          <w:rFonts w:ascii="仿宋_GB2312" w:hAnsi="??" w:eastAsia="仿宋_GB2312"/>
          <w:sz w:val="32"/>
          <w:szCs w:val="32"/>
        </w:rPr>
      </w:pPr>
      <w:r>
        <w:rPr>
          <w:rFonts w:hint="eastAsia" w:ascii="仿宋_GB2312" w:hAnsi="??" w:eastAsia="仿宋_GB2312"/>
          <w:sz w:val="32"/>
          <w:szCs w:val="32"/>
        </w:rPr>
        <w:t>（</w:t>
      </w:r>
      <w:r>
        <w:rPr>
          <w:rFonts w:hint="eastAsia" w:ascii="仿宋_GB2312" w:hAnsi="宋体" w:eastAsia="仿宋_GB2312" w:cs="宋体"/>
          <w:sz w:val="32"/>
          <w:szCs w:val="32"/>
        </w:rPr>
        <w:t>图</w:t>
      </w:r>
      <w:r>
        <w:rPr>
          <w:rFonts w:ascii="仿宋_GB2312" w:hAnsi="??" w:eastAsia="仿宋_GB2312"/>
          <w:sz w:val="32"/>
          <w:szCs w:val="32"/>
        </w:rPr>
        <w:t>7</w:t>
      </w:r>
      <w:r>
        <w:rPr>
          <w:rFonts w:hint="eastAsia" w:ascii="仿宋_GB2312" w:hAnsi="??" w:eastAsia="仿宋_GB2312"/>
          <w:sz w:val="32"/>
          <w:szCs w:val="32"/>
        </w:rPr>
        <w:t>：“三公”</w:t>
      </w:r>
      <w:r>
        <w:rPr>
          <w:rFonts w:hint="eastAsia" w:ascii="仿宋_GB2312" w:hAnsi="宋体" w:eastAsia="仿宋_GB2312" w:cs="宋体"/>
          <w:sz w:val="32"/>
          <w:szCs w:val="32"/>
        </w:rPr>
        <w:t>经费财</w:t>
      </w:r>
      <w:r>
        <w:rPr>
          <w:rFonts w:hint="eastAsia" w:ascii="仿宋_GB2312" w:hAnsi="??" w:eastAsia="仿宋_GB2312"/>
          <w:sz w:val="32"/>
          <w:szCs w:val="32"/>
        </w:rPr>
        <w:t>政</w:t>
      </w:r>
      <w:r>
        <w:rPr>
          <w:rFonts w:hint="eastAsia" w:ascii="仿宋_GB2312" w:hAnsi="宋体" w:eastAsia="仿宋_GB2312" w:cs="宋体"/>
          <w:sz w:val="32"/>
          <w:szCs w:val="32"/>
        </w:rPr>
        <w:t>拨</w:t>
      </w:r>
      <w:r>
        <w:rPr>
          <w:rFonts w:hint="eastAsia" w:ascii="仿宋_GB2312" w:hAnsi="??" w:eastAsia="仿宋_GB2312"/>
          <w:sz w:val="32"/>
          <w:szCs w:val="32"/>
        </w:rPr>
        <w:t>款支出</w:t>
      </w:r>
      <w:r>
        <w:rPr>
          <w:rFonts w:hint="eastAsia" w:ascii="仿宋_GB2312" w:hAnsi="宋体" w:eastAsia="仿宋_GB2312" w:cs="宋体"/>
          <w:sz w:val="32"/>
          <w:szCs w:val="32"/>
        </w:rPr>
        <w:t>结</w:t>
      </w:r>
      <w:r>
        <w:rPr>
          <w:rFonts w:hint="eastAsia" w:ascii="仿宋_GB2312" w:hAnsi="??" w:eastAsia="仿宋_GB2312"/>
          <w:sz w:val="32"/>
          <w:szCs w:val="32"/>
        </w:rPr>
        <w:t>构）</w:t>
      </w:r>
    </w:p>
    <w:p>
      <w:pPr>
        <w:pStyle w:val="2"/>
        <w:spacing w:before="93"/>
        <w:jc w:val="center"/>
      </w:pPr>
      <w:r>
        <w:drawing>
          <wp:inline distT="0" distB="0" distL="114300" distR="114300">
            <wp:extent cx="3383280" cy="2546350"/>
            <wp:effectExtent l="4445" t="4445" r="22225" b="20955"/>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default" w:ascii="仿宋_GB2312" w:eastAsia="仿宋_GB2312"/>
          <w:b/>
          <w:sz w:val="32"/>
          <w:szCs w:val="32"/>
          <w:lang w:val="en-US"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6"/>
          <w:rFonts w:hint="eastAsia" w:ascii="仿宋_GB2312" w:hAnsi="??" w:eastAsia="仿宋_GB2312"/>
          <w:b w:val="0"/>
          <w:bCs/>
          <w:sz w:val="32"/>
          <w:szCs w:val="32"/>
        </w:rPr>
        <w:t>年初未安排</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hint="eastAsia" w:ascii="仿宋_GB2312" w:hAnsi="??" w:eastAsia="仿宋_GB2312"/>
          <w:b w:val="0"/>
          <w:bCs/>
          <w:sz w:val="32"/>
          <w:szCs w:val="32"/>
          <w:lang w:eastAsia="zh-CN"/>
        </w:rPr>
        <w:t>与</w:t>
      </w:r>
      <w:r>
        <w:rPr>
          <w:rStyle w:val="16"/>
          <w:rFonts w:hint="eastAsia" w:ascii="仿宋_GB2312" w:hAnsi="??" w:eastAsia="仿宋_GB2312"/>
          <w:b w:val="0"/>
          <w:bCs/>
          <w:sz w:val="32"/>
          <w:szCs w:val="32"/>
          <w:lang w:val="en-US" w:eastAsia="zh-CN"/>
        </w:rPr>
        <w:t>2021年相比无变化。</w:t>
      </w:r>
    </w:p>
    <w:p>
      <w:pPr>
        <w:spacing w:line="600" w:lineRule="exact"/>
        <w:ind w:firstLine="640"/>
        <w:rPr>
          <w:rFonts w:ascii="仿宋_GB2312" w:eastAsia="仿宋_GB231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1.18</w:t>
      </w:r>
      <w:r>
        <w:rPr>
          <w:rFonts w:hint="eastAsia" w:ascii="仿宋_GB2312" w:eastAsia="仿宋_GB2312"/>
          <w:sz w:val="32"/>
          <w:szCs w:val="32"/>
        </w:rPr>
        <w:t>万元</w:t>
      </w:r>
      <w:r>
        <w:rPr>
          <w:rFonts w:ascii="仿宋_GB2312" w:eastAsia="仿宋_GB2312"/>
          <w:sz w:val="32"/>
          <w:szCs w:val="32"/>
        </w:rPr>
        <w:t>,</w:t>
      </w:r>
      <w:r>
        <w:rPr>
          <w:rStyle w:val="16"/>
          <w:rFonts w:hint="eastAsia" w:ascii="仿宋_GB2312" w:hAnsi="??" w:eastAsia="仿宋_GB2312"/>
          <w:b w:val="0"/>
          <w:bCs/>
          <w:sz w:val="32"/>
          <w:szCs w:val="32"/>
        </w:rPr>
        <w:t>完成</w:t>
      </w:r>
      <w:r>
        <w:rPr>
          <w:rStyle w:val="16"/>
          <w:rFonts w:hint="eastAsia" w:ascii="仿宋_GB2312" w:hAnsi="宋体" w:eastAsia="仿宋_GB2312" w:cs="宋体"/>
          <w:b w:val="0"/>
          <w:bCs/>
          <w:sz w:val="32"/>
          <w:szCs w:val="32"/>
        </w:rPr>
        <w:t>预</w:t>
      </w:r>
      <w:r>
        <w:rPr>
          <w:rStyle w:val="16"/>
          <w:rFonts w:hint="eastAsia" w:ascii="仿宋_GB2312" w:hAnsi="??" w:eastAsia="仿宋_GB2312"/>
          <w:b w:val="0"/>
          <w:bCs/>
          <w:sz w:val="32"/>
          <w:szCs w:val="32"/>
        </w:rPr>
        <w:t>算</w:t>
      </w:r>
      <w:r>
        <w:rPr>
          <w:rStyle w:val="16"/>
          <w:rFonts w:ascii="仿宋_GB2312" w:hAnsi="??" w:eastAsia="仿宋_GB2312"/>
          <w:b w:val="0"/>
          <w:bCs/>
          <w:sz w:val="32"/>
          <w:szCs w:val="32"/>
        </w:rPr>
        <w:t>100%</w:t>
      </w:r>
      <w:r>
        <w:rPr>
          <w:rStyle w:val="16"/>
          <w:rFonts w:hint="eastAsia" w:ascii="仿宋_GB2312" w:hAnsi="??" w:eastAsia="仿宋_GB2312"/>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2020</w:t>
      </w:r>
      <w:r>
        <w:rPr>
          <w:rFonts w:hint="eastAsia" w:ascii="仿宋_GB2312" w:eastAsia="仿宋_GB2312"/>
          <w:sz w:val="32"/>
          <w:szCs w:val="32"/>
        </w:rPr>
        <w:t>年增加</w:t>
      </w:r>
      <w:r>
        <w:rPr>
          <w:rFonts w:ascii="仿宋_GB2312" w:eastAsia="仿宋_GB2312"/>
          <w:sz w:val="32"/>
          <w:szCs w:val="32"/>
        </w:rPr>
        <w:t>0.18</w:t>
      </w:r>
      <w:r>
        <w:rPr>
          <w:rFonts w:hint="eastAsia" w:ascii="仿宋_GB2312" w:eastAsia="仿宋_GB2312"/>
          <w:sz w:val="32"/>
          <w:szCs w:val="32"/>
        </w:rPr>
        <w:t>万元，增长</w:t>
      </w:r>
      <w:r>
        <w:rPr>
          <w:rFonts w:ascii="仿宋_GB2312" w:eastAsia="仿宋_GB2312"/>
          <w:sz w:val="32"/>
          <w:szCs w:val="32"/>
        </w:rPr>
        <w:t>1.8%</w:t>
      </w:r>
      <w:r>
        <w:rPr>
          <w:rFonts w:hint="eastAsia" w:ascii="仿宋_GB2312" w:eastAsia="仿宋_GB2312"/>
          <w:sz w:val="32"/>
          <w:szCs w:val="32"/>
        </w:rPr>
        <w:t>。主要原因是满足公务用车维修费、保险费等支出。</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万元。未购置公务用车。截至</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2</w:t>
      </w:r>
      <w:r>
        <w:rPr>
          <w:rFonts w:hint="eastAsia" w:ascii="仿宋_GB2312" w:eastAsia="仿宋_GB2312"/>
          <w:sz w:val="32"/>
          <w:szCs w:val="32"/>
        </w:rPr>
        <w:t>辆，为特种专业技术用车。</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1.18</w:t>
      </w:r>
      <w:r>
        <w:rPr>
          <w:rFonts w:hint="eastAsia" w:ascii="仿宋_GB2312" w:eastAsia="仿宋_GB2312"/>
          <w:sz w:val="32"/>
          <w:szCs w:val="32"/>
        </w:rPr>
        <w:t>万元。主要用于公务用车维修费、保险费等支出。</w:t>
      </w:r>
    </w:p>
    <w:p>
      <w:pPr>
        <w:spacing w:line="600" w:lineRule="exact"/>
        <w:ind w:firstLine="640"/>
        <w:rPr>
          <w:rFonts w:ascii="仿宋_GB2312" w:hAnsi="??"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0.87</w:t>
      </w:r>
      <w:r>
        <w:rPr>
          <w:rFonts w:hint="eastAsia" w:ascii="仿宋_GB2312" w:eastAsia="仿宋_GB2312"/>
          <w:sz w:val="32"/>
          <w:szCs w:val="32"/>
        </w:rPr>
        <w:t>万元，完成预算</w:t>
      </w:r>
      <w:r>
        <w:rPr>
          <w:rFonts w:ascii="仿宋_GB2312" w:eastAsia="仿宋_GB2312"/>
          <w:sz w:val="32"/>
          <w:szCs w:val="32"/>
        </w:rPr>
        <w:t>87%</w:t>
      </w:r>
      <w:r>
        <w:rPr>
          <w:rFonts w:hint="eastAsia" w:ascii="仿宋_GB2312" w:eastAsia="仿宋_GB2312"/>
          <w:sz w:val="32"/>
          <w:szCs w:val="32"/>
        </w:rPr>
        <w:t>。公务接待费支出决算与</w:t>
      </w:r>
      <w:r>
        <w:rPr>
          <w:rFonts w:ascii="仿宋_GB2312" w:eastAsia="仿宋_GB2312"/>
          <w:sz w:val="32"/>
          <w:szCs w:val="32"/>
        </w:rPr>
        <w:t>2020</w:t>
      </w:r>
      <w:r>
        <w:rPr>
          <w:rFonts w:hint="eastAsia" w:ascii="仿宋_GB2312" w:eastAsia="仿宋_GB2312"/>
          <w:sz w:val="32"/>
          <w:szCs w:val="32"/>
        </w:rPr>
        <w:t>年持平</w:t>
      </w:r>
      <w:r>
        <w:rPr>
          <w:rFonts w:hint="eastAsia" w:ascii="仿宋_GB2312" w:hAnsi="??"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b/>
          <w:sz w:val="32"/>
          <w:szCs w:val="32"/>
        </w:rPr>
        <w:t>国内公务接待支出</w:t>
      </w:r>
      <w:r>
        <w:rPr>
          <w:rFonts w:ascii="仿宋_GB2312" w:hAnsi="??" w:eastAsia="仿宋_GB2312"/>
          <w:sz w:val="32"/>
          <w:szCs w:val="32"/>
        </w:rPr>
        <w:t>0.87</w:t>
      </w:r>
      <w:r>
        <w:rPr>
          <w:rFonts w:hint="eastAsia" w:ascii="仿宋_GB2312" w:eastAsia="仿宋_GB2312"/>
          <w:sz w:val="32"/>
          <w:szCs w:val="32"/>
        </w:rPr>
        <w:t>万元，主要用于支付执行公务、开展业务活动开支的用餐费。国内公务接待</w:t>
      </w:r>
      <w:r>
        <w:rPr>
          <w:rFonts w:ascii="仿宋_GB2312" w:eastAsia="仿宋_GB2312"/>
          <w:sz w:val="32"/>
          <w:szCs w:val="32"/>
        </w:rPr>
        <w:t>5</w:t>
      </w:r>
      <w:r>
        <w:rPr>
          <w:rFonts w:hint="eastAsia" w:ascii="仿宋_GB2312" w:eastAsia="仿宋_GB2312"/>
          <w:sz w:val="32"/>
          <w:szCs w:val="32"/>
        </w:rPr>
        <w:t>批次，</w:t>
      </w:r>
      <w:r>
        <w:rPr>
          <w:rFonts w:ascii="仿宋_GB2312" w:eastAsia="仿宋_GB2312"/>
          <w:sz w:val="32"/>
          <w:szCs w:val="32"/>
        </w:rPr>
        <w:t>45</w:t>
      </w:r>
      <w:r>
        <w:rPr>
          <w:rFonts w:hint="eastAsia" w:ascii="仿宋_GB2312" w:eastAsia="仿宋_GB2312"/>
          <w:sz w:val="32"/>
          <w:szCs w:val="32"/>
        </w:rPr>
        <w:t>人次，共计支出</w:t>
      </w:r>
      <w:r>
        <w:rPr>
          <w:rFonts w:ascii="仿宋_GB2312" w:eastAsia="仿宋_GB2312"/>
          <w:sz w:val="32"/>
          <w:szCs w:val="32"/>
        </w:rPr>
        <w:t>0.87</w:t>
      </w:r>
      <w:r>
        <w:rPr>
          <w:rFonts w:hint="eastAsia" w:ascii="仿宋_GB2312" w:eastAsia="仿宋_GB2312"/>
          <w:sz w:val="32"/>
          <w:szCs w:val="32"/>
        </w:rPr>
        <w:t>万元，具体内容包括：招商引资用餐费</w:t>
      </w:r>
      <w:r>
        <w:rPr>
          <w:rFonts w:ascii="仿宋_GB2312" w:eastAsia="仿宋_GB2312"/>
          <w:sz w:val="32"/>
          <w:szCs w:val="32"/>
        </w:rPr>
        <w:t>215</w:t>
      </w:r>
      <w:r>
        <w:rPr>
          <w:rFonts w:hint="eastAsia" w:ascii="仿宋_GB2312" w:eastAsia="仿宋_GB2312"/>
          <w:sz w:val="32"/>
          <w:szCs w:val="32"/>
        </w:rPr>
        <w:t>元；县区科协来广汇报工作用餐费</w:t>
      </w:r>
      <w:r>
        <w:rPr>
          <w:rFonts w:ascii="仿宋_GB2312" w:eastAsia="仿宋_GB2312"/>
          <w:sz w:val="32"/>
          <w:szCs w:val="32"/>
        </w:rPr>
        <w:t>459</w:t>
      </w:r>
      <w:r>
        <w:rPr>
          <w:rFonts w:hint="eastAsia" w:ascii="仿宋_GB2312" w:eastAsia="仿宋_GB2312"/>
          <w:sz w:val="32"/>
          <w:szCs w:val="32"/>
        </w:rPr>
        <w:t>元，省科协工作组来广指导科普工作用餐费</w:t>
      </w:r>
      <w:r>
        <w:rPr>
          <w:rFonts w:ascii="仿宋_GB2312" w:eastAsia="仿宋_GB2312"/>
          <w:sz w:val="32"/>
          <w:szCs w:val="32"/>
        </w:rPr>
        <w:t>390</w:t>
      </w:r>
      <w:r>
        <w:rPr>
          <w:rFonts w:hint="eastAsia" w:ascii="仿宋_GB2312" w:eastAsia="仿宋_GB2312"/>
          <w:sz w:val="32"/>
          <w:szCs w:val="32"/>
        </w:rPr>
        <w:t>元；省科协徐勇来广指导工作用餐费</w:t>
      </w:r>
      <w:r>
        <w:rPr>
          <w:rFonts w:ascii="仿宋_GB2312" w:eastAsia="仿宋_GB2312"/>
          <w:sz w:val="32"/>
          <w:szCs w:val="32"/>
        </w:rPr>
        <w:t>920</w:t>
      </w:r>
      <w:r>
        <w:rPr>
          <w:rFonts w:hint="eastAsia" w:ascii="仿宋_GB2312" w:eastAsia="仿宋_GB2312"/>
          <w:sz w:val="32"/>
          <w:szCs w:val="32"/>
        </w:rPr>
        <w:t>元；科技教育乡村行活动用餐费</w:t>
      </w:r>
      <w:r>
        <w:rPr>
          <w:rFonts w:ascii="仿宋_GB2312" w:eastAsia="仿宋_GB2312"/>
          <w:sz w:val="32"/>
          <w:szCs w:val="32"/>
        </w:rPr>
        <w:t>618</w:t>
      </w:r>
      <w:r>
        <w:rPr>
          <w:rFonts w:hint="eastAsia" w:ascii="仿宋_GB2312" w:eastAsia="仿宋_GB2312"/>
          <w:sz w:val="32"/>
          <w:szCs w:val="32"/>
        </w:rPr>
        <w:t>元；省科协党组书记来广调研用餐费</w:t>
      </w:r>
      <w:r>
        <w:rPr>
          <w:rFonts w:ascii="仿宋_GB2312" w:eastAsia="仿宋_GB2312"/>
          <w:sz w:val="32"/>
          <w:szCs w:val="32"/>
        </w:rPr>
        <w:t>1060</w:t>
      </w:r>
      <w:r>
        <w:rPr>
          <w:rFonts w:hint="eastAsia" w:ascii="仿宋_GB2312" w:eastAsia="仿宋_GB2312"/>
          <w:sz w:val="32"/>
          <w:szCs w:val="32"/>
        </w:rPr>
        <w:t>元；全国科技工作者日座谈用餐费</w:t>
      </w:r>
      <w:r>
        <w:rPr>
          <w:rFonts w:ascii="仿宋_GB2312" w:eastAsia="仿宋_GB2312"/>
          <w:sz w:val="32"/>
          <w:szCs w:val="32"/>
        </w:rPr>
        <w:t>1196</w:t>
      </w:r>
      <w:r>
        <w:rPr>
          <w:rFonts w:hint="eastAsia" w:ascii="仿宋_GB2312" w:eastAsia="仿宋_GB2312"/>
          <w:sz w:val="32"/>
          <w:szCs w:val="32"/>
        </w:rPr>
        <w:t>元；市科协四届五次全委会用餐费</w:t>
      </w:r>
      <w:r>
        <w:rPr>
          <w:rFonts w:ascii="仿宋_GB2312" w:eastAsia="仿宋_GB2312"/>
          <w:sz w:val="32"/>
          <w:szCs w:val="32"/>
        </w:rPr>
        <w:t>790</w:t>
      </w:r>
      <w:r>
        <w:rPr>
          <w:rFonts w:hint="eastAsia" w:ascii="仿宋_GB2312" w:eastAsia="仿宋_GB2312"/>
          <w:sz w:val="32"/>
          <w:szCs w:val="32"/>
        </w:rPr>
        <w:t>元；天府科技云服务示范项目培训用餐费</w:t>
      </w:r>
      <w:r>
        <w:rPr>
          <w:rFonts w:ascii="仿宋_GB2312" w:eastAsia="仿宋_GB2312"/>
          <w:sz w:val="32"/>
          <w:szCs w:val="32"/>
        </w:rPr>
        <w:t>2392</w:t>
      </w:r>
      <w:r>
        <w:rPr>
          <w:rFonts w:hint="eastAsia" w:ascii="仿宋_GB2312" w:eastAsia="仿宋_GB2312"/>
          <w:sz w:val="32"/>
          <w:szCs w:val="32"/>
        </w:rPr>
        <w:t>元；</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外事接待支出</w:t>
      </w:r>
      <w:r>
        <w:rPr>
          <w:rFonts w:ascii="仿宋_GB2312" w:hAnsi="??" w:eastAsia="仿宋_GB2312"/>
          <w:sz w:val="32"/>
          <w:szCs w:val="32"/>
        </w:rPr>
        <w:t>0</w:t>
      </w:r>
      <w:r>
        <w:rPr>
          <w:rFonts w:hint="eastAsia" w:ascii="仿宋_GB2312" w:eastAsia="仿宋_GB2312"/>
          <w:sz w:val="32"/>
          <w:szCs w:val="32"/>
        </w:rPr>
        <w:t>万元。</w:t>
      </w:r>
    </w:p>
    <w:p>
      <w:pPr>
        <w:spacing w:line="600" w:lineRule="exact"/>
        <w:ind w:firstLine="640"/>
        <w:outlineLvl w:val="1"/>
        <w:rPr>
          <w:rStyle w:val="20"/>
          <w:rFonts w:ascii="黑体" w:hAnsi="黑体" w:eastAsia="黑体"/>
        </w:rPr>
      </w:pPr>
      <w:bookmarkStart w:id="46" w:name="_Toc15396610"/>
      <w:bookmarkStart w:id="47" w:name="_Toc15377218"/>
      <w:r>
        <w:rPr>
          <w:rFonts w:hint="eastAsia" w:ascii="黑体" w:eastAsia="黑体"/>
          <w:sz w:val="32"/>
          <w:szCs w:val="32"/>
        </w:rPr>
        <w:t>八、</w:t>
      </w:r>
      <w:r>
        <w:rPr>
          <w:rStyle w:val="20"/>
          <w:rFonts w:hint="eastAsia" w:ascii="黑体" w:hAnsi="黑体" w:eastAsia="黑体"/>
          <w:b w:val="0"/>
        </w:rPr>
        <w:t>政府性基金预算支出决算情况说明</w:t>
      </w:r>
      <w:bookmarkEnd w:id="46"/>
      <w:bookmarkEnd w:id="47"/>
    </w:p>
    <w:p>
      <w:pPr>
        <w:spacing w:line="600" w:lineRule="exact"/>
        <w:ind w:firstLine="640"/>
      </w:pPr>
      <w:r>
        <w:rPr>
          <w:rFonts w:ascii="仿宋_GB2312" w:eastAsia="仿宋_GB2312"/>
          <w:sz w:val="32"/>
          <w:szCs w:val="32"/>
        </w:rPr>
        <w:t>2021</w:t>
      </w:r>
      <w:r>
        <w:rPr>
          <w:rFonts w:hint="eastAsia" w:ascii="仿宋_GB2312" w:eastAsia="仿宋_GB2312"/>
          <w:sz w:val="32"/>
          <w:szCs w:val="32"/>
        </w:rPr>
        <w:t>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20"/>
          <w:rFonts w:ascii="黑体" w:hAnsi="黑体" w:eastAsia="黑体"/>
          <w:b w:val="0"/>
        </w:rPr>
      </w:pPr>
      <w:bookmarkStart w:id="48" w:name="_Toc15377219"/>
      <w:bookmarkStart w:id="49" w:name="_Toc15396611"/>
      <w:r>
        <w:rPr>
          <w:rStyle w:val="20"/>
          <w:rFonts w:hint="eastAsia" w:ascii="黑体" w:hAnsi="黑体" w:eastAsia="黑体"/>
          <w:b w:val="0"/>
        </w:rPr>
        <w:t>国有资本经营预算支出决算情况说明</w:t>
      </w:r>
      <w:bookmarkEnd w:id="48"/>
      <w:bookmarkEnd w:id="49"/>
    </w:p>
    <w:p>
      <w:pPr>
        <w:spacing w:line="600" w:lineRule="exact"/>
        <w:ind w:firstLine="640"/>
      </w:pPr>
      <w:r>
        <w:rPr>
          <w:rFonts w:ascii="仿宋_GB2312" w:eastAsia="仿宋_GB2312"/>
          <w:sz w:val="32"/>
          <w:szCs w:val="32"/>
        </w:rPr>
        <w:t>2021</w:t>
      </w:r>
      <w:r>
        <w:rPr>
          <w:rFonts w:hint="eastAsia" w:ascii="仿宋_GB2312" w:eastAsia="仿宋_GB2312"/>
          <w:sz w:val="32"/>
          <w:szCs w:val="32"/>
        </w:rPr>
        <w:t>年国有资本经营预算财政拨款支出</w:t>
      </w:r>
      <w:r>
        <w:rPr>
          <w:rFonts w:ascii="仿宋_GB2312" w:eastAsia="仿宋_GB2312"/>
          <w:sz w:val="32"/>
          <w:szCs w:val="32"/>
        </w:rPr>
        <w:t>0</w:t>
      </w:r>
      <w:r>
        <w:rPr>
          <w:rFonts w:hint="eastAsia" w:ascii="仿宋_GB2312" w:eastAsia="仿宋_GB2312"/>
          <w:sz w:val="32"/>
          <w:szCs w:val="32"/>
        </w:rPr>
        <w:t>万元。</w:t>
      </w:r>
      <w:bookmarkStart w:id="50" w:name="_Toc15396612"/>
      <w:bookmarkStart w:id="51" w:name="_Toc15377221"/>
    </w:p>
    <w:p>
      <w:pPr>
        <w:numPr>
          <w:ilvl w:val="0"/>
          <w:numId w:val="2"/>
        </w:numPr>
        <w:spacing w:line="600" w:lineRule="exact"/>
        <w:ind w:firstLine="640"/>
        <w:outlineLvl w:val="1"/>
        <w:rPr>
          <w:rStyle w:val="20"/>
          <w:rFonts w:ascii="黑体" w:hAnsi="黑体" w:eastAsia="黑体"/>
          <w:b w:val="0"/>
        </w:rPr>
      </w:pPr>
      <w:r>
        <w:rPr>
          <w:rStyle w:val="20"/>
          <w:rFonts w:hint="eastAsia" w:ascii="黑体" w:hAnsi="黑体" w:eastAsia="黑体"/>
          <w:b w:val="0"/>
        </w:rPr>
        <w:t>预算绩效管理情况</w:t>
      </w:r>
    </w:p>
    <w:p>
      <w:pPr>
        <w:spacing w:line="600" w:lineRule="exact"/>
        <w:ind w:firstLine="640" w:firstLineChars="200"/>
        <w:outlineLvl w:val="1"/>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个项目（天府科技云运行维护、科普活动、学术交流、院士专家海智工作站建设、乡村振兴工作、老科协工作</w:t>
      </w:r>
      <w:r>
        <w:rPr>
          <w:rFonts w:hint="eastAsia" w:ascii="仿宋_GB2312" w:hAnsi="仿宋_GB2312" w:eastAsia="仿宋_GB2312" w:cs="仿宋_GB2312"/>
          <w:sz w:val="32"/>
          <w:szCs w:val="32"/>
          <w:lang w:eastAsia="zh-CN"/>
        </w:rPr>
        <w:t>、年末结转结余、公用经费</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个项目开展了绩效自评。同时，本部门对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年广元市科学技术协会部门整体绩效评价报告》见附件（第四部分）。</w:t>
      </w:r>
    </w:p>
    <w:p>
      <w:pPr>
        <w:numPr>
          <w:ilvl w:val="0"/>
          <w:numId w:val="2"/>
        </w:numPr>
        <w:spacing w:line="600" w:lineRule="exact"/>
        <w:ind w:firstLine="640"/>
        <w:outlineLvl w:val="1"/>
        <w:rPr>
          <w:rStyle w:val="20"/>
          <w:rFonts w:ascii="黑体" w:hAnsi="黑体" w:eastAsia="黑体"/>
          <w:b w:val="0"/>
        </w:rPr>
      </w:pPr>
      <w:r>
        <w:rPr>
          <w:rStyle w:val="20"/>
          <w:rFonts w:hint="eastAsia" w:ascii="黑体" w:hAnsi="黑体" w:eastAsia="黑体"/>
          <w:b w:val="0"/>
        </w:rPr>
        <w:t>其他重要事项的情况说明</w:t>
      </w:r>
      <w:bookmarkEnd w:id="50"/>
      <w:bookmarkEnd w:id="51"/>
    </w:p>
    <w:p>
      <w:pPr>
        <w:spacing w:line="600" w:lineRule="exact"/>
        <w:ind w:firstLine="640" w:firstLineChars="200"/>
        <w:outlineLvl w:val="2"/>
        <w:rPr>
          <w:rFonts w:ascii="楷体_GB2312" w:hAnsi="??" w:eastAsia="楷体_GB2312"/>
          <w:sz w:val="32"/>
          <w:szCs w:val="32"/>
        </w:rPr>
      </w:pPr>
      <w:bookmarkStart w:id="52" w:name="_Toc15377222"/>
      <w:r>
        <w:rPr>
          <w:rFonts w:hint="eastAsia" w:ascii="楷体_GB2312" w:hAnsi="??" w:eastAsia="楷体_GB2312"/>
          <w:sz w:val="32"/>
          <w:szCs w:val="32"/>
        </w:rPr>
        <w:t>（一）机关运行</w:t>
      </w:r>
      <w:r>
        <w:rPr>
          <w:rFonts w:hint="eastAsia" w:ascii="楷体_GB2312" w:hAnsi="宋体" w:eastAsia="楷体_GB2312" w:cs="宋体"/>
          <w:sz w:val="32"/>
          <w:szCs w:val="32"/>
        </w:rPr>
        <w:t>经费</w:t>
      </w:r>
      <w:r>
        <w:rPr>
          <w:rFonts w:hint="eastAsia" w:ascii="楷体_GB2312" w:hAnsi="??" w:eastAsia="楷体_GB2312"/>
          <w:sz w:val="32"/>
          <w:szCs w:val="32"/>
        </w:rPr>
        <w:t>支出情况</w:t>
      </w:r>
      <w:bookmarkEnd w:id="52"/>
    </w:p>
    <w:p>
      <w:pPr>
        <w:spacing w:line="600" w:lineRule="exact"/>
        <w:ind w:firstLine="640" w:firstLineChars="200"/>
        <w:rPr>
          <w:rFonts w:ascii="??" w:hAnsi="??" w:eastAsia="仿宋_GB2312" w:cs="??"/>
          <w:b/>
          <w:sz w:val="32"/>
          <w:szCs w:val="32"/>
        </w:rPr>
      </w:pPr>
      <w:r>
        <w:rPr>
          <w:rFonts w:ascii="仿宋_GB2312" w:eastAsia="仿宋_GB2312"/>
          <w:sz w:val="32"/>
          <w:szCs w:val="32"/>
        </w:rPr>
        <w:t>2021</w:t>
      </w:r>
      <w:r>
        <w:rPr>
          <w:rFonts w:hint="eastAsia" w:ascii="仿宋_GB2312" w:eastAsia="仿宋_GB2312"/>
          <w:sz w:val="32"/>
          <w:szCs w:val="32"/>
        </w:rPr>
        <w:t>年，市科协机关运行经费支出</w:t>
      </w:r>
      <w:r>
        <w:rPr>
          <w:rFonts w:ascii="仿宋_GB2312" w:eastAsia="仿宋_GB2312"/>
          <w:sz w:val="32"/>
          <w:szCs w:val="32"/>
        </w:rPr>
        <w:t>46.75</w:t>
      </w:r>
      <w:r>
        <w:rPr>
          <w:rFonts w:hint="eastAsia" w:ascii="仿宋_GB2312" w:eastAsia="仿宋_GB2312"/>
          <w:sz w:val="32"/>
          <w:szCs w:val="32"/>
        </w:rPr>
        <w:t>万元，比</w:t>
      </w:r>
      <w:r>
        <w:rPr>
          <w:rFonts w:ascii="仿宋_GB2312" w:eastAsia="仿宋_GB2312"/>
          <w:sz w:val="32"/>
          <w:szCs w:val="32"/>
        </w:rPr>
        <w:t>2020</w:t>
      </w:r>
      <w:r>
        <w:rPr>
          <w:rFonts w:hint="eastAsia" w:ascii="仿宋_GB2312" w:eastAsia="仿宋_GB2312"/>
          <w:sz w:val="32"/>
          <w:szCs w:val="32"/>
        </w:rPr>
        <w:t>年减少</w:t>
      </w:r>
      <w:r>
        <w:rPr>
          <w:rFonts w:ascii="仿宋_GB2312" w:eastAsia="仿宋_GB2312"/>
          <w:sz w:val="32"/>
          <w:szCs w:val="32"/>
        </w:rPr>
        <w:t>7.08</w:t>
      </w:r>
      <w:r>
        <w:rPr>
          <w:rFonts w:hint="eastAsia" w:ascii="仿宋_GB2312" w:eastAsia="仿宋_GB2312"/>
          <w:sz w:val="32"/>
          <w:szCs w:val="32"/>
        </w:rPr>
        <w:t>万元，下降</w:t>
      </w:r>
      <w:r>
        <w:rPr>
          <w:rFonts w:ascii="仿宋_GB2312" w:eastAsia="仿宋_GB2312"/>
          <w:sz w:val="32"/>
          <w:szCs w:val="32"/>
        </w:rPr>
        <w:t>13.15%</w:t>
      </w:r>
      <w:r>
        <w:rPr>
          <w:rFonts w:hint="eastAsia" w:ascii="仿宋_GB2312" w:eastAsia="仿宋_GB2312"/>
          <w:sz w:val="32"/>
          <w:szCs w:val="32"/>
        </w:rPr>
        <w:t>。主要原因是差旅费支出减少。</w:t>
      </w:r>
    </w:p>
    <w:p>
      <w:pPr>
        <w:spacing w:line="600" w:lineRule="exact"/>
        <w:ind w:firstLine="640" w:firstLineChars="200"/>
        <w:outlineLvl w:val="2"/>
        <w:rPr>
          <w:rFonts w:ascii="楷体_GB2312" w:hAnsi="??" w:eastAsia="楷体_GB2312"/>
          <w:sz w:val="32"/>
          <w:szCs w:val="32"/>
        </w:rPr>
      </w:pPr>
      <w:bookmarkStart w:id="53" w:name="_Toc15377223"/>
      <w:r>
        <w:rPr>
          <w:rFonts w:hint="eastAsia" w:ascii="楷体_GB2312" w:hAnsi="??" w:eastAsia="楷体_GB2312"/>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年，市科协政府采购支出总额</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2"/>
        <w:rPr>
          <w:rFonts w:ascii="楷体_GB2312" w:hAnsi="??" w:eastAsia="楷体_GB2312"/>
          <w:sz w:val="32"/>
          <w:szCs w:val="32"/>
        </w:rPr>
      </w:pPr>
      <w:bookmarkStart w:id="54" w:name="_Toc15377224"/>
      <w:r>
        <w:rPr>
          <w:rFonts w:hint="eastAsia" w:ascii="楷体_GB2312" w:hAnsi="??" w:eastAsia="楷体_GB2312"/>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eastAsia="仿宋_GB2312"/>
          <w:sz w:val="32"/>
          <w:szCs w:val="32"/>
        </w:rPr>
        <w:t>截至</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日，市科协共有车辆</w:t>
      </w:r>
      <w:r>
        <w:rPr>
          <w:rFonts w:ascii="仿宋_GB2312" w:eastAsia="仿宋_GB2312"/>
          <w:sz w:val="32"/>
          <w:szCs w:val="32"/>
        </w:rPr>
        <w:t>2</w:t>
      </w:r>
      <w:r>
        <w:rPr>
          <w:rFonts w:hint="eastAsia" w:ascii="仿宋_GB2312" w:eastAsia="仿宋_GB2312"/>
          <w:sz w:val="32"/>
          <w:szCs w:val="32"/>
        </w:rPr>
        <w:t>辆，其中：其他用车</w:t>
      </w:r>
      <w:r>
        <w:rPr>
          <w:rFonts w:ascii="仿宋_GB2312" w:eastAsia="仿宋_GB2312"/>
          <w:sz w:val="32"/>
          <w:szCs w:val="32"/>
        </w:rPr>
        <w:t>2</w:t>
      </w:r>
      <w:r>
        <w:rPr>
          <w:rFonts w:hint="eastAsia" w:ascii="仿宋_GB2312" w:eastAsia="仿宋_GB2312"/>
          <w:sz w:val="32"/>
          <w:szCs w:val="32"/>
        </w:rPr>
        <w:t>辆</w:t>
      </w:r>
      <w:r>
        <w:rPr>
          <w:rFonts w:ascii="仿宋_GB2312" w:eastAsia="仿宋_GB2312"/>
          <w:sz w:val="32"/>
          <w:szCs w:val="32"/>
        </w:rPr>
        <w:t>,</w:t>
      </w:r>
      <w:r>
        <w:rPr>
          <w:rFonts w:hint="eastAsia" w:ascii="仿宋_GB2312" w:eastAsia="仿宋_GB2312"/>
          <w:sz w:val="32"/>
          <w:szCs w:val="32"/>
        </w:rPr>
        <w:t>其他用车主要是用于保障科普活动宣传工作。</w:t>
      </w:r>
      <w:r>
        <w:rPr>
          <w:rFonts w:hint="eastAsia" w:ascii="仿宋_GB2312" w:hAnsi="仿宋_GB2312" w:eastAsia="仿宋_GB2312" w:cs="仿宋_GB2312"/>
          <w:sz w:val="32"/>
          <w:szCs w:val="32"/>
          <w:lang w:eastAsia="zh-CN"/>
        </w:rPr>
        <w:t>单价50万元以上通用设备０台（套），单价100万元以上专用设备０台（套）。</w:t>
      </w:r>
    </w:p>
    <w:p>
      <w:pPr>
        <w:autoSpaceDE w:val="0"/>
        <w:autoSpaceDN w:val="0"/>
        <w:adjustRightInd w:val="0"/>
        <w:spacing w:line="600" w:lineRule="exact"/>
        <w:ind w:firstLine="640" w:firstLineChars="200"/>
        <w:jc w:val="left"/>
        <w:rPr>
          <w:rFonts w:ascii="仿宋_GB2312" w:eastAsia="仿宋_GB2312"/>
          <w:sz w:val="32"/>
          <w:szCs w:val="32"/>
        </w:rPr>
      </w:pPr>
    </w:p>
    <w:p>
      <w:pPr>
        <w:spacing w:line="576" w:lineRule="exact"/>
        <w:ind w:firstLine="642" w:firstLineChars="200"/>
        <w:rPr>
          <w:rFonts w:ascii="仿宋_GB2312" w:eastAsia="仿宋_GB2312"/>
          <w:b/>
          <w:sz w:val="32"/>
          <w:szCs w:val="32"/>
        </w:rPr>
      </w:pPr>
      <w:r>
        <w:rPr>
          <w:rFonts w:ascii="仿宋_GB2312" w:eastAsia="仿宋_GB2312"/>
          <w:b/>
          <w:sz w:val="32"/>
          <w:szCs w:val="32"/>
        </w:rPr>
        <w:br w:type="page"/>
      </w:r>
    </w:p>
    <w:p>
      <w:pPr>
        <w:numPr>
          <w:ilvl w:val="0"/>
          <w:numId w:val="3"/>
        </w:numPr>
        <w:spacing w:line="576" w:lineRule="exact"/>
        <w:jc w:val="center"/>
        <w:outlineLvl w:val="0"/>
        <w:rPr>
          <w:rStyle w:val="19"/>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19"/>
          <w:rFonts w:hint="eastAsia" w:ascii="黑体" w:hAnsi="黑体" w:eastAsia="黑体"/>
          <w:b w:val="0"/>
        </w:rPr>
        <w:t>词解释</w:t>
      </w:r>
      <w:bookmarkEnd w:id="55"/>
      <w:bookmarkEnd w:id="56"/>
    </w:p>
    <w:p>
      <w:pPr>
        <w:spacing w:line="576" w:lineRule="exact"/>
        <w:rPr>
          <w:rFonts w:ascii="宋体"/>
          <w:b/>
          <w:sz w:val="44"/>
          <w:szCs w:val="44"/>
        </w:rPr>
      </w:pPr>
    </w:p>
    <w:p>
      <w:pPr>
        <w:pStyle w:val="30"/>
        <w:spacing w:line="576" w:lineRule="exact"/>
        <w:ind w:firstLine="640" w:firstLineChars="200"/>
        <w:jc w:val="both"/>
        <w:rPr>
          <w:rFonts w:ascii="仿宋_GB2312" w:hAnsi="仿宋_GB2312" w:eastAsia="仿宋_GB2312" w:cs="仿宋_GB2312"/>
          <w:color w:val="auto"/>
          <w:spacing w:val="-10"/>
          <w:kern w:val="2"/>
          <w:sz w:val="32"/>
          <w:szCs w:val="32"/>
        </w:rPr>
      </w:pPr>
      <w:r>
        <w:rPr>
          <w:rFonts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rPr>
        <w:t>财</w:t>
      </w:r>
      <w:r>
        <w:rPr>
          <w:rFonts w:hint="eastAsia" w:ascii="仿宋_GB2312" w:hAnsi="仿宋_GB2312" w:eastAsia="仿宋_GB2312" w:cs="仿宋_GB2312"/>
          <w:color w:val="auto"/>
          <w:spacing w:val="-10"/>
          <w:kern w:val="2"/>
          <w:sz w:val="32"/>
          <w:szCs w:val="32"/>
        </w:rPr>
        <w:t>政拨款收入：指单位从同级财政部门取得的财政预算资金。</w:t>
      </w:r>
    </w:p>
    <w:p>
      <w:pPr>
        <w:pStyle w:val="30"/>
        <w:spacing w:line="576"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rPr>
        <w:t>年初结转和结余：指以前年度尚未完成、结转到本年按有关规定继续使用的资金。</w:t>
      </w:r>
      <w:r>
        <w:rPr>
          <w:rFonts w:ascii="仿宋_GB2312" w:hAnsi="仿宋_GB2312" w:eastAsia="仿宋_GB2312" w:cs="仿宋_GB2312"/>
          <w:color w:val="auto"/>
          <w:kern w:val="2"/>
          <w:sz w:val="32"/>
          <w:szCs w:val="32"/>
        </w:rPr>
        <w:t xml:space="preserve"> </w:t>
      </w:r>
    </w:p>
    <w:p>
      <w:pPr>
        <w:pStyle w:val="30"/>
        <w:spacing w:line="576"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rPr>
        <w:t>年末结转和结余：指单位按有关规定结转到下年或以后年度继续使用的资金。</w:t>
      </w:r>
    </w:p>
    <w:p>
      <w:pPr>
        <w:pStyle w:val="13"/>
        <w:spacing w:beforeAutospacing="0" w:afterAutospacing="0" w:line="576" w:lineRule="exact"/>
        <w:ind w:firstLine="640" w:firstLineChars="200"/>
        <w:jc w:val="both"/>
        <w:rPr>
          <w:rFonts w:hint="eastAsia" w:ascii="仿宋_GB2312" w:hAnsi="仿宋_GB2312" w:eastAsia="仿宋_GB2312" w:cs="仿宋_GB2312"/>
          <w:kern w:val="2"/>
          <w:sz w:val="32"/>
          <w:szCs w:val="32"/>
        </w:rPr>
      </w:pPr>
      <w:r>
        <w:rPr>
          <w:rFonts w:ascii="仿宋_GB2312" w:hAnsi="仿宋_GB2312" w:eastAsia="仿宋_GB2312" w:cs="仿宋_GB2312"/>
          <w:kern w:val="2"/>
          <w:sz w:val="32"/>
          <w:szCs w:val="32"/>
        </w:rPr>
        <w:t>4.</w:t>
      </w:r>
      <w:r>
        <w:rPr>
          <w:rFonts w:hint="eastAsia" w:ascii="仿宋_GB2312" w:hAnsi="仿宋_GB2312" w:eastAsia="仿宋_GB2312" w:cs="仿宋_GB2312"/>
          <w:kern w:val="2"/>
          <w:sz w:val="32"/>
          <w:szCs w:val="32"/>
        </w:rPr>
        <w:t>科学技术（类）科学技术管理事务（款）行政运行（项）：反映行政单位（包括实行公务员管理的事业单位）的基本支出。</w:t>
      </w:r>
    </w:p>
    <w:p>
      <w:pPr>
        <w:pStyle w:val="13"/>
        <w:spacing w:beforeAutospacing="0" w:afterAutospacing="0" w:line="576"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5</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科学技术（类）科学技术管理事务（款）</w:t>
      </w:r>
      <w:r>
        <w:rPr>
          <w:rFonts w:hint="eastAsia" w:ascii="仿宋_GB2312" w:hAnsi="仿宋_GB2312" w:eastAsia="仿宋_GB2312" w:cs="仿宋_GB2312"/>
          <w:kern w:val="2"/>
          <w:sz w:val="32"/>
          <w:szCs w:val="32"/>
          <w:lang w:eastAsia="zh-CN"/>
        </w:rPr>
        <w:t>一般行政管理事务</w:t>
      </w:r>
      <w:r>
        <w:rPr>
          <w:rFonts w:hint="eastAsia" w:ascii="仿宋_GB2312" w:hAnsi="仿宋_GB2312" w:eastAsia="仿宋_GB2312" w:cs="仿宋_GB2312"/>
          <w:kern w:val="2"/>
          <w:sz w:val="32"/>
          <w:szCs w:val="32"/>
        </w:rPr>
        <w:t>（项）：反映行政单位（包括实行公务员管理的事业单位）</w:t>
      </w:r>
      <w:r>
        <w:rPr>
          <w:rFonts w:hint="eastAsia" w:ascii="仿宋_GB2312" w:hAnsi="仿宋_GB2312" w:eastAsia="仿宋_GB2312" w:cs="仿宋_GB2312"/>
          <w:kern w:val="2"/>
          <w:sz w:val="32"/>
          <w:szCs w:val="32"/>
          <w:lang w:eastAsia="zh-CN"/>
        </w:rPr>
        <w:t>未单独设置项级科目的其他项目支出</w:t>
      </w:r>
      <w:r>
        <w:rPr>
          <w:rFonts w:hint="eastAsia" w:ascii="仿宋_GB2312" w:hAnsi="仿宋_GB2312" w:eastAsia="仿宋_GB2312" w:cs="仿宋_GB2312"/>
          <w:kern w:val="2"/>
          <w:sz w:val="32"/>
          <w:szCs w:val="32"/>
        </w:rPr>
        <w:t>。</w:t>
      </w:r>
    </w:p>
    <w:p>
      <w:pPr>
        <w:pStyle w:val="13"/>
        <w:spacing w:beforeAutospacing="0" w:afterAutospacing="0" w:line="576"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6</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科学技术（类）科学技术普及（款）科普活动（项）：反映开展科普活动的支出。</w:t>
      </w:r>
    </w:p>
    <w:p>
      <w:pPr>
        <w:pStyle w:val="13"/>
        <w:spacing w:beforeAutospacing="0" w:afterAutospacing="0" w:line="576" w:lineRule="exact"/>
        <w:ind w:firstLine="640" w:firstLineChars="200"/>
        <w:jc w:val="both"/>
        <w:rPr>
          <w:rFonts w:ascii="仿宋_GB2312" w:hAnsi="仿宋_GB2312" w:eastAsia="仿宋_GB2312" w:cs="仿宋_GB2312"/>
          <w:spacing w:val="-10"/>
          <w:kern w:val="2"/>
          <w:sz w:val="32"/>
          <w:szCs w:val="32"/>
        </w:rPr>
      </w:pPr>
      <w:r>
        <w:rPr>
          <w:rFonts w:hint="eastAsia" w:ascii="仿宋_GB2312" w:hAnsi="仿宋_GB2312" w:eastAsia="仿宋_GB2312" w:cs="仿宋_GB2312"/>
          <w:kern w:val="2"/>
          <w:sz w:val="32"/>
          <w:szCs w:val="32"/>
          <w:lang w:val="en-US" w:eastAsia="zh-CN"/>
        </w:rPr>
        <w:t>7</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科学技术（类）科学技术普及（款）学术交流活动（项）：反</w:t>
      </w:r>
      <w:r>
        <w:rPr>
          <w:rFonts w:hint="eastAsia" w:ascii="仿宋_GB2312" w:hAnsi="仿宋_GB2312" w:eastAsia="仿宋_GB2312" w:cs="仿宋_GB2312"/>
          <w:spacing w:val="-10"/>
          <w:kern w:val="2"/>
          <w:sz w:val="32"/>
          <w:szCs w:val="32"/>
        </w:rPr>
        <w:t>映开展学术交流活动、编制学术期刊和学会补助等方面的支出。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科学技术（类）科学技术普及（款）其他科学技术普及（项）：反映除上述项目外其他科学技术普及方面的支出。</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社会保障和就业（类）行政事业单位养老支出（款）机关事业单位基本养老保险缴费支出（项）</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val="en-US" w:eastAsia="zh-CN"/>
        </w:rPr>
        <w:t>机关事业单位实施养老保险制度由单位缴纳的基本养老保险费支出。</w:t>
      </w:r>
      <w:r>
        <w:rPr>
          <w:rFonts w:hint="eastAsia" w:ascii="仿宋_GB2312" w:hAnsi="仿宋_GB2312" w:eastAsia="仿宋_GB2312" w:cs="仿宋_GB2312"/>
          <w:sz w:val="32"/>
          <w:szCs w:val="32"/>
        </w:rPr>
        <w:t>社会保障和就业（类）行政事业单位养老支出（款）机关事业单位职业年金缴费支出（项）:</w:t>
      </w:r>
      <w:r>
        <w:rPr>
          <w:rFonts w:hint="eastAsia" w:ascii="仿宋_GB2312" w:hAnsi="仿宋_GB2312" w:eastAsia="仿宋_GB2312" w:cs="仿宋_GB2312"/>
          <w:sz w:val="32"/>
          <w:szCs w:val="32"/>
          <w:lang w:eastAsia="zh-CN"/>
        </w:rPr>
        <w:t>反映机关事业单位实施养老保险制度由单位实际缴纳的职业年金支出。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医疗卫生与计划生育（类）行政事业单位医疗（款）行政单位医疗（项）：反映行政单位（包括实行公务员管理的事业单位）的基本支出。</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住房保障支出（类）住房改革支出（款）住房公积金（项）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反映行政事业单位按人力资源和社会保障部、财政部规定的基本工资和津贴补贴以及规定比例为职工缴纳的住房公积金。</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基本支出：指为保障机构正常运转、完成日常工作任务而发生的人员支出和公用支出。</w:t>
      </w:r>
    </w:p>
    <w:p>
      <w:pPr>
        <w:spacing w:line="576" w:lineRule="exact"/>
        <w:ind w:firstLine="640" w:firstLineChars="200"/>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项目支出：指在基本支出之外为完成特定行政任务和事业发展目标所发生的支出。</w:t>
      </w:r>
      <w:r>
        <w:rPr>
          <w:rFonts w:ascii="仿宋_GB2312" w:hAnsi="仿宋_GB2312" w:eastAsia="仿宋_GB2312" w:cs="仿宋_GB2312"/>
          <w:sz w:val="32"/>
          <w:szCs w:val="32"/>
        </w:rPr>
        <w:t xml:space="preserve"> </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576" w:lineRule="exact"/>
        <w:jc w:val="center"/>
        <w:outlineLvl w:val="0"/>
        <w:rPr>
          <w:rFonts w:ascii="宋体"/>
          <w:b/>
          <w:sz w:val="44"/>
          <w:szCs w:val="44"/>
        </w:rPr>
      </w:pPr>
      <w:bookmarkStart w:id="57" w:name="_Toc15377226"/>
      <w:r>
        <w:rPr>
          <w:rFonts w:ascii="宋体"/>
          <w:b/>
          <w:sz w:val="44"/>
          <w:szCs w:val="44"/>
        </w:rPr>
        <w:br w:type="page"/>
      </w:r>
      <w:bookmarkStart w:id="58" w:name="_Toc15396614"/>
    </w:p>
    <w:p>
      <w:pPr>
        <w:spacing w:line="576" w:lineRule="exact"/>
        <w:jc w:val="center"/>
        <w:outlineLvl w:val="0"/>
        <w:rPr>
          <w:rStyle w:val="19"/>
          <w:rFonts w:ascii="黑体" w:hAnsi="黑体" w:eastAsia="黑体"/>
          <w:b w:val="0"/>
        </w:rPr>
      </w:pPr>
      <w:r>
        <w:rPr>
          <w:rFonts w:hint="eastAsia" w:ascii="黑体" w:hAnsi="黑体" w:eastAsia="黑体"/>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58"/>
    </w:p>
    <w:p>
      <w:pPr>
        <w:spacing w:line="576" w:lineRule="exact"/>
        <w:jc w:val="left"/>
        <w:outlineLvl w:val="0"/>
        <w:rPr>
          <w:rFonts w:ascii="方正小标宋简体" w:hAnsi="方正小标宋简体" w:eastAsia="方正小标宋简体" w:cs="方正小标宋简体"/>
          <w:sz w:val="44"/>
          <w:szCs w:val="44"/>
        </w:rPr>
      </w:pPr>
    </w:p>
    <w:p>
      <w:pPr>
        <w:widowControl/>
        <w:spacing w:line="576" w:lineRule="exact"/>
        <w:contextualSpacing/>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广元市科学技术协会</w:t>
      </w:r>
    </w:p>
    <w:p>
      <w:pPr>
        <w:widowControl/>
        <w:spacing w:line="576" w:lineRule="exact"/>
        <w:contextualSpacing/>
        <w:jc w:val="center"/>
        <w:rPr>
          <w:rFonts w:ascii="方正小标宋简体" w:hAnsi="方正小标宋简体" w:eastAsia="方正小标宋简体" w:cs="方正小标宋简体"/>
          <w:bCs/>
          <w:sz w:val="44"/>
          <w:szCs w:val="44"/>
          <w:shd w:val="clear" w:color="auto" w:fill="FFFFFF"/>
        </w:rPr>
      </w:pPr>
      <w:r>
        <w:rPr>
          <w:rFonts w:ascii="方正小标宋简体" w:hAnsi="方正小标宋简体" w:eastAsia="方正小标宋简体" w:cs="方正小标宋简体"/>
          <w:bCs/>
          <w:sz w:val="44"/>
          <w:szCs w:val="44"/>
          <w:shd w:val="clear" w:color="auto" w:fill="FFFFFF"/>
        </w:rPr>
        <w:t>2021</w:t>
      </w:r>
      <w:r>
        <w:rPr>
          <w:rFonts w:hint="eastAsia" w:ascii="方正小标宋简体" w:hAnsi="方正小标宋简体" w:eastAsia="方正小标宋简体" w:cs="方正小标宋简体"/>
          <w:bCs/>
          <w:sz w:val="44"/>
          <w:szCs w:val="44"/>
          <w:shd w:val="clear" w:color="auto" w:fill="FFFFFF"/>
        </w:rPr>
        <w:t>年度整体支出绩效评价报告</w:t>
      </w:r>
    </w:p>
    <w:p>
      <w:pPr>
        <w:widowControl/>
        <w:adjustRightInd w:val="0"/>
        <w:snapToGrid w:val="0"/>
        <w:spacing w:line="576" w:lineRule="exact"/>
        <w:ind w:firstLine="420" w:firstLineChars="200"/>
        <w:contextualSpacing/>
        <w:jc w:val="left"/>
        <w:rPr>
          <w:rFonts w:ascii="仿宋_GB2312" w:cs="仿宋_GB2312"/>
          <w:color w:val="000000"/>
          <w:kern w:val="0"/>
          <w:szCs w:val="32"/>
          <w:shd w:val="clear" w:color="auto" w:fill="FFFFFF"/>
        </w:rPr>
      </w:pPr>
    </w:p>
    <w:p>
      <w:pPr>
        <w:widowControl/>
        <w:adjustRightInd w:val="0"/>
        <w:snapToGrid w:val="0"/>
        <w:spacing w:line="576" w:lineRule="exact"/>
        <w:ind w:firstLine="640" w:firstLineChars="200"/>
        <w:contextualSpacing/>
        <w:jc w:val="left"/>
        <w:rPr>
          <w:rFonts w:ascii="黑体" w:hAnsi="黑体" w:eastAsia="黑体" w:cs="黑体"/>
          <w:kern w:val="0"/>
          <w:sz w:val="32"/>
          <w:szCs w:val="32"/>
          <w:lang w:val="zh-CN"/>
        </w:rPr>
      </w:pPr>
      <w:r>
        <w:rPr>
          <w:rFonts w:hint="eastAsia" w:ascii="黑体" w:hAnsi="黑体" w:eastAsia="黑体" w:cs="黑体"/>
          <w:kern w:val="0"/>
          <w:sz w:val="32"/>
          <w:szCs w:val="32"/>
        </w:rPr>
        <w:t>一、</w:t>
      </w:r>
      <w:r>
        <w:rPr>
          <w:rFonts w:hint="eastAsia" w:ascii="黑体" w:hAnsi="黑体" w:eastAsia="黑体" w:cs="黑体"/>
          <w:kern w:val="0"/>
          <w:sz w:val="32"/>
          <w:szCs w:val="32"/>
          <w:lang w:val="zh-CN"/>
        </w:rPr>
        <w:t>部门（单位）概况</w:t>
      </w:r>
    </w:p>
    <w:p>
      <w:pPr>
        <w:widowControl/>
        <w:adjustRightInd w:val="0"/>
        <w:snapToGrid w:val="0"/>
        <w:spacing w:line="576" w:lineRule="exact"/>
        <w:ind w:firstLine="640" w:firstLineChars="200"/>
        <w:contextualSpacing/>
        <w:jc w:val="left"/>
        <w:rPr>
          <w:rFonts w:ascii="仿宋_GB2312" w:hAnsi="Calibri" w:eastAsia="仿宋_GB2312" w:cs="??"/>
          <w:kern w:val="0"/>
          <w:sz w:val="32"/>
          <w:szCs w:val="32"/>
          <w:lang w:val="zh-CN"/>
        </w:rPr>
      </w:pPr>
      <w:r>
        <w:rPr>
          <w:rFonts w:hint="eastAsia" w:ascii="楷体_GB2312" w:hAnsi="楷体_GB2312" w:eastAsia="楷体_GB2312" w:cs="楷体_GB2312"/>
          <w:kern w:val="0"/>
          <w:sz w:val="32"/>
          <w:szCs w:val="32"/>
          <w:lang w:val="zh-CN"/>
        </w:rPr>
        <w:t>（一）机构组成。</w:t>
      </w:r>
      <w:r>
        <w:rPr>
          <w:rFonts w:hint="eastAsia" w:ascii="仿宋_GB2312" w:hAnsi="Calibri" w:eastAsia="仿宋_GB2312" w:cs="??"/>
          <w:kern w:val="0"/>
          <w:sz w:val="32"/>
          <w:szCs w:val="32"/>
        </w:rPr>
        <w:t>广元市科学技术协会为市级直属单位，下属公益一类事业单位</w:t>
      </w:r>
      <w:r>
        <w:rPr>
          <w:rFonts w:ascii="仿宋_GB2312" w:hAnsi="Calibri" w:eastAsia="仿宋_GB2312" w:cs="??"/>
          <w:kern w:val="0"/>
          <w:sz w:val="32"/>
          <w:szCs w:val="32"/>
        </w:rPr>
        <w:t>1</w:t>
      </w:r>
      <w:r>
        <w:rPr>
          <w:rFonts w:hint="eastAsia" w:ascii="仿宋_GB2312" w:hAnsi="Calibri" w:eastAsia="仿宋_GB2312" w:cs="??"/>
          <w:kern w:val="0"/>
          <w:sz w:val="32"/>
          <w:szCs w:val="32"/>
        </w:rPr>
        <w:t>个。</w:t>
      </w:r>
    </w:p>
    <w:p>
      <w:pPr>
        <w:spacing w:line="576" w:lineRule="exact"/>
        <w:ind w:firstLine="640" w:firstLineChars="200"/>
        <w:rPr>
          <w:rFonts w:ascii="仿宋_GB2312" w:hAnsi="Calibri" w:eastAsia="仿宋_GB2312" w:cs="??"/>
          <w:kern w:val="0"/>
          <w:sz w:val="32"/>
          <w:szCs w:val="32"/>
        </w:rPr>
      </w:pPr>
      <w:r>
        <w:rPr>
          <w:rFonts w:hint="eastAsia" w:ascii="楷体_GB2312" w:hAnsi="楷体_GB2312" w:eastAsia="楷体_GB2312" w:cs="楷体_GB2312"/>
          <w:kern w:val="0"/>
          <w:sz w:val="32"/>
          <w:szCs w:val="32"/>
          <w:lang w:val="zh-CN"/>
        </w:rPr>
        <w:t>（二）机构职能。</w:t>
      </w:r>
      <w:r>
        <w:rPr>
          <w:rFonts w:hint="eastAsia" w:ascii="仿宋_GB2312" w:hAnsi="Calibri" w:eastAsia="仿宋_GB2312" w:cs="??"/>
          <w:kern w:val="0"/>
          <w:sz w:val="32"/>
          <w:szCs w:val="32"/>
        </w:rPr>
        <w:t>广元市科学技术协会（简称广元市科协）是广元市科技工作者的群众组织，是中共广元市委领导下的人民团体，是市委、市政府联系科技工作者的桥梁和纽带，是推动我市科技事业发展的重要力量。广元市科协的主要工作任务是：</w:t>
      </w:r>
    </w:p>
    <w:p>
      <w:pPr>
        <w:spacing w:line="576" w:lineRule="exact"/>
        <w:ind w:firstLine="640" w:firstLineChars="200"/>
        <w:rPr>
          <w:rFonts w:ascii="仿宋_GB2312" w:hAnsi="Calibri" w:eastAsia="仿宋_GB2312" w:cs="??"/>
          <w:kern w:val="0"/>
          <w:sz w:val="32"/>
          <w:szCs w:val="32"/>
        </w:rPr>
      </w:pPr>
      <w:r>
        <w:rPr>
          <w:rFonts w:hint="eastAsia" w:ascii="仿宋_GB2312" w:hAnsi="Calibri" w:eastAsia="仿宋_GB2312" w:cs="??"/>
          <w:kern w:val="0"/>
          <w:sz w:val="32"/>
          <w:szCs w:val="32"/>
        </w:rPr>
        <w:t>（</w:t>
      </w:r>
      <w:r>
        <w:rPr>
          <w:rFonts w:ascii="仿宋_GB2312" w:hAnsi="Calibri" w:eastAsia="仿宋_GB2312" w:cs="??"/>
          <w:kern w:val="0"/>
          <w:sz w:val="32"/>
          <w:szCs w:val="32"/>
        </w:rPr>
        <w:t>1</w:t>
      </w:r>
      <w:r>
        <w:rPr>
          <w:rFonts w:hint="eastAsia" w:ascii="仿宋_GB2312" w:hAnsi="Calibri" w:eastAsia="仿宋_GB2312" w:cs="??"/>
          <w:kern w:val="0"/>
          <w:sz w:val="32"/>
          <w:szCs w:val="32"/>
        </w:rPr>
        <w:t>）根据总体规划，制定科普计划，面向城市、农村、党员干部、群众、青少年普及科技知识，弘扬科学精神，传播科学思想，倡导科学方法，推广先进技术。开展科普场馆建设工作，夯实基层科普，服务社会大众。实施科普惠农兴村计划和社区科普益民计划，建立各级科普示范社区，开展崇尚科学反对邪教工作，提高公民科学素质。</w:t>
      </w:r>
    </w:p>
    <w:p>
      <w:pPr>
        <w:spacing w:line="576" w:lineRule="exact"/>
        <w:ind w:firstLine="640" w:firstLineChars="200"/>
        <w:rPr>
          <w:rFonts w:ascii="仿宋_GB2312" w:hAnsi="Calibri" w:eastAsia="仿宋_GB2312" w:cs="??"/>
          <w:kern w:val="0"/>
          <w:sz w:val="32"/>
          <w:szCs w:val="32"/>
        </w:rPr>
      </w:pPr>
      <w:r>
        <w:rPr>
          <w:rFonts w:hint="eastAsia" w:ascii="仿宋_GB2312" w:hAnsi="Calibri" w:eastAsia="仿宋_GB2312" w:cs="??"/>
          <w:kern w:val="0"/>
          <w:sz w:val="32"/>
          <w:szCs w:val="32"/>
        </w:rPr>
        <w:t>（</w:t>
      </w:r>
      <w:r>
        <w:rPr>
          <w:rFonts w:ascii="仿宋_GB2312" w:hAnsi="Calibri" w:eastAsia="仿宋_GB2312" w:cs="??"/>
          <w:kern w:val="0"/>
          <w:sz w:val="32"/>
          <w:szCs w:val="32"/>
        </w:rPr>
        <w:t>2</w:t>
      </w:r>
      <w:r>
        <w:rPr>
          <w:rFonts w:hint="eastAsia" w:ascii="仿宋_GB2312" w:hAnsi="Calibri" w:eastAsia="仿宋_GB2312" w:cs="??"/>
          <w:kern w:val="0"/>
          <w:sz w:val="32"/>
          <w:szCs w:val="32"/>
        </w:rPr>
        <w:t>）开展学术交流，活跃学术思想，推进学科发展，促进科技与经济紧密结合，加强国际、国内民间科技交流，推动决策的科学化和民主化。加强学会组织建设，提高学会能力。反映科技工作者的意见和要求，维护科技工作者的合法权益，为科技团体和科技工作者服务。表彰奖励优秀科技工作者，举荐人才，组织开展科技人员再创业服务。</w:t>
      </w:r>
    </w:p>
    <w:p>
      <w:pPr>
        <w:spacing w:line="576" w:lineRule="exact"/>
        <w:ind w:firstLine="640" w:firstLineChars="200"/>
        <w:rPr>
          <w:rFonts w:ascii="仿宋_GB2312" w:hAnsi="Calibri" w:eastAsia="仿宋_GB2312" w:cs="??"/>
          <w:kern w:val="0"/>
          <w:sz w:val="32"/>
          <w:szCs w:val="32"/>
        </w:rPr>
      </w:pPr>
      <w:r>
        <w:rPr>
          <w:rFonts w:hint="eastAsia" w:ascii="仿宋_GB2312" w:hAnsi="Calibri" w:eastAsia="仿宋_GB2312" w:cs="??"/>
          <w:kern w:val="0"/>
          <w:sz w:val="32"/>
          <w:szCs w:val="32"/>
        </w:rPr>
        <w:t>（</w:t>
      </w:r>
      <w:r>
        <w:rPr>
          <w:rFonts w:ascii="仿宋_GB2312" w:hAnsi="Calibri" w:eastAsia="仿宋_GB2312" w:cs="??"/>
          <w:kern w:val="0"/>
          <w:sz w:val="32"/>
          <w:szCs w:val="32"/>
        </w:rPr>
        <w:t>3</w:t>
      </w:r>
      <w:r>
        <w:rPr>
          <w:rFonts w:hint="eastAsia" w:ascii="仿宋_GB2312" w:hAnsi="Calibri" w:eastAsia="仿宋_GB2312" w:cs="??"/>
          <w:kern w:val="0"/>
          <w:sz w:val="32"/>
          <w:szCs w:val="32"/>
        </w:rPr>
        <w:t>）开展院士（专家）工作站建设工作，柔性引进院士（专家）高端智力人才，搭建科技服务平台，服务创新驱动发展。</w:t>
      </w:r>
    </w:p>
    <w:p>
      <w:pPr>
        <w:spacing w:line="576" w:lineRule="exact"/>
        <w:ind w:firstLine="640" w:firstLineChars="200"/>
        <w:rPr>
          <w:rFonts w:ascii="仿宋_GB2312" w:hAnsi="Calibri" w:eastAsia="仿宋_GB2312" w:cs="??"/>
          <w:kern w:val="0"/>
          <w:sz w:val="32"/>
          <w:szCs w:val="32"/>
        </w:rPr>
      </w:pPr>
      <w:r>
        <w:rPr>
          <w:rFonts w:hint="eastAsia" w:ascii="仿宋_GB2312" w:hAnsi="Calibri" w:eastAsia="仿宋_GB2312" w:cs="??"/>
          <w:kern w:val="0"/>
          <w:sz w:val="32"/>
          <w:szCs w:val="32"/>
        </w:rPr>
        <w:t>（</w:t>
      </w:r>
      <w:r>
        <w:rPr>
          <w:rFonts w:ascii="仿宋_GB2312" w:hAnsi="Calibri" w:eastAsia="仿宋_GB2312" w:cs="??"/>
          <w:kern w:val="0"/>
          <w:sz w:val="32"/>
          <w:szCs w:val="32"/>
        </w:rPr>
        <w:t>4</w:t>
      </w:r>
      <w:r>
        <w:rPr>
          <w:rFonts w:hint="eastAsia" w:ascii="仿宋_GB2312" w:hAnsi="Calibri" w:eastAsia="仿宋_GB2312" w:cs="??"/>
          <w:kern w:val="0"/>
          <w:sz w:val="32"/>
          <w:szCs w:val="32"/>
        </w:rPr>
        <w:t>）开展海智基地建设工作，积极引进海外智力人才，服务“一带一路”战略，促进特色优势产业发展，为推动科技成果转化和科技进步作出积极贡献。</w:t>
      </w:r>
    </w:p>
    <w:p>
      <w:pPr>
        <w:spacing w:line="576" w:lineRule="exact"/>
        <w:ind w:firstLine="640" w:firstLineChars="200"/>
        <w:rPr>
          <w:rFonts w:ascii="仿宋_GB2312" w:hAnsi="Calibri" w:eastAsia="仿宋_GB2312" w:cs="??"/>
          <w:kern w:val="0"/>
          <w:sz w:val="32"/>
          <w:szCs w:val="32"/>
        </w:rPr>
      </w:pPr>
      <w:r>
        <w:rPr>
          <w:rFonts w:hint="eastAsia" w:ascii="仿宋_GB2312" w:hAnsi="Calibri" w:eastAsia="仿宋_GB2312" w:cs="??"/>
          <w:kern w:val="0"/>
          <w:sz w:val="32"/>
          <w:szCs w:val="32"/>
        </w:rPr>
        <w:t>（</w:t>
      </w:r>
      <w:r>
        <w:rPr>
          <w:rFonts w:ascii="仿宋_GB2312" w:hAnsi="Calibri" w:eastAsia="仿宋_GB2312" w:cs="??"/>
          <w:kern w:val="0"/>
          <w:sz w:val="32"/>
          <w:szCs w:val="32"/>
        </w:rPr>
        <w:t>5</w:t>
      </w:r>
      <w:r>
        <w:rPr>
          <w:rFonts w:hint="eastAsia" w:ascii="仿宋_GB2312" w:hAnsi="Calibri" w:eastAsia="仿宋_GB2312" w:cs="??"/>
          <w:kern w:val="0"/>
          <w:sz w:val="32"/>
          <w:szCs w:val="32"/>
        </w:rPr>
        <w:t>）对直属市级学会、协会、研究会、企业科协进行管理，对县区科协、基层科协组织进行业务指导。</w:t>
      </w:r>
    </w:p>
    <w:p>
      <w:pPr>
        <w:spacing w:line="576" w:lineRule="exact"/>
        <w:ind w:firstLine="640" w:firstLineChars="200"/>
        <w:rPr>
          <w:rFonts w:ascii="仿宋_GB2312" w:hAnsi="Calibri" w:eastAsia="仿宋_GB2312" w:cs="??"/>
          <w:kern w:val="0"/>
          <w:sz w:val="32"/>
          <w:szCs w:val="32"/>
          <w:lang w:val="zh-CN"/>
        </w:rPr>
      </w:pPr>
      <w:r>
        <w:rPr>
          <w:rFonts w:hint="eastAsia" w:ascii="仿宋_GB2312" w:hAnsi="Calibri" w:eastAsia="仿宋_GB2312" w:cs="??"/>
          <w:kern w:val="0"/>
          <w:sz w:val="32"/>
          <w:szCs w:val="32"/>
        </w:rPr>
        <w:t>（</w:t>
      </w:r>
      <w:r>
        <w:rPr>
          <w:rFonts w:ascii="仿宋_GB2312" w:hAnsi="Calibri" w:eastAsia="仿宋_GB2312" w:cs="??"/>
          <w:kern w:val="0"/>
          <w:sz w:val="32"/>
          <w:szCs w:val="32"/>
        </w:rPr>
        <w:t>6</w:t>
      </w:r>
      <w:r>
        <w:rPr>
          <w:rFonts w:hint="eastAsia" w:ascii="仿宋_GB2312" w:hAnsi="Calibri" w:eastAsia="仿宋_GB2312" w:cs="??"/>
          <w:kern w:val="0"/>
          <w:sz w:val="32"/>
          <w:szCs w:val="32"/>
        </w:rPr>
        <w:t>）承担市委、市政府和上级科协交办的其他工作。</w:t>
      </w:r>
    </w:p>
    <w:p>
      <w:pPr>
        <w:spacing w:line="576" w:lineRule="exact"/>
        <w:ind w:firstLine="640" w:firstLineChars="200"/>
        <w:rPr>
          <w:rFonts w:ascii="仿宋_GB2312" w:hAnsi="Calibri" w:eastAsia="仿宋_GB2312" w:cs="??"/>
          <w:kern w:val="0"/>
          <w:sz w:val="32"/>
          <w:szCs w:val="32"/>
        </w:rPr>
      </w:pPr>
      <w:r>
        <w:rPr>
          <w:rFonts w:hint="eastAsia" w:ascii="楷体_GB2312" w:hAnsi="楷体_GB2312" w:eastAsia="楷体_GB2312" w:cs="楷体_GB2312"/>
          <w:kern w:val="0"/>
          <w:sz w:val="32"/>
          <w:szCs w:val="32"/>
          <w:lang w:val="zh-CN"/>
        </w:rPr>
        <w:t>（三）人员概况。</w:t>
      </w:r>
      <w:r>
        <w:rPr>
          <w:rFonts w:hint="eastAsia" w:ascii="仿宋_GB2312" w:hAnsi="Calibri" w:eastAsia="仿宋_GB2312" w:cs="??"/>
          <w:kern w:val="0"/>
          <w:sz w:val="32"/>
          <w:szCs w:val="32"/>
        </w:rPr>
        <w:t>市科协总编制２１名，其中行政编制</w:t>
      </w:r>
      <w:r>
        <w:rPr>
          <w:rFonts w:ascii="仿宋_GB2312" w:hAnsi="Calibri" w:eastAsia="仿宋_GB2312" w:cs="??"/>
          <w:kern w:val="0"/>
          <w:sz w:val="32"/>
          <w:szCs w:val="32"/>
        </w:rPr>
        <w:t>12</w:t>
      </w:r>
      <w:r>
        <w:rPr>
          <w:rFonts w:hint="eastAsia" w:ascii="仿宋_GB2312" w:hAnsi="Calibri" w:eastAsia="仿宋_GB2312" w:cs="??"/>
          <w:kern w:val="0"/>
          <w:sz w:val="32"/>
          <w:szCs w:val="32"/>
        </w:rPr>
        <w:t>名，其他事业编制</w:t>
      </w:r>
      <w:r>
        <w:rPr>
          <w:rFonts w:ascii="仿宋_GB2312" w:hAnsi="Calibri" w:eastAsia="仿宋_GB2312" w:cs="??"/>
          <w:kern w:val="0"/>
          <w:sz w:val="32"/>
          <w:szCs w:val="32"/>
        </w:rPr>
        <w:t>8</w:t>
      </w:r>
      <w:r>
        <w:rPr>
          <w:rFonts w:hint="eastAsia" w:ascii="仿宋_GB2312" w:hAnsi="Calibri" w:eastAsia="仿宋_GB2312" w:cs="??"/>
          <w:kern w:val="0"/>
          <w:sz w:val="32"/>
          <w:szCs w:val="32"/>
        </w:rPr>
        <w:t>名，工勤编制</w:t>
      </w:r>
      <w:r>
        <w:rPr>
          <w:rFonts w:ascii="仿宋_GB2312" w:hAnsi="Calibri" w:eastAsia="仿宋_GB2312" w:cs="??"/>
          <w:kern w:val="0"/>
          <w:sz w:val="32"/>
          <w:szCs w:val="32"/>
        </w:rPr>
        <w:t>1</w:t>
      </w:r>
      <w:r>
        <w:rPr>
          <w:rFonts w:hint="eastAsia" w:ascii="仿宋_GB2312" w:hAnsi="Calibri" w:eastAsia="仿宋_GB2312" w:cs="??"/>
          <w:kern w:val="0"/>
          <w:sz w:val="32"/>
          <w:szCs w:val="32"/>
        </w:rPr>
        <w:t>名。</w:t>
      </w:r>
      <w:r>
        <w:rPr>
          <w:rFonts w:ascii="仿宋_GB2312" w:hAnsi="Calibri" w:eastAsia="仿宋_GB2312" w:cs="??"/>
          <w:kern w:val="0"/>
          <w:sz w:val="32"/>
          <w:szCs w:val="32"/>
        </w:rPr>
        <w:t>2021</w:t>
      </w:r>
      <w:r>
        <w:rPr>
          <w:rFonts w:hint="eastAsia" w:ascii="仿宋_GB2312" w:hAnsi="Calibri" w:eastAsia="仿宋_GB2312" w:cs="??"/>
          <w:kern w:val="0"/>
          <w:sz w:val="32"/>
          <w:szCs w:val="32"/>
        </w:rPr>
        <w:t>年在职人员总数</w:t>
      </w:r>
      <w:r>
        <w:rPr>
          <w:rFonts w:ascii="仿宋_GB2312" w:hAnsi="Calibri" w:eastAsia="仿宋_GB2312" w:cs="??"/>
          <w:kern w:val="0"/>
          <w:sz w:val="32"/>
          <w:szCs w:val="32"/>
        </w:rPr>
        <w:t>21</w:t>
      </w:r>
      <w:r>
        <w:rPr>
          <w:rFonts w:hint="eastAsia" w:ascii="仿宋_GB2312" w:hAnsi="Calibri" w:eastAsia="仿宋_GB2312" w:cs="??"/>
          <w:kern w:val="0"/>
          <w:sz w:val="32"/>
          <w:szCs w:val="32"/>
        </w:rPr>
        <w:t>人，其中行政人员</w:t>
      </w:r>
      <w:r>
        <w:rPr>
          <w:rFonts w:ascii="仿宋_GB2312" w:hAnsi="Calibri" w:eastAsia="仿宋_GB2312" w:cs="??"/>
          <w:kern w:val="0"/>
          <w:sz w:val="32"/>
          <w:szCs w:val="32"/>
        </w:rPr>
        <w:t>12</w:t>
      </w:r>
      <w:r>
        <w:rPr>
          <w:rFonts w:hint="eastAsia" w:ascii="仿宋_GB2312" w:hAnsi="Calibri" w:eastAsia="仿宋_GB2312" w:cs="??"/>
          <w:kern w:val="0"/>
          <w:sz w:val="32"/>
          <w:szCs w:val="32"/>
        </w:rPr>
        <w:t>人，其他事业人员</w:t>
      </w:r>
      <w:r>
        <w:rPr>
          <w:rFonts w:ascii="仿宋_GB2312" w:hAnsi="Calibri" w:eastAsia="仿宋_GB2312" w:cs="??"/>
          <w:kern w:val="0"/>
          <w:sz w:val="32"/>
          <w:szCs w:val="32"/>
        </w:rPr>
        <w:t>8</w:t>
      </w:r>
      <w:r>
        <w:rPr>
          <w:rFonts w:hint="eastAsia" w:ascii="仿宋_GB2312" w:hAnsi="Calibri" w:eastAsia="仿宋_GB2312" w:cs="??"/>
          <w:kern w:val="0"/>
          <w:sz w:val="32"/>
          <w:szCs w:val="32"/>
        </w:rPr>
        <w:t>人，工勤人员</w:t>
      </w:r>
      <w:r>
        <w:rPr>
          <w:rFonts w:ascii="仿宋_GB2312" w:hAnsi="Calibri" w:eastAsia="仿宋_GB2312" w:cs="??"/>
          <w:kern w:val="0"/>
          <w:sz w:val="32"/>
          <w:szCs w:val="32"/>
        </w:rPr>
        <w:t>1</w:t>
      </w:r>
      <w:r>
        <w:rPr>
          <w:rFonts w:hint="eastAsia" w:ascii="仿宋_GB2312" w:hAnsi="Calibri" w:eastAsia="仿宋_GB2312" w:cs="??"/>
          <w:kern w:val="0"/>
          <w:sz w:val="32"/>
          <w:szCs w:val="32"/>
        </w:rPr>
        <w:t>人；退休人员</w:t>
      </w:r>
      <w:r>
        <w:rPr>
          <w:rFonts w:ascii="仿宋_GB2312" w:hAnsi="Calibri" w:eastAsia="仿宋_GB2312" w:cs="??"/>
          <w:kern w:val="0"/>
          <w:sz w:val="32"/>
          <w:szCs w:val="32"/>
        </w:rPr>
        <w:t>15</w:t>
      </w:r>
      <w:r>
        <w:rPr>
          <w:rFonts w:hint="eastAsia" w:ascii="仿宋_GB2312" w:hAnsi="Calibri" w:eastAsia="仿宋_GB2312" w:cs="??"/>
          <w:kern w:val="0"/>
          <w:sz w:val="32"/>
          <w:szCs w:val="32"/>
        </w:rPr>
        <w:t>人。</w:t>
      </w:r>
    </w:p>
    <w:p>
      <w:pPr>
        <w:widowControl/>
        <w:adjustRightInd w:val="0"/>
        <w:snapToGrid w:val="0"/>
        <w:spacing w:line="576" w:lineRule="exact"/>
        <w:ind w:firstLine="640" w:firstLineChars="200"/>
        <w:contextualSpacing/>
        <w:jc w:val="left"/>
        <w:rPr>
          <w:rFonts w:ascii="黑体" w:hAnsi="黑体" w:eastAsia="黑体" w:cs="黑体"/>
          <w:kern w:val="0"/>
          <w:sz w:val="32"/>
          <w:szCs w:val="32"/>
        </w:rPr>
      </w:pPr>
      <w:r>
        <w:rPr>
          <w:rFonts w:hint="eastAsia" w:ascii="黑体" w:hAnsi="黑体" w:eastAsia="黑体" w:cs="黑体"/>
          <w:kern w:val="0"/>
          <w:sz w:val="32"/>
          <w:szCs w:val="32"/>
        </w:rPr>
        <w:t>二、部门财政资金收支情况</w:t>
      </w:r>
    </w:p>
    <w:p>
      <w:pPr>
        <w:snapToGrid w:val="0"/>
        <w:spacing w:line="576" w:lineRule="exact"/>
        <w:ind w:firstLine="640" w:firstLineChars="200"/>
        <w:rPr>
          <w:rFonts w:ascii="仿宋_GB2312" w:hAnsi="Calibri" w:eastAsia="仿宋_GB2312" w:cs="??"/>
          <w:kern w:val="0"/>
          <w:sz w:val="32"/>
          <w:szCs w:val="32"/>
        </w:rPr>
      </w:pPr>
      <w:r>
        <w:rPr>
          <w:rFonts w:hint="eastAsia" w:ascii="楷体_GB2312" w:hAnsi="楷体_GB2312" w:eastAsia="楷体_GB2312" w:cs="楷体_GB2312"/>
          <w:kern w:val="0"/>
          <w:sz w:val="32"/>
          <w:szCs w:val="32"/>
          <w:lang w:val="zh-CN"/>
        </w:rPr>
        <w:t>（一）部门财政资金收入情况。</w:t>
      </w:r>
      <w:r>
        <w:rPr>
          <w:rFonts w:ascii="仿宋_GB2312" w:hAnsi="Calibri" w:eastAsia="仿宋_GB2312" w:cs="??"/>
          <w:kern w:val="0"/>
          <w:sz w:val="32"/>
          <w:szCs w:val="32"/>
        </w:rPr>
        <w:t>2021</w:t>
      </w:r>
      <w:r>
        <w:rPr>
          <w:rFonts w:hint="eastAsia" w:ascii="仿宋_GB2312" w:hAnsi="Calibri" w:eastAsia="仿宋_GB2312" w:cs="??"/>
          <w:kern w:val="0"/>
          <w:sz w:val="32"/>
          <w:szCs w:val="32"/>
        </w:rPr>
        <w:t>年本部门财政拨款本年收入合计</w:t>
      </w:r>
      <w:r>
        <w:rPr>
          <w:rFonts w:ascii="仿宋_GB2312" w:hAnsi="Calibri" w:eastAsia="仿宋_GB2312" w:cs="??"/>
          <w:kern w:val="0"/>
          <w:sz w:val="32"/>
          <w:szCs w:val="32"/>
        </w:rPr>
        <w:t>516.78</w:t>
      </w:r>
      <w:r>
        <w:rPr>
          <w:rFonts w:hint="eastAsia" w:ascii="仿宋_GB2312" w:hAnsi="Calibri" w:eastAsia="仿宋_GB2312" w:cs="??"/>
          <w:kern w:val="0"/>
          <w:sz w:val="32"/>
          <w:szCs w:val="32"/>
        </w:rPr>
        <w:t>万元，年初结转结余</w:t>
      </w:r>
      <w:r>
        <w:rPr>
          <w:rFonts w:ascii="仿宋_GB2312" w:hAnsi="Calibri" w:eastAsia="仿宋_GB2312" w:cs="??"/>
          <w:kern w:val="0"/>
          <w:sz w:val="32"/>
          <w:szCs w:val="32"/>
        </w:rPr>
        <w:t>14.58</w:t>
      </w:r>
      <w:r>
        <w:rPr>
          <w:rFonts w:hint="eastAsia" w:ascii="仿宋_GB2312" w:hAnsi="Calibri" w:eastAsia="仿宋_GB2312" w:cs="??"/>
          <w:kern w:val="0"/>
          <w:sz w:val="32"/>
          <w:szCs w:val="32"/>
        </w:rPr>
        <w:t>万元，总计</w:t>
      </w:r>
      <w:r>
        <w:rPr>
          <w:rFonts w:ascii="仿宋_GB2312" w:hAnsi="Calibri" w:eastAsia="仿宋_GB2312" w:cs="??"/>
          <w:kern w:val="0"/>
          <w:sz w:val="32"/>
          <w:szCs w:val="32"/>
        </w:rPr>
        <w:t>531.35</w:t>
      </w:r>
      <w:r>
        <w:rPr>
          <w:rFonts w:hint="eastAsia" w:ascii="仿宋_GB2312" w:hAnsi="Calibri" w:eastAsia="仿宋_GB2312" w:cs="??"/>
          <w:kern w:val="0"/>
          <w:sz w:val="32"/>
          <w:szCs w:val="32"/>
        </w:rPr>
        <w:t>万元。</w:t>
      </w:r>
    </w:p>
    <w:p>
      <w:pPr>
        <w:snapToGrid w:val="0"/>
        <w:spacing w:line="576" w:lineRule="exact"/>
        <w:ind w:firstLine="640" w:firstLineChars="200"/>
        <w:rPr>
          <w:rFonts w:ascii="仿宋_GB2312" w:hAnsi="Calibri" w:eastAsia="仿宋_GB2312" w:cs="??"/>
          <w:kern w:val="0"/>
          <w:sz w:val="32"/>
          <w:szCs w:val="32"/>
          <w:lang w:val="zh-CN"/>
        </w:rPr>
      </w:pPr>
      <w:r>
        <w:rPr>
          <w:rFonts w:hint="eastAsia" w:ascii="楷体_GB2312" w:hAnsi="楷体_GB2312" w:eastAsia="楷体_GB2312" w:cs="楷体_GB2312"/>
          <w:kern w:val="0"/>
          <w:sz w:val="32"/>
          <w:szCs w:val="32"/>
          <w:lang w:val="zh-CN"/>
        </w:rPr>
        <w:t>（二）部门财政资金支出情况。</w:t>
      </w:r>
      <w:r>
        <w:rPr>
          <w:rFonts w:ascii="仿宋_GB2312" w:hAnsi="Calibri" w:eastAsia="仿宋_GB2312" w:cs="??"/>
          <w:kern w:val="0"/>
          <w:sz w:val="32"/>
          <w:szCs w:val="32"/>
        </w:rPr>
        <w:t>2021</w:t>
      </w:r>
      <w:r>
        <w:rPr>
          <w:rFonts w:hint="eastAsia" w:ascii="仿宋_GB2312" w:hAnsi="Calibri" w:eastAsia="仿宋_GB2312" w:cs="??"/>
          <w:kern w:val="0"/>
          <w:sz w:val="32"/>
          <w:szCs w:val="32"/>
        </w:rPr>
        <w:t>年本部门财政拨款支出合计</w:t>
      </w:r>
      <w:r>
        <w:rPr>
          <w:rFonts w:ascii="仿宋_GB2312" w:hAnsi="Calibri" w:eastAsia="仿宋_GB2312" w:cs="??"/>
          <w:kern w:val="0"/>
          <w:sz w:val="32"/>
          <w:szCs w:val="32"/>
        </w:rPr>
        <w:t>479.10</w:t>
      </w:r>
      <w:r>
        <w:rPr>
          <w:rFonts w:hint="eastAsia" w:ascii="仿宋_GB2312" w:hAnsi="Calibri" w:eastAsia="仿宋_GB2312" w:cs="??"/>
          <w:kern w:val="0"/>
          <w:sz w:val="32"/>
          <w:szCs w:val="32"/>
        </w:rPr>
        <w:t>万元，年末结转结余</w:t>
      </w:r>
      <w:r>
        <w:rPr>
          <w:rFonts w:ascii="仿宋_GB2312" w:hAnsi="Calibri" w:eastAsia="仿宋_GB2312" w:cs="??"/>
          <w:kern w:val="0"/>
          <w:sz w:val="32"/>
          <w:szCs w:val="32"/>
        </w:rPr>
        <w:t>52.25</w:t>
      </w:r>
      <w:r>
        <w:rPr>
          <w:rFonts w:hint="eastAsia" w:ascii="仿宋_GB2312" w:hAnsi="Calibri" w:eastAsia="仿宋_GB2312" w:cs="??"/>
          <w:kern w:val="0"/>
          <w:sz w:val="32"/>
          <w:szCs w:val="32"/>
        </w:rPr>
        <w:t>万元。</w:t>
      </w:r>
    </w:p>
    <w:p>
      <w:pPr>
        <w:widowControl/>
        <w:adjustRightInd w:val="0"/>
        <w:snapToGrid w:val="0"/>
        <w:spacing w:line="576" w:lineRule="exact"/>
        <w:ind w:firstLine="640" w:firstLineChars="200"/>
        <w:contextualSpacing/>
        <w:jc w:val="left"/>
        <w:rPr>
          <w:rFonts w:ascii="黑体" w:hAnsi="黑体" w:eastAsia="黑体" w:cs="黑体"/>
          <w:kern w:val="0"/>
          <w:sz w:val="32"/>
          <w:szCs w:val="32"/>
        </w:rPr>
      </w:pPr>
      <w:r>
        <w:rPr>
          <w:rFonts w:hint="eastAsia" w:ascii="黑体" w:hAnsi="黑体" w:eastAsia="黑体" w:cs="黑体"/>
          <w:kern w:val="0"/>
          <w:sz w:val="32"/>
          <w:szCs w:val="32"/>
        </w:rPr>
        <w:t>三、部门整体预算绩效管理情况</w:t>
      </w:r>
    </w:p>
    <w:p>
      <w:pPr>
        <w:widowControl/>
        <w:adjustRightInd w:val="0"/>
        <w:snapToGrid w:val="0"/>
        <w:spacing w:line="576" w:lineRule="exact"/>
        <w:ind w:firstLine="640" w:firstLineChars="200"/>
        <w:contextualSpacing/>
        <w:jc w:val="left"/>
        <w:rPr>
          <w:rFonts w:ascii="仿宋_GB2312" w:hAnsi="Calibri" w:eastAsia="仿宋_GB2312" w:cs="??"/>
          <w:kern w:val="0"/>
          <w:sz w:val="32"/>
          <w:szCs w:val="32"/>
        </w:rPr>
      </w:pPr>
      <w:r>
        <w:rPr>
          <w:rFonts w:hint="eastAsia" w:ascii="楷体_GB2312" w:hAnsi="楷体_GB2312" w:eastAsia="楷体_GB2312" w:cs="楷体_GB2312"/>
          <w:kern w:val="0"/>
          <w:sz w:val="32"/>
          <w:szCs w:val="32"/>
          <w:lang w:val="zh-CN"/>
        </w:rPr>
        <w:t>（一）部门预算项目绩效管理。</w:t>
      </w:r>
      <w:r>
        <w:rPr>
          <w:rFonts w:ascii="仿宋_GB2312" w:hAnsi="Calibri" w:eastAsia="仿宋_GB2312" w:cs="??"/>
          <w:kern w:val="0"/>
          <w:sz w:val="32"/>
          <w:szCs w:val="32"/>
        </w:rPr>
        <w:t>2021</w:t>
      </w:r>
      <w:r>
        <w:rPr>
          <w:rFonts w:hint="eastAsia" w:ascii="仿宋_GB2312" w:hAnsi="Calibri" w:eastAsia="仿宋_GB2312" w:cs="??"/>
          <w:kern w:val="0"/>
          <w:sz w:val="32"/>
          <w:szCs w:val="32"/>
        </w:rPr>
        <w:t>申报项目绩效目标分为人员类、部门运转类、特定目标类，特定目标类，特定目标类项目有</w:t>
      </w:r>
      <w:r>
        <w:rPr>
          <w:rFonts w:ascii="仿宋_GB2312" w:hAnsi="Calibri" w:eastAsia="仿宋_GB2312" w:cs="??"/>
          <w:kern w:val="0"/>
          <w:sz w:val="32"/>
          <w:szCs w:val="32"/>
        </w:rPr>
        <w:t>6</w:t>
      </w:r>
      <w:r>
        <w:rPr>
          <w:rFonts w:hint="eastAsia" w:ascii="仿宋_GB2312" w:hAnsi="Calibri" w:eastAsia="仿宋_GB2312" w:cs="??"/>
          <w:kern w:val="0"/>
          <w:sz w:val="32"/>
          <w:szCs w:val="32"/>
        </w:rPr>
        <w:t>个：分别为天府科技云服务、科普活动、学术交流、院士专家工作站建设、乡村振兴工作、老科协工作。部门整体支出绩效目标完成率</w:t>
      </w:r>
      <w:r>
        <w:rPr>
          <w:rFonts w:ascii="仿宋_GB2312" w:hAnsi="Calibri" w:eastAsia="仿宋_GB2312" w:cs="??"/>
          <w:kern w:val="0"/>
          <w:sz w:val="32"/>
          <w:szCs w:val="32"/>
        </w:rPr>
        <w:t>96.52%</w:t>
      </w:r>
      <w:r>
        <w:rPr>
          <w:rFonts w:hint="eastAsia" w:ascii="仿宋_GB2312" w:hAnsi="Calibri" w:eastAsia="仿宋_GB2312" w:cs="??"/>
          <w:kern w:val="0"/>
          <w:sz w:val="32"/>
          <w:szCs w:val="32"/>
        </w:rPr>
        <w:t>，年末结转结余</w:t>
      </w:r>
      <w:r>
        <w:rPr>
          <w:rFonts w:ascii="仿宋_GB2312" w:hAnsi="Calibri" w:eastAsia="仿宋_GB2312" w:cs="??"/>
          <w:kern w:val="0"/>
          <w:sz w:val="32"/>
          <w:szCs w:val="32"/>
        </w:rPr>
        <w:t>13.46</w:t>
      </w:r>
      <w:r>
        <w:rPr>
          <w:rFonts w:hint="eastAsia" w:ascii="仿宋_GB2312" w:hAnsi="Calibri" w:eastAsia="仿宋_GB2312" w:cs="??"/>
          <w:kern w:val="0"/>
          <w:sz w:val="32"/>
          <w:szCs w:val="32"/>
        </w:rPr>
        <w:t>万元，主要原因是新增公务员追加的人员经费、降级处分待遇调整</w:t>
      </w:r>
      <w:r>
        <w:rPr>
          <w:rFonts w:hint="eastAsia" w:ascii="仿宋_GB2312" w:hAnsi="Calibri" w:eastAsia="仿宋_GB2312" w:cs="??"/>
          <w:kern w:val="0"/>
          <w:sz w:val="32"/>
          <w:szCs w:val="32"/>
          <w:lang w:eastAsia="zh-CN"/>
        </w:rPr>
        <w:t>、</w:t>
      </w:r>
      <w:r>
        <w:rPr>
          <w:rFonts w:hint="eastAsia" w:ascii="仿宋_GB2312" w:hAnsi="Calibri" w:eastAsia="仿宋_GB2312" w:cs="??"/>
          <w:kern w:val="0"/>
          <w:sz w:val="32"/>
          <w:szCs w:val="32"/>
        </w:rPr>
        <w:t>退休人员活动经费结余。特定目标类项目申报的市本级预算绩效目标全面完成，完成率</w:t>
      </w:r>
      <w:r>
        <w:rPr>
          <w:rFonts w:ascii="仿宋_GB2312" w:hAnsi="Calibri" w:eastAsia="仿宋_GB2312" w:cs="??"/>
          <w:kern w:val="0"/>
          <w:sz w:val="32"/>
          <w:szCs w:val="32"/>
        </w:rPr>
        <w:t>100%</w:t>
      </w:r>
      <w:r>
        <w:rPr>
          <w:rFonts w:hint="eastAsia" w:ascii="仿宋_GB2312" w:hAnsi="Calibri" w:eastAsia="仿宋_GB2312" w:cs="??"/>
          <w:kern w:val="0"/>
          <w:sz w:val="32"/>
          <w:szCs w:val="32"/>
        </w:rPr>
        <w:t>。省级专项资金绩效目标指标完成率为</w:t>
      </w:r>
      <w:r>
        <w:rPr>
          <w:rFonts w:ascii="仿宋_GB2312" w:hAnsi="Calibri" w:eastAsia="仿宋_GB2312" w:cs="??"/>
          <w:kern w:val="0"/>
          <w:sz w:val="32"/>
          <w:szCs w:val="32"/>
        </w:rPr>
        <w:t>77%</w:t>
      </w:r>
      <w:r>
        <w:rPr>
          <w:rFonts w:hint="eastAsia" w:ascii="仿宋_GB2312" w:hAnsi="Calibri" w:eastAsia="仿宋_GB2312" w:cs="??"/>
          <w:kern w:val="0"/>
          <w:sz w:val="32"/>
          <w:szCs w:val="32"/>
        </w:rPr>
        <w:t>，原因是省级专项资金</w:t>
      </w:r>
      <w:r>
        <w:rPr>
          <w:rFonts w:ascii="仿宋_GB2312" w:hAnsi="Calibri" w:eastAsia="仿宋_GB2312" w:cs="??"/>
          <w:kern w:val="0"/>
          <w:sz w:val="32"/>
          <w:szCs w:val="32"/>
        </w:rPr>
        <w:t>12</w:t>
      </w:r>
      <w:r>
        <w:rPr>
          <w:rFonts w:hint="eastAsia" w:ascii="仿宋_GB2312" w:hAnsi="Calibri" w:eastAsia="仿宋_GB2312" w:cs="??"/>
          <w:kern w:val="0"/>
          <w:sz w:val="32"/>
          <w:szCs w:val="32"/>
        </w:rPr>
        <w:t>月底下达到位，导致天府科技云项目跨年度实施，年末结转结余</w:t>
      </w:r>
      <w:r>
        <w:rPr>
          <w:rFonts w:ascii="仿宋_GB2312" w:hAnsi="Calibri" w:eastAsia="仿宋_GB2312" w:cs="??"/>
          <w:kern w:val="0"/>
          <w:sz w:val="32"/>
          <w:szCs w:val="32"/>
        </w:rPr>
        <w:t>38.79</w:t>
      </w:r>
      <w:r>
        <w:rPr>
          <w:rFonts w:hint="eastAsia" w:ascii="仿宋_GB2312" w:hAnsi="Calibri" w:eastAsia="仿宋_GB2312" w:cs="??"/>
          <w:kern w:val="0"/>
          <w:sz w:val="32"/>
          <w:szCs w:val="32"/>
        </w:rPr>
        <w:t>万元。截止目前，已支付天府科技云推广应用、保姆工程合同款的</w:t>
      </w:r>
      <w:r>
        <w:rPr>
          <w:rFonts w:ascii="仿宋_GB2312" w:hAnsi="Calibri" w:eastAsia="仿宋_GB2312" w:cs="??"/>
          <w:kern w:val="0"/>
          <w:sz w:val="32"/>
          <w:szCs w:val="32"/>
        </w:rPr>
        <w:t>50%</w:t>
      </w:r>
      <w:r>
        <w:rPr>
          <w:rFonts w:hint="eastAsia" w:ascii="仿宋_GB2312" w:hAnsi="Calibri" w:eastAsia="仿宋_GB2312" w:cs="??"/>
          <w:kern w:val="0"/>
          <w:sz w:val="32"/>
          <w:szCs w:val="32"/>
        </w:rPr>
        <w:t>，剩余</w:t>
      </w:r>
      <w:r>
        <w:rPr>
          <w:rFonts w:ascii="仿宋_GB2312" w:hAnsi="Calibri" w:eastAsia="仿宋_GB2312" w:cs="??"/>
          <w:kern w:val="0"/>
          <w:sz w:val="32"/>
          <w:szCs w:val="32"/>
        </w:rPr>
        <w:t>50%</w:t>
      </w:r>
      <w:r>
        <w:rPr>
          <w:rFonts w:hint="eastAsia" w:ascii="仿宋_GB2312" w:hAnsi="Calibri" w:eastAsia="仿宋_GB2312" w:cs="??"/>
          <w:kern w:val="0"/>
          <w:sz w:val="32"/>
          <w:szCs w:val="32"/>
        </w:rPr>
        <w:t>在</w:t>
      </w:r>
      <w:r>
        <w:rPr>
          <w:rFonts w:ascii="仿宋_GB2312" w:hAnsi="Calibri" w:eastAsia="仿宋_GB2312" w:cs="??"/>
          <w:kern w:val="0"/>
          <w:sz w:val="32"/>
          <w:szCs w:val="32"/>
        </w:rPr>
        <w:t>2022</w:t>
      </w:r>
      <w:r>
        <w:rPr>
          <w:rFonts w:hint="eastAsia" w:ascii="仿宋_GB2312" w:hAnsi="Calibri" w:eastAsia="仿宋_GB2312" w:cs="??"/>
          <w:kern w:val="0"/>
          <w:sz w:val="32"/>
          <w:szCs w:val="32"/>
        </w:rPr>
        <w:t>年</w:t>
      </w:r>
      <w:r>
        <w:rPr>
          <w:rFonts w:ascii="仿宋_GB2312" w:hAnsi="Calibri" w:eastAsia="仿宋_GB2312" w:cs="??"/>
          <w:kern w:val="0"/>
          <w:sz w:val="32"/>
          <w:szCs w:val="32"/>
        </w:rPr>
        <w:t>7</w:t>
      </w:r>
      <w:r>
        <w:rPr>
          <w:rFonts w:hint="eastAsia" w:ascii="仿宋_GB2312" w:hAnsi="Calibri" w:eastAsia="仿宋_GB2312" w:cs="??"/>
          <w:kern w:val="0"/>
          <w:sz w:val="32"/>
          <w:szCs w:val="32"/>
        </w:rPr>
        <w:t>月底合同到期绩效评估后支付。</w:t>
      </w:r>
    </w:p>
    <w:p>
      <w:pPr>
        <w:widowControl/>
        <w:adjustRightInd w:val="0"/>
        <w:snapToGrid w:val="0"/>
        <w:spacing w:line="576" w:lineRule="exact"/>
        <w:ind w:firstLine="640" w:firstLineChars="200"/>
        <w:contextualSpacing/>
        <w:jc w:val="left"/>
        <w:rPr>
          <w:rFonts w:ascii="仿宋_GB2312" w:hAnsi="Calibri" w:eastAsia="仿宋_GB2312" w:cs="??"/>
          <w:kern w:val="0"/>
          <w:sz w:val="32"/>
          <w:szCs w:val="32"/>
        </w:rPr>
      </w:pPr>
      <w:r>
        <w:rPr>
          <w:rFonts w:hint="eastAsia" w:ascii="楷体_GB2312" w:hAnsi="楷体_GB2312" w:eastAsia="楷体_GB2312" w:cs="楷体_GB2312"/>
          <w:kern w:val="0"/>
          <w:sz w:val="32"/>
          <w:szCs w:val="32"/>
          <w:lang w:val="zh-CN"/>
        </w:rPr>
        <w:t>（二）结果应用情况。</w:t>
      </w:r>
      <w:r>
        <w:rPr>
          <w:rFonts w:hint="eastAsia" w:ascii="仿宋_GB2312" w:hAnsi="Calibri" w:eastAsia="仿宋_GB2312" w:cs="??"/>
          <w:kern w:val="0"/>
          <w:sz w:val="32"/>
          <w:szCs w:val="32"/>
          <w:lang w:val="zh-CN"/>
        </w:rPr>
        <w:t>一是强化组织实施。明确由办公室（财务室）牵头，认真拟定评价计划，确定评价方法，设计评价指标。具体实施项目的各部室、中心按照评价指标体系对预算执行情况进行自我评价，提交预算绩效执行情况报告，对未实现的绩效目标说明理由，由办公室（财务室）负责对绩效评价工作进行指导、审核，提出意见建议。二是强化结果应用。根据绩效评价结果，改进管理措施，将绩效评价结果及时向党组汇报，为党组决策提供参考。三是强化结果公开。将重点项目支出绩效作为部门决算公开内容的重要组成部门，依法向社会公开，接受社会监督。</w:t>
      </w:r>
    </w:p>
    <w:p>
      <w:pPr>
        <w:widowControl/>
        <w:adjustRightInd w:val="0"/>
        <w:snapToGrid w:val="0"/>
        <w:spacing w:line="576" w:lineRule="exact"/>
        <w:ind w:firstLine="640" w:firstLineChars="200"/>
        <w:contextualSpacing/>
        <w:jc w:val="left"/>
        <w:rPr>
          <w:rFonts w:ascii="仿宋_GB2312" w:hAnsi="Calibri" w:eastAsia="仿宋_GB2312" w:cs="??"/>
          <w:kern w:val="0"/>
          <w:sz w:val="32"/>
          <w:szCs w:val="32"/>
        </w:rPr>
      </w:pPr>
      <w:r>
        <w:rPr>
          <w:rFonts w:hint="eastAsia" w:ascii="楷体_GB2312" w:hAnsi="楷体_GB2312" w:eastAsia="楷体_GB2312" w:cs="楷体_GB2312"/>
          <w:kern w:val="0"/>
          <w:sz w:val="32"/>
          <w:szCs w:val="32"/>
          <w:lang w:val="zh-CN"/>
        </w:rPr>
        <w:t>（三）自评质量。</w:t>
      </w:r>
      <w:r>
        <w:rPr>
          <w:rFonts w:hint="eastAsia" w:ascii="仿宋_GB2312" w:hAnsi="Calibri" w:eastAsia="仿宋_GB2312" w:cs="??"/>
          <w:kern w:val="0"/>
          <w:sz w:val="32"/>
          <w:szCs w:val="32"/>
        </w:rPr>
        <w:t>部门整体支出自评严格按照支出绩效评价指标体系进行，特性指标及个性指标分项目分类别进行修改完善，具体负责项目实施的部室、中心对照指标体系完成了项目自评。自评质量整体较好。</w:t>
      </w:r>
    </w:p>
    <w:p>
      <w:pPr>
        <w:widowControl/>
        <w:adjustRightInd w:val="0"/>
        <w:snapToGrid w:val="0"/>
        <w:spacing w:line="576" w:lineRule="exact"/>
        <w:ind w:firstLine="640" w:firstLineChars="200"/>
        <w:contextualSpacing/>
        <w:jc w:val="left"/>
        <w:rPr>
          <w:rFonts w:ascii="黑体" w:hAnsi="黑体" w:eastAsia="黑体" w:cs="黑体"/>
          <w:kern w:val="0"/>
          <w:sz w:val="32"/>
          <w:szCs w:val="32"/>
        </w:rPr>
      </w:pPr>
      <w:r>
        <w:rPr>
          <w:rFonts w:hint="eastAsia" w:ascii="黑体" w:hAnsi="黑体" w:eastAsia="黑体" w:cs="黑体"/>
          <w:kern w:val="0"/>
          <w:sz w:val="32"/>
          <w:szCs w:val="32"/>
        </w:rPr>
        <w:t>四、评价结论及建议</w:t>
      </w:r>
    </w:p>
    <w:p>
      <w:pPr>
        <w:spacing w:line="576" w:lineRule="exact"/>
        <w:ind w:firstLine="640" w:firstLineChars="200"/>
        <w:rPr>
          <w:rFonts w:ascii="仿宋_GB2312" w:hAnsi="Calibri" w:eastAsia="仿宋_GB2312" w:cs="??"/>
          <w:kern w:val="0"/>
          <w:sz w:val="32"/>
          <w:szCs w:val="32"/>
        </w:rPr>
      </w:pPr>
      <w:r>
        <w:rPr>
          <w:rFonts w:hint="eastAsia" w:ascii="楷体_GB2312" w:hAnsi="楷体_GB2312" w:eastAsia="楷体_GB2312" w:cs="楷体_GB2312"/>
          <w:kern w:val="0"/>
          <w:sz w:val="32"/>
          <w:szCs w:val="32"/>
          <w:lang w:val="zh-CN"/>
        </w:rPr>
        <w:t>（一）评价结论。</w:t>
      </w:r>
      <w:r>
        <w:rPr>
          <w:rFonts w:hint="eastAsia" w:ascii="仿宋_GB2312" w:hAnsi="Calibri" w:eastAsia="仿宋_GB2312" w:cs="??"/>
          <w:kern w:val="0"/>
          <w:sz w:val="32"/>
          <w:szCs w:val="32"/>
          <w:lang w:val="zh-CN"/>
        </w:rPr>
        <w:t>按照部门整体支出绩效评价指标体系，整体评价得分</w:t>
      </w:r>
      <w:r>
        <w:rPr>
          <w:rFonts w:ascii="仿宋_GB2312" w:hAnsi="Calibri" w:eastAsia="仿宋_GB2312" w:cs="??"/>
          <w:kern w:val="0"/>
          <w:sz w:val="32"/>
          <w:szCs w:val="32"/>
        </w:rPr>
        <w:t>93.2</w:t>
      </w:r>
      <w:r>
        <w:rPr>
          <w:rFonts w:hint="eastAsia" w:ascii="仿宋_GB2312" w:hAnsi="Calibri" w:eastAsia="仿宋_GB2312" w:cs="??"/>
          <w:kern w:val="0"/>
          <w:sz w:val="32"/>
          <w:szCs w:val="32"/>
        </w:rPr>
        <w:t>分。</w:t>
      </w:r>
    </w:p>
    <w:p>
      <w:pPr>
        <w:widowControl/>
        <w:adjustRightInd w:val="0"/>
        <w:snapToGrid w:val="0"/>
        <w:spacing w:line="576" w:lineRule="exact"/>
        <w:ind w:firstLine="640" w:firstLineChars="200"/>
        <w:contextualSpacing/>
        <w:jc w:val="left"/>
        <w:rPr>
          <w:rFonts w:ascii="仿宋_GB2312" w:hAnsi="Calibri" w:eastAsia="仿宋_GB2312" w:cs="??"/>
          <w:kern w:val="0"/>
          <w:sz w:val="32"/>
          <w:szCs w:val="32"/>
          <w:lang w:val="zh-CN"/>
        </w:rPr>
      </w:pPr>
      <w:r>
        <w:rPr>
          <w:rFonts w:hint="eastAsia" w:ascii="楷体_GB2312" w:hAnsi="楷体_GB2312" w:eastAsia="楷体_GB2312" w:cs="楷体_GB2312"/>
          <w:kern w:val="0"/>
          <w:sz w:val="32"/>
          <w:szCs w:val="32"/>
          <w:lang w:val="zh-CN"/>
        </w:rPr>
        <w:t>（二）存在问题。</w:t>
      </w:r>
      <w:r>
        <w:rPr>
          <w:rFonts w:hint="eastAsia" w:ascii="仿宋_GB2312" w:hAnsi="Calibri" w:eastAsia="仿宋_GB2312" w:cs="??"/>
          <w:kern w:val="0"/>
          <w:sz w:val="32"/>
          <w:szCs w:val="32"/>
        </w:rPr>
        <w:t>一是在绩效目标制定方面，要素完整、细化量化、集体决策及内部应用方面还有待加强。二是专项项目无科学的中长期规划。专项项目没有制定科学的规划计划，项目年度绩效目标无法与中长期规划作比较，无法对项目的实施情况作出准确的判断。</w:t>
      </w:r>
    </w:p>
    <w:p>
      <w:pPr>
        <w:spacing w:line="576" w:lineRule="exact"/>
        <w:ind w:firstLine="640" w:firstLineChars="200"/>
        <w:rPr>
          <w:rFonts w:ascii="仿宋_GB2312" w:hAnsi="Calibri" w:eastAsia="仿宋_GB2312" w:cs="??"/>
          <w:kern w:val="0"/>
          <w:sz w:val="32"/>
          <w:szCs w:val="32"/>
        </w:rPr>
      </w:pPr>
      <w:r>
        <w:rPr>
          <w:rFonts w:hint="eastAsia" w:ascii="楷体_GB2312" w:hAnsi="楷体_GB2312" w:eastAsia="楷体_GB2312" w:cs="楷体_GB2312"/>
          <w:kern w:val="0"/>
          <w:sz w:val="32"/>
          <w:szCs w:val="32"/>
          <w:lang w:val="zh-CN"/>
        </w:rPr>
        <w:t>（三）改进建议。</w:t>
      </w:r>
      <w:r>
        <w:rPr>
          <w:rFonts w:hint="eastAsia" w:ascii="仿宋_GB2312" w:hAnsi="Calibri" w:eastAsia="仿宋_GB2312" w:cs="??"/>
          <w:kern w:val="0"/>
          <w:sz w:val="32"/>
          <w:szCs w:val="32"/>
        </w:rPr>
        <w:t>一是从提高绩效目标编制质量入手，建立绩效目标申报、审核、批复、监控机制，将绩效目标作为预算安排的重要依据，提高预算编制的科学性和准确性。二是制定专项项目中长期规划。根据年度工作要点，按照“科学配置，统筹规划”的原则制定专项项目中长期规划，推动专项项目有计划的实施。</w:t>
      </w:r>
    </w:p>
    <w:p>
      <w:pPr>
        <w:spacing w:line="572" w:lineRule="exact"/>
        <w:jc w:val="left"/>
        <w:outlineLvl w:val="0"/>
        <w:rPr>
          <w:rFonts w:hint="eastAsia" w:ascii="黑体" w:hAnsi="黑体" w:eastAsia="黑体" w:cs="黑体"/>
          <w:sz w:val="32"/>
          <w:szCs w:val="32"/>
        </w:rPr>
      </w:pPr>
    </w:p>
    <w:p>
      <w:pPr>
        <w:pStyle w:val="34"/>
        <w:spacing w:line="576" w:lineRule="exact"/>
        <w:jc w:val="center"/>
        <w:rPr>
          <w:rFonts w:ascii="方正小标宋简体" w:hAnsi="方正小标宋简体" w:eastAsia="方正小标宋简体" w:cs="方正小标宋简体"/>
          <w:color w:val="auto"/>
          <w:kern w:val="2"/>
          <w:sz w:val="44"/>
          <w:szCs w:val="44"/>
        </w:rPr>
      </w:pPr>
    </w:p>
    <w:p>
      <w:pPr>
        <w:pStyle w:val="34"/>
        <w:spacing w:line="576" w:lineRule="exact"/>
        <w:jc w:val="center"/>
        <w:rPr>
          <w:rFonts w:ascii="方正小标宋简体" w:hAnsi="方正小标宋简体" w:eastAsia="方正小标宋简体" w:cs="方正小标宋简体"/>
          <w:color w:val="auto"/>
          <w:kern w:val="2"/>
          <w:sz w:val="44"/>
          <w:szCs w:val="44"/>
        </w:rPr>
      </w:pPr>
    </w:p>
    <w:p>
      <w:pPr>
        <w:pStyle w:val="34"/>
        <w:spacing w:line="576" w:lineRule="exact"/>
        <w:jc w:val="center"/>
        <w:rPr>
          <w:rFonts w:ascii="方正小标宋简体" w:hAnsi="方正小标宋简体" w:eastAsia="方正小标宋简体" w:cs="方正小标宋简体"/>
          <w:color w:val="auto"/>
          <w:kern w:val="2"/>
          <w:sz w:val="44"/>
          <w:szCs w:val="44"/>
        </w:rPr>
      </w:pPr>
    </w:p>
    <w:p>
      <w:pPr>
        <w:widowControl/>
        <w:ind w:left="89"/>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部门（单位）整体支出绩效目标自评表</w:t>
      </w:r>
    </w:p>
    <w:p>
      <w:pPr>
        <w:widowControl/>
        <w:ind w:left="89"/>
        <w:jc w:val="center"/>
        <w:rPr>
          <w:rFonts w:ascii="宋体" w:cs="宋体"/>
          <w:color w:val="000000"/>
          <w:kern w:val="0"/>
          <w:sz w:val="24"/>
        </w:rPr>
      </w:pPr>
      <w:r>
        <w:rPr>
          <w:rFonts w:hint="eastAsia" w:ascii="宋体" w:hAnsi="宋体" w:cs="宋体"/>
          <w:color w:val="000000"/>
          <w:kern w:val="0"/>
          <w:sz w:val="24"/>
        </w:rPr>
        <w:t>（</w:t>
      </w:r>
      <w:r>
        <w:rPr>
          <w:color w:val="000000"/>
          <w:kern w:val="0"/>
          <w:sz w:val="24"/>
        </w:rPr>
        <w:t xml:space="preserve"> 2021</w:t>
      </w:r>
      <w:r>
        <w:rPr>
          <w:rFonts w:hint="eastAsia" w:ascii="宋体" w:hAnsi="宋体" w:cs="宋体"/>
          <w:color w:val="000000"/>
          <w:kern w:val="0"/>
          <w:sz w:val="24"/>
        </w:rPr>
        <w:t>年度）</w:t>
      </w:r>
    </w:p>
    <w:tbl>
      <w:tblPr>
        <w:tblStyle w:val="1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54"/>
        <w:gridCol w:w="437"/>
        <w:gridCol w:w="2045"/>
        <w:gridCol w:w="856"/>
        <w:gridCol w:w="35"/>
        <w:gridCol w:w="892"/>
        <w:gridCol w:w="312"/>
        <w:gridCol w:w="580"/>
        <w:gridCol w:w="50"/>
        <w:gridCol w:w="841"/>
        <w:gridCol w:w="225"/>
        <w:gridCol w:w="667"/>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58" w:type="dxa"/>
            <w:gridSpan w:val="3"/>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部门名称</w:t>
            </w:r>
          </w:p>
        </w:tc>
        <w:tc>
          <w:tcPr>
            <w:tcW w:w="7395" w:type="dxa"/>
            <w:gridSpan w:val="11"/>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广元市科学技术协会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restart"/>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主要</w:t>
            </w:r>
            <w:r>
              <w:rPr>
                <w:rFonts w:ascii="宋体" w:cs="宋体"/>
                <w:color w:val="000000"/>
                <w:kern w:val="0"/>
                <w:sz w:val="20"/>
                <w:szCs w:val="20"/>
              </w:rPr>
              <w:br w:type="textWrapping"/>
            </w:r>
            <w:r>
              <w:rPr>
                <w:rFonts w:hint="eastAsia" w:ascii="宋体" w:hAnsi="宋体" w:cs="宋体"/>
                <w:color w:val="000000"/>
                <w:kern w:val="0"/>
                <w:sz w:val="20"/>
                <w:szCs w:val="20"/>
              </w:rPr>
              <w:t>任务</w:t>
            </w:r>
          </w:p>
        </w:tc>
        <w:tc>
          <w:tcPr>
            <w:tcW w:w="1091" w:type="dxa"/>
            <w:gridSpan w:val="2"/>
            <w:vMerge w:val="restart"/>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任务名称</w:t>
            </w:r>
          </w:p>
        </w:tc>
        <w:tc>
          <w:tcPr>
            <w:tcW w:w="2045" w:type="dxa"/>
            <w:vMerge w:val="restart"/>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主要内容</w:t>
            </w:r>
          </w:p>
        </w:tc>
        <w:tc>
          <w:tcPr>
            <w:tcW w:w="2725" w:type="dxa"/>
            <w:gridSpan w:val="6"/>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预算金额（万元）</w:t>
            </w:r>
          </w:p>
        </w:tc>
        <w:tc>
          <w:tcPr>
            <w:tcW w:w="2625" w:type="dxa"/>
            <w:gridSpan w:val="4"/>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实际执行（万元）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1091" w:type="dxa"/>
            <w:gridSpan w:val="2"/>
            <w:vMerge w:val="continue"/>
            <w:vAlign w:val="center"/>
          </w:tcPr>
          <w:p>
            <w:pPr>
              <w:widowControl/>
              <w:jc w:val="left"/>
              <w:rPr>
                <w:rFonts w:ascii="宋体" w:cs="宋体"/>
                <w:color w:val="000000"/>
                <w:kern w:val="0"/>
                <w:sz w:val="20"/>
                <w:szCs w:val="20"/>
              </w:rPr>
            </w:pPr>
          </w:p>
        </w:tc>
        <w:tc>
          <w:tcPr>
            <w:tcW w:w="2045" w:type="dxa"/>
            <w:vMerge w:val="continue"/>
            <w:vAlign w:val="center"/>
          </w:tcPr>
          <w:p>
            <w:pPr>
              <w:widowControl/>
              <w:jc w:val="left"/>
              <w:rPr>
                <w:rFonts w:ascii="宋体" w:cs="宋体"/>
                <w:color w:val="000000"/>
                <w:kern w:val="0"/>
                <w:sz w:val="20"/>
                <w:szCs w:val="20"/>
              </w:rPr>
            </w:pPr>
          </w:p>
        </w:tc>
        <w:tc>
          <w:tcPr>
            <w:tcW w:w="8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总额</w:t>
            </w:r>
          </w:p>
        </w:tc>
        <w:tc>
          <w:tcPr>
            <w:tcW w:w="892"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财政</w:t>
            </w:r>
          </w:p>
          <w:p>
            <w:pPr>
              <w:widowControl/>
              <w:jc w:val="center"/>
              <w:rPr>
                <w:rFonts w:ascii="宋体" w:cs="宋体"/>
                <w:color w:val="000000"/>
                <w:kern w:val="0"/>
                <w:sz w:val="20"/>
                <w:szCs w:val="20"/>
              </w:rPr>
            </w:pPr>
            <w:r>
              <w:rPr>
                <w:rFonts w:hint="eastAsia" w:ascii="宋体" w:hAnsi="宋体" w:cs="宋体"/>
                <w:color w:val="000000"/>
                <w:kern w:val="0"/>
                <w:sz w:val="20"/>
                <w:szCs w:val="20"/>
              </w:rPr>
              <w:t>拨款</w:t>
            </w:r>
          </w:p>
        </w:tc>
        <w:tc>
          <w:tcPr>
            <w:tcW w:w="892"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其他</w:t>
            </w:r>
          </w:p>
          <w:p>
            <w:pPr>
              <w:widowControl/>
              <w:jc w:val="center"/>
              <w:rPr>
                <w:rFonts w:ascii="宋体" w:cs="宋体"/>
                <w:color w:val="000000"/>
                <w:kern w:val="0"/>
                <w:sz w:val="20"/>
                <w:szCs w:val="20"/>
              </w:rPr>
            </w:pPr>
            <w:r>
              <w:rPr>
                <w:rFonts w:hint="eastAsia" w:ascii="宋体" w:hAnsi="宋体" w:cs="宋体"/>
                <w:color w:val="000000"/>
                <w:kern w:val="0"/>
                <w:sz w:val="20"/>
                <w:szCs w:val="20"/>
              </w:rPr>
              <w:t>资金</w:t>
            </w:r>
          </w:p>
        </w:tc>
        <w:tc>
          <w:tcPr>
            <w:tcW w:w="8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总额</w:t>
            </w:r>
          </w:p>
        </w:tc>
        <w:tc>
          <w:tcPr>
            <w:tcW w:w="892"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财政</w:t>
            </w:r>
          </w:p>
          <w:p>
            <w:pPr>
              <w:widowControl/>
              <w:jc w:val="center"/>
              <w:rPr>
                <w:rFonts w:ascii="宋体" w:cs="宋体"/>
                <w:color w:val="000000"/>
                <w:kern w:val="0"/>
                <w:sz w:val="20"/>
                <w:szCs w:val="20"/>
              </w:rPr>
            </w:pPr>
            <w:r>
              <w:rPr>
                <w:rFonts w:hint="eastAsia" w:ascii="宋体" w:hAnsi="宋体" w:cs="宋体"/>
                <w:color w:val="000000"/>
                <w:kern w:val="0"/>
                <w:sz w:val="20"/>
                <w:szCs w:val="20"/>
              </w:rPr>
              <w:t>拨款</w:t>
            </w:r>
          </w:p>
        </w:tc>
        <w:tc>
          <w:tcPr>
            <w:tcW w:w="892"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10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1</w:t>
            </w:r>
            <w:r>
              <w:rPr>
                <w:rFonts w:hint="eastAsia" w:ascii="宋体" w:hAnsi="宋体" w:cs="宋体"/>
                <w:color w:val="000000"/>
                <w:kern w:val="0"/>
                <w:sz w:val="20"/>
                <w:szCs w:val="20"/>
              </w:rPr>
              <w:t>：</w:t>
            </w:r>
          </w:p>
        </w:tc>
        <w:tc>
          <w:tcPr>
            <w:tcW w:w="2045" w:type="dxa"/>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人员、公用经费</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386.5</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386.5</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0</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373.04</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373.04</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10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2</w:t>
            </w:r>
            <w:r>
              <w:rPr>
                <w:rFonts w:hint="eastAsia" w:ascii="宋体" w:hAnsi="宋体" w:cs="宋体"/>
                <w:color w:val="000000"/>
                <w:kern w:val="0"/>
                <w:sz w:val="20"/>
                <w:szCs w:val="20"/>
              </w:rPr>
              <w:t>：</w:t>
            </w:r>
          </w:p>
        </w:tc>
        <w:tc>
          <w:tcPr>
            <w:tcW w:w="2045" w:type="dxa"/>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天府科技云</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68</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10</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58</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30.21</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10</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10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3</w:t>
            </w:r>
            <w:r>
              <w:rPr>
                <w:rFonts w:hint="eastAsia" w:ascii="宋体" w:hAnsi="宋体" w:cs="宋体"/>
                <w:color w:val="000000"/>
                <w:kern w:val="0"/>
                <w:sz w:val="20"/>
                <w:szCs w:val="20"/>
              </w:rPr>
              <w:t>：</w:t>
            </w:r>
          </w:p>
        </w:tc>
        <w:tc>
          <w:tcPr>
            <w:tcW w:w="2045" w:type="dxa"/>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科普活动</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20.3</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14.3</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6</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20.3</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14.3</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10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4</w:t>
            </w:r>
            <w:r>
              <w:rPr>
                <w:rFonts w:hint="eastAsia" w:ascii="宋体" w:hAnsi="宋体" w:cs="宋体"/>
                <w:color w:val="000000"/>
                <w:kern w:val="0"/>
                <w:sz w:val="20"/>
                <w:szCs w:val="20"/>
              </w:rPr>
              <w:t>：</w:t>
            </w:r>
          </w:p>
        </w:tc>
        <w:tc>
          <w:tcPr>
            <w:tcW w:w="2045" w:type="dxa"/>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学术交流活动</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15.7</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10.7</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5</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14.7</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10.7</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10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2045" w:type="dxa"/>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院士专家工作站建设</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17.36</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17.36</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0</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17.36</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17.36</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10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6</w:t>
            </w:r>
            <w:r>
              <w:rPr>
                <w:rFonts w:hint="eastAsia" w:ascii="宋体" w:hAnsi="宋体" w:cs="宋体"/>
                <w:color w:val="000000"/>
                <w:kern w:val="0"/>
                <w:sz w:val="20"/>
                <w:szCs w:val="20"/>
              </w:rPr>
              <w:t>：</w:t>
            </w:r>
          </w:p>
        </w:tc>
        <w:tc>
          <w:tcPr>
            <w:tcW w:w="2045" w:type="dxa"/>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老科协工作</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18</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18</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0</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18</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18</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1091"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7</w:t>
            </w:r>
            <w:r>
              <w:rPr>
                <w:rFonts w:hint="eastAsia" w:ascii="宋体" w:hAnsi="宋体" w:cs="宋体"/>
                <w:color w:val="000000"/>
                <w:kern w:val="0"/>
                <w:sz w:val="20"/>
                <w:szCs w:val="20"/>
              </w:rPr>
              <w:t>：</w:t>
            </w:r>
          </w:p>
        </w:tc>
        <w:tc>
          <w:tcPr>
            <w:tcW w:w="2045" w:type="dxa"/>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乡村振兴工作</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5.5</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0.5</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5</w:t>
            </w:r>
          </w:p>
        </w:tc>
        <w:tc>
          <w:tcPr>
            <w:tcW w:w="891"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5.5</w:t>
            </w:r>
          </w:p>
        </w:tc>
        <w:tc>
          <w:tcPr>
            <w:tcW w:w="892" w:type="dxa"/>
            <w:gridSpan w:val="2"/>
            <w:vAlign w:val="center"/>
          </w:tcPr>
          <w:p>
            <w:pPr>
              <w:widowControl/>
              <w:jc w:val="left"/>
              <w:rPr>
                <w:rFonts w:ascii="宋体" w:cs="宋体"/>
                <w:color w:val="000000"/>
                <w:kern w:val="0"/>
                <w:sz w:val="20"/>
                <w:szCs w:val="20"/>
              </w:rPr>
            </w:pPr>
            <w:r>
              <w:rPr>
                <w:rFonts w:ascii="宋体" w:hAnsi="宋体" w:cs="宋体"/>
                <w:color w:val="000000"/>
                <w:kern w:val="0"/>
                <w:sz w:val="20"/>
                <w:szCs w:val="20"/>
              </w:rPr>
              <w:t>0.5</w:t>
            </w:r>
          </w:p>
        </w:tc>
        <w:tc>
          <w:tcPr>
            <w:tcW w:w="892" w:type="dxa"/>
            <w:vAlign w:val="center"/>
          </w:tcPr>
          <w:p>
            <w:pPr>
              <w:widowControl/>
              <w:jc w:val="left"/>
              <w:rPr>
                <w:rFonts w:ascii="宋体" w:cs="宋体"/>
                <w:color w:val="000000"/>
                <w:kern w:val="0"/>
                <w:sz w:val="20"/>
                <w:szCs w:val="20"/>
              </w:rPr>
            </w:pPr>
            <w:r>
              <w:rPr>
                <w:rFonts w:ascii="宋体" w:hAnsi="宋体" w:cs="宋体"/>
                <w:color w:val="000000"/>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Merge w:val="continue"/>
            <w:vAlign w:val="center"/>
          </w:tcPr>
          <w:p>
            <w:pPr>
              <w:widowControl/>
              <w:jc w:val="left"/>
              <w:rPr>
                <w:rFonts w:ascii="宋体" w:cs="宋体"/>
                <w:color w:val="000000"/>
                <w:kern w:val="0"/>
                <w:sz w:val="20"/>
                <w:szCs w:val="20"/>
              </w:rPr>
            </w:pPr>
          </w:p>
        </w:tc>
        <w:tc>
          <w:tcPr>
            <w:tcW w:w="3136" w:type="dxa"/>
            <w:gridSpan w:val="3"/>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金额合计</w:t>
            </w:r>
          </w:p>
        </w:tc>
        <w:tc>
          <w:tcPr>
            <w:tcW w:w="891" w:type="dxa"/>
            <w:gridSpan w:val="2"/>
            <w:vAlign w:val="center"/>
          </w:tcPr>
          <w:p>
            <w:pPr>
              <w:widowControl/>
              <w:jc w:val="right"/>
              <w:rPr>
                <w:rFonts w:ascii="宋体" w:cs="宋体"/>
                <w:color w:val="000000"/>
                <w:kern w:val="0"/>
                <w:sz w:val="20"/>
                <w:szCs w:val="20"/>
              </w:rPr>
            </w:pPr>
            <w:r>
              <w:rPr>
                <w:rFonts w:ascii="宋体" w:hAnsi="宋体" w:cs="宋体"/>
                <w:color w:val="000000"/>
                <w:kern w:val="0"/>
                <w:sz w:val="20"/>
                <w:szCs w:val="20"/>
              </w:rPr>
              <w:t>531.36</w:t>
            </w:r>
          </w:p>
        </w:tc>
        <w:tc>
          <w:tcPr>
            <w:tcW w:w="892" w:type="dxa"/>
            <w:vAlign w:val="center"/>
          </w:tcPr>
          <w:p>
            <w:pPr>
              <w:widowControl/>
              <w:jc w:val="right"/>
              <w:rPr>
                <w:rFonts w:ascii="宋体" w:cs="宋体"/>
                <w:color w:val="000000"/>
                <w:kern w:val="0"/>
                <w:sz w:val="20"/>
                <w:szCs w:val="20"/>
              </w:rPr>
            </w:pPr>
            <w:r>
              <w:rPr>
                <w:rFonts w:ascii="宋体" w:hAnsi="宋体" w:cs="宋体"/>
                <w:color w:val="000000"/>
                <w:kern w:val="0"/>
                <w:sz w:val="20"/>
                <w:szCs w:val="20"/>
              </w:rPr>
              <w:t>457.36</w:t>
            </w:r>
          </w:p>
        </w:tc>
        <w:tc>
          <w:tcPr>
            <w:tcW w:w="892" w:type="dxa"/>
            <w:gridSpan w:val="2"/>
            <w:vAlign w:val="center"/>
          </w:tcPr>
          <w:p>
            <w:pPr>
              <w:widowControl/>
              <w:jc w:val="right"/>
              <w:rPr>
                <w:rFonts w:ascii="宋体" w:cs="宋体"/>
                <w:color w:val="000000"/>
                <w:kern w:val="0"/>
                <w:sz w:val="20"/>
                <w:szCs w:val="20"/>
              </w:rPr>
            </w:pPr>
            <w:r>
              <w:rPr>
                <w:rFonts w:ascii="宋体" w:hAnsi="宋体" w:cs="宋体"/>
                <w:color w:val="000000"/>
                <w:kern w:val="0"/>
                <w:sz w:val="20"/>
                <w:szCs w:val="20"/>
              </w:rPr>
              <w:t>74</w:t>
            </w:r>
          </w:p>
        </w:tc>
        <w:tc>
          <w:tcPr>
            <w:tcW w:w="891" w:type="dxa"/>
            <w:gridSpan w:val="2"/>
            <w:vAlign w:val="center"/>
          </w:tcPr>
          <w:p>
            <w:pPr>
              <w:widowControl/>
              <w:jc w:val="right"/>
              <w:rPr>
                <w:rFonts w:ascii="宋体" w:cs="宋体"/>
                <w:color w:val="000000"/>
                <w:kern w:val="0"/>
                <w:sz w:val="20"/>
                <w:szCs w:val="20"/>
              </w:rPr>
            </w:pPr>
            <w:r>
              <w:rPr>
                <w:rFonts w:ascii="宋体" w:hAnsi="宋体" w:cs="宋体"/>
                <w:color w:val="000000"/>
                <w:kern w:val="0"/>
                <w:sz w:val="20"/>
                <w:szCs w:val="20"/>
              </w:rPr>
              <w:t>479.11</w:t>
            </w:r>
          </w:p>
        </w:tc>
        <w:tc>
          <w:tcPr>
            <w:tcW w:w="892" w:type="dxa"/>
            <w:gridSpan w:val="2"/>
            <w:noWrap/>
            <w:vAlign w:val="center"/>
          </w:tcPr>
          <w:p>
            <w:pPr>
              <w:widowControl/>
              <w:jc w:val="right"/>
              <w:rPr>
                <w:rFonts w:ascii="宋体" w:hAnsi="宋体" w:cs="宋体"/>
                <w:color w:val="000000"/>
                <w:kern w:val="0"/>
                <w:sz w:val="20"/>
                <w:szCs w:val="20"/>
              </w:rPr>
            </w:pPr>
            <w:r>
              <w:rPr>
                <w:rFonts w:ascii="宋体" w:hAnsi="宋体" w:cs="宋体"/>
                <w:color w:val="000000"/>
                <w:kern w:val="0"/>
                <w:sz w:val="20"/>
                <w:szCs w:val="20"/>
              </w:rPr>
              <w:t>443.9</w:t>
            </w:r>
          </w:p>
        </w:tc>
        <w:tc>
          <w:tcPr>
            <w:tcW w:w="892" w:type="dxa"/>
            <w:noWrap/>
            <w:vAlign w:val="center"/>
          </w:tcPr>
          <w:p>
            <w:pPr>
              <w:widowControl/>
              <w:jc w:val="right"/>
              <w:rPr>
                <w:rFonts w:ascii="宋体" w:hAnsi="宋体" w:cs="宋体"/>
                <w:color w:val="000000"/>
                <w:kern w:val="0"/>
                <w:sz w:val="20"/>
                <w:szCs w:val="20"/>
              </w:rPr>
            </w:pPr>
            <w:r>
              <w:rPr>
                <w:rFonts w:ascii="宋体" w:hAnsi="宋体" w:cs="宋体"/>
                <w:color w:val="000000"/>
                <w:kern w:val="0"/>
                <w:sz w:val="20"/>
                <w:szCs w:val="20"/>
              </w:rPr>
              <w:t>35.21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pPr>
              <w:widowControl/>
              <w:jc w:val="center"/>
              <w:rPr>
                <w:rFonts w:ascii="宋体" w:cs="宋体"/>
                <w:color w:val="000000"/>
                <w:kern w:val="0"/>
                <w:sz w:val="20"/>
                <w:szCs w:val="20"/>
              </w:rPr>
            </w:pPr>
          </w:p>
        </w:tc>
        <w:tc>
          <w:tcPr>
            <w:tcW w:w="3992" w:type="dxa"/>
            <w:gridSpan w:val="4"/>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预期目标</w:t>
            </w:r>
          </w:p>
        </w:tc>
        <w:tc>
          <w:tcPr>
            <w:tcW w:w="4494" w:type="dxa"/>
            <w:gridSpan w:val="9"/>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总体</w:t>
            </w:r>
            <w:r>
              <w:rPr>
                <w:rFonts w:ascii="宋体" w:cs="宋体"/>
                <w:color w:val="000000"/>
                <w:kern w:val="0"/>
                <w:sz w:val="20"/>
                <w:szCs w:val="20"/>
              </w:rPr>
              <w:br w:type="textWrapping"/>
            </w:r>
            <w:r>
              <w:rPr>
                <w:rFonts w:hint="eastAsia" w:ascii="宋体" w:hAnsi="宋体" w:cs="宋体"/>
                <w:color w:val="000000"/>
                <w:kern w:val="0"/>
                <w:sz w:val="20"/>
                <w:szCs w:val="20"/>
              </w:rPr>
              <w:t>目标</w:t>
            </w:r>
          </w:p>
        </w:tc>
        <w:tc>
          <w:tcPr>
            <w:tcW w:w="3992" w:type="dxa"/>
            <w:gridSpan w:val="4"/>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1</w:t>
            </w:r>
            <w:r>
              <w:rPr>
                <w:rFonts w:hint="eastAsia" w:ascii="宋体" w:hAnsi="宋体" w:cs="宋体"/>
                <w:color w:val="000000"/>
                <w:kern w:val="0"/>
                <w:sz w:val="20"/>
                <w:szCs w:val="20"/>
              </w:rPr>
              <w:t>：保障工资及时发放</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日常运转。</w:t>
            </w:r>
            <w:r>
              <w:rPr>
                <w:rFonts w:ascii="宋体" w:hAnsi="宋体" w:cs="宋体"/>
                <w:color w:val="000000"/>
                <w:kern w:val="0"/>
                <w:sz w:val="20"/>
                <w:szCs w:val="20"/>
              </w:rPr>
              <w:t xml:space="preserve"> </w:t>
            </w:r>
            <w:r>
              <w:rPr>
                <w:rFonts w:hint="eastAsia" w:ascii="宋体" w:hAnsi="宋体" w:cs="宋体"/>
                <w:color w:val="000000"/>
                <w:kern w:val="0"/>
                <w:sz w:val="20"/>
                <w:szCs w:val="20"/>
              </w:rPr>
              <w:t>任务</w:t>
            </w:r>
            <w:r>
              <w:rPr>
                <w:rFonts w:ascii="宋体" w:hAnsi="宋体" w:cs="宋体"/>
                <w:color w:val="000000"/>
                <w:kern w:val="0"/>
                <w:sz w:val="20"/>
                <w:szCs w:val="20"/>
              </w:rPr>
              <w:t>2</w:t>
            </w:r>
            <w:r>
              <w:rPr>
                <w:rFonts w:hint="eastAsia" w:ascii="宋体" w:hAnsi="宋体" w:cs="宋体"/>
                <w:color w:val="000000"/>
                <w:kern w:val="0"/>
                <w:sz w:val="20"/>
                <w:szCs w:val="20"/>
              </w:rPr>
              <w:t>：发挥云服务中心示范带动作用，帮助科技工作者（团队）实现科技成果转化，帮助企事业单位破解技术难题，帮助普通民众提升科学素质。任务</w:t>
            </w:r>
            <w:r>
              <w:rPr>
                <w:rFonts w:ascii="宋体" w:hAnsi="宋体" w:cs="宋体"/>
                <w:color w:val="000000"/>
                <w:kern w:val="0"/>
                <w:sz w:val="20"/>
                <w:szCs w:val="20"/>
              </w:rPr>
              <w:t>3</w:t>
            </w:r>
            <w:r>
              <w:rPr>
                <w:rFonts w:hint="eastAsia" w:ascii="宋体" w:hAnsi="宋体" w:cs="宋体"/>
                <w:color w:val="000000"/>
                <w:kern w:val="0"/>
                <w:sz w:val="20"/>
                <w:szCs w:val="20"/>
              </w:rPr>
              <w:t>：开展科普交流与宣传、青少年科技教育，科普基地建设，推动全民科学素质提高。任务</w:t>
            </w:r>
            <w:r>
              <w:rPr>
                <w:rFonts w:ascii="宋体" w:hAnsi="宋体" w:cs="宋体"/>
                <w:color w:val="000000"/>
                <w:kern w:val="0"/>
                <w:sz w:val="20"/>
                <w:szCs w:val="20"/>
              </w:rPr>
              <w:t>4</w:t>
            </w:r>
            <w:r>
              <w:rPr>
                <w:rFonts w:hint="eastAsia" w:ascii="宋体" w:hAnsi="宋体" w:cs="宋体"/>
                <w:color w:val="000000"/>
                <w:kern w:val="0"/>
                <w:sz w:val="20"/>
                <w:szCs w:val="20"/>
              </w:rPr>
              <w:t>：开展学术交流活动，繁荣学术园地。加强学会组织建设，提升学协会服务能力。任务</w:t>
            </w:r>
            <w:r>
              <w:rPr>
                <w:rFonts w:ascii="宋体" w:hAnsi="宋体" w:cs="宋体"/>
                <w:color w:val="000000"/>
                <w:kern w:val="0"/>
                <w:sz w:val="20"/>
                <w:szCs w:val="20"/>
              </w:rPr>
              <w:t>5</w:t>
            </w:r>
            <w:r>
              <w:rPr>
                <w:rFonts w:hint="eastAsia" w:ascii="宋体" w:hAnsi="宋体" w:cs="宋体"/>
                <w:color w:val="000000"/>
                <w:kern w:val="0"/>
                <w:sz w:val="20"/>
                <w:szCs w:val="20"/>
              </w:rPr>
              <w:t>：开展院士（专家）、海智工作站建设，柔性引才，提升企事业单位科技创新能力。</w:t>
            </w:r>
            <w:r>
              <w:rPr>
                <w:rFonts w:ascii="宋体" w:hAnsi="宋体" w:cs="宋体"/>
                <w:color w:val="000000"/>
                <w:kern w:val="0"/>
                <w:sz w:val="20"/>
                <w:szCs w:val="20"/>
              </w:rPr>
              <w:t xml:space="preserve"> </w:t>
            </w:r>
            <w:r>
              <w:rPr>
                <w:rFonts w:hint="eastAsia" w:ascii="宋体" w:hAnsi="宋体" w:cs="宋体"/>
                <w:color w:val="000000"/>
                <w:kern w:val="0"/>
                <w:sz w:val="20"/>
                <w:szCs w:val="20"/>
              </w:rPr>
              <w:t>任务</w:t>
            </w:r>
            <w:r>
              <w:rPr>
                <w:rFonts w:ascii="宋体" w:hAnsi="宋体" w:cs="宋体"/>
                <w:color w:val="000000"/>
                <w:kern w:val="0"/>
                <w:sz w:val="20"/>
                <w:szCs w:val="20"/>
              </w:rPr>
              <w:t>6</w:t>
            </w:r>
            <w:r>
              <w:rPr>
                <w:rFonts w:hint="eastAsia" w:ascii="宋体" w:hAnsi="宋体" w:cs="宋体"/>
                <w:color w:val="000000"/>
                <w:kern w:val="0"/>
                <w:sz w:val="20"/>
                <w:szCs w:val="20"/>
              </w:rPr>
              <w:t>：开展万人技术培训，实用技术研究、脱贫帮扶、科普讲座，为乡村振兴贡献科技力量。任务</w:t>
            </w:r>
            <w:r>
              <w:rPr>
                <w:rFonts w:ascii="宋体" w:hAnsi="宋体" w:cs="宋体"/>
                <w:color w:val="000000"/>
                <w:kern w:val="0"/>
                <w:sz w:val="20"/>
                <w:szCs w:val="20"/>
              </w:rPr>
              <w:t>7</w:t>
            </w:r>
            <w:r>
              <w:rPr>
                <w:rFonts w:hint="eastAsia" w:ascii="宋体" w:hAnsi="宋体" w:cs="宋体"/>
                <w:color w:val="000000"/>
                <w:kern w:val="0"/>
                <w:sz w:val="20"/>
                <w:szCs w:val="20"/>
              </w:rPr>
              <w:t>：开展集中慰问、产业扶持、技术培训、科普宣传等，巩固提升帮扶成效。</w:t>
            </w:r>
            <w:r>
              <w:rPr>
                <w:rFonts w:ascii="宋体" w:hAnsi="宋体" w:cs="宋体"/>
                <w:color w:val="000000"/>
                <w:kern w:val="0"/>
                <w:sz w:val="20"/>
                <w:szCs w:val="20"/>
              </w:rPr>
              <w:t xml:space="preserve">     </w:t>
            </w:r>
          </w:p>
        </w:tc>
        <w:tc>
          <w:tcPr>
            <w:tcW w:w="4494" w:type="dxa"/>
            <w:gridSpan w:val="9"/>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任务</w:t>
            </w:r>
            <w:r>
              <w:rPr>
                <w:rFonts w:ascii="宋体" w:hAnsi="宋体" w:cs="宋体"/>
                <w:color w:val="000000"/>
                <w:kern w:val="0"/>
                <w:sz w:val="20"/>
                <w:szCs w:val="20"/>
              </w:rPr>
              <w:t>1</w:t>
            </w:r>
            <w:r>
              <w:rPr>
                <w:rFonts w:hint="eastAsia" w:ascii="宋体" w:hAnsi="宋体" w:cs="宋体"/>
                <w:color w:val="000000"/>
                <w:kern w:val="0"/>
                <w:sz w:val="20"/>
                <w:szCs w:val="20"/>
              </w:rPr>
              <w:t>：保障工资及时发放</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日常运转。任务</w:t>
            </w:r>
            <w:r>
              <w:rPr>
                <w:rFonts w:ascii="宋体" w:hAnsi="宋体" w:cs="宋体"/>
                <w:color w:val="000000"/>
                <w:kern w:val="0"/>
                <w:sz w:val="20"/>
                <w:szCs w:val="20"/>
              </w:rPr>
              <w:t>2</w:t>
            </w:r>
            <w:r>
              <w:rPr>
                <w:rFonts w:hint="eastAsia" w:ascii="宋体" w:hAnsi="宋体" w:cs="宋体"/>
                <w:color w:val="000000"/>
                <w:kern w:val="0"/>
                <w:sz w:val="20"/>
                <w:szCs w:val="20"/>
              </w:rPr>
              <w:t>：发挥云服务中心示范带动作用，帮助科技工作者（团队）实现科技成果转化，帮助企事业单位破解技术难题，帮助普通民众提升科学素质。任务</w:t>
            </w:r>
            <w:r>
              <w:rPr>
                <w:rFonts w:ascii="宋体" w:hAnsi="宋体" w:cs="宋体"/>
                <w:color w:val="000000"/>
                <w:kern w:val="0"/>
                <w:sz w:val="20"/>
                <w:szCs w:val="20"/>
              </w:rPr>
              <w:t>3</w:t>
            </w:r>
            <w:r>
              <w:rPr>
                <w:rFonts w:hint="eastAsia" w:ascii="宋体" w:hAnsi="宋体" w:cs="宋体"/>
                <w:color w:val="000000"/>
                <w:kern w:val="0"/>
                <w:sz w:val="20"/>
                <w:szCs w:val="20"/>
              </w:rPr>
              <w:t>：开展科普交流与宣传、青少年科技教育，科普基地建设，推动全民科学素质提高。任务</w:t>
            </w:r>
            <w:r>
              <w:rPr>
                <w:rFonts w:ascii="宋体" w:hAnsi="宋体" w:cs="宋体"/>
                <w:color w:val="000000"/>
                <w:kern w:val="0"/>
                <w:sz w:val="20"/>
                <w:szCs w:val="20"/>
              </w:rPr>
              <w:t>4</w:t>
            </w:r>
            <w:r>
              <w:rPr>
                <w:rFonts w:hint="eastAsia" w:ascii="宋体" w:hAnsi="宋体" w:cs="宋体"/>
                <w:color w:val="000000"/>
                <w:kern w:val="0"/>
                <w:sz w:val="20"/>
                <w:szCs w:val="20"/>
              </w:rPr>
              <w:t>：开展学术交流活动，繁荣学术园地。加强学会组织建设，提升学协会服务能力。任务</w:t>
            </w:r>
            <w:r>
              <w:rPr>
                <w:rFonts w:ascii="宋体" w:hAnsi="宋体" w:cs="宋体"/>
                <w:color w:val="000000"/>
                <w:kern w:val="0"/>
                <w:sz w:val="20"/>
                <w:szCs w:val="20"/>
              </w:rPr>
              <w:t>5</w:t>
            </w:r>
            <w:r>
              <w:rPr>
                <w:rFonts w:hint="eastAsia" w:ascii="宋体" w:hAnsi="宋体" w:cs="宋体"/>
                <w:color w:val="000000"/>
                <w:kern w:val="0"/>
                <w:sz w:val="20"/>
                <w:szCs w:val="20"/>
              </w:rPr>
              <w:t>：开展院士（专家）、海智工作站建设，柔性引才，提升企事业单位科技创新能力。</w:t>
            </w:r>
            <w:r>
              <w:rPr>
                <w:rFonts w:ascii="宋体" w:hAnsi="宋体" w:cs="宋体"/>
                <w:color w:val="000000"/>
                <w:kern w:val="0"/>
                <w:sz w:val="20"/>
                <w:szCs w:val="20"/>
              </w:rPr>
              <w:t xml:space="preserve"> </w:t>
            </w:r>
            <w:r>
              <w:rPr>
                <w:rFonts w:hint="eastAsia" w:ascii="宋体" w:hAnsi="宋体" w:cs="宋体"/>
                <w:color w:val="000000"/>
                <w:kern w:val="0"/>
                <w:sz w:val="20"/>
                <w:szCs w:val="20"/>
              </w:rPr>
              <w:t>任务</w:t>
            </w:r>
            <w:r>
              <w:rPr>
                <w:rFonts w:ascii="宋体" w:hAnsi="宋体" w:cs="宋体"/>
                <w:color w:val="000000"/>
                <w:kern w:val="0"/>
                <w:sz w:val="20"/>
                <w:szCs w:val="20"/>
              </w:rPr>
              <w:t>6</w:t>
            </w:r>
            <w:r>
              <w:rPr>
                <w:rFonts w:hint="eastAsia" w:ascii="宋体" w:hAnsi="宋体" w:cs="宋体"/>
                <w:color w:val="000000"/>
                <w:kern w:val="0"/>
                <w:sz w:val="20"/>
                <w:szCs w:val="20"/>
              </w:rPr>
              <w:t>：开展万人技术培训，实用技术研究、脱贫帮扶、科普讲座，为乡村振兴贡献科技力量。任务</w:t>
            </w:r>
            <w:r>
              <w:rPr>
                <w:rFonts w:ascii="宋体" w:hAnsi="宋体" w:cs="宋体"/>
                <w:color w:val="000000"/>
                <w:kern w:val="0"/>
                <w:sz w:val="20"/>
                <w:szCs w:val="20"/>
              </w:rPr>
              <w:t>7</w:t>
            </w:r>
            <w:r>
              <w:rPr>
                <w:rFonts w:hint="eastAsia" w:ascii="宋体" w:hAnsi="宋体" w:cs="宋体"/>
                <w:color w:val="000000"/>
                <w:kern w:val="0"/>
                <w:sz w:val="20"/>
                <w:szCs w:val="20"/>
              </w:rPr>
              <w:t>：开展集中慰问、产业扶持、技术培训、科普宣传等，巩固提升帮扶成效。</w:t>
            </w:r>
            <w:r>
              <w:rPr>
                <w:rFonts w:ascii="宋体" w:hAnsi="宋体" w:cs="宋体"/>
                <w:color w:val="000000"/>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67" w:type="dxa"/>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年</w:t>
            </w:r>
            <w:r>
              <w:rPr>
                <w:rFonts w:ascii="宋体" w:cs="宋体"/>
                <w:color w:val="000000"/>
                <w:kern w:val="0"/>
                <w:sz w:val="20"/>
                <w:szCs w:val="20"/>
              </w:rPr>
              <w:br w:type="textWrapping"/>
            </w:r>
            <w:r>
              <w:rPr>
                <w:rFonts w:hint="eastAsia" w:ascii="宋体" w:hAnsi="宋体" w:cs="宋体"/>
                <w:color w:val="000000"/>
                <w:kern w:val="0"/>
                <w:sz w:val="20"/>
                <w:szCs w:val="20"/>
              </w:rPr>
              <w:t>度</w:t>
            </w:r>
            <w:r>
              <w:rPr>
                <w:rFonts w:ascii="宋体" w:cs="宋体"/>
                <w:color w:val="000000"/>
                <w:kern w:val="0"/>
                <w:sz w:val="20"/>
                <w:szCs w:val="20"/>
              </w:rPr>
              <w:br w:type="textWrapping"/>
            </w:r>
            <w:r>
              <w:rPr>
                <w:rFonts w:hint="eastAsia" w:ascii="宋体" w:hAnsi="宋体" w:cs="宋体"/>
                <w:color w:val="000000"/>
                <w:kern w:val="0"/>
                <w:sz w:val="20"/>
                <w:szCs w:val="20"/>
              </w:rPr>
              <w:t>绩</w:t>
            </w:r>
            <w:r>
              <w:rPr>
                <w:rFonts w:ascii="宋体" w:cs="宋体"/>
                <w:color w:val="000000"/>
                <w:kern w:val="0"/>
                <w:sz w:val="20"/>
                <w:szCs w:val="20"/>
              </w:rPr>
              <w:br w:type="textWrapping"/>
            </w:r>
            <w:r>
              <w:rPr>
                <w:rFonts w:hint="eastAsia" w:ascii="宋体" w:hAnsi="宋体" w:cs="宋体"/>
                <w:color w:val="000000"/>
                <w:kern w:val="0"/>
                <w:sz w:val="20"/>
                <w:szCs w:val="20"/>
              </w:rPr>
              <w:t>效</w:t>
            </w:r>
            <w:r>
              <w:rPr>
                <w:rFonts w:ascii="宋体" w:cs="宋体"/>
                <w:color w:val="000000"/>
                <w:kern w:val="0"/>
                <w:sz w:val="20"/>
                <w:szCs w:val="20"/>
              </w:rPr>
              <w:br w:type="textWrapping"/>
            </w:r>
            <w:r>
              <w:rPr>
                <w:rFonts w:hint="eastAsia" w:ascii="宋体" w:hAnsi="宋体" w:cs="宋体"/>
                <w:color w:val="000000"/>
                <w:kern w:val="0"/>
                <w:sz w:val="20"/>
                <w:szCs w:val="20"/>
              </w:rPr>
              <w:t>指</w:t>
            </w:r>
            <w:r>
              <w:rPr>
                <w:rFonts w:ascii="宋体" w:cs="宋体"/>
                <w:color w:val="000000"/>
                <w:kern w:val="0"/>
                <w:sz w:val="20"/>
                <w:szCs w:val="20"/>
              </w:rPr>
              <w:br w:type="textWrapping"/>
            </w:r>
            <w:r>
              <w:rPr>
                <w:rFonts w:hint="eastAsia" w:ascii="宋体" w:hAnsi="宋体" w:cs="宋体"/>
                <w:color w:val="000000"/>
                <w:kern w:val="0"/>
                <w:sz w:val="20"/>
                <w:szCs w:val="20"/>
              </w:rPr>
              <w:t>标</w:t>
            </w:r>
          </w:p>
        </w:tc>
        <w:tc>
          <w:tcPr>
            <w:tcW w:w="654" w:type="dxa"/>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一级指标</w:t>
            </w:r>
          </w:p>
        </w:tc>
        <w:tc>
          <w:tcPr>
            <w:tcW w:w="2482" w:type="dxa"/>
            <w:gridSpan w:val="2"/>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二级指标</w:t>
            </w:r>
          </w:p>
        </w:tc>
        <w:tc>
          <w:tcPr>
            <w:tcW w:w="856" w:type="dxa"/>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1239" w:type="dxa"/>
            <w:gridSpan w:val="3"/>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指标值（包含数字及文字描述）</w:t>
            </w:r>
          </w:p>
        </w:tc>
        <w:tc>
          <w:tcPr>
            <w:tcW w:w="1696" w:type="dxa"/>
            <w:gridSpan w:val="4"/>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实际完成指标值（包含数字及文字描述）</w:t>
            </w:r>
          </w:p>
        </w:tc>
        <w:tc>
          <w:tcPr>
            <w:tcW w:w="1559" w:type="dxa"/>
            <w:gridSpan w:val="2"/>
            <w:vAlign w:val="center"/>
          </w:tcPr>
          <w:p>
            <w:pPr>
              <w:widowControl/>
              <w:spacing w:line="260" w:lineRule="exact"/>
              <w:jc w:val="center"/>
              <w:rPr>
                <w:rFonts w:ascii="宋体" w:cs="宋体"/>
                <w:color w:val="FF0000"/>
                <w:kern w:val="0"/>
                <w:sz w:val="20"/>
                <w:szCs w:val="20"/>
              </w:rPr>
            </w:pPr>
            <w:r>
              <w:rPr>
                <w:rFonts w:ascii="宋体" w:hAnsi="宋体" w:cs="宋体"/>
                <w:color w:val="FF0000"/>
                <w:kern w:val="0"/>
                <w:sz w:val="20"/>
                <w:szCs w:val="20"/>
              </w:rPr>
              <w:t xml:space="preserve"> </w:t>
            </w:r>
            <w:r>
              <w:rPr>
                <w:rFonts w:hint="eastAsia" w:ascii="宋体" w:hAnsi="宋体" w:cs="宋体"/>
                <w:color w:val="000000"/>
                <w:kern w:val="0"/>
                <w:sz w:val="20"/>
                <w:szCs w:val="20"/>
              </w:rPr>
              <w:t>未完成原因及改进措施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vAlign w:val="center"/>
          </w:tcPr>
          <w:p>
            <w:pPr>
              <w:widowControl/>
              <w:spacing w:line="260" w:lineRule="exact"/>
              <w:jc w:val="left"/>
              <w:rPr>
                <w:rFonts w:ascii="宋体" w:cs="宋体"/>
                <w:color w:val="000000"/>
                <w:kern w:val="0"/>
                <w:sz w:val="20"/>
                <w:szCs w:val="20"/>
              </w:rPr>
            </w:pPr>
          </w:p>
        </w:tc>
        <w:tc>
          <w:tcPr>
            <w:tcW w:w="654" w:type="dxa"/>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完成指标</w:t>
            </w:r>
          </w:p>
        </w:tc>
        <w:tc>
          <w:tcPr>
            <w:tcW w:w="2482" w:type="dxa"/>
            <w:gridSpan w:val="2"/>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856" w:type="dxa"/>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天府科技云</w:t>
            </w:r>
          </w:p>
        </w:tc>
        <w:tc>
          <w:tcPr>
            <w:tcW w:w="1239" w:type="dxa"/>
            <w:gridSpan w:val="3"/>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购买第三方服务</w:t>
            </w:r>
            <w:r>
              <w:rPr>
                <w:rFonts w:ascii="宋体" w:hAnsi="宋体" w:cs="宋体"/>
                <w:color w:val="000000"/>
                <w:kern w:val="0"/>
                <w:sz w:val="20"/>
                <w:szCs w:val="20"/>
              </w:rPr>
              <w:t>1</w:t>
            </w:r>
            <w:r>
              <w:rPr>
                <w:rFonts w:hint="eastAsia" w:ascii="宋体" w:hAnsi="宋体" w:cs="宋体"/>
                <w:color w:val="000000"/>
                <w:kern w:val="0"/>
                <w:sz w:val="20"/>
                <w:szCs w:val="20"/>
              </w:rPr>
              <w:t>年，组织</w:t>
            </w:r>
            <w:r>
              <w:rPr>
                <w:rFonts w:ascii="宋体" w:hAnsi="宋体" w:cs="宋体"/>
                <w:color w:val="000000"/>
                <w:kern w:val="0"/>
                <w:sz w:val="20"/>
                <w:szCs w:val="20"/>
              </w:rPr>
              <w:t>1</w:t>
            </w: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名以上工作人员负责保姆工程</w:t>
            </w:r>
            <w:r>
              <w:rPr>
                <w:rFonts w:hint="eastAsia" w:ascii="宋体" w:hAnsi="宋体" w:cs="宋体"/>
                <w:color w:val="000000"/>
                <w:kern w:val="0"/>
                <w:sz w:val="20"/>
                <w:szCs w:val="20"/>
                <w:lang w:eastAsia="zh-CN"/>
              </w:rPr>
              <w:t>工作</w:t>
            </w:r>
            <w:r>
              <w:rPr>
                <w:rFonts w:ascii="宋体" w:hAnsi="宋体" w:cs="宋体"/>
                <w:color w:val="000000"/>
                <w:kern w:val="0"/>
                <w:sz w:val="20"/>
                <w:szCs w:val="20"/>
              </w:rPr>
              <w:t xml:space="preserve">                              </w:t>
            </w:r>
            <w:r>
              <w:rPr>
                <w:rFonts w:hint="eastAsia" w:ascii="宋体" w:hAnsi="宋体" w:cs="宋体"/>
                <w:color w:val="000000"/>
                <w:kern w:val="0"/>
                <w:sz w:val="20"/>
                <w:szCs w:val="20"/>
              </w:rPr>
              <w:t>保障云服中心正常运转</w:t>
            </w:r>
            <w:r>
              <w:rPr>
                <w:rFonts w:ascii="宋体" w:hAnsi="宋体" w:cs="宋体"/>
                <w:color w:val="000000"/>
                <w:kern w:val="0"/>
                <w:sz w:val="20"/>
                <w:szCs w:val="20"/>
              </w:rPr>
              <w:t xml:space="preserve">1 </w:t>
            </w:r>
            <w:r>
              <w:rPr>
                <w:rFonts w:hint="eastAsia" w:ascii="宋体" w:hAnsi="宋体" w:cs="宋体"/>
                <w:color w:val="000000"/>
                <w:kern w:val="0"/>
                <w:sz w:val="20"/>
                <w:szCs w:val="20"/>
                <w:lang w:val="en-US" w:eastAsia="zh-CN"/>
              </w:rPr>
              <w:t>年，</w:t>
            </w:r>
            <w:r>
              <w:rPr>
                <w:rFonts w:hint="eastAsia" w:ascii="宋体" w:hAnsi="宋体" w:cs="宋体"/>
                <w:color w:val="000000"/>
                <w:kern w:val="0"/>
                <w:sz w:val="20"/>
                <w:szCs w:val="20"/>
              </w:rPr>
              <w:t>累计注册用户</w:t>
            </w:r>
            <w:r>
              <w:rPr>
                <w:rFonts w:ascii="宋体" w:hAnsi="宋体" w:cs="宋体"/>
                <w:color w:val="000000"/>
                <w:kern w:val="0"/>
                <w:sz w:val="20"/>
                <w:szCs w:val="20"/>
              </w:rPr>
              <w:t>8</w:t>
            </w:r>
            <w:r>
              <w:rPr>
                <w:rFonts w:hint="eastAsia" w:ascii="宋体" w:hAnsi="宋体" w:cs="宋体"/>
                <w:color w:val="000000"/>
                <w:kern w:val="0"/>
                <w:sz w:val="20"/>
                <w:szCs w:val="20"/>
              </w:rPr>
              <w:t>万个</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制作宣传片</w:t>
            </w:r>
            <w:r>
              <w:rPr>
                <w:rFonts w:ascii="宋体" w:hAnsi="宋体" w:cs="宋体"/>
                <w:color w:val="000000"/>
                <w:kern w:val="0"/>
                <w:sz w:val="20"/>
                <w:szCs w:val="20"/>
              </w:rPr>
              <w:t>1</w:t>
            </w:r>
            <w:r>
              <w:rPr>
                <w:rFonts w:hint="eastAsia" w:ascii="宋体" w:hAnsi="宋体" w:cs="宋体"/>
                <w:color w:val="000000"/>
                <w:kern w:val="0"/>
                <w:sz w:val="20"/>
                <w:szCs w:val="20"/>
              </w:rPr>
              <w:t>部及项目宣传册</w:t>
            </w:r>
            <w:r>
              <w:rPr>
                <w:rFonts w:ascii="宋体" w:hAnsi="宋体" w:cs="宋体"/>
                <w:color w:val="000000"/>
                <w:kern w:val="0"/>
                <w:sz w:val="20"/>
                <w:szCs w:val="20"/>
              </w:rPr>
              <w:t>500</w:t>
            </w:r>
            <w:r>
              <w:rPr>
                <w:rFonts w:hint="eastAsia" w:ascii="宋体" w:hAnsi="宋体" w:cs="宋体"/>
                <w:color w:val="000000"/>
                <w:kern w:val="0"/>
                <w:sz w:val="20"/>
                <w:szCs w:val="20"/>
              </w:rPr>
              <w:t>份</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购买第三方服务</w:t>
            </w:r>
            <w:r>
              <w:rPr>
                <w:rFonts w:ascii="宋体" w:hAnsi="宋体" w:cs="宋体"/>
                <w:color w:val="000000"/>
                <w:kern w:val="0"/>
                <w:sz w:val="20"/>
                <w:szCs w:val="20"/>
              </w:rPr>
              <w:t>1</w:t>
            </w:r>
            <w:r>
              <w:rPr>
                <w:rFonts w:hint="eastAsia" w:ascii="宋体" w:hAnsi="宋体" w:cs="宋体"/>
                <w:color w:val="000000"/>
                <w:kern w:val="0"/>
                <w:sz w:val="20"/>
                <w:szCs w:val="20"/>
              </w:rPr>
              <w:t>年，组织</w:t>
            </w:r>
            <w:r>
              <w:rPr>
                <w:rFonts w:ascii="宋体" w:hAnsi="宋体" w:cs="宋体"/>
                <w:color w:val="000000"/>
                <w:kern w:val="0"/>
                <w:sz w:val="20"/>
                <w:szCs w:val="20"/>
              </w:rPr>
              <w:t>10</w:t>
            </w:r>
            <w:r>
              <w:rPr>
                <w:rFonts w:hint="eastAsia" w:ascii="宋体" w:hAnsi="宋体" w:cs="宋体"/>
                <w:color w:val="000000"/>
                <w:kern w:val="0"/>
                <w:sz w:val="20"/>
                <w:szCs w:val="20"/>
              </w:rPr>
              <w:t>名以上工作人员负责保姆工程工</w:t>
            </w:r>
            <w:r>
              <w:rPr>
                <w:rFonts w:ascii="宋体" w:hAnsi="宋体" w:cs="宋体"/>
                <w:color w:val="000000"/>
                <w:kern w:val="0"/>
                <w:sz w:val="20"/>
                <w:szCs w:val="20"/>
              </w:rPr>
              <w:t xml:space="preserve">                 </w:t>
            </w:r>
            <w:r>
              <w:rPr>
                <w:rFonts w:hint="eastAsia" w:ascii="宋体" w:hAnsi="宋体" w:cs="宋体"/>
                <w:color w:val="000000"/>
                <w:kern w:val="0"/>
                <w:sz w:val="20"/>
                <w:szCs w:val="20"/>
                <w:lang w:eastAsia="zh-CN"/>
              </w:rPr>
              <w:t>作，</w:t>
            </w:r>
            <w:r>
              <w:rPr>
                <w:rFonts w:hint="eastAsia" w:ascii="宋体" w:hAnsi="宋体" w:cs="宋体"/>
                <w:color w:val="000000"/>
                <w:kern w:val="0"/>
                <w:sz w:val="20"/>
                <w:szCs w:val="20"/>
              </w:rPr>
              <w:t>保障云服中心正常运转</w:t>
            </w:r>
            <w:r>
              <w:rPr>
                <w:rFonts w:ascii="宋体" w:hAnsi="宋体" w:cs="宋体"/>
                <w:color w:val="000000"/>
                <w:kern w:val="0"/>
                <w:sz w:val="20"/>
                <w:szCs w:val="20"/>
              </w:rPr>
              <w:t>1</w:t>
            </w:r>
            <w:r>
              <w:rPr>
                <w:rFonts w:hint="eastAsia" w:ascii="宋体" w:hAnsi="宋体" w:cs="宋体"/>
                <w:color w:val="000000"/>
                <w:kern w:val="0"/>
                <w:sz w:val="20"/>
                <w:szCs w:val="20"/>
              </w:rPr>
              <w:t>年</w:t>
            </w:r>
            <w:r>
              <w:rPr>
                <w:rFonts w:ascii="宋体" w:hAnsi="宋体" w:cs="宋体"/>
                <w:color w:val="000000"/>
                <w:kern w:val="0"/>
                <w:sz w:val="20"/>
                <w:szCs w:val="20"/>
              </w:rPr>
              <w:t xml:space="preserve">                          </w:t>
            </w:r>
            <w:r>
              <w:rPr>
                <w:rFonts w:hint="eastAsia" w:ascii="宋体" w:hAnsi="宋体" w:cs="宋体"/>
                <w:color w:val="000000"/>
                <w:kern w:val="0"/>
                <w:sz w:val="20"/>
                <w:szCs w:val="20"/>
              </w:rPr>
              <w:t>累计注册用户</w:t>
            </w:r>
            <w:r>
              <w:rPr>
                <w:rFonts w:ascii="宋体" w:hAnsi="宋体" w:cs="宋体"/>
                <w:color w:val="000000"/>
                <w:kern w:val="0"/>
                <w:sz w:val="20"/>
                <w:szCs w:val="20"/>
              </w:rPr>
              <w:t>83944</w:t>
            </w:r>
            <w:r>
              <w:rPr>
                <w:rFonts w:hint="eastAsia" w:ascii="宋体" w:hAnsi="宋体" w:cs="宋体"/>
                <w:color w:val="000000"/>
                <w:kern w:val="0"/>
                <w:sz w:val="20"/>
                <w:szCs w:val="20"/>
              </w:rPr>
              <w:t>个。制作宣传片</w:t>
            </w:r>
            <w:r>
              <w:rPr>
                <w:rFonts w:ascii="宋体" w:hAnsi="宋体" w:cs="宋体"/>
                <w:color w:val="000000"/>
                <w:kern w:val="0"/>
                <w:sz w:val="20"/>
                <w:szCs w:val="20"/>
              </w:rPr>
              <w:t>1</w:t>
            </w:r>
            <w:r>
              <w:rPr>
                <w:rFonts w:hint="eastAsia" w:ascii="宋体" w:hAnsi="宋体" w:cs="宋体"/>
                <w:color w:val="000000"/>
                <w:kern w:val="0"/>
                <w:sz w:val="20"/>
                <w:szCs w:val="20"/>
              </w:rPr>
              <w:t>部及项目宣传册</w:t>
            </w:r>
            <w:r>
              <w:rPr>
                <w:rFonts w:ascii="宋体" w:hAnsi="宋体" w:cs="宋体"/>
                <w:color w:val="000000"/>
                <w:kern w:val="0"/>
                <w:sz w:val="20"/>
                <w:szCs w:val="20"/>
              </w:rPr>
              <w:t>500</w:t>
            </w:r>
            <w:r>
              <w:rPr>
                <w:rFonts w:hint="eastAsia" w:ascii="宋体" w:hAnsi="宋体" w:cs="宋体"/>
                <w:color w:val="000000"/>
                <w:kern w:val="0"/>
                <w:sz w:val="20"/>
                <w:szCs w:val="20"/>
              </w:rPr>
              <w:t>份</w:t>
            </w:r>
          </w:p>
        </w:tc>
        <w:tc>
          <w:tcPr>
            <w:tcW w:w="1559" w:type="dxa"/>
            <w:gridSpan w:val="2"/>
            <w:noWrap/>
            <w:vAlign w:val="center"/>
          </w:tcPr>
          <w:p>
            <w:pPr>
              <w:widowControl/>
              <w:spacing w:line="260" w:lineRule="exact"/>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科普活动</w:t>
            </w:r>
          </w:p>
        </w:tc>
        <w:tc>
          <w:tcPr>
            <w:tcW w:w="1239" w:type="dxa"/>
            <w:gridSpan w:val="3"/>
            <w:vAlign w:val="center"/>
          </w:tcPr>
          <w:p>
            <w:pPr>
              <w:widowControl/>
              <w:rPr>
                <w:rFonts w:ascii="宋体" w:cs="宋体"/>
                <w:color w:val="000000"/>
                <w:kern w:val="0"/>
                <w:sz w:val="20"/>
                <w:szCs w:val="20"/>
              </w:rPr>
            </w:pPr>
            <w:r>
              <w:rPr>
                <w:rFonts w:hint="eastAsia" w:ascii="宋体" w:hAnsi="宋体" w:cs="宋体"/>
                <w:color w:val="000000"/>
                <w:kern w:val="0"/>
                <w:sz w:val="20"/>
                <w:szCs w:val="20"/>
              </w:rPr>
              <w:t>科普宣传</w:t>
            </w:r>
            <w:r>
              <w:rPr>
                <w:rFonts w:ascii="宋体" w:hAnsi="宋体" w:cs="宋体"/>
                <w:color w:val="000000"/>
                <w:kern w:val="0"/>
                <w:sz w:val="20"/>
                <w:szCs w:val="20"/>
              </w:rPr>
              <w:t>5</w:t>
            </w:r>
            <w:r>
              <w:rPr>
                <w:rFonts w:hint="eastAsia" w:ascii="宋体" w:hAnsi="宋体" w:cs="宋体"/>
                <w:color w:val="000000"/>
                <w:kern w:val="0"/>
                <w:sz w:val="20"/>
                <w:szCs w:val="20"/>
              </w:rPr>
              <w:t>次以上。科普大篷车进校园、进社区、进山村活动</w:t>
            </w:r>
            <w:r>
              <w:rPr>
                <w:rFonts w:ascii="宋体" w:hAnsi="宋体" w:cs="宋体"/>
                <w:color w:val="000000"/>
                <w:kern w:val="0"/>
                <w:sz w:val="20"/>
                <w:szCs w:val="20"/>
              </w:rPr>
              <w:t>10</w:t>
            </w:r>
            <w:r>
              <w:rPr>
                <w:rFonts w:hint="eastAsia" w:ascii="宋体" w:hAnsi="宋体" w:cs="宋体"/>
                <w:color w:val="000000"/>
                <w:kern w:val="0"/>
                <w:sz w:val="20"/>
                <w:szCs w:val="20"/>
              </w:rPr>
              <w:t>次以上。建设科普基地</w:t>
            </w:r>
            <w:r>
              <w:rPr>
                <w:rFonts w:ascii="宋体" w:hAnsi="宋体" w:cs="宋体"/>
                <w:color w:val="000000"/>
                <w:kern w:val="0"/>
                <w:sz w:val="20"/>
                <w:szCs w:val="20"/>
              </w:rPr>
              <w:t>10</w:t>
            </w:r>
            <w:r>
              <w:rPr>
                <w:rFonts w:hint="eastAsia" w:ascii="宋体" w:hAnsi="宋体" w:cs="宋体"/>
                <w:color w:val="000000"/>
                <w:kern w:val="0"/>
                <w:sz w:val="20"/>
                <w:szCs w:val="20"/>
              </w:rPr>
              <w:t>家。发送科普短信</w:t>
            </w:r>
            <w:r>
              <w:rPr>
                <w:rFonts w:hint="eastAsia" w:ascii="宋体" w:hAnsi="宋体" w:cs="宋体"/>
                <w:color w:val="000000"/>
                <w:kern w:val="0"/>
                <w:sz w:val="20"/>
                <w:szCs w:val="20"/>
                <w:lang w:val="en-US" w:eastAsia="zh-CN"/>
              </w:rPr>
              <w:t>150万</w:t>
            </w:r>
            <w:r>
              <w:rPr>
                <w:rFonts w:hint="eastAsia" w:ascii="宋体" w:hAnsi="宋体" w:cs="宋体"/>
                <w:color w:val="000000"/>
                <w:kern w:val="0"/>
                <w:sz w:val="20"/>
                <w:szCs w:val="20"/>
              </w:rPr>
              <w:t>条。</w:t>
            </w:r>
          </w:p>
        </w:tc>
        <w:tc>
          <w:tcPr>
            <w:tcW w:w="1696" w:type="dxa"/>
            <w:gridSpan w:val="4"/>
            <w:vAlign w:val="center"/>
          </w:tcPr>
          <w:p>
            <w:pPr>
              <w:widowControl/>
              <w:rPr>
                <w:rFonts w:ascii="宋体" w:cs="宋体"/>
                <w:color w:val="000000"/>
                <w:kern w:val="0"/>
                <w:sz w:val="20"/>
                <w:szCs w:val="20"/>
              </w:rPr>
            </w:pPr>
            <w:r>
              <w:rPr>
                <w:rFonts w:hint="eastAsia" w:ascii="宋体" w:hAnsi="宋体" w:cs="宋体"/>
                <w:color w:val="000000"/>
                <w:kern w:val="0"/>
                <w:sz w:val="20"/>
                <w:szCs w:val="20"/>
              </w:rPr>
              <w:t>科普宣传</w:t>
            </w:r>
            <w:r>
              <w:rPr>
                <w:rFonts w:ascii="宋体" w:hAnsi="宋体" w:cs="宋体"/>
                <w:color w:val="000000"/>
                <w:kern w:val="0"/>
                <w:sz w:val="20"/>
                <w:szCs w:val="20"/>
              </w:rPr>
              <w:t>6</w:t>
            </w:r>
            <w:r>
              <w:rPr>
                <w:rFonts w:hint="eastAsia" w:ascii="宋体" w:hAnsi="宋体" w:cs="宋体"/>
                <w:color w:val="000000"/>
                <w:kern w:val="0"/>
                <w:sz w:val="20"/>
                <w:szCs w:val="20"/>
              </w:rPr>
              <w:t>场次，</w:t>
            </w:r>
            <w:r>
              <w:rPr>
                <w:rFonts w:ascii="宋体" w:hAnsi="宋体" w:cs="宋体"/>
                <w:color w:val="000000"/>
                <w:kern w:val="0"/>
                <w:sz w:val="20"/>
                <w:szCs w:val="20"/>
              </w:rPr>
              <w:t>2</w:t>
            </w:r>
            <w:r>
              <w:rPr>
                <w:rFonts w:hint="eastAsia" w:ascii="宋体" w:hAnsi="宋体" w:cs="宋体"/>
                <w:color w:val="000000"/>
                <w:kern w:val="0"/>
                <w:sz w:val="20"/>
                <w:szCs w:val="20"/>
              </w:rPr>
              <w:t>项活动获中科协表扬。完成科普大篷车进校园、进社区、进山村活动</w:t>
            </w:r>
            <w:r>
              <w:rPr>
                <w:rFonts w:ascii="宋体" w:hAnsi="宋体" w:cs="宋体"/>
                <w:color w:val="000000"/>
                <w:kern w:val="0"/>
                <w:sz w:val="20"/>
                <w:szCs w:val="20"/>
              </w:rPr>
              <w:t>11</w:t>
            </w:r>
            <w:r>
              <w:rPr>
                <w:rFonts w:hint="eastAsia" w:ascii="宋体" w:hAnsi="宋体" w:cs="宋体"/>
                <w:color w:val="000000"/>
                <w:kern w:val="0"/>
                <w:sz w:val="20"/>
                <w:szCs w:val="20"/>
              </w:rPr>
              <w:t>次。建设</w:t>
            </w:r>
            <w:r>
              <w:rPr>
                <w:rFonts w:ascii="宋体" w:hAnsi="宋体" w:cs="宋体"/>
                <w:color w:val="000000"/>
                <w:kern w:val="0"/>
                <w:sz w:val="20"/>
                <w:szCs w:val="20"/>
              </w:rPr>
              <w:t>13</w:t>
            </w:r>
            <w:r>
              <w:rPr>
                <w:rFonts w:hint="eastAsia" w:ascii="宋体" w:hAnsi="宋体" w:cs="宋体"/>
                <w:color w:val="000000"/>
                <w:kern w:val="0"/>
                <w:sz w:val="20"/>
                <w:szCs w:val="20"/>
              </w:rPr>
              <w:t>家特色科普惠民共享基地并成功入驻天府科技云平台。发布短信</w:t>
            </w:r>
            <w:r>
              <w:rPr>
                <w:rFonts w:ascii="宋体" w:hAnsi="宋体" w:cs="宋体"/>
                <w:color w:val="000000"/>
                <w:kern w:val="0"/>
                <w:sz w:val="20"/>
                <w:szCs w:val="20"/>
              </w:rPr>
              <w:t>150</w:t>
            </w:r>
            <w:r>
              <w:rPr>
                <w:rFonts w:hint="eastAsia" w:ascii="宋体" w:hAnsi="宋体" w:cs="宋体"/>
                <w:color w:val="000000"/>
                <w:kern w:val="0"/>
                <w:sz w:val="20"/>
                <w:szCs w:val="20"/>
              </w:rPr>
              <w:t>万条。</w:t>
            </w:r>
          </w:p>
        </w:tc>
        <w:tc>
          <w:tcPr>
            <w:tcW w:w="1559" w:type="dxa"/>
            <w:gridSpan w:val="2"/>
            <w:noWrap/>
            <w:vAlign w:val="center"/>
          </w:tcPr>
          <w:p>
            <w:pPr>
              <w:widowControl/>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年</w:t>
            </w:r>
            <w:r>
              <w:rPr>
                <w:rFonts w:ascii="宋体" w:cs="宋体"/>
                <w:color w:val="000000"/>
                <w:kern w:val="0"/>
                <w:sz w:val="20"/>
                <w:szCs w:val="20"/>
              </w:rPr>
              <w:br w:type="textWrapping"/>
            </w:r>
            <w:r>
              <w:rPr>
                <w:rFonts w:hint="eastAsia" w:ascii="宋体" w:hAnsi="宋体" w:cs="宋体"/>
                <w:color w:val="000000"/>
                <w:kern w:val="0"/>
                <w:sz w:val="20"/>
                <w:szCs w:val="20"/>
              </w:rPr>
              <w:t>度</w:t>
            </w:r>
            <w:r>
              <w:rPr>
                <w:rFonts w:ascii="宋体" w:cs="宋体"/>
                <w:color w:val="000000"/>
                <w:kern w:val="0"/>
                <w:sz w:val="20"/>
                <w:szCs w:val="20"/>
              </w:rPr>
              <w:br w:type="textWrapping"/>
            </w:r>
            <w:r>
              <w:rPr>
                <w:rFonts w:hint="eastAsia" w:ascii="宋体" w:hAnsi="宋体" w:cs="宋体"/>
                <w:color w:val="000000"/>
                <w:kern w:val="0"/>
                <w:sz w:val="20"/>
                <w:szCs w:val="20"/>
              </w:rPr>
              <w:t>绩</w:t>
            </w:r>
            <w:r>
              <w:rPr>
                <w:rFonts w:ascii="宋体" w:cs="宋体"/>
                <w:color w:val="000000"/>
                <w:kern w:val="0"/>
                <w:sz w:val="20"/>
                <w:szCs w:val="20"/>
              </w:rPr>
              <w:br w:type="textWrapping"/>
            </w:r>
            <w:r>
              <w:rPr>
                <w:rFonts w:hint="eastAsia" w:ascii="宋体" w:hAnsi="宋体" w:cs="宋体"/>
                <w:color w:val="000000"/>
                <w:kern w:val="0"/>
                <w:sz w:val="20"/>
                <w:szCs w:val="20"/>
              </w:rPr>
              <w:t>效</w:t>
            </w:r>
            <w:r>
              <w:rPr>
                <w:rFonts w:ascii="宋体" w:cs="宋体"/>
                <w:color w:val="000000"/>
                <w:kern w:val="0"/>
                <w:sz w:val="20"/>
                <w:szCs w:val="20"/>
              </w:rPr>
              <w:br w:type="textWrapping"/>
            </w:r>
            <w:r>
              <w:rPr>
                <w:rFonts w:hint="eastAsia" w:ascii="宋体" w:hAnsi="宋体" w:cs="宋体"/>
                <w:color w:val="000000"/>
                <w:kern w:val="0"/>
                <w:sz w:val="20"/>
                <w:szCs w:val="20"/>
              </w:rPr>
              <w:t>指</w:t>
            </w:r>
            <w:r>
              <w:rPr>
                <w:rFonts w:ascii="宋体" w:cs="宋体"/>
                <w:color w:val="000000"/>
                <w:kern w:val="0"/>
                <w:sz w:val="20"/>
                <w:szCs w:val="20"/>
              </w:rPr>
              <w:br w:type="textWrapping"/>
            </w:r>
            <w:r>
              <w:rPr>
                <w:rFonts w:hint="eastAsia" w:ascii="宋体" w:hAnsi="宋体" w:cs="宋体"/>
                <w:color w:val="000000"/>
                <w:kern w:val="0"/>
                <w:sz w:val="20"/>
                <w:szCs w:val="20"/>
              </w:rPr>
              <w:t>标</w:t>
            </w:r>
          </w:p>
        </w:tc>
        <w:tc>
          <w:tcPr>
            <w:tcW w:w="654" w:type="dxa"/>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完成指标</w:t>
            </w:r>
          </w:p>
        </w:tc>
        <w:tc>
          <w:tcPr>
            <w:tcW w:w="2482" w:type="dxa"/>
            <w:gridSpan w:val="2"/>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856" w:type="dxa"/>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学术交流活动</w:t>
            </w:r>
          </w:p>
        </w:tc>
        <w:tc>
          <w:tcPr>
            <w:tcW w:w="1239" w:type="dxa"/>
            <w:gridSpan w:val="3"/>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召开科技工作者座谈会</w:t>
            </w:r>
            <w:r>
              <w:rPr>
                <w:rFonts w:ascii="宋体" w:hAnsi="宋体" w:cs="宋体"/>
                <w:color w:val="000000"/>
                <w:kern w:val="0"/>
                <w:sz w:val="20"/>
                <w:szCs w:val="20"/>
              </w:rPr>
              <w:t>1</w:t>
            </w:r>
            <w:r>
              <w:rPr>
                <w:rFonts w:hint="eastAsia" w:ascii="宋体" w:hAnsi="宋体" w:cs="宋体"/>
                <w:color w:val="000000"/>
                <w:kern w:val="0"/>
                <w:sz w:val="20"/>
                <w:szCs w:val="20"/>
              </w:rPr>
              <w:t>次，举办双创学术沙龙活动</w:t>
            </w:r>
            <w:r>
              <w:rPr>
                <w:rFonts w:ascii="宋体" w:hAnsi="宋体" w:cs="宋体"/>
                <w:color w:val="000000"/>
                <w:kern w:val="0"/>
                <w:sz w:val="20"/>
                <w:szCs w:val="20"/>
              </w:rPr>
              <w:t>1</w:t>
            </w:r>
            <w:r>
              <w:rPr>
                <w:rFonts w:hint="eastAsia" w:ascii="宋体" w:hAnsi="宋体" w:cs="宋体"/>
                <w:color w:val="000000"/>
                <w:kern w:val="0"/>
                <w:sz w:val="20"/>
                <w:szCs w:val="20"/>
              </w:rPr>
              <w:t>次，指导学协会开展学会活动</w:t>
            </w:r>
            <w:r>
              <w:rPr>
                <w:rFonts w:ascii="宋体" w:hAnsi="宋体" w:cs="宋体"/>
                <w:color w:val="000000"/>
                <w:kern w:val="0"/>
                <w:sz w:val="20"/>
                <w:szCs w:val="20"/>
              </w:rPr>
              <w:t>10</w:t>
            </w:r>
            <w:r>
              <w:rPr>
                <w:rFonts w:hint="eastAsia" w:ascii="宋体" w:hAnsi="宋体" w:cs="宋体"/>
                <w:color w:val="000000"/>
                <w:kern w:val="0"/>
                <w:sz w:val="20"/>
                <w:szCs w:val="20"/>
              </w:rPr>
              <w:t>次，评选优秀学术论文</w:t>
            </w:r>
            <w:r>
              <w:rPr>
                <w:rFonts w:ascii="宋体" w:hAnsi="宋体" w:cs="宋体"/>
                <w:color w:val="000000"/>
                <w:kern w:val="0"/>
                <w:sz w:val="20"/>
                <w:szCs w:val="20"/>
              </w:rPr>
              <w:t>1</w:t>
            </w:r>
            <w:r>
              <w:rPr>
                <w:rFonts w:hint="eastAsia" w:ascii="宋体" w:hAnsi="宋体" w:cs="宋体"/>
                <w:color w:val="000000"/>
                <w:kern w:val="0"/>
                <w:sz w:val="20"/>
                <w:szCs w:val="20"/>
              </w:rPr>
              <w:t>次，举办学术年会</w:t>
            </w:r>
            <w:r>
              <w:rPr>
                <w:rFonts w:ascii="宋体" w:hAnsi="宋体" w:cs="宋体"/>
                <w:color w:val="000000"/>
                <w:kern w:val="0"/>
                <w:sz w:val="20"/>
                <w:szCs w:val="20"/>
              </w:rPr>
              <w:t>1</w:t>
            </w:r>
            <w:r>
              <w:rPr>
                <w:rFonts w:hint="eastAsia" w:ascii="宋体" w:hAnsi="宋体" w:cs="宋体"/>
                <w:color w:val="000000"/>
                <w:kern w:val="0"/>
                <w:sz w:val="20"/>
                <w:szCs w:val="20"/>
              </w:rPr>
              <w:t>次，参加省级学术会议</w:t>
            </w:r>
            <w:r>
              <w:rPr>
                <w:rFonts w:ascii="宋体" w:hAnsi="宋体" w:cs="宋体"/>
                <w:color w:val="000000"/>
                <w:kern w:val="0"/>
                <w:sz w:val="20"/>
                <w:szCs w:val="20"/>
              </w:rPr>
              <w:t>5</w:t>
            </w:r>
            <w:r>
              <w:rPr>
                <w:rFonts w:hint="eastAsia" w:ascii="宋体" w:hAnsi="宋体" w:cs="宋体"/>
                <w:color w:val="000000"/>
                <w:kern w:val="0"/>
                <w:sz w:val="20"/>
                <w:szCs w:val="20"/>
              </w:rPr>
              <w:t>次，学会学术工作调研</w:t>
            </w:r>
            <w:r>
              <w:rPr>
                <w:rFonts w:ascii="宋体" w:hAnsi="宋体" w:cs="宋体"/>
                <w:color w:val="000000"/>
                <w:kern w:val="0"/>
                <w:sz w:val="20"/>
                <w:szCs w:val="20"/>
              </w:rPr>
              <w:t>5</w:t>
            </w:r>
            <w:r>
              <w:rPr>
                <w:rFonts w:hint="eastAsia" w:ascii="宋体" w:hAnsi="宋体" w:cs="宋体"/>
                <w:color w:val="000000"/>
                <w:kern w:val="0"/>
                <w:sz w:val="20"/>
                <w:szCs w:val="20"/>
              </w:rPr>
              <w:t>次。</w:t>
            </w:r>
            <w:r>
              <w:rPr>
                <w:rFonts w:ascii="宋体" w:hAnsi="宋体" w:cs="宋体"/>
                <w:color w:val="000000"/>
                <w:kern w:val="0"/>
                <w:sz w:val="20"/>
                <w:szCs w:val="20"/>
              </w:rPr>
              <w:t xml:space="preserve">              </w:t>
            </w:r>
            <w:r>
              <w:rPr>
                <w:rFonts w:hint="eastAsia" w:ascii="宋体" w:hAnsi="宋体" w:cs="宋体"/>
                <w:color w:val="000000"/>
                <w:kern w:val="0"/>
                <w:sz w:val="20"/>
                <w:szCs w:val="20"/>
              </w:rPr>
              <w:t>评选</w:t>
            </w:r>
            <w:r>
              <w:rPr>
                <w:rFonts w:ascii="宋体" w:hAnsi="宋体" w:cs="宋体"/>
                <w:color w:val="000000"/>
                <w:kern w:val="0"/>
                <w:sz w:val="20"/>
                <w:szCs w:val="20"/>
              </w:rPr>
              <w:t>4</w:t>
            </w:r>
            <w:r>
              <w:rPr>
                <w:rFonts w:hint="eastAsia" w:ascii="宋体" w:hAnsi="宋体" w:cs="宋体"/>
                <w:color w:val="000000"/>
                <w:kern w:val="0"/>
                <w:sz w:val="20"/>
                <w:szCs w:val="20"/>
              </w:rPr>
              <w:t>家市级学</w:t>
            </w:r>
            <w:r>
              <w:rPr>
                <w:rFonts w:hint="eastAsia" w:ascii="宋体" w:hAnsi="宋体" w:cs="宋体"/>
                <w:color w:val="000000"/>
                <w:kern w:val="0"/>
                <w:sz w:val="20"/>
                <w:szCs w:val="20"/>
                <w:lang w:eastAsia="zh-CN"/>
              </w:rPr>
              <w:t>会。</w:t>
            </w:r>
            <w:r>
              <w:rPr>
                <w:rFonts w:hint="eastAsia" w:ascii="宋体" w:hAnsi="宋体" w:cs="宋体"/>
                <w:color w:val="000000"/>
                <w:kern w:val="0"/>
                <w:sz w:val="20"/>
                <w:szCs w:val="20"/>
              </w:rPr>
              <w:t>开展“十大最美科技工作者”遴选</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召开科技工作者座谈会</w:t>
            </w:r>
            <w:r>
              <w:rPr>
                <w:rFonts w:ascii="宋体" w:hAnsi="宋体" w:cs="宋体"/>
                <w:color w:val="000000"/>
                <w:kern w:val="0"/>
                <w:sz w:val="20"/>
                <w:szCs w:val="20"/>
              </w:rPr>
              <w:t>1</w:t>
            </w:r>
            <w:r>
              <w:rPr>
                <w:rFonts w:hint="eastAsia" w:ascii="宋体" w:hAnsi="宋体" w:cs="宋体"/>
                <w:color w:val="000000"/>
                <w:kern w:val="0"/>
                <w:sz w:val="20"/>
                <w:szCs w:val="20"/>
              </w:rPr>
              <w:t>次，双创学术沙龙活动</w:t>
            </w:r>
            <w:r>
              <w:rPr>
                <w:rFonts w:ascii="宋体" w:hAnsi="宋体" w:cs="宋体"/>
                <w:color w:val="000000"/>
                <w:kern w:val="0"/>
                <w:sz w:val="20"/>
                <w:szCs w:val="20"/>
              </w:rPr>
              <w:t>1</w:t>
            </w:r>
            <w:r>
              <w:rPr>
                <w:rFonts w:hint="eastAsia" w:ascii="宋体" w:hAnsi="宋体" w:cs="宋体"/>
                <w:color w:val="000000"/>
                <w:kern w:val="0"/>
                <w:sz w:val="20"/>
                <w:szCs w:val="20"/>
              </w:rPr>
              <w:t>次，指导学协会开展学会活动</w:t>
            </w:r>
            <w:r>
              <w:rPr>
                <w:rFonts w:ascii="宋体" w:hAnsi="宋体" w:cs="宋体"/>
                <w:color w:val="000000"/>
                <w:kern w:val="0"/>
                <w:sz w:val="20"/>
                <w:szCs w:val="20"/>
              </w:rPr>
              <w:t>10</w:t>
            </w:r>
            <w:r>
              <w:rPr>
                <w:rFonts w:hint="eastAsia" w:ascii="宋体" w:hAnsi="宋体" w:cs="宋体"/>
                <w:color w:val="000000"/>
                <w:kern w:val="0"/>
                <w:sz w:val="20"/>
                <w:szCs w:val="20"/>
              </w:rPr>
              <w:t>次，参加省级以上学术会议活动</w:t>
            </w:r>
            <w:r>
              <w:rPr>
                <w:rFonts w:ascii="宋体" w:hAnsi="宋体" w:cs="宋体"/>
                <w:color w:val="000000"/>
                <w:kern w:val="0"/>
                <w:sz w:val="20"/>
                <w:szCs w:val="20"/>
              </w:rPr>
              <w:t>5</w:t>
            </w:r>
            <w:r>
              <w:rPr>
                <w:rFonts w:hint="eastAsia" w:ascii="宋体" w:hAnsi="宋体" w:cs="宋体"/>
                <w:color w:val="000000"/>
                <w:kern w:val="0"/>
                <w:sz w:val="20"/>
                <w:szCs w:val="20"/>
              </w:rPr>
              <w:t>次，学会学术工作调研</w:t>
            </w:r>
            <w:r>
              <w:rPr>
                <w:rFonts w:ascii="宋体" w:hAnsi="宋体" w:cs="宋体"/>
                <w:color w:val="000000"/>
                <w:kern w:val="0"/>
                <w:sz w:val="20"/>
                <w:szCs w:val="20"/>
              </w:rPr>
              <w:t>5</w:t>
            </w:r>
            <w:r>
              <w:rPr>
                <w:rFonts w:hint="eastAsia" w:ascii="宋体" w:hAnsi="宋体" w:cs="宋体"/>
                <w:color w:val="000000"/>
                <w:kern w:val="0"/>
                <w:sz w:val="20"/>
                <w:szCs w:val="20"/>
              </w:rPr>
              <w:t>次。</w:t>
            </w:r>
            <w:r>
              <w:rPr>
                <w:rFonts w:ascii="宋体" w:hAnsi="宋体" w:cs="宋体"/>
                <w:color w:val="000000"/>
                <w:kern w:val="0"/>
                <w:sz w:val="20"/>
                <w:szCs w:val="20"/>
              </w:rPr>
              <w:t xml:space="preserve"> </w:t>
            </w:r>
            <w:r>
              <w:rPr>
                <w:rFonts w:hint="eastAsia" w:ascii="宋体" w:hAnsi="宋体" w:cs="宋体"/>
                <w:color w:val="000000"/>
                <w:kern w:val="0"/>
                <w:sz w:val="20"/>
                <w:szCs w:val="20"/>
              </w:rPr>
              <w:t>评选市预防医学会、老科协等</w:t>
            </w:r>
            <w:r>
              <w:rPr>
                <w:rFonts w:ascii="宋体" w:hAnsi="宋体" w:cs="宋体"/>
                <w:color w:val="000000"/>
                <w:kern w:val="0"/>
                <w:sz w:val="20"/>
                <w:szCs w:val="20"/>
              </w:rPr>
              <w:t>4</w:t>
            </w:r>
            <w:r>
              <w:rPr>
                <w:rFonts w:hint="eastAsia" w:ascii="宋体" w:hAnsi="宋体" w:cs="宋体"/>
                <w:color w:val="000000"/>
                <w:kern w:val="0"/>
                <w:sz w:val="20"/>
                <w:szCs w:val="20"/>
              </w:rPr>
              <w:t>家学会组织。</w:t>
            </w:r>
            <w:r>
              <w:rPr>
                <w:rFonts w:ascii="宋体" w:hAnsi="宋体" w:cs="宋体"/>
                <w:color w:val="000000"/>
                <w:kern w:val="0"/>
                <w:sz w:val="20"/>
                <w:szCs w:val="20"/>
              </w:rPr>
              <w:t>3.</w:t>
            </w:r>
            <w:r>
              <w:rPr>
                <w:rFonts w:hint="eastAsia" w:ascii="宋体" w:hAnsi="宋体" w:cs="宋体"/>
                <w:color w:val="000000"/>
                <w:kern w:val="0"/>
                <w:sz w:val="20"/>
                <w:szCs w:val="20"/>
              </w:rPr>
              <w:t>经评审，石平、刘和平等</w:t>
            </w:r>
            <w:r>
              <w:rPr>
                <w:rFonts w:ascii="宋体" w:hAnsi="宋体" w:cs="宋体"/>
                <w:color w:val="000000"/>
                <w:kern w:val="0"/>
                <w:sz w:val="20"/>
                <w:szCs w:val="20"/>
              </w:rPr>
              <w:t>10</w:t>
            </w:r>
            <w:r>
              <w:rPr>
                <w:rFonts w:hint="eastAsia" w:ascii="宋体" w:hAnsi="宋体" w:cs="宋体"/>
                <w:color w:val="000000"/>
                <w:kern w:val="0"/>
                <w:sz w:val="20"/>
                <w:szCs w:val="20"/>
              </w:rPr>
              <w:t>名同志入选最美科技工作者。</w:t>
            </w:r>
          </w:p>
        </w:tc>
        <w:tc>
          <w:tcPr>
            <w:tcW w:w="1559" w:type="dxa"/>
            <w:gridSpan w:val="2"/>
            <w:noWrap/>
            <w:vAlign w:val="center"/>
          </w:tcPr>
          <w:p>
            <w:pPr>
              <w:widowControl/>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院士（专家）工作站建设</w:t>
            </w:r>
          </w:p>
        </w:tc>
        <w:tc>
          <w:tcPr>
            <w:tcW w:w="1239" w:type="dxa"/>
            <w:gridSpan w:val="3"/>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建立院士工作站</w:t>
            </w:r>
            <w:r>
              <w:rPr>
                <w:rFonts w:ascii="宋体" w:hAnsi="宋体" w:cs="宋体"/>
                <w:color w:val="000000"/>
                <w:kern w:val="0"/>
                <w:sz w:val="20"/>
                <w:szCs w:val="20"/>
              </w:rPr>
              <w:t>1</w:t>
            </w:r>
            <w:r>
              <w:rPr>
                <w:rFonts w:hint="eastAsia" w:ascii="宋体" w:hAnsi="宋体" w:cs="宋体"/>
                <w:color w:val="000000"/>
                <w:kern w:val="0"/>
                <w:sz w:val="20"/>
                <w:szCs w:val="20"/>
              </w:rPr>
              <w:t>家、专家工作站</w:t>
            </w:r>
            <w:r>
              <w:rPr>
                <w:rFonts w:ascii="宋体" w:hAnsi="宋体" w:cs="宋体"/>
                <w:color w:val="000000"/>
                <w:kern w:val="0"/>
                <w:sz w:val="20"/>
                <w:szCs w:val="20"/>
              </w:rPr>
              <w:t>1</w:t>
            </w:r>
            <w:r>
              <w:rPr>
                <w:rFonts w:hint="eastAsia" w:ascii="宋体" w:hAnsi="宋体" w:cs="宋体"/>
                <w:color w:val="000000"/>
                <w:kern w:val="0"/>
                <w:sz w:val="20"/>
                <w:szCs w:val="20"/>
              </w:rPr>
              <w:t>家、海智工作站</w:t>
            </w:r>
            <w:r>
              <w:rPr>
                <w:rFonts w:ascii="宋体" w:hAnsi="宋体" w:cs="宋体"/>
                <w:color w:val="000000"/>
                <w:kern w:val="0"/>
                <w:sz w:val="20"/>
                <w:szCs w:val="20"/>
              </w:rPr>
              <w:t>2</w:t>
            </w:r>
            <w:r>
              <w:rPr>
                <w:rFonts w:hint="eastAsia" w:ascii="宋体" w:hAnsi="宋体" w:cs="宋体"/>
                <w:color w:val="000000"/>
                <w:kern w:val="0"/>
                <w:sz w:val="20"/>
                <w:szCs w:val="20"/>
              </w:rPr>
              <w:t>家，参加省科协工作站成果展</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建立院士工作站</w:t>
            </w:r>
            <w:r>
              <w:rPr>
                <w:rFonts w:ascii="宋体" w:hAnsi="宋体" w:cs="宋体"/>
                <w:color w:val="000000"/>
                <w:kern w:val="0"/>
                <w:sz w:val="20"/>
                <w:szCs w:val="20"/>
              </w:rPr>
              <w:t>1</w:t>
            </w:r>
            <w:r>
              <w:rPr>
                <w:rFonts w:hint="eastAsia" w:ascii="宋体" w:hAnsi="宋体" w:cs="宋体"/>
                <w:color w:val="000000"/>
                <w:kern w:val="0"/>
                <w:sz w:val="20"/>
                <w:szCs w:val="20"/>
              </w:rPr>
              <w:t>家、专家工作站</w:t>
            </w:r>
            <w:r>
              <w:rPr>
                <w:rFonts w:ascii="宋体" w:hAnsi="宋体" w:cs="宋体"/>
                <w:color w:val="000000"/>
                <w:kern w:val="0"/>
                <w:sz w:val="20"/>
                <w:szCs w:val="20"/>
              </w:rPr>
              <w:t>7</w:t>
            </w:r>
            <w:r>
              <w:rPr>
                <w:rFonts w:hint="eastAsia" w:ascii="宋体" w:hAnsi="宋体" w:cs="宋体"/>
                <w:color w:val="000000"/>
                <w:kern w:val="0"/>
                <w:sz w:val="20"/>
                <w:szCs w:val="20"/>
              </w:rPr>
              <w:t>家、海智工作站</w:t>
            </w:r>
            <w:r>
              <w:rPr>
                <w:rFonts w:ascii="宋体" w:hAnsi="宋体" w:cs="宋体"/>
                <w:color w:val="000000"/>
                <w:kern w:val="0"/>
                <w:sz w:val="20"/>
                <w:szCs w:val="20"/>
              </w:rPr>
              <w:t>3</w:t>
            </w:r>
            <w:r>
              <w:rPr>
                <w:rFonts w:hint="eastAsia" w:ascii="宋体" w:hAnsi="宋体" w:cs="宋体"/>
                <w:color w:val="000000"/>
                <w:kern w:val="0"/>
                <w:sz w:val="20"/>
                <w:szCs w:val="20"/>
              </w:rPr>
              <w:t>家。参加省科协组织的首届科创会</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1559" w:type="dxa"/>
            <w:gridSpan w:val="2"/>
            <w:noWrap/>
            <w:vAlign w:val="center"/>
          </w:tcPr>
          <w:p>
            <w:pPr>
              <w:widowControl/>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老科协工作</w:t>
            </w:r>
          </w:p>
        </w:tc>
        <w:tc>
          <w:tcPr>
            <w:tcW w:w="1239" w:type="dxa"/>
            <w:gridSpan w:val="3"/>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开展科普宣传</w:t>
            </w:r>
            <w:r>
              <w:rPr>
                <w:rFonts w:ascii="宋体" w:hAnsi="宋体" w:cs="宋体"/>
                <w:color w:val="000000"/>
                <w:kern w:val="0"/>
                <w:sz w:val="20"/>
                <w:szCs w:val="20"/>
              </w:rPr>
              <w:t>10</w:t>
            </w:r>
            <w:r>
              <w:rPr>
                <w:rFonts w:hint="eastAsia" w:ascii="宋体" w:hAnsi="宋体" w:cs="宋体"/>
                <w:color w:val="000000"/>
                <w:kern w:val="0"/>
                <w:sz w:val="20"/>
                <w:szCs w:val="20"/>
              </w:rPr>
              <w:t>次，开展万人技术培训</w:t>
            </w:r>
            <w:r>
              <w:rPr>
                <w:rFonts w:ascii="宋体" w:hAnsi="宋体" w:cs="宋体"/>
                <w:color w:val="000000"/>
                <w:kern w:val="0"/>
                <w:sz w:val="20"/>
                <w:szCs w:val="20"/>
              </w:rPr>
              <w:t>10</w:t>
            </w:r>
            <w:r>
              <w:rPr>
                <w:rFonts w:hint="eastAsia" w:ascii="宋体" w:hAnsi="宋体" w:cs="宋体"/>
                <w:color w:val="000000"/>
                <w:kern w:val="0"/>
                <w:sz w:val="20"/>
                <w:szCs w:val="20"/>
              </w:rPr>
              <w:t>次以上</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lang w:eastAsia="zh-CN"/>
              </w:rPr>
              <w:t>到</w:t>
            </w:r>
            <w:r>
              <w:rPr>
                <w:rFonts w:hint="eastAsia" w:ascii="宋体" w:hAnsi="宋体" w:cs="宋体"/>
                <w:color w:val="000000"/>
                <w:kern w:val="0"/>
                <w:sz w:val="20"/>
                <w:szCs w:val="20"/>
              </w:rPr>
              <w:t>农村边远山区小学进行科普讲座</w:t>
            </w:r>
            <w:r>
              <w:rPr>
                <w:rFonts w:ascii="宋体" w:hAnsi="宋体" w:cs="宋体"/>
                <w:color w:val="000000"/>
                <w:kern w:val="0"/>
                <w:sz w:val="20"/>
                <w:szCs w:val="20"/>
              </w:rPr>
              <w:t>10</w:t>
            </w:r>
            <w:r>
              <w:rPr>
                <w:rFonts w:hint="eastAsia" w:ascii="宋体" w:hAnsi="宋体" w:cs="宋体"/>
                <w:color w:val="000000"/>
                <w:kern w:val="0"/>
                <w:sz w:val="20"/>
                <w:szCs w:val="20"/>
              </w:rPr>
              <w:t>次，开展党史宣讲</w:t>
            </w:r>
            <w:r>
              <w:rPr>
                <w:rFonts w:ascii="宋体" w:hAnsi="宋体" w:cs="宋体"/>
                <w:color w:val="000000"/>
                <w:kern w:val="0"/>
                <w:sz w:val="20"/>
                <w:szCs w:val="20"/>
              </w:rPr>
              <w:t>25</w:t>
            </w:r>
            <w:r>
              <w:rPr>
                <w:rFonts w:hint="eastAsia" w:ascii="宋体" w:hAnsi="宋体" w:cs="宋体"/>
                <w:color w:val="000000"/>
                <w:kern w:val="0"/>
                <w:sz w:val="20"/>
                <w:szCs w:val="20"/>
              </w:rPr>
              <w:t>次</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组织专家</w:t>
            </w:r>
            <w:r>
              <w:rPr>
                <w:rFonts w:ascii="宋体" w:hAnsi="宋体" w:cs="宋体"/>
                <w:color w:val="000000"/>
                <w:kern w:val="0"/>
                <w:sz w:val="20"/>
                <w:szCs w:val="20"/>
              </w:rPr>
              <w:t>70</w:t>
            </w:r>
            <w:r>
              <w:rPr>
                <w:rFonts w:hint="eastAsia" w:ascii="宋体" w:hAnsi="宋体" w:cs="宋体"/>
                <w:color w:val="000000"/>
                <w:kern w:val="0"/>
                <w:sz w:val="20"/>
                <w:szCs w:val="20"/>
              </w:rPr>
              <w:t>余名</w:t>
            </w:r>
            <w:r>
              <w:rPr>
                <w:rFonts w:hint="eastAsia" w:ascii="宋体" w:hAnsi="宋体" w:cs="宋体"/>
                <w:color w:val="000000"/>
                <w:kern w:val="0"/>
                <w:sz w:val="20"/>
                <w:szCs w:val="20"/>
                <w:lang w:eastAsia="zh-CN"/>
              </w:rPr>
              <w:t>到</w:t>
            </w:r>
            <w:r>
              <w:rPr>
                <w:rFonts w:ascii="宋体" w:hAnsi="宋体" w:cs="宋体"/>
                <w:color w:val="000000"/>
                <w:kern w:val="0"/>
                <w:sz w:val="20"/>
                <w:szCs w:val="20"/>
              </w:rPr>
              <w:t>100</w:t>
            </w:r>
            <w:r>
              <w:rPr>
                <w:rFonts w:hint="eastAsia" w:ascii="宋体" w:hAnsi="宋体" w:cs="宋体"/>
                <w:color w:val="000000"/>
                <w:kern w:val="0"/>
                <w:sz w:val="20"/>
                <w:szCs w:val="20"/>
              </w:rPr>
              <w:t>多个乡村开展种养殖业适用技术培训，培训骨干</w:t>
            </w:r>
            <w:r>
              <w:rPr>
                <w:rFonts w:ascii="宋体" w:hAnsi="宋体" w:cs="宋体"/>
                <w:color w:val="000000"/>
                <w:kern w:val="0"/>
                <w:sz w:val="20"/>
                <w:szCs w:val="20"/>
              </w:rPr>
              <w:t>500</w:t>
            </w:r>
            <w:r>
              <w:rPr>
                <w:rFonts w:hint="eastAsia" w:ascii="宋体" w:hAnsi="宋体" w:cs="宋体"/>
                <w:color w:val="000000"/>
                <w:kern w:val="0"/>
                <w:sz w:val="20"/>
                <w:szCs w:val="20"/>
              </w:rPr>
              <w:t>人</w:t>
            </w:r>
          </w:p>
        </w:tc>
        <w:tc>
          <w:tcPr>
            <w:tcW w:w="1559" w:type="dxa"/>
            <w:gridSpan w:val="2"/>
            <w:noWrap/>
            <w:vAlign w:val="center"/>
          </w:tcPr>
          <w:p>
            <w:pPr>
              <w:widowControl/>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67" w:type="dxa"/>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年</w:t>
            </w:r>
            <w:r>
              <w:rPr>
                <w:rFonts w:ascii="宋体" w:cs="宋体"/>
                <w:color w:val="000000"/>
                <w:kern w:val="0"/>
                <w:sz w:val="20"/>
                <w:szCs w:val="20"/>
              </w:rPr>
              <w:br w:type="textWrapping"/>
            </w:r>
            <w:r>
              <w:rPr>
                <w:rFonts w:hint="eastAsia" w:ascii="宋体" w:hAnsi="宋体" w:cs="宋体"/>
                <w:color w:val="000000"/>
                <w:kern w:val="0"/>
                <w:sz w:val="20"/>
                <w:szCs w:val="20"/>
              </w:rPr>
              <w:t>度</w:t>
            </w:r>
            <w:r>
              <w:rPr>
                <w:rFonts w:ascii="宋体" w:cs="宋体"/>
                <w:color w:val="000000"/>
                <w:kern w:val="0"/>
                <w:sz w:val="20"/>
                <w:szCs w:val="20"/>
              </w:rPr>
              <w:br w:type="textWrapping"/>
            </w:r>
            <w:r>
              <w:rPr>
                <w:rFonts w:hint="eastAsia" w:ascii="宋体" w:hAnsi="宋体" w:cs="宋体"/>
                <w:color w:val="000000"/>
                <w:kern w:val="0"/>
                <w:sz w:val="20"/>
                <w:szCs w:val="20"/>
              </w:rPr>
              <w:t>绩</w:t>
            </w:r>
            <w:r>
              <w:rPr>
                <w:rFonts w:ascii="宋体" w:cs="宋体"/>
                <w:color w:val="000000"/>
                <w:kern w:val="0"/>
                <w:sz w:val="20"/>
                <w:szCs w:val="20"/>
              </w:rPr>
              <w:br w:type="textWrapping"/>
            </w:r>
            <w:r>
              <w:rPr>
                <w:rFonts w:hint="eastAsia" w:ascii="宋体" w:hAnsi="宋体" w:cs="宋体"/>
                <w:color w:val="000000"/>
                <w:kern w:val="0"/>
                <w:sz w:val="20"/>
                <w:szCs w:val="20"/>
              </w:rPr>
              <w:t>效</w:t>
            </w:r>
            <w:r>
              <w:rPr>
                <w:rFonts w:ascii="宋体" w:cs="宋体"/>
                <w:color w:val="000000"/>
                <w:kern w:val="0"/>
                <w:sz w:val="20"/>
                <w:szCs w:val="20"/>
              </w:rPr>
              <w:br w:type="textWrapping"/>
            </w:r>
            <w:r>
              <w:rPr>
                <w:rFonts w:hint="eastAsia" w:ascii="宋体" w:hAnsi="宋体" w:cs="宋体"/>
                <w:color w:val="000000"/>
                <w:kern w:val="0"/>
                <w:sz w:val="20"/>
                <w:szCs w:val="20"/>
              </w:rPr>
              <w:t>指</w:t>
            </w:r>
            <w:r>
              <w:rPr>
                <w:rFonts w:ascii="宋体" w:cs="宋体"/>
                <w:color w:val="000000"/>
                <w:kern w:val="0"/>
                <w:sz w:val="20"/>
                <w:szCs w:val="20"/>
              </w:rPr>
              <w:br w:type="textWrapping"/>
            </w:r>
            <w:r>
              <w:rPr>
                <w:rFonts w:hint="eastAsia" w:ascii="宋体" w:hAnsi="宋体" w:cs="宋体"/>
                <w:color w:val="000000"/>
                <w:kern w:val="0"/>
                <w:sz w:val="20"/>
                <w:szCs w:val="20"/>
              </w:rPr>
              <w:t>标</w:t>
            </w:r>
          </w:p>
        </w:tc>
        <w:tc>
          <w:tcPr>
            <w:tcW w:w="654" w:type="dxa"/>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完成指标</w:t>
            </w:r>
          </w:p>
        </w:tc>
        <w:tc>
          <w:tcPr>
            <w:tcW w:w="2482" w:type="dxa"/>
            <w:gridSpan w:val="2"/>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856" w:type="dxa"/>
            <w:vAlign w:val="center"/>
          </w:tcPr>
          <w:p>
            <w:pPr>
              <w:widowControl/>
              <w:spacing w:line="250" w:lineRule="exact"/>
              <w:jc w:val="center"/>
              <w:rPr>
                <w:rFonts w:ascii="宋体" w:cs="宋体"/>
                <w:color w:val="000000"/>
                <w:kern w:val="0"/>
                <w:sz w:val="20"/>
                <w:szCs w:val="20"/>
              </w:rPr>
            </w:pPr>
            <w:r>
              <w:rPr>
                <w:rFonts w:hint="eastAsia" w:ascii="宋体" w:hAnsi="宋体" w:cs="宋体"/>
                <w:color w:val="000000"/>
                <w:kern w:val="0"/>
                <w:sz w:val="20"/>
                <w:szCs w:val="20"/>
              </w:rPr>
              <w:t>乡村振兴工作</w:t>
            </w:r>
          </w:p>
        </w:tc>
        <w:tc>
          <w:tcPr>
            <w:tcW w:w="1239" w:type="dxa"/>
            <w:gridSpan w:val="3"/>
            <w:vAlign w:val="center"/>
          </w:tcPr>
          <w:p>
            <w:pPr>
              <w:widowControl/>
              <w:spacing w:line="250" w:lineRule="exact"/>
              <w:rPr>
                <w:rFonts w:ascii="宋体" w:cs="宋体"/>
                <w:color w:val="000000"/>
                <w:kern w:val="0"/>
                <w:sz w:val="20"/>
                <w:szCs w:val="20"/>
              </w:rPr>
            </w:pPr>
            <w:r>
              <w:rPr>
                <w:rFonts w:hint="eastAsia" w:ascii="宋体" w:hAnsi="宋体" w:cs="宋体"/>
                <w:color w:val="000000"/>
                <w:kern w:val="0"/>
                <w:sz w:val="20"/>
                <w:szCs w:val="20"/>
              </w:rPr>
              <w:t>开展慰问</w:t>
            </w:r>
            <w:r>
              <w:rPr>
                <w:rFonts w:ascii="宋体" w:hAnsi="宋体" w:cs="宋体"/>
                <w:color w:val="000000"/>
                <w:kern w:val="0"/>
                <w:sz w:val="20"/>
                <w:szCs w:val="20"/>
              </w:rPr>
              <w:t>3</w:t>
            </w:r>
            <w:r>
              <w:rPr>
                <w:rFonts w:hint="eastAsia" w:ascii="宋体" w:hAnsi="宋体" w:cs="宋体"/>
                <w:color w:val="000000"/>
                <w:kern w:val="0"/>
                <w:sz w:val="20"/>
                <w:szCs w:val="20"/>
              </w:rPr>
              <w:t>次，技术培训、科普宣传</w:t>
            </w:r>
            <w:r>
              <w:rPr>
                <w:rFonts w:ascii="宋体" w:hAnsi="宋体" w:cs="宋体"/>
                <w:color w:val="000000"/>
                <w:kern w:val="0"/>
                <w:sz w:val="20"/>
                <w:szCs w:val="20"/>
              </w:rPr>
              <w:t>3</w:t>
            </w:r>
            <w:r>
              <w:rPr>
                <w:rFonts w:hint="eastAsia" w:ascii="宋体" w:hAnsi="宋体" w:cs="宋体"/>
                <w:color w:val="000000"/>
                <w:kern w:val="0"/>
                <w:sz w:val="20"/>
                <w:szCs w:val="20"/>
              </w:rPr>
              <w:t>次以上，入户帮扶每月</w:t>
            </w:r>
            <w:r>
              <w:rPr>
                <w:rFonts w:ascii="宋体" w:hAnsi="宋体" w:cs="宋体"/>
                <w:color w:val="000000"/>
                <w:kern w:val="0"/>
                <w:sz w:val="20"/>
                <w:szCs w:val="20"/>
              </w:rPr>
              <w:t>1</w:t>
            </w:r>
            <w:r>
              <w:rPr>
                <w:rFonts w:hint="eastAsia" w:ascii="宋体" w:hAnsi="宋体" w:cs="宋体"/>
                <w:color w:val="000000"/>
                <w:kern w:val="0"/>
                <w:sz w:val="20"/>
                <w:szCs w:val="20"/>
              </w:rPr>
              <w:t>次，动员唐家村群众</w:t>
            </w:r>
            <w:r>
              <w:rPr>
                <w:rFonts w:ascii="宋体" w:hAnsi="宋体" w:cs="宋体"/>
                <w:color w:val="000000"/>
                <w:kern w:val="0"/>
                <w:sz w:val="20"/>
                <w:szCs w:val="20"/>
              </w:rPr>
              <w:t>70</w:t>
            </w:r>
            <w:r>
              <w:rPr>
                <w:rFonts w:hint="eastAsia" w:ascii="宋体" w:hAnsi="宋体" w:cs="宋体"/>
                <w:color w:val="000000"/>
                <w:kern w:val="0"/>
                <w:sz w:val="20"/>
                <w:szCs w:val="20"/>
              </w:rPr>
              <w:t>人入驻天府科技云平台</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春节、六一、慰问等</w:t>
            </w:r>
            <w:r>
              <w:rPr>
                <w:rFonts w:ascii="宋体" w:hAnsi="宋体" w:cs="宋体"/>
                <w:color w:val="000000"/>
                <w:kern w:val="0"/>
                <w:sz w:val="20"/>
                <w:szCs w:val="20"/>
              </w:rPr>
              <w:t>3</w:t>
            </w:r>
            <w:r>
              <w:rPr>
                <w:rFonts w:hint="eastAsia" w:ascii="宋体" w:hAnsi="宋体" w:cs="宋体"/>
                <w:color w:val="000000"/>
                <w:kern w:val="0"/>
                <w:sz w:val="20"/>
                <w:szCs w:val="20"/>
              </w:rPr>
              <w:t>次，技术培训、科普宣传</w:t>
            </w:r>
            <w:r>
              <w:rPr>
                <w:rFonts w:ascii="宋体" w:hAnsi="宋体" w:cs="宋体"/>
                <w:color w:val="000000"/>
                <w:kern w:val="0"/>
                <w:sz w:val="20"/>
                <w:szCs w:val="20"/>
              </w:rPr>
              <w:t>3</w:t>
            </w:r>
            <w:r>
              <w:rPr>
                <w:rFonts w:hint="eastAsia" w:ascii="宋体" w:hAnsi="宋体" w:cs="宋体"/>
                <w:color w:val="000000"/>
                <w:kern w:val="0"/>
                <w:sz w:val="20"/>
                <w:szCs w:val="20"/>
              </w:rPr>
              <w:t>次以上，入户帮扶每月</w:t>
            </w:r>
            <w:r>
              <w:rPr>
                <w:rFonts w:ascii="宋体" w:hAnsi="宋体" w:cs="宋体"/>
                <w:color w:val="000000"/>
                <w:kern w:val="0"/>
                <w:sz w:val="20"/>
                <w:szCs w:val="20"/>
              </w:rPr>
              <w:t>1</w:t>
            </w:r>
            <w:r>
              <w:rPr>
                <w:rFonts w:hint="eastAsia" w:ascii="宋体" w:hAnsi="宋体" w:cs="宋体"/>
                <w:color w:val="000000"/>
                <w:kern w:val="0"/>
                <w:sz w:val="20"/>
                <w:szCs w:val="20"/>
              </w:rPr>
              <w:t>次，动员唐家村群众</w:t>
            </w:r>
            <w:r>
              <w:rPr>
                <w:rFonts w:ascii="宋体" w:hAnsi="宋体" w:cs="宋体"/>
                <w:color w:val="000000"/>
                <w:kern w:val="0"/>
                <w:sz w:val="20"/>
                <w:szCs w:val="20"/>
              </w:rPr>
              <w:t>30</w:t>
            </w:r>
            <w:r>
              <w:rPr>
                <w:rFonts w:hint="eastAsia" w:ascii="宋体" w:hAnsi="宋体" w:cs="宋体"/>
                <w:color w:val="000000"/>
                <w:kern w:val="0"/>
                <w:sz w:val="20"/>
                <w:szCs w:val="20"/>
              </w:rPr>
              <w:t>人入驻天府科技云平台</w:t>
            </w:r>
          </w:p>
        </w:tc>
        <w:tc>
          <w:tcPr>
            <w:tcW w:w="1559" w:type="dxa"/>
            <w:gridSpan w:val="2"/>
            <w:vAlign w:val="center"/>
          </w:tcPr>
          <w:p>
            <w:pPr>
              <w:widowControl/>
              <w:spacing w:line="260" w:lineRule="exact"/>
              <w:rPr>
                <w:rFonts w:hint="eastAsia" w:ascii="宋体" w:hAnsi="宋体" w:cs="宋体"/>
                <w:color w:val="000000"/>
                <w:kern w:val="0"/>
                <w:sz w:val="20"/>
                <w:szCs w:val="20"/>
              </w:rPr>
            </w:pPr>
            <w:r>
              <w:rPr>
                <w:rFonts w:hint="eastAsia" w:ascii="宋体" w:hAnsi="宋体" w:cs="宋体"/>
                <w:color w:val="000000"/>
                <w:kern w:val="0"/>
                <w:sz w:val="20"/>
                <w:szCs w:val="20"/>
              </w:rPr>
              <w:t>因省级专项科普资金年底拨付到位，入住平台人数未达到预期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restart"/>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质量指标</w:t>
            </w:r>
          </w:p>
        </w:tc>
        <w:tc>
          <w:tcPr>
            <w:tcW w:w="856" w:type="dxa"/>
            <w:vAlign w:val="center"/>
          </w:tcPr>
          <w:p>
            <w:pPr>
              <w:widowControl/>
              <w:spacing w:line="250" w:lineRule="exact"/>
              <w:jc w:val="center"/>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天府科技云服务及“科创会”广元展场布展及推介服务</w:t>
            </w:r>
          </w:p>
        </w:tc>
        <w:tc>
          <w:tcPr>
            <w:tcW w:w="1239" w:type="dxa"/>
            <w:gridSpan w:val="3"/>
            <w:vAlign w:val="center"/>
          </w:tcPr>
          <w:p>
            <w:pPr>
              <w:widowControl/>
              <w:spacing w:line="250" w:lineRule="exact"/>
              <w:rPr>
                <w:rFonts w:ascii="宋体" w:cs="宋体"/>
                <w:color w:val="000000"/>
                <w:kern w:val="0"/>
                <w:sz w:val="20"/>
                <w:szCs w:val="20"/>
              </w:rPr>
            </w:pPr>
            <w:r>
              <w:rPr>
                <w:rFonts w:hint="eastAsia" w:ascii="宋体" w:hAnsi="宋体" w:cs="宋体"/>
                <w:color w:val="000000"/>
                <w:kern w:val="0"/>
                <w:sz w:val="20"/>
                <w:szCs w:val="20"/>
              </w:rPr>
              <w:t>推广应用工作进入全省市州第十位。保姆工作绩效考核进入全省市州前七名</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完成布展，安全拆展</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排名未达到预期。完成“科创会”布展，做到了安全拆展</w:t>
            </w:r>
          </w:p>
        </w:tc>
        <w:tc>
          <w:tcPr>
            <w:tcW w:w="1559" w:type="dxa"/>
            <w:gridSpan w:val="2"/>
            <w:vAlign w:val="center"/>
          </w:tcPr>
          <w:p>
            <w:pPr>
              <w:widowControl/>
              <w:spacing w:line="260" w:lineRule="exact"/>
              <w:rPr>
                <w:rFonts w:hint="eastAsia" w:ascii="宋体" w:hAnsi="宋体" w:cs="宋体"/>
                <w:color w:val="000000"/>
                <w:kern w:val="0"/>
                <w:sz w:val="20"/>
                <w:szCs w:val="20"/>
              </w:rPr>
            </w:pPr>
            <w:r>
              <w:rPr>
                <w:rFonts w:hint="eastAsia" w:ascii="宋体" w:hAnsi="宋体" w:cs="宋体"/>
                <w:color w:val="000000"/>
                <w:kern w:val="0"/>
                <w:sz w:val="20"/>
                <w:szCs w:val="20"/>
              </w:rPr>
              <w:t>因个别交易案例不符合平台交易规则被扣分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spacing w:line="250" w:lineRule="exact"/>
              <w:jc w:val="center"/>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lang w:eastAsia="zh-CN"/>
              </w:rPr>
              <w:t>科普活动</w:t>
            </w:r>
          </w:p>
        </w:tc>
        <w:tc>
          <w:tcPr>
            <w:tcW w:w="1239" w:type="dxa"/>
            <w:gridSpan w:val="3"/>
            <w:vAlign w:val="center"/>
          </w:tcPr>
          <w:p>
            <w:pPr>
              <w:widowControl/>
              <w:spacing w:line="250" w:lineRule="exact"/>
              <w:rPr>
                <w:rFonts w:ascii="宋体" w:cs="宋体"/>
                <w:color w:val="000000"/>
                <w:kern w:val="0"/>
                <w:sz w:val="20"/>
                <w:szCs w:val="20"/>
              </w:rPr>
            </w:pPr>
            <w:r>
              <w:rPr>
                <w:rFonts w:hint="eastAsia" w:ascii="宋体" w:hAnsi="宋体" w:cs="宋体"/>
                <w:color w:val="000000"/>
                <w:kern w:val="0"/>
                <w:sz w:val="20"/>
                <w:szCs w:val="20"/>
                <w:lang w:eastAsia="zh-CN"/>
              </w:rPr>
              <w:t>力争获得</w:t>
            </w:r>
            <w:r>
              <w:rPr>
                <w:rFonts w:hint="eastAsia" w:ascii="宋体" w:hAnsi="宋体" w:cs="宋体"/>
                <w:color w:val="000000"/>
                <w:kern w:val="0"/>
                <w:sz w:val="20"/>
                <w:szCs w:val="20"/>
              </w:rPr>
              <w:t>活动优秀组织单位。</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获“</w:t>
            </w:r>
            <w:r>
              <w:rPr>
                <w:rFonts w:ascii="宋体" w:hAnsi="宋体" w:cs="宋体"/>
                <w:color w:val="000000"/>
                <w:kern w:val="0"/>
                <w:sz w:val="20"/>
                <w:szCs w:val="20"/>
              </w:rPr>
              <w:t>2021</w:t>
            </w:r>
            <w:r>
              <w:rPr>
                <w:rFonts w:hint="eastAsia" w:ascii="宋体" w:hAnsi="宋体" w:cs="宋体"/>
                <w:color w:val="000000"/>
                <w:kern w:val="0"/>
                <w:sz w:val="20"/>
                <w:szCs w:val="20"/>
              </w:rPr>
              <w:t>年全国科普日优秀活动”、“科技活动乡村行”全国优秀组织单位。四川省</w:t>
            </w:r>
            <w:r>
              <w:rPr>
                <w:rFonts w:ascii="宋体" w:hAnsi="宋体" w:cs="宋体"/>
                <w:color w:val="000000"/>
                <w:kern w:val="0"/>
                <w:sz w:val="20"/>
                <w:szCs w:val="20"/>
              </w:rPr>
              <w:t>2021</w:t>
            </w:r>
            <w:r>
              <w:rPr>
                <w:rFonts w:hint="eastAsia" w:ascii="宋体" w:hAnsi="宋体" w:cs="宋体"/>
                <w:color w:val="000000"/>
                <w:kern w:val="0"/>
                <w:sz w:val="20"/>
                <w:szCs w:val="20"/>
              </w:rPr>
              <w:t>年度精准服务全民科学素质提升工作优秀组织单位。</w:t>
            </w:r>
          </w:p>
        </w:tc>
        <w:tc>
          <w:tcPr>
            <w:tcW w:w="1559" w:type="dxa"/>
            <w:gridSpan w:val="2"/>
            <w:noWrap/>
            <w:vAlign w:val="center"/>
          </w:tcPr>
          <w:p>
            <w:pPr>
              <w:widowControl/>
              <w:spacing w:line="260" w:lineRule="exact"/>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spacing w:line="250" w:lineRule="exact"/>
              <w:jc w:val="center"/>
              <w:rPr>
                <w:rFonts w:ascii="宋体" w:cs="宋体"/>
                <w:color w:val="000000"/>
                <w:kern w:val="0"/>
                <w:sz w:val="20"/>
                <w:szCs w:val="20"/>
              </w:rPr>
            </w:pPr>
            <w:r>
              <w:rPr>
                <w:rFonts w:hint="eastAsia" w:ascii="宋体" w:hAnsi="宋体" w:cs="宋体"/>
                <w:color w:val="000000"/>
                <w:kern w:val="0"/>
                <w:sz w:val="20"/>
                <w:szCs w:val="20"/>
              </w:rPr>
              <w:t>学术交流活动</w:t>
            </w:r>
          </w:p>
        </w:tc>
        <w:tc>
          <w:tcPr>
            <w:tcW w:w="1239" w:type="dxa"/>
            <w:gridSpan w:val="3"/>
            <w:vAlign w:val="center"/>
          </w:tcPr>
          <w:p>
            <w:pPr>
              <w:widowControl/>
              <w:spacing w:line="250" w:lineRule="exact"/>
              <w:rPr>
                <w:rFonts w:ascii="宋体" w:cs="宋体"/>
                <w:color w:val="000000"/>
                <w:kern w:val="0"/>
                <w:sz w:val="20"/>
                <w:szCs w:val="20"/>
              </w:rPr>
            </w:pPr>
            <w:r>
              <w:rPr>
                <w:rFonts w:hint="eastAsia" w:ascii="宋体" w:hAnsi="宋体" w:cs="宋体"/>
                <w:color w:val="000000"/>
                <w:kern w:val="0"/>
                <w:sz w:val="20"/>
                <w:szCs w:val="20"/>
              </w:rPr>
              <w:t>开展“最美科技工作者”遴选</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经评审，石平、刘和平等</w:t>
            </w:r>
            <w:r>
              <w:rPr>
                <w:rFonts w:ascii="宋体" w:hAnsi="宋体" w:cs="宋体"/>
                <w:color w:val="000000"/>
                <w:kern w:val="0"/>
                <w:sz w:val="20"/>
                <w:szCs w:val="20"/>
              </w:rPr>
              <w:t>10</w:t>
            </w:r>
            <w:r>
              <w:rPr>
                <w:rFonts w:hint="eastAsia" w:ascii="宋体" w:hAnsi="宋体" w:cs="宋体"/>
                <w:color w:val="000000"/>
                <w:kern w:val="0"/>
                <w:sz w:val="20"/>
                <w:szCs w:val="20"/>
              </w:rPr>
              <w:t>名同志入选第二届最美科技工作者。</w:t>
            </w:r>
          </w:p>
        </w:tc>
        <w:tc>
          <w:tcPr>
            <w:tcW w:w="1559" w:type="dxa"/>
            <w:gridSpan w:val="2"/>
            <w:noWrap/>
            <w:vAlign w:val="center"/>
          </w:tcPr>
          <w:p>
            <w:pPr>
              <w:widowControl/>
              <w:spacing w:line="260" w:lineRule="exact"/>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spacing w:line="250" w:lineRule="exact"/>
              <w:jc w:val="center"/>
              <w:rPr>
                <w:rFonts w:ascii="宋体" w:cs="宋体"/>
                <w:color w:val="000000"/>
                <w:kern w:val="0"/>
                <w:sz w:val="20"/>
                <w:szCs w:val="20"/>
              </w:rPr>
            </w:pPr>
            <w:r>
              <w:rPr>
                <w:rFonts w:hint="eastAsia" w:ascii="宋体" w:hAnsi="宋体" w:cs="宋体"/>
                <w:color w:val="000000"/>
                <w:kern w:val="0"/>
                <w:sz w:val="20"/>
                <w:szCs w:val="20"/>
              </w:rPr>
              <w:t>院士</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专家</w:t>
            </w:r>
            <w:r>
              <w:rPr>
                <w:rFonts w:hint="eastAsia" w:ascii="宋体" w:hAnsi="宋体" w:cs="宋体"/>
                <w:color w:val="000000"/>
                <w:kern w:val="0"/>
                <w:sz w:val="20"/>
                <w:szCs w:val="20"/>
                <w:lang w:eastAsia="zh-CN"/>
              </w:rPr>
              <w:t>、海智</w:t>
            </w:r>
            <w:r>
              <w:rPr>
                <w:rFonts w:hint="eastAsia" w:ascii="宋体" w:hAnsi="宋体" w:cs="宋体"/>
                <w:color w:val="000000"/>
                <w:kern w:val="0"/>
                <w:sz w:val="20"/>
                <w:szCs w:val="20"/>
              </w:rPr>
              <w:t>工作站建设</w:t>
            </w:r>
          </w:p>
        </w:tc>
        <w:tc>
          <w:tcPr>
            <w:tcW w:w="1239" w:type="dxa"/>
            <w:gridSpan w:val="3"/>
            <w:vAlign w:val="center"/>
          </w:tcPr>
          <w:p>
            <w:pPr>
              <w:widowControl/>
              <w:spacing w:line="250" w:lineRule="exact"/>
              <w:rPr>
                <w:rFonts w:ascii="宋体" w:cs="宋体"/>
                <w:color w:val="000000"/>
                <w:kern w:val="0"/>
                <w:sz w:val="20"/>
                <w:szCs w:val="20"/>
              </w:rPr>
            </w:pPr>
            <w:r>
              <w:rPr>
                <w:rFonts w:hint="eastAsia" w:ascii="宋体" w:hAnsi="宋体" w:cs="宋体"/>
                <w:color w:val="000000"/>
                <w:kern w:val="0"/>
                <w:sz w:val="20"/>
                <w:szCs w:val="20"/>
              </w:rPr>
              <w:t>通过专家评审和认定</w:t>
            </w:r>
          </w:p>
        </w:tc>
        <w:tc>
          <w:tcPr>
            <w:tcW w:w="1696" w:type="dxa"/>
            <w:gridSpan w:val="4"/>
            <w:vAlign w:val="center"/>
          </w:tcPr>
          <w:p>
            <w:pPr>
              <w:widowControl/>
              <w:spacing w:line="260" w:lineRule="exact"/>
              <w:rPr>
                <w:rFonts w:ascii="宋体" w:cs="宋体"/>
                <w:color w:val="000000"/>
                <w:kern w:val="0"/>
                <w:sz w:val="20"/>
                <w:szCs w:val="20"/>
              </w:rPr>
            </w:pPr>
            <w:r>
              <w:rPr>
                <w:rFonts w:hint="eastAsia" w:ascii="宋体" w:hAnsi="宋体" w:cs="宋体"/>
                <w:color w:val="000000"/>
                <w:kern w:val="0"/>
                <w:sz w:val="20"/>
                <w:szCs w:val="20"/>
              </w:rPr>
              <w:t>通过专家评审和认定</w:t>
            </w:r>
          </w:p>
        </w:tc>
        <w:tc>
          <w:tcPr>
            <w:tcW w:w="1559" w:type="dxa"/>
            <w:gridSpan w:val="2"/>
            <w:noWrap/>
            <w:vAlign w:val="center"/>
          </w:tcPr>
          <w:p>
            <w:pPr>
              <w:widowControl/>
              <w:spacing w:line="260" w:lineRule="exac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时效指标</w:t>
            </w:r>
          </w:p>
        </w:tc>
        <w:tc>
          <w:tcPr>
            <w:tcW w:w="856" w:type="dxa"/>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目标完成时间</w:t>
            </w:r>
          </w:p>
        </w:tc>
        <w:tc>
          <w:tcPr>
            <w:tcW w:w="1239" w:type="dxa"/>
            <w:gridSpan w:val="3"/>
            <w:vAlign w:val="center"/>
          </w:tcPr>
          <w:p>
            <w:pPr>
              <w:widowControl/>
              <w:spacing w:line="260" w:lineRule="exac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月前</w:t>
            </w:r>
          </w:p>
        </w:tc>
        <w:tc>
          <w:tcPr>
            <w:tcW w:w="1696" w:type="dxa"/>
            <w:gridSpan w:val="4"/>
            <w:vAlign w:val="center"/>
          </w:tcPr>
          <w:p>
            <w:pPr>
              <w:widowControl/>
              <w:spacing w:line="260" w:lineRule="exac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月前</w:t>
            </w:r>
          </w:p>
        </w:tc>
        <w:tc>
          <w:tcPr>
            <w:tcW w:w="1559" w:type="dxa"/>
            <w:gridSpan w:val="2"/>
            <w:noWrap/>
            <w:vAlign w:val="center"/>
          </w:tcPr>
          <w:p>
            <w:pPr>
              <w:widowControl/>
              <w:spacing w:line="260" w:lineRule="exact"/>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restart"/>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成本指标</w:t>
            </w: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天府科技云</w:t>
            </w:r>
          </w:p>
        </w:tc>
        <w:tc>
          <w:tcPr>
            <w:tcW w:w="1239" w:type="dxa"/>
            <w:gridSpan w:val="3"/>
            <w:vAlign w:val="center"/>
          </w:tcPr>
          <w:p>
            <w:pPr>
              <w:widowControl/>
              <w:rPr>
                <w:rFonts w:ascii="宋体" w:cs="宋体"/>
                <w:color w:val="000000"/>
                <w:kern w:val="0"/>
                <w:sz w:val="20"/>
                <w:szCs w:val="20"/>
              </w:rPr>
            </w:pPr>
            <w:r>
              <w:rPr>
                <w:rFonts w:ascii="宋体" w:hAnsi="宋体" w:cs="宋体"/>
                <w:color w:val="000000"/>
                <w:kern w:val="0"/>
                <w:sz w:val="20"/>
                <w:szCs w:val="20"/>
              </w:rPr>
              <w:t>68</w:t>
            </w:r>
            <w:r>
              <w:rPr>
                <w:rFonts w:hint="eastAsia" w:ascii="宋体" w:hAnsi="宋体" w:cs="宋体"/>
                <w:color w:val="000000"/>
                <w:kern w:val="0"/>
                <w:sz w:val="20"/>
                <w:szCs w:val="20"/>
                <w:lang w:eastAsia="zh-CN"/>
              </w:rPr>
              <w:t>万元</w:t>
            </w:r>
            <w:r>
              <w:rPr>
                <w:rFonts w:hint="eastAsia" w:ascii="宋体" w:hAnsi="宋体" w:cs="宋体"/>
                <w:color w:val="000000"/>
                <w:kern w:val="0"/>
                <w:sz w:val="20"/>
                <w:szCs w:val="20"/>
              </w:rPr>
              <w:t>（市本级</w:t>
            </w:r>
            <w:r>
              <w:rPr>
                <w:rFonts w:ascii="宋体" w:hAnsi="宋体" w:cs="宋体"/>
                <w:color w:val="000000"/>
                <w:kern w:val="0"/>
                <w:sz w:val="20"/>
                <w:szCs w:val="20"/>
              </w:rPr>
              <w:t>10</w:t>
            </w:r>
            <w:r>
              <w:rPr>
                <w:rFonts w:hint="eastAsia" w:ascii="宋体" w:hAnsi="宋体" w:cs="宋体"/>
                <w:color w:val="000000"/>
                <w:kern w:val="0"/>
                <w:sz w:val="20"/>
                <w:szCs w:val="20"/>
                <w:lang w:eastAsia="zh-CN"/>
              </w:rPr>
              <w:t>万元</w:t>
            </w:r>
            <w:r>
              <w:rPr>
                <w:rFonts w:hint="eastAsia" w:ascii="宋体" w:hAnsi="宋体" w:cs="宋体"/>
                <w:color w:val="000000"/>
                <w:kern w:val="0"/>
                <w:sz w:val="20"/>
                <w:szCs w:val="20"/>
              </w:rPr>
              <w:t>，省级</w:t>
            </w:r>
            <w:r>
              <w:rPr>
                <w:rFonts w:ascii="宋体" w:hAnsi="宋体" w:cs="宋体"/>
                <w:color w:val="000000"/>
                <w:kern w:val="0"/>
                <w:sz w:val="20"/>
                <w:szCs w:val="20"/>
              </w:rPr>
              <w:t>58</w:t>
            </w:r>
            <w:r>
              <w:rPr>
                <w:rFonts w:hint="eastAsia" w:ascii="宋体" w:hAnsi="宋体" w:cs="宋体"/>
                <w:color w:val="000000"/>
                <w:kern w:val="0"/>
                <w:sz w:val="20"/>
                <w:szCs w:val="20"/>
                <w:lang w:eastAsia="zh-CN"/>
              </w:rPr>
              <w:t>万元</w:t>
            </w:r>
            <w:r>
              <w:rPr>
                <w:rFonts w:hint="eastAsia" w:ascii="宋体" w:hAnsi="宋体" w:cs="宋体"/>
                <w:color w:val="000000"/>
                <w:kern w:val="0"/>
                <w:sz w:val="20"/>
                <w:szCs w:val="20"/>
              </w:rPr>
              <w:t>）</w:t>
            </w:r>
          </w:p>
        </w:tc>
        <w:tc>
          <w:tcPr>
            <w:tcW w:w="1696" w:type="dxa"/>
            <w:gridSpan w:val="4"/>
            <w:vAlign w:val="center"/>
          </w:tcPr>
          <w:p>
            <w:pPr>
              <w:widowControl/>
              <w:rPr>
                <w:rFonts w:ascii="宋体" w:cs="宋体"/>
                <w:color w:val="000000"/>
                <w:kern w:val="0"/>
                <w:sz w:val="20"/>
                <w:szCs w:val="20"/>
              </w:rPr>
            </w:pPr>
            <w:r>
              <w:rPr>
                <w:rFonts w:hint="eastAsia" w:ascii="宋体" w:hAnsi="宋体" w:cs="宋体"/>
                <w:color w:val="000000"/>
                <w:kern w:val="0"/>
                <w:sz w:val="20"/>
                <w:szCs w:val="20"/>
              </w:rPr>
              <w:t>已支付</w:t>
            </w:r>
            <w:r>
              <w:rPr>
                <w:rFonts w:ascii="宋体" w:hAnsi="宋体" w:cs="宋体"/>
                <w:color w:val="000000"/>
                <w:kern w:val="0"/>
                <w:sz w:val="20"/>
                <w:szCs w:val="20"/>
              </w:rPr>
              <w:t>30</w:t>
            </w:r>
            <w:r>
              <w:rPr>
                <w:rFonts w:hint="eastAsia" w:ascii="宋体" w:hAnsi="宋体" w:cs="宋体"/>
                <w:color w:val="000000"/>
                <w:kern w:val="0"/>
                <w:sz w:val="20"/>
                <w:szCs w:val="20"/>
              </w:rPr>
              <w:t>万</w:t>
            </w:r>
            <w:r>
              <w:rPr>
                <w:rFonts w:ascii="宋体" w:hAnsi="宋体" w:cs="宋体"/>
                <w:color w:val="000000"/>
                <w:kern w:val="0"/>
                <w:sz w:val="20"/>
                <w:szCs w:val="20"/>
              </w:rPr>
              <w:t>(</w:t>
            </w:r>
            <w:r>
              <w:rPr>
                <w:rFonts w:hint="eastAsia" w:ascii="宋体" w:hAnsi="宋体" w:cs="宋体"/>
                <w:color w:val="000000"/>
                <w:kern w:val="0"/>
                <w:sz w:val="20"/>
                <w:szCs w:val="20"/>
              </w:rPr>
              <w:t>其中：市本级</w:t>
            </w:r>
            <w:r>
              <w:rPr>
                <w:rFonts w:ascii="宋体" w:hAnsi="宋体" w:cs="宋体"/>
                <w:color w:val="000000"/>
                <w:kern w:val="0"/>
                <w:sz w:val="20"/>
                <w:szCs w:val="20"/>
              </w:rPr>
              <w:t>10</w:t>
            </w:r>
            <w:r>
              <w:rPr>
                <w:rFonts w:hint="eastAsia" w:ascii="宋体" w:hAnsi="宋体" w:cs="宋体"/>
                <w:color w:val="000000"/>
                <w:kern w:val="0"/>
                <w:sz w:val="20"/>
                <w:szCs w:val="20"/>
              </w:rPr>
              <w:t>万，省级</w:t>
            </w:r>
            <w:r>
              <w:rPr>
                <w:rFonts w:ascii="宋体" w:hAnsi="宋体" w:cs="宋体"/>
                <w:color w:val="000000"/>
                <w:kern w:val="0"/>
                <w:sz w:val="20"/>
                <w:szCs w:val="20"/>
              </w:rPr>
              <w:t>20</w:t>
            </w:r>
            <w:r>
              <w:rPr>
                <w:rFonts w:hint="eastAsia" w:ascii="宋体" w:hAnsi="宋体" w:cs="宋体"/>
                <w:color w:val="000000"/>
                <w:kern w:val="0"/>
                <w:sz w:val="20"/>
                <w:szCs w:val="20"/>
              </w:rPr>
              <w:t>万）</w:t>
            </w:r>
          </w:p>
        </w:tc>
        <w:tc>
          <w:tcPr>
            <w:tcW w:w="1559" w:type="dxa"/>
            <w:gridSpan w:val="2"/>
            <w:vAlign w:val="center"/>
          </w:tcPr>
          <w:p>
            <w:r>
              <w:rPr>
                <w:rFonts w:hint="eastAsia"/>
              </w:rPr>
              <w:t>因资金</w:t>
            </w:r>
            <w:r>
              <w:t>12</w:t>
            </w:r>
            <w:r>
              <w:rPr>
                <w:rFonts w:hint="eastAsia"/>
              </w:rPr>
              <w:t>月底到位，导致项目跨年度实施。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科普活动</w:t>
            </w:r>
          </w:p>
        </w:tc>
        <w:tc>
          <w:tcPr>
            <w:tcW w:w="1239" w:type="dxa"/>
            <w:gridSpan w:val="3"/>
            <w:vAlign w:val="center"/>
          </w:tcPr>
          <w:p>
            <w:pPr>
              <w:widowControl/>
              <w:jc w:val="center"/>
              <w:rPr>
                <w:rFonts w:ascii="宋体" w:cs="宋体"/>
                <w:color w:val="000000"/>
                <w:kern w:val="0"/>
                <w:sz w:val="20"/>
                <w:szCs w:val="20"/>
              </w:rPr>
            </w:pPr>
            <w:r>
              <w:rPr>
                <w:rFonts w:ascii="宋体" w:hAnsi="宋体" w:cs="宋体"/>
                <w:color w:val="000000"/>
                <w:kern w:val="0"/>
                <w:sz w:val="20"/>
                <w:szCs w:val="20"/>
              </w:rPr>
              <w:t>20.3</w:t>
            </w:r>
            <w:r>
              <w:rPr>
                <w:rFonts w:hint="eastAsia" w:ascii="宋体" w:hAnsi="宋体" w:cs="宋体"/>
                <w:color w:val="000000"/>
                <w:kern w:val="0"/>
                <w:sz w:val="20"/>
                <w:szCs w:val="20"/>
                <w:lang w:eastAsia="zh-CN"/>
              </w:rPr>
              <w:t>万元</w:t>
            </w:r>
          </w:p>
        </w:tc>
        <w:tc>
          <w:tcPr>
            <w:tcW w:w="1696" w:type="dxa"/>
            <w:gridSpan w:val="4"/>
            <w:vAlign w:val="center"/>
          </w:tcPr>
          <w:p>
            <w:pPr>
              <w:widowControl/>
              <w:jc w:val="left"/>
              <w:rPr>
                <w:rFonts w:ascii="宋体" w:cs="宋体"/>
                <w:color w:val="000000"/>
                <w:kern w:val="0"/>
                <w:sz w:val="20"/>
                <w:szCs w:val="20"/>
              </w:rPr>
            </w:pPr>
            <w:r>
              <w:rPr>
                <w:rFonts w:ascii="宋体" w:hAnsi="宋体" w:cs="宋体"/>
                <w:color w:val="000000"/>
                <w:kern w:val="0"/>
                <w:sz w:val="20"/>
                <w:szCs w:val="20"/>
              </w:rPr>
              <w:t>20.3</w:t>
            </w:r>
            <w:r>
              <w:rPr>
                <w:rFonts w:hint="eastAsia" w:ascii="宋体" w:hAnsi="宋体" w:cs="宋体"/>
                <w:color w:val="000000"/>
                <w:kern w:val="0"/>
                <w:sz w:val="20"/>
                <w:szCs w:val="20"/>
                <w:lang w:eastAsia="zh-CN"/>
              </w:rPr>
              <w:t>万元</w:t>
            </w:r>
          </w:p>
        </w:tc>
        <w:tc>
          <w:tcPr>
            <w:tcW w:w="1559" w:type="dxa"/>
            <w:gridSpan w:val="2"/>
            <w:noWrap/>
            <w:vAlign w:val="center"/>
          </w:tcPr>
          <w:p>
            <w:pPr>
              <w:widowControl/>
              <w:jc w:val="center"/>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学术交流活动</w:t>
            </w:r>
          </w:p>
        </w:tc>
        <w:tc>
          <w:tcPr>
            <w:tcW w:w="1239" w:type="dxa"/>
            <w:gridSpan w:val="3"/>
            <w:vAlign w:val="center"/>
          </w:tcPr>
          <w:p>
            <w:pPr>
              <w:widowControl/>
              <w:jc w:val="center"/>
              <w:rPr>
                <w:rFonts w:ascii="宋体" w:cs="宋体"/>
                <w:color w:val="000000"/>
                <w:kern w:val="0"/>
                <w:sz w:val="20"/>
                <w:szCs w:val="20"/>
              </w:rPr>
            </w:pPr>
            <w:r>
              <w:rPr>
                <w:rFonts w:ascii="宋体" w:hAnsi="宋体" w:cs="宋体"/>
                <w:color w:val="000000"/>
                <w:kern w:val="0"/>
                <w:sz w:val="20"/>
                <w:szCs w:val="20"/>
              </w:rPr>
              <w:t>15.7</w:t>
            </w:r>
            <w:r>
              <w:rPr>
                <w:rFonts w:hint="eastAsia" w:ascii="宋体" w:hAnsi="宋体" w:cs="宋体"/>
                <w:color w:val="000000"/>
                <w:kern w:val="0"/>
                <w:sz w:val="20"/>
                <w:szCs w:val="20"/>
                <w:lang w:eastAsia="zh-CN"/>
              </w:rPr>
              <w:t>万元</w:t>
            </w:r>
          </w:p>
        </w:tc>
        <w:tc>
          <w:tcPr>
            <w:tcW w:w="1696" w:type="dxa"/>
            <w:gridSpan w:val="4"/>
            <w:vAlign w:val="center"/>
          </w:tcPr>
          <w:p>
            <w:pPr>
              <w:widowControl/>
              <w:jc w:val="left"/>
              <w:rPr>
                <w:rFonts w:ascii="宋体" w:cs="宋体"/>
                <w:color w:val="000000"/>
                <w:kern w:val="0"/>
                <w:sz w:val="20"/>
                <w:szCs w:val="20"/>
              </w:rPr>
            </w:pPr>
            <w:r>
              <w:rPr>
                <w:rFonts w:ascii="宋体" w:hAnsi="宋体" w:cs="宋体"/>
                <w:color w:val="000000"/>
                <w:kern w:val="0"/>
                <w:sz w:val="20"/>
                <w:szCs w:val="20"/>
              </w:rPr>
              <w:t>14.7</w:t>
            </w:r>
            <w:r>
              <w:rPr>
                <w:rFonts w:hint="eastAsia" w:ascii="宋体" w:hAnsi="宋体" w:cs="宋体"/>
                <w:color w:val="000000"/>
                <w:kern w:val="0"/>
                <w:sz w:val="20"/>
                <w:szCs w:val="20"/>
                <w:lang w:eastAsia="zh-CN"/>
              </w:rPr>
              <w:t>万元</w:t>
            </w:r>
          </w:p>
        </w:tc>
        <w:tc>
          <w:tcPr>
            <w:tcW w:w="1559" w:type="dxa"/>
            <w:gridSpan w:val="2"/>
            <w:noWrap/>
            <w:vAlign w:val="center"/>
          </w:tcPr>
          <w:p>
            <w:pPr>
              <w:widowControl/>
              <w:jc w:val="center"/>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院士（专家）工作站建设</w:t>
            </w:r>
          </w:p>
        </w:tc>
        <w:tc>
          <w:tcPr>
            <w:tcW w:w="1239" w:type="dxa"/>
            <w:gridSpan w:val="3"/>
            <w:vAlign w:val="center"/>
          </w:tcPr>
          <w:p>
            <w:pPr>
              <w:widowControl/>
              <w:jc w:val="center"/>
              <w:rPr>
                <w:rFonts w:ascii="宋体" w:cs="宋体"/>
                <w:color w:val="000000"/>
                <w:kern w:val="0"/>
                <w:sz w:val="20"/>
                <w:szCs w:val="20"/>
              </w:rPr>
            </w:pPr>
            <w:r>
              <w:rPr>
                <w:rFonts w:ascii="宋体" w:hAnsi="宋体" w:cs="宋体"/>
                <w:color w:val="000000"/>
                <w:kern w:val="0"/>
                <w:sz w:val="20"/>
                <w:szCs w:val="20"/>
              </w:rPr>
              <w:t>10</w:t>
            </w:r>
            <w:r>
              <w:rPr>
                <w:rFonts w:hint="eastAsia" w:ascii="宋体" w:hAnsi="宋体" w:cs="宋体"/>
                <w:color w:val="000000"/>
                <w:kern w:val="0"/>
                <w:sz w:val="20"/>
                <w:szCs w:val="20"/>
                <w:lang w:eastAsia="zh-CN"/>
              </w:rPr>
              <w:t>万元</w:t>
            </w:r>
          </w:p>
        </w:tc>
        <w:tc>
          <w:tcPr>
            <w:tcW w:w="1696" w:type="dxa"/>
            <w:gridSpan w:val="4"/>
            <w:vAlign w:val="center"/>
          </w:tcPr>
          <w:p>
            <w:pPr>
              <w:widowControl/>
              <w:jc w:val="left"/>
              <w:rPr>
                <w:rFonts w:ascii="宋体" w:cs="宋体"/>
                <w:color w:val="000000"/>
                <w:kern w:val="0"/>
                <w:sz w:val="20"/>
                <w:szCs w:val="20"/>
              </w:rPr>
            </w:pPr>
            <w:r>
              <w:rPr>
                <w:rFonts w:ascii="宋体" w:hAnsi="宋体" w:cs="宋体"/>
                <w:color w:val="000000"/>
                <w:kern w:val="0"/>
                <w:sz w:val="20"/>
                <w:szCs w:val="20"/>
              </w:rPr>
              <w:t>10</w:t>
            </w:r>
            <w:r>
              <w:rPr>
                <w:rFonts w:hint="eastAsia" w:ascii="宋体" w:hAnsi="宋体" w:cs="宋体"/>
                <w:color w:val="000000"/>
                <w:kern w:val="0"/>
                <w:sz w:val="20"/>
                <w:szCs w:val="20"/>
                <w:lang w:eastAsia="zh-CN"/>
              </w:rPr>
              <w:t>万元</w:t>
            </w:r>
          </w:p>
        </w:tc>
        <w:tc>
          <w:tcPr>
            <w:tcW w:w="1559" w:type="dxa"/>
            <w:gridSpan w:val="2"/>
            <w:noWrap/>
            <w:vAlign w:val="center"/>
          </w:tcPr>
          <w:p>
            <w:pPr>
              <w:widowControl/>
              <w:jc w:val="center"/>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老科协工作</w:t>
            </w:r>
          </w:p>
        </w:tc>
        <w:tc>
          <w:tcPr>
            <w:tcW w:w="1239" w:type="dxa"/>
            <w:gridSpan w:val="3"/>
            <w:vAlign w:val="center"/>
          </w:tcPr>
          <w:p>
            <w:pPr>
              <w:widowControl/>
              <w:jc w:val="center"/>
              <w:rPr>
                <w:rFonts w:ascii="宋体" w:cs="宋体"/>
                <w:color w:val="000000"/>
                <w:kern w:val="0"/>
                <w:sz w:val="20"/>
                <w:szCs w:val="20"/>
              </w:rPr>
            </w:pPr>
            <w:r>
              <w:rPr>
                <w:rFonts w:ascii="宋体" w:hAnsi="宋体" w:cs="宋体"/>
                <w:color w:val="000000"/>
                <w:kern w:val="0"/>
                <w:sz w:val="20"/>
                <w:szCs w:val="20"/>
              </w:rPr>
              <w:t>18</w:t>
            </w:r>
            <w:r>
              <w:rPr>
                <w:rFonts w:hint="eastAsia" w:ascii="宋体" w:hAnsi="宋体" w:cs="宋体"/>
                <w:color w:val="000000"/>
                <w:kern w:val="0"/>
                <w:sz w:val="20"/>
                <w:szCs w:val="20"/>
                <w:lang w:eastAsia="zh-CN"/>
              </w:rPr>
              <w:t>万元</w:t>
            </w:r>
          </w:p>
        </w:tc>
        <w:tc>
          <w:tcPr>
            <w:tcW w:w="1696" w:type="dxa"/>
            <w:gridSpan w:val="4"/>
            <w:vAlign w:val="center"/>
          </w:tcPr>
          <w:p>
            <w:pPr>
              <w:widowControl/>
              <w:jc w:val="left"/>
              <w:rPr>
                <w:rFonts w:ascii="宋体" w:cs="宋体"/>
                <w:color w:val="000000"/>
                <w:kern w:val="0"/>
                <w:sz w:val="20"/>
                <w:szCs w:val="20"/>
              </w:rPr>
            </w:pPr>
            <w:r>
              <w:rPr>
                <w:rFonts w:ascii="宋体" w:hAnsi="宋体" w:cs="宋体"/>
                <w:color w:val="000000"/>
                <w:kern w:val="0"/>
                <w:sz w:val="20"/>
                <w:szCs w:val="20"/>
              </w:rPr>
              <w:t>18</w:t>
            </w:r>
            <w:r>
              <w:rPr>
                <w:rFonts w:hint="eastAsia" w:ascii="宋体" w:hAnsi="宋体" w:cs="宋体"/>
                <w:color w:val="000000"/>
                <w:kern w:val="0"/>
                <w:sz w:val="20"/>
                <w:szCs w:val="20"/>
                <w:lang w:eastAsia="zh-CN"/>
              </w:rPr>
              <w:t>万元</w:t>
            </w:r>
          </w:p>
        </w:tc>
        <w:tc>
          <w:tcPr>
            <w:tcW w:w="1559" w:type="dxa"/>
            <w:gridSpan w:val="2"/>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乡村振兴工作</w:t>
            </w:r>
          </w:p>
        </w:tc>
        <w:tc>
          <w:tcPr>
            <w:tcW w:w="1239" w:type="dxa"/>
            <w:gridSpan w:val="3"/>
            <w:vAlign w:val="center"/>
          </w:tcPr>
          <w:p>
            <w:pPr>
              <w:widowControl/>
              <w:jc w:val="center"/>
              <w:rPr>
                <w:rFonts w:ascii="宋体" w:cs="宋体"/>
                <w:color w:val="000000"/>
                <w:kern w:val="0"/>
                <w:sz w:val="20"/>
                <w:szCs w:val="20"/>
              </w:rPr>
            </w:pPr>
            <w:r>
              <w:rPr>
                <w:rFonts w:ascii="宋体" w:hAnsi="宋体" w:cs="宋体"/>
                <w:color w:val="000000"/>
                <w:kern w:val="0"/>
                <w:sz w:val="20"/>
                <w:szCs w:val="20"/>
              </w:rPr>
              <w:t>5.5</w:t>
            </w:r>
            <w:r>
              <w:rPr>
                <w:rFonts w:hint="eastAsia" w:ascii="宋体" w:hAnsi="宋体" w:cs="宋体"/>
                <w:color w:val="000000"/>
                <w:kern w:val="0"/>
                <w:sz w:val="20"/>
                <w:szCs w:val="20"/>
                <w:lang w:eastAsia="zh-CN"/>
              </w:rPr>
              <w:t>万元</w:t>
            </w:r>
          </w:p>
        </w:tc>
        <w:tc>
          <w:tcPr>
            <w:tcW w:w="1696" w:type="dxa"/>
            <w:gridSpan w:val="4"/>
            <w:vAlign w:val="center"/>
          </w:tcPr>
          <w:p>
            <w:pPr>
              <w:widowControl/>
              <w:jc w:val="left"/>
              <w:rPr>
                <w:rFonts w:ascii="宋体" w:cs="宋体"/>
                <w:color w:val="000000"/>
                <w:kern w:val="0"/>
                <w:sz w:val="20"/>
                <w:szCs w:val="20"/>
              </w:rPr>
            </w:pPr>
            <w:r>
              <w:rPr>
                <w:rFonts w:ascii="宋体" w:hAnsi="宋体" w:cs="宋体"/>
                <w:color w:val="000000"/>
                <w:kern w:val="0"/>
                <w:sz w:val="20"/>
                <w:szCs w:val="20"/>
              </w:rPr>
              <w:t>5.5</w:t>
            </w:r>
            <w:r>
              <w:rPr>
                <w:rFonts w:hint="eastAsia" w:ascii="宋体" w:hAnsi="宋体" w:cs="宋体"/>
                <w:color w:val="000000"/>
                <w:kern w:val="0"/>
                <w:sz w:val="20"/>
                <w:szCs w:val="20"/>
                <w:lang w:eastAsia="zh-CN"/>
              </w:rPr>
              <w:t>万元</w:t>
            </w:r>
          </w:p>
        </w:tc>
        <w:tc>
          <w:tcPr>
            <w:tcW w:w="1559" w:type="dxa"/>
            <w:gridSpan w:val="2"/>
            <w:noWrap/>
            <w:vAlign w:val="center"/>
          </w:tcPr>
          <w:p>
            <w:pPr>
              <w:widowControl/>
              <w:jc w:val="center"/>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67" w:type="dxa"/>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年</w:t>
            </w:r>
            <w:r>
              <w:rPr>
                <w:rFonts w:ascii="宋体" w:cs="宋体"/>
                <w:color w:val="000000"/>
                <w:kern w:val="0"/>
                <w:sz w:val="20"/>
                <w:szCs w:val="20"/>
              </w:rPr>
              <w:br w:type="textWrapping"/>
            </w:r>
            <w:r>
              <w:rPr>
                <w:rFonts w:hint="eastAsia" w:ascii="宋体" w:hAnsi="宋体" w:cs="宋体"/>
                <w:color w:val="000000"/>
                <w:kern w:val="0"/>
                <w:sz w:val="20"/>
                <w:szCs w:val="20"/>
              </w:rPr>
              <w:t>度</w:t>
            </w:r>
            <w:r>
              <w:rPr>
                <w:rFonts w:ascii="宋体" w:cs="宋体"/>
                <w:color w:val="000000"/>
                <w:kern w:val="0"/>
                <w:sz w:val="20"/>
                <w:szCs w:val="20"/>
              </w:rPr>
              <w:br w:type="textWrapping"/>
            </w:r>
            <w:r>
              <w:rPr>
                <w:rFonts w:hint="eastAsia" w:ascii="宋体" w:hAnsi="宋体" w:cs="宋体"/>
                <w:color w:val="000000"/>
                <w:kern w:val="0"/>
                <w:sz w:val="20"/>
                <w:szCs w:val="20"/>
              </w:rPr>
              <w:t>绩</w:t>
            </w:r>
            <w:r>
              <w:rPr>
                <w:rFonts w:ascii="宋体" w:cs="宋体"/>
                <w:color w:val="000000"/>
                <w:kern w:val="0"/>
                <w:sz w:val="20"/>
                <w:szCs w:val="20"/>
              </w:rPr>
              <w:br w:type="textWrapping"/>
            </w:r>
            <w:r>
              <w:rPr>
                <w:rFonts w:hint="eastAsia" w:ascii="宋体" w:hAnsi="宋体" w:cs="宋体"/>
                <w:color w:val="000000"/>
                <w:kern w:val="0"/>
                <w:sz w:val="20"/>
                <w:szCs w:val="20"/>
              </w:rPr>
              <w:t>效</w:t>
            </w:r>
            <w:r>
              <w:rPr>
                <w:rFonts w:ascii="宋体" w:cs="宋体"/>
                <w:color w:val="000000"/>
                <w:kern w:val="0"/>
                <w:sz w:val="20"/>
                <w:szCs w:val="20"/>
              </w:rPr>
              <w:br w:type="textWrapping"/>
            </w:r>
            <w:r>
              <w:rPr>
                <w:rFonts w:hint="eastAsia" w:ascii="宋体" w:hAnsi="宋体" w:cs="宋体"/>
                <w:color w:val="000000"/>
                <w:kern w:val="0"/>
                <w:sz w:val="20"/>
                <w:szCs w:val="20"/>
              </w:rPr>
              <w:t>指</w:t>
            </w:r>
            <w:r>
              <w:rPr>
                <w:rFonts w:ascii="宋体" w:cs="宋体"/>
                <w:color w:val="000000"/>
                <w:kern w:val="0"/>
                <w:sz w:val="20"/>
                <w:szCs w:val="20"/>
              </w:rPr>
              <w:br w:type="textWrapping"/>
            </w:r>
            <w:r>
              <w:rPr>
                <w:rFonts w:hint="eastAsia" w:ascii="宋体" w:hAnsi="宋体" w:cs="宋体"/>
                <w:color w:val="000000"/>
                <w:kern w:val="0"/>
                <w:sz w:val="20"/>
                <w:szCs w:val="20"/>
              </w:rPr>
              <w:t>标</w:t>
            </w:r>
          </w:p>
        </w:tc>
        <w:tc>
          <w:tcPr>
            <w:tcW w:w="654" w:type="dxa"/>
            <w:vMerge w:val="restart"/>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效益指标</w:t>
            </w:r>
          </w:p>
        </w:tc>
        <w:tc>
          <w:tcPr>
            <w:tcW w:w="2482"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经济效益</w:t>
            </w:r>
            <w:r>
              <w:rPr>
                <w:rFonts w:ascii="宋体" w:cs="宋体"/>
                <w:color w:val="000000"/>
                <w:kern w:val="0"/>
                <w:sz w:val="20"/>
                <w:szCs w:val="20"/>
              </w:rPr>
              <w:br w:type="textWrapping"/>
            </w:r>
            <w:r>
              <w:rPr>
                <w:rFonts w:hint="eastAsia" w:ascii="宋体" w:hAnsi="宋体" w:cs="宋体"/>
                <w:color w:val="000000"/>
                <w:kern w:val="0"/>
                <w:sz w:val="20"/>
                <w:szCs w:val="20"/>
              </w:rPr>
              <w:t>指标</w:t>
            </w:r>
          </w:p>
        </w:tc>
        <w:tc>
          <w:tcPr>
            <w:tcW w:w="856" w:type="dxa"/>
            <w:vAlign w:val="center"/>
          </w:tcPr>
          <w:p>
            <w:pPr>
              <w:widowControl/>
              <w:jc w:val="both"/>
              <w:rPr>
                <w:rFonts w:ascii="宋体" w:cs="宋体"/>
                <w:color w:val="000000"/>
                <w:kern w:val="0"/>
                <w:sz w:val="20"/>
                <w:szCs w:val="20"/>
              </w:rPr>
            </w:pPr>
            <w:r>
              <w:rPr>
                <w:rFonts w:hint="eastAsia" w:ascii="宋体" w:hAnsi="宋体" w:cs="宋体"/>
                <w:color w:val="000000"/>
                <w:kern w:val="0"/>
                <w:sz w:val="20"/>
                <w:szCs w:val="20"/>
              </w:rPr>
              <w:t>科创会</w:t>
            </w:r>
          </w:p>
        </w:tc>
        <w:tc>
          <w:tcPr>
            <w:tcW w:w="1239" w:type="dxa"/>
            <w:gridSpan w:val="3"/>
            <w:vAlign w:val="center"/>
          </w:tcPr>
          <w:p>
            <w:pPr>
              <w:widowControl/>
              <w:rPr>
                <w:rFonts w:ascii="宋体" w:cs="宋体"/>
                <w:color w:val="000000"/>
                <w:spacing w:val="-6"/>
                <w:kern w:val="0"/>
                <w:sz w:val="20"/>
                <w:szCs w:val="20"/>
              </w:rPr>
            </w:pPr>
            <w:r>
              <w:rPr>
                <w:rFonts w:hint="eastAsia" w:ascii="宋体" w:hAnsi="宋体" w:cs="宋体"/>
                <w:color w:val="000000"/>
                <w:spacing w:val="-6"/>
                <w:kern w:val="0"/>
                <w:sz w:val="20"/>
                <w:szCs w:val="20"/>
              </w:rPr>
              <w:t>组织企事业单位参加省科创会，发布项目，达成交易</w:t>
            </w:r>
          </w:p>
        </w:tc>
        <w:tc>
          <w:tcPr>
            <w:tcW w:w="1696" w:type="dxa"/>
            <w:gridSpan w:val="4"/>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组织</w:t>
            </w:r>
            <w:r>
              <w:rPr>
                <w:rFonts w:ascii="宋体" w:hAnsi="宋体" w:cs="宋体"/>
                <w:color w:val="000000"/>
                <w:kern w:val="0"/>
                <w:sz w:val="20"/>
                <w:szCs w:val="20"/>
              </w:rPr>
              <w:t>30</w:t>
            </w:r>
            <w:r>
              <w:rPr>
                <w:rFonts w:hint="eastAsia" w:ascii="宋体" w:hAnsi="宋体" w:cs="宋体"/>
                <w:color w:val="000000"/>
                <w:kern w:val="0"/>
                <w:sz w:val="20"/>
                <w:szCs w:val="20"/>
              </w:rPr>
              <w:t>余家企事业单位参加科创会，发布项目</w:t>
            </w:r>
            <w:r>
              <w:rPr>
                <w:rFonts w:ascii="宋体" w:hAnsi="宋体" w:cs="宋体"/>
                <w:color w:val="000000"/>
                <w:kern w:val="0"/>
                <w:sz w:val="20"/>
                <w:szCs w:val="20"/>
              </w:rPr>
              <w:t>120</w:t>
            </w:r>
            <w:r>
              <w:rPr>
                <w:rFonts w:hint="eastAsia" w:ascii="宋体" w:hAnsi="宋体" w:cs="宋体"/>
                <w:color w:val="000000"/>
                <w:kern w:val="0"/>
                <w:sz w:val="20"/>
                <w:szCs w:val="20"/>
              </w:rPr>
              <w:t>余项，达成交易逾</w:t>
            </w:r>
            <w:r>
              <w:rPr>
                <w:rFonts w:ascii="宋体" w:hAnsi="宋体" w:cs="宋体"/>
                <w:color w:val="000000"/>
                <w:kern w:val="0"/>
                <w:sz w:val="20"/>
                <w:szCs w:val="20"/>
              </w:rPr>
              <w:t>10</w:t>
            </w:r>
            <w:r>
              <w:rPr>
                <w:rFonts w:hint="eastAsia" w:ascii="宋体" w:hAnsi="宋体" w:cs="宋体"/>
                <w:color w:val="000000"/>
                <w:kern w:val="0"/>
                <w:sz w:val="20"/>
                <w:szCs w:val="20"/>
              </w:rPr>
              <w:t>亿元。</w:t>
            </w:r>
          </w:p>
        </w:tc>
        <w:tc>
          <w:tcPr>
            <w:tcW w:w="1559" w:type="dxa"/>
            <w:gridSpan w:val="2"/>
            <w:noWrap/>
            <w:vAlign w:val="center"/>
          </w:tcPr>
          <w:p>
            <w:pPr>
              <w:widowControl/>
              <w:jc w:val="center"/>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restart"/>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社会效益</w:t>
            </w:r>
            <w:r>
              <w:rPr>
                <w:rFonts w:ascii="宋体" w:cs="宋体"/>
                <w:color w:val="000000"/>
                <w:kern w:val="0"/>
                <w:sz w:val="20"/>
                <w:szCs w:val="20"/>
              </w:rPr>
              <w:br w:type="textWrapping"/>
            </w:r>
            <w:r>
              <w:rPr>
                <w:rFonts w:hint="eastAsia" w:ascii="宋体" w:hAnsi="宋体" w:cs="宋体"/>
                <w:color w:val="000000"/>
                <w:kern w:val="0"/>
                <w:sz w:val="20"/>
                <w:szCs w:val="20"/>
              </w:rPr>
              <w:t>指标</w:t>
            </w:r>
          </w:p>
          <w:p>
            <w:pPr>
              <w:widowControl/>
              <w:jc w:val="center"/>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天府科技云</w:t>
            </w:r>
          </w:p>
        </w:tc>
        <w:tc>
          <w:tcPr>
            <w:tcW w:w="1239" w:type="dxa"/>
            <w:gridSpan w:val="3"/>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帮助科技工作者实现科技成果转化，破解企事业技术难题，提升民众科学素质</w:t>
            </w:r>
          </w:p>
        </w:tc>
        <w:tc>
          <w:tcPr>
            <w:tcW w:w="1696" w:type="dxa"/>
            <w:gridSpan w:val="4"/>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实现科技成果转化，破解技术难题，提升科学素质</w:t>
            </w:r>
          </w:p>
        </w:tc>
        <w:tc>
          <w:tcPr>
            <w:tcW w:w="1559" w:type="dxa"/>
            <w:gridSpan w:val="2"/>
            <w:noWrap/>
            <w:vAlign w:val="center"/>
          </w:tcPr>
          <w:p>
            <w:pPr>
              <w:widowControl/>
              <w:jc w:val="center"/>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科普活动</w:t>
            </w:r>
          </w:p>
        </w:tc>
        <w:tc>
          <w:tcPr>
            <w:tcW w:w="1239" w:type="dxa"/>
            <w:gridSpan w:val="3"/>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精准科普覆盖率较上年环比正增长</w:t>
            </w:r>
          </w:p>
        </w:tc>
        <w:tc>
          <w:tcPr>
            <w:tcW w:w="1696" w:type="dxa"/>
            <w:gridSpan w:val="4"/>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较上年环比正增长</w:t>
            </w:r>
          </w:p>
        </w:tc>
        <w:tc>
          <w:tcPr>
            <w:tcW w:w="1559" w:type="dxa"/>
            <w:gridSpan w:val="2"/>
            <w:noWrap/>
            <w:vAlign w:val="center"/>
          </w:tcPr>
          <w:p>
            <w:pPr>
              <w:widowControl/>
              <w:jc w:val="center"/>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学术交流活动</w:t>
            </w:r>
          </w:p>
        </w:tc>
        <w:tc>
          <w:tcPr>
            <w:tcW w:w="1239" w:type="dxa"/>
            <w:gridSpan w:val="3"/>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促进科技创新人才成长。凝聚科技创新人才。</w:t>
            </w:r>
          </w:p>
        </w:tc>
        <w:tc>
          <w:tcPr>
            <w:tcW w:w="1696" w:type="dxa"/>
            <w:gridSpan w:val="4"/>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举荐金弘农林有限公司法人谢均林，中心医院神经外科主任印晓鸿等“双创”人才。评优学会组织</w:t>
            </w:r>
            <w:r>
              <w:rPr>
                <w:rFonts w:ascii="宋体" w:hAnsi="宋体" w:cs="宋体"/>
                <w:color w:val="000000"/>
                <w:kern w:val="0"/>
                <w:sz w:val="20"/>
                <w:szCs w:val="20"/>
              </w:rPr>
              <w:t>4</w:t>
            </w:r>
            <w:r>
              <w:rPr>
                <w:rFonts w:hint="eastAsia" w:ascii="宋体" w:hAnsi="宋体" w:cs="宋体"/>
                <w:color w:val="000000"/>
                <w:kern w:val="0"/>
                <w:sz w:val="20"/>
                <w:szCs w:val="20"/>
              </w:rPr>
              <w:t>家。新发展</w:t>
            </w:r>
            <w:r>
              <w:rPr>
                <w:rFonts w:ascii="宋体" w:hAnsi="宋体" w:cs="宋体"/>
                <w:color w:val="000000"/>
                <w:kern w:val="0"/>
                <w:sz w:val="20"/>
                <w:szCs w:val="20"/>
              </w:rPr>
              <w:t>1</w:t>
            </w:r>
            <w:r>
              <w:rPr>
                <w:rFonts w:hint="eastAsia" w:ascii="宋体" w:hAnsi="宋体" w:cs="宋体"/>
                <w:color w:val="000000"/>
                <w:kern w:val="0"/>
                <w:sz w:val="20"/>
                <w:szCs w:val="20"/>
              </w:rPr>
              <w:t>家市级学会</w:t>
            </w:r>
          </w:p>
        </w:tc>
        <w:tc>
          <w:tcPr>
            <w:tcW w:w="1559" w:type="dxa"/>
            <w:gridSpan w:val="2"/>
            <w:noWrap/>
            <w:vAlign w:val="center"/>
          </w:tcPr>
          <w:p>
            <w:pPr>
              <w:widowControl/>
              <w:jc w:val="center"/>
              <w:rPr>
                <w:rFonts w:ascii="宋体" w:cs="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院士专家</w:t>
            </w:r>
            <w:r>
              <w:rPr>
                <w:rFonts w:hint="eastAsia" w:ascii="宋体" w:hAnsi="宋体" w:cs="宋体"/>
                <w:color w:val="000000"/>
                <w:kern w:val="0"/>
                <w:sz w:val="20"/>
                <w:szCs w:val="20"/>
                <w:lang w:eastAsia="zh-CN"/>
              </w:rPr>
              <w:t>海智</w:t>
            </w:r>
            <w:r>
              <w:rPr>
                <w:rFonts w:hint="eastAsia" w:ascii="宋体" w:hAnsi="宋体" w:cs="宋体"/>
                <w:color w:val="000000"/>
                <w:kern w:val="0"/>
                <w:sz w:val="20"/>
                <w:szCs w:val="20"/>
              </w:rPr>
              <w:t>工作站建设</w:t>
            </w:r>
          </w:p>
        </w:tc>
        <w:tc>
          <w:tcPr>
            <w:tcW w:w="1239" w:type="dxa"/>
            <w:gridSpan w:val="3"/>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柔性引才</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提升企业自主创新能力</w:t>
            </w:r>
          </w:p>
        </w:tc>
        <w:tc>
          <w:tcPr>
            <w:tcW w:w="1696" w:type="dxa"/>
            <w:gridSpan w:val="4"/>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柔性引进专家团队</w:t>
            </w:r>
            <w:r>
              <w:rPr>
                <w:rFonts w:ascii="宋体" w:hAnsi="宋体" w:cs="宋体"/>
                <w:color w:val="000000"/>
                <w:kern w:val="0"/>
                <w:sz w:val="20"/>
                <w:szCs w:val="20"/>
              </w:rPr>
              <w:t>10</w:t>
            </w:r>
            <w:r>
              <w:rPr>
                <w:rFonts w:hint="eastAsia" w:ascii="宋体" w:hAnsi="宋体" w:cs="宋体"/>
                <w:color w:val="000000"/>
                <w:kern w:val="0"/>
                <w:sz w:val="20"/>
                <w:szCs w:val="20"/>
              </w:rPr>
              <w:t>个，合作科研项目</w:t>
            </w:r>
            <w:r>
              <w:rPr>
                <w:rFonts w:ascii="宋体" w:hAnsi="宋体" w:cs="宋体"/>
                <w:color w:val="000000"/>
                <w:kern w:val="0"/>
                <w:sz w:val="20"/>
                <w:szCs w:val="20"/>
              </w:rPr>
              <w:t>10</w:t>
            </w:r>
            <w:r>
              <w:rPr>
                <w:rFonts w:hint="eastAsia" w:ascii="宋体" w:hAnsi="宋体" w:cs="宋体"/>
                <w:color w:val="000000"/>
                <w:kern w:val="0"/>
                <w:sz w:val="20"/>
                <w:szCs w:val="20"/>
              </w:rPr>
              <w:t>个</w:t>
            </w:r>
          </w:p>
        </w:tc>
        <w:tc>
          <w:tcPr>
            <w:tcW w:w="1559" w:type="dxa"/>
            <w:gridSpan w:val="2"/>
            <w:noWrap/>
            <w:vAlign w:val="center"/>
          </w:tcPr>
          <w:p>
            <w:pPr>
              <w:widowControl/>
              <w:jc w:val="center"/>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067" w:type="dxa"/>
            <w:vMerge w:val="restart"/>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年</w:t>
            </w:r>
            <w:r>
              <w:rPr>
                <w:rFonts w:ascii="宋体" w:cs="宋体"/>
                <w:color w:val="000000"/>
                <w:kern w:val="0"/>
                <w:sz w:val="20"/>
                <w:szCs w:val="20"/>
              </w:rPr>
              <w:br w:type="textWrapping"/>
            </w:r>
            <w:r>
              <w:rPr>
                <w:rFonts w:hint="eastAsia" w:ascii="宋体" w:hAnsi="宋体" w:cs="宋体"/>
                <w:color w:val="000000"/>
                <w:kern w:val="0"/>
                <w:sz w:val="20"/>
                <w:szCs w:val="20"/>
              </w:rPr>
              <w:t>度</w:t>
            </w:r>
            <w:r>
              <w:rPr>
                <w:rFonts w:ascii="宋体" w:cs="宋体"/>
                <w:color w:val="000000"/>
                <w:kern w:val="0"/>
                <w:sz w:val="20"/>
                <w:szCs w:val="20"/>
              </w:rPr>
              <w:br w:type="textWrapping"/>
            </w:r>
            <w:r>
              <w:rPr>
                <w:rFonts w:hint="eastAsia" w:ascii="宋体" w:hAnsi="宋体" w:cs="宋体"/>
                <w:color w:val="000000"/>
                <w:kern w:val="0"/>
                <w:sz w:val="20"/>
                <w:szCs w:val="20"/>
              </w:rPr>
              <w:t>绩</w:t>
            </w:r>
            <w:r>
              <w:rPr>
                <w:rFonts w:ascii="宋体" w:cs="宋体"/>
                <w:color w:val="000000"/>
                <w:kern w:val="0"/>
                <w:sz w:val="20"/>
                <w:szCs w:val="20"/>
              </w:rPr>
              <w:br w:type="textWrapping"/>
            </w:r>
            <w:r>
              <w:rPr>
                <w:rFonts w:hint="eastAsia" w:ascii="宋体" w:hAnsi="宋体" w:cs="宋体"/>
                <w:color w:val="000000"/>
                <w:kern w:val="0"/>
                <w:sz w:val="20"/>
                <w:szCs w:val="20"/>
              </w:rPr>
              <w:t>效</w:t>
            </w:r>
            <w:r>
              <w:rPr>
                <w:rFonts w:ascii="宋体" w:cs="宋体"/>
                <w:color w:val="000000"/>
                <w:kern w:val="0"/>
                <w:sz w:val="20"/>
                <w:szCs w:val="20"/>
              </w:rPr>
              <w:br w:type="textWrapping"/>
            </w:r>
            <w:r>
              <w:rPr>
                <w:rFonts w:hint="eastAsia" w:ascii="宋体" w:hAnsi="宋体" w:cs="宋体"/>
                <w:color w:val="000000"/>
                <w:kern w:val="0"/>
                <w:sz w:val="20"/>
                <w:szCs w:val="20"/>
              </w:rPr>
              <w:t>指</w:t>
            </w:r>
            <w:r>
              <w:rPr>
                <w:rFonts w:ascii="宋体" w:cs="宋体"/>
                <w:color w:val="000000"/>
                <w:kern w:val="0"/>
                <w:sz w:val="20"/>
                <w:szCs w:val="20"/>
              </w:rPr>
              <w:br w:type="textWrapping"/>
            </w:r>
            <w:r>
              <w:rPr>
                <w:rFonts w:hint="eastAsia" w:ascii="宋体" w:hAnsi="宋体" w:cs="宋体"/>
                <w:color w:val="000000"/>
                <w:kern w:val="0"/>
                <w:sz w:val="20"/>
                <w:szCs w:val="20"/>
              </w:rPr>
              <w:t>标</w:t>
            </w:r>
          </w:p>
        </w:tc>
        <w:tc>
          <w:tcPr>
            <w:tcW w:w="654" w:type="dxa"/>
            <w:vMerge w:val="restart"/>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效益指标</w:t>
            </w:r>
          </w:p>
        </w:tc>
        <w:tc>
          <w:tcPr>
            <w:tcW w:w="2482" w:type="dxa"/>
            <w:gridSpan w:val="2"/>
            <w:vMerge w:val="continue"/>
            <w:vAlign w:val="center"/>
          </w:tcPr>
          <w:p>
            <w:pPr>
              <w:widowControl/>
              <w:jc w:val="center"/>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老科协工作</w:t>
            </w:r>
          </w:p>
        </w:tc>
        <w:tc>
          <w:tcPr>
            <w:tcW w:w="1239" w:type="dxa"/>
            <w:gridSpan w:val="3"/>
            <w:vAlign w:val="center"/>
          </w:tcPr>
          <w:p>
            <w:pPr>
              <w:widowControl/>
              <w:jc w:val="left"/>
              <w:rPr>
                <w:rFonts w:hint="eastAsia" w:ascii="宋体" w:eastAsia="宋体" w:cs="宋体"/>
                <w:color w:val="000000"/>
                <w:kern w:val="0"/>
                <w:sz w:val="20"/>
                <w:szCs w:val="20"/>
                <w:lang w:eastAsia="zh-CN"/>
              </w:rPr>
            </w:pPr>
            <w:r>
              <w:rPr>
                <w:rFonts w:hint="eastAsia" w:ascii="宋体" w:hAnsi="宋体" w:cs="宋体"/>
                <w:color w:val="000000"/>
                <w:kern w:val="0"/>
                <w:sz w:val="20"/>
                <w:szCs w:val="20"/>
                <w:lang w:eastAsia="zh-CN"/>
              </w:rPr>
              <w:t>发挥老科协组织力量，</w:t>
            </w:r>
            <w:r>
              <w:rPr>
                <w:rFonts w:hint="eastAsia" w:ascii="宋体" w:hAnsi="宋体" w:cs="宋体"/>
                <w:color w:val="000000"/>
                <w:kern w:val="0"/>
                <w:sz w:val="20"/>
                <w:szCs w:val="20"/>
              </w:rPr>
              <w:t>开展技术培训，实用技术研究、帮扶、科普讲座，</w:t>
            </w:r>
            <w:r>
              <w:rPr>
                <w:rFonts w:hint="eastAsia" w:ascii="宋体" w:hAnsi="宋体" w:cs="宋体"/>
                <w:color w:val="000000"/>
                <w:kern w:val="0"/>
                <w:sz w:val="20"/>
                <w:szCs w:val="20"/>
                <w:lang w:eastAsia="zh-CN"/>
              </w:rPr>
              <w:t>助力乡村振兴</w:t>
            </w:r>
          </w:p>
        </w:tc>
        <w:tc>
          <w:tcPr>
            <w:tcW w:w="1696" w:type="dxa"/>
            <w:gridSpan w:val="4"/>
            <w:vAlign w:val="center"/>
          </w:tcPr>
          <w:p>
            <w:pPr>
              <w:widowControl/>
              <w:jc w:val="center"/>
              <w:rPr>
                <w:rFonts w:hint="eastAsia" w:ascii="宋体" w:eastAsia="宋体" w:cs="宋体"/>
                <w:color w:val="000000"/>
                <w:kern w:val="0"/>
                <w:sz w:val="20"/>
                <w:szCs w:val="20"/>
                <w:lang w:eastAsia="zh-CN"/>
              </w:rPr>
            </w:pPr>
            <w:r>
              <w:rPr>
                <w:rFonts w:hint="eastAsia" w:ascii="宋体" w:hAnsi="宋体" w:cs="宋体"/>
                <w:color w:val="000000"/>
                <w:kern w:val="0"/>
                <w:sz w:val="20"/>
                <w:szCs w:val="20"/>
                <w:lang w:eastAsia="zh-CN"/>
              </w:rPr>
              <w:t>发挥老科协组织力量，</w:t>
            </w:r>
            <w:r>
              <w:rPr>
                <w:rFonts w:hint="eastAsia" w:ascii="宋体" w:hAnsi="宋体" w:cs="宋体"/>
                <w:color w:val="000000"/>
                <w:kern w:val="0"/>
                <w:sz w:val="20"/>
                <w:szCs w:val="20"/>
              </w:rPr>
              <w:t>开展技术培训，实用技术研究、脱贫帮扶、科普讲座</w:t>
            </w:r>
            <w:r>
              <w:rPr>
                <w:rFonts w:hint="eastAsia" w:ascii="宋体" w:hAnsi="宋体" w:cs="宋体"/>
                <w:color w:val="000000"/>
                <w:kern w:val="0"/>
                <w:sz w:val="20"/>
                <w:szCs w:val="20"/>
                <w:lang w:eastAsia="zh-CN"/>
              </w:rPr>
              <w:t>，助力乡村振兴</w:t>
            </w:r>
          </w:p>
        </w:tc>
        <w:tc>
          <w:tcPr>
            <w:tcW w:w="1559" w:type="dxa"/>
            <w:gridSpan w:val="2"/>
            <w:noWrap/>
            <w:vAlign w:val="center"/>
          </w:tcPr>
          <w:p>
            <w:pPr>
              <w:widowControl/>
              <w:jc w:val="center"/>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Merge w:val="continue"/>
            <w:vAlign w:val="center"/>
          </w:tcPr>
          <w:p>
            <w:pPr>
              <w:widowControl/>
              <w:jc w:val="left"/>
              <w:rPr>
                <w:rFonts w:ascii="宋体" w:cs="宋体"/>
                <w:color w:val="000000"/>
                <w:kern w:val="0"/>
                <w:sz w:val="20"/>
                <w:szCs w:val="20"/>
              </w:rPr>
            </w:pPr>
          </w:p>
        </w:tc>
        <w:tc>
          <w:tcPr>
            <w:tcW w:w="2482" w:type="dxa"/>
            <w:gridSpan w:val="2"/>
            <w:vMerge w:val="continue"/>
            <w:vAlign w:val="center"/>
          </w:tcPr>
          <w:p>
            <w:pPr>
              <w:widowControl/>
              <w:jc w:val="left"/>
              <w:rPr>
                <w:rFonts w:ascii="宋体" w:cs="宋体"/>
                <w:color w:val="000000"/>
                <w:kern w:val="0"/>
                <w:sz w:val="20"/>
                <w:szCs w:val="20"/>
              </w:rPr>
            </w:pPr>
          </w:p>
        </w:tc>
        <w:tc>
          <w:tcPr>
            <w:tcW w:w="856" w:type="dxa"/>
            <w:vAlign w:val="center"/>
          </w:tcPr>
          <w:p>
            <w:pPr>
              <w:widowControl/>
              <w:jc w:val="center"/>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乡村振兴</w:t>
            </w:r>
          </w:p>
        </w:tc>
        <w:tc>
          <w:tcPr>
            <w:tcW w:w="1239" w:type="dxa"/>
            <w:gridSpan w:val="3"/>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巩固帮扶成效</w:t>
            </w:r>
          </w:p>
        </w:tc>
        <w:tc>
          <w:tcPr>
            <w:tcW w:w="1696" w:type="dxa"/>
            <w:gridSpan w:val="4"/>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巩固帮扶成效</w:t>
            </w:r>
          </w:p>
        </w:tc>
        <w:tc>
          <w:tcPr>
            <w:tcW w:w="1559" w:type="dxa"/>
            <w:gridSpan w:val="2"/>
            <w:noWrap/>
            <w:vAlign w:val="center"/>
          </w:tcPr>
          <w:p>
            <w:pPr>
              <w:widowControl/>
              <w:jc w:val="center"/>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67" w:type="dxa"/>
            <w:vMerge w:val="continue"/>
            <w:vAlign w:val="center"/>
          </w:tcPr>
          <w:p>
            <w:pPr>
              <w:widowControl/>
              <w:jc w:val="left"/>
              <w:rPr>
                <w:rFonts w:ascii="宋体" w:cs="宋体"/>
                <w:color w:val="000000"/>
                <w:kern w:val="0"/>
                <w:sz w:val="20"/>
                <w:szCs w:val="20"/>
              </w:rPr>
            </w:pPr>
          </w:p>
        </w:tc>
        <w:tc>
          <w:tcPr>
            <w:tcW w:w="654" w:type="dxa"/>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满意度指标</w:t>
            </w:r>
          </w:p>
        </w:tc>
        <w:tc>
          <w:tcPr>
            <w:tcW w:w="2482" w:type="dxa"/>
            <w:gridSpan w:val="2"/>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满意度指标</w:t>
            </w:r>
          </w:p>
        </w:tc>
        <w:tc>
          <w:tcPr>
            <w:tcW w:w="856" w:type="dxa"/>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lang w:eastAsia="zh-CN"/>
              </w:rPr>
              <w:t>服务对象</w:t>
            </w:r>
            <w:r>
              <w:rPr>
                <w:rFonts w:hint="eastAsia" w:ascii="宋体" w:hAnsi="宋体" w:cs="宋体"/>
                <w:color w:val="000000"/>
                <w:kern w:val="0"/>
                <w:sz w:val="20"/>
                <w:szCs w:val="20"/>
              </w:rPr>
              <w:t>满意度</w:t>
            </w:r>
          </w:p>
        </w:tc>
        <w:tc>
          <w:tcPr>
            <w:tcW w:w="1239" w:type="dxa"/>
            <w:gridSpan w:val="3"/>
            <w:vAlign w:val="center"/>
          </w:tcPr>
          <w:p>
            <w:pPr>
              <w:widowControl/>
              <w:jc w:val="center"/>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1696" w:type="dxa"/>
            <w:gridSpan w:val="4"/>
            <w:noWrap/>
            <w:vAlign w:val="center"/>
          </w:tcPr>
          <w:p>
            <w:pPr>
              <w:widowControl/>
              <w:jc w:val="left"/>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1559" w:type="dxa"/>
            <w:gridSpan w:val="2"/>
            <w:noWrap/>
            <w:vAlign w:val="center"/>
          </w:tcPr>
          <w:p>
            <w:pPr>
              <w:widowControl/>
              <w:jc w:val="center"/>
              <w:rPr>
                <w:rFonts w:ascii="宋体" w:cs="宋体"/>
                <w:color w:val="FF0000"/>
                <w:kern w:val="0"/>
                <w:sz w:val="20"/>
                <w:szCs w:val="20"/>
              </w:rPr>
            </w:pPr>
          </w:p>
        </w:tc>
      </w:tr>
    </w:tbl>
    <w:p>
      <w:pPr>
        <w:spacing w:afterLines="100" w:line="560" w:lineRule="exact"/>
        <w:ind w:firstLine="1760" w:firstLineChars="400"/>
        <w:rPr>
          <w:rFonts w:hint="eastAsia" w:ascii="方正小标宋简体" w:hAnsi="宋体" w:eastAsia="方正小标宋简体" w:cs="宋体"/>
          <w:color w:val="000000"/>
          <w:kern w:val="0"/>
          <w:sz w:val="44"/>
          <w:szCs w:val="44"/>
        </w:rPr>
      </w:pPr>
    </w:p>
    <w:p>
      <w:pPr>
        <w:spacing w:afterLines="100" w:line="560" w:lineRule="exact"/>
        <w:ind w:firstLine="1760" w:firstLineChars="400"/>
        <w:rPr>
          <w:rFonts w:hint="eastAsia" w:ascii="方正小标宋简体" w:hAnsi="宋体" w:eastAsia="方正小标宋简体" w:cs="宋体"/>
          <w:color w:val="000000"/>
          <w:kern w:val="0"/>
          <w:sz w:val="44"/>
          <w:szCs w:val="44"/>
        </w:rPr>
      </w:pPr>
    </w:p>
    <w:p>
      <w:pPr>
        <w:pStyle w:val="34"/>
        <w:spacing w:line="576" w:lineRule="exact"/>
        <w:jc w:val="center"/>
        <w:rPr>
          <w:rFonts w:hint="eastAsia" w:ascii="方正小标宋简体" w:hAnsi="方正小标宋简体" w:eastAsia="方正小标宋简体" w:cs="方正小标宋简体"/>
          <w:color w:val="auto"/>
          <w:kern w:val="2"/>
          <w:sz w:val="44"/>
          <w:szCs w:val="44"/>
        </w:rPr>
      </w:pPr>
    </w:p>
    <w:p>
      <w:pPr>
        <w:pStyle w:val="34"/>
        <w:spacing w:line="576" w:lineRule="exact"/>
        <w:jc w:val="center"/>
        <w:rPr>
          <w:rFonts w:hint="eastAsia" w:ascii="方正小标宋简体" w:hAnsi="方正小标宋简体" w:eastAsia="方正小标宋简体" w:cs="方正小标宋简体"/>
          <w:color w:val="auto"/>
          <w:kern w:val="2"/>
          <w:sz w:val="44"/>
          <w:szCs w:val="44"/>
        </w:rPr>
      </w:pPr>
    </w:p>
    <w:p>
      <w:pPr>
        <w:pStyle w:val="34"/>
        <w:spacing w:line="576" w:lineRule="exact"/>
        <w:jc w:val="center"/>
        <w:rPr>
          <w:rFonts w:hint="eastAsia" w:ascii="方正小标宋简体" w:hAnsi="方正小标宋简体" w:eastAsia="方正小标宋简体" w:cs="方正小标宋简体"/>
          <w:color w:val="auto"/>
          <w:kern w:val="2"/>
          <w:sz w:val="44"/>
          <w:szCs w:val="44"/>
        </w:rPr>
      </w:pPr>
    </w:p>
    <w:p>
      <w:pPr>
        <w:pStyle w:val="34"/>
        <w:spacing w:line="576" w:lineRule="exact"/>
        <w:jc w:val="center"/>
        <w:rPr>
          <w:rFonts w:hint="eastAsia" w:ascii="方正小标宋简体" w:hAnsi="方正小标宋简体" w:eastAsia="方正小标宋简体" w:cs="方正小标宋简体"/>
          <w:color w:val="auto"/>
          <w:kern w:val="2"/>
          <w:sz w:val="44"/>
          <w:szCs w:val="44"/>
        </w:rPr>
      </w:pPr>
    </w:p>
    <w:p>
      <w:pPr>
        <w:pStyle w:val="34"/>
        <w:spacing w:line="576" w:lineRule="exact"/>
        <w:jc w:val="center"/>
        <w:rPr>
          <w:rFonts w:hint="eastAsia" w:ascii="方正小标宋简体" w:hAnsi="方正小标宋简体" w:eastAsia="方正小标宋简体" w:cs="方正小标宋简体"/>
          <w:color w:val="auto"/>
          <w:kern w:val="2"/>
          <w:sz w:val="44"/>
          <w:szCs w:val="44"/>
        </w:rPr>
      </w:pPr>
    </w:p>
    <w:p>
      <w:pPr>
        <w:pStyle w:val="34"/>
        <w:spacing w:line="576" w:lineRule="exact"/>
        <w:jc w:val="center"/>
        <w:rPr>
          <w:rFonts w:ascii="楷体_GB2312" w:hAnsi="楷体_GB2312" w:eastAsia="楷体_GB2312" w:cs="楷体_GB2312"/>
          <w:sz w:val="32"/>
          <w:szCs w:val="32"/>
        </w:rPr>
      </w:pPr>
      <w:r>
        <w:rPr>
          <w:rFonts w:hint="eastAsia" w:ascii="方正小标宋简体" w:hAnsi="方正小标宋简体" w:eastAsia="方正小标宋简体" w:cs="方正小标宋简体"/>
          <w:color w:val="auto"/>
          <w:kern w:val="2"/>
          <w:sz w:val="44"/>
          <w:szCs w:val="44"/>
        </w:rPr>
        <w:t>专项预算项目支出绩效自评报告</w:t>
      </w:r>
    </w:p>
    <w:p>
      <w:pPr>
        <w:spacing w:line="576" w:lineRule="exact"/>
        <w:jc w:val="center"/>
        <w:rPr>
          <w:rFonts w:ascii="黑体" w:hAnsi="黑体" w:eastAsia="黑体" w:cs="黑体"/>
          <w:bCs/>
          <w:sz w:val="32"/>
          <w:szCs w:val="32"/>
        </w:rPr>
      </w:pPr>
      <w:r>
        <w:rPr>
          <w:rFonts w:hint="eastAsia" w:ascii="楷体_GB2312" w:hAnsi="楷体_GB2312" w:eastAsia="楷体_GB2312" w:cs="楷体_GB2312"/>
          <w:sz w:val="32"/>
          <w:szCs w:val="32"/>
        </w:rPr>
        <w:t>（“天府科技云”服务）</w:t>
      </w:r>
    </w:p>
    <w:p>
      <w:pPr>
        <w:adjustRightInd w:val="0"/>
        <w:snapToGrid w:val="0"/>
        <w:spacing w:line="576" w:lineRule="exact"/>
        <w:ind w:firstLine="720"/>
        <w:rPr>
          <w:rFonts w:ascii="黑体" w:hAnsi="黑体" w:eastAsia="黑体" w:cs="黑体"/>
          <w:bCs/>
          <w:sz w:val="32"/>
          <w:szCs w:val="32"/>
          <w:lang w:val="zh-CN"/>
        </w:rPr>
      </w:pPr>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p>
    <w:p>
      <w:pPr>
        <w:pStyle w:val="30"/>
        <w:spacing w:line="576"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（一）项目资金申报及批复情况。</w:t>
      </w:r>
      <w:r>
        <w:rPr>
          <w:rFonts w:hint="eastAsia" w:ascii="仿宋_GB2312" w:hAnsi="仿宋_GB2312" w:eastAsia="仿宋_GB2312" w:cs="仿宋_GB2312"/>
          <w:sz w:val="32"/>
          <w:szCs w:val="32"/>
          <w:lang w:val="zh-CN"/>
        </w:rPr>
        <w:t>去年，天府科技云实施了“天府科技云服务中心运行维护”“天府科技云保姆工程”“天府科技云推广应用”“首届科创会”四个项目，预算资金</w:t>
      </w:r>
      <w:r>
        <w:rPr>
          <w:rFonts w:ascii="仿宋_GB2312" w:hAnsi="仿宋_GB2312" w:eastAsia="仿宋_GB2312" w:cs="仿宋_GB2312"/>
          <w:sz w:val="32"/>
          <w:szCs w:val="32"/>
        </w:rPr>
        <w:t>68</w:t>
      </w:r>
      <w:r>
        <w:rPr>
          <w:rFonts w:hint="eastAsia" w:ascii="仿宋_GB2312" w:hAnsi="仿宋_GB2312" w:eastAsia="仿宋_GB2312" w:cs="仿宋_GB2312"/>
          <w:sz w:val="32"/>
          <w:szCs w:val="32"/>
        </w:rPr>
        <w:t>万元，其中：省科协下拨</w:t>
      </w:r>
      <w:r>
        <w:rPr>
          <w:rFonts w:hint="eastAsia" w:ascii="仿宋_GB2312" w:hAnsi="仿宋_GB2312" w:eastAsia="仿宋_GB2312" w:cs="仿宋_GB2312"/>
          <w:sz w:val="32"/>
          <w:szCs w:val="32"/>
          <w:lang w:val="zh-CN"/>
        </w:rPr>
        <w:t>天府科技云服务专项资金</w:t>
      </w:r>
      <w:r>
        <w:rPr>
          <w:rFonts w:ascii="仿宋_GB2312" w:hAnsi="仿宋_GB2312" w:eastAsia="仿宋_GB2312" w:cs="仿宋_GB2312"/>
          <w:sz w:val="32"/>
          <w:szCs w:val="32"/>
        </w:rPr>
        <w:t>58</w:t>
      </w:r>
      <w:r>
        <w:rPr>
          <w:rFonts w:hint="eastAsia" w:ascii="仿宋_GB2312" w:hAnsi="仿宋_GB2312" w:eastAsia="仿宋_GB2312" w:cs="仿宋_GB2312"/>
          <w:sz w:val="32"/>
          <w:szCs w:val="32"/>
        </w:rPr>
        <w:t>万元，市财政下拨天府科技云中心运行费用</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color w:val="000000"/>
          <w:kern w:val="0"/>
          <w:sz w:val="32"/>
          <w:szCs w:val="32"/>
          <w:lang w:val="zh-CN"/>
        </w:rPr>
        <w:t>（二）项目绩效目标。</w:t>
      </w:r>
      <w:r>
        <w:rPr>
          <w:rFonts w:hint="eastAsia" w:ascii="仿宋_GB2312" w:hAnsi="仿宋_GB2312" w:eastAsia="仿宋_GB2312" w:cs="仿宋_GB2312"/>
          <w:sz w:val="32"/>
          <w:szCs w:val="32"/>
          <w:lang w:val="zh-CN"/>
        </w:rPr>
        <w:t>一是确保广元市天府科技云服务中心（指挥中心、服务大厅）正常运转，服务指导全市县区中心正常运转；二是落实</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名专业保姆，开展天府科技云“保姆式”服务，完成省科协下达服务单；三是通过室外广告宣传、印制宣传品等形式，提高天府科技云知晓度，促进更多企事业单位参与使用天府科技云；四是组织参展，完成</w:t>
      </w:r>
      <w:r>
        <w:rPr>
          <w:rFonts w:hint="eastAsia" w:ascii="仿宋_GB2312" w:hAnsi="仿宋_GB2312" w:eastAsia="仿宋_GB2312" w:cs="仿宋_GB2312"/>
          <w:sz w:val="32"/>
          <w:szCs w:val="32"/>
          <w:lang w:val="zh-CN"/>
        </w:rPr>
        <w:t>首届科创会布展、参展任务，推进天府科技云深入开展。</w:t>
      </w:r>
    </w:p>
    <w:p>
      <w:pPr>
        <w:adjustRightInd w:val="0"/>
        <w:snapToGrid w:val="0"/>
        <w:spacing w:line="576" w:lineRule="exact"/>
        <w:ind w:firstLine="640" w:firstLineChars="200"/>
        <w:rPr>
          <w:rFonts w:ascii="仿宋_GB2312" w:hAnsi="仿宋_GB2312" w:eastAsia="仿宋_GB2312" w:cs="仿宋_GB2312"/>
          <w:color w:val="000000"/>
          <w:kern w:val="0"/>
          <w:sz w:val="32"/>
          <w:szCs w:val="32"/>
          <w:lang w:val="zh-CN"/>
        </w:rPr>
      </w:pPr>
      <w:r>
        <w:rPr>
          <w:rFonts w:hint="eastAsia" w:ascii="楷体_GB2312" w:hAnsi="楷体_GB2312" w:eastAsia="楷体_GB2312" w:cs="楷体_GB2312"/>
          <w:color w:val="000000"/>
          <w:kern w:val="0"/>
          <w:sz w:val="32"/>
          <w:szCs w:val="32"/>
          <w:lang w:val="zh-CN"/>
        </w:rPr>
        <w:t>（三）项目资金申报相符性。</w:t>
      </w:r>
      <w:r>
        <w:rPr>
          <w:rFonts w:hint="eastAsia" w:ascii="仿宋_GB2312" w:hAnsi="仿宋_GB2312" w:eastAsia="仿宋_GB2312" w:cs="仿宋_GB2312"/>
          <w:bCs/>
          <w:sz w:val="32"/>
          <w:szCs w:val="32"/>
          <w:lang w:val="zh-CN"/>
        </w:rPr>
        <w:t>该项目按照</w:t>
      </w:r>
      <w:r>
        <w:rPr>
          <w:rFonts w:hint="eastAsia" w:ascii="仿宋_GB2312" w:hAnsi="仿宋_GB2312" w:eastAsia="仿宋_GB2312" w:cs="仿宋_GB2312"/>
          <w:color w:val="000000"/>
          <w:kern w:val="0"/>
          <w:sz w:val="32"/>
          <w:szCs w:val="32"/>
          <w:lang w:val="zh-CN"/>
        </w:rPr>
        <w:t>四川省科协《关于开展</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年天府科技云服务中心标准化建设项目申报工作的通知</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rPr>
        <w:t>（川科协发〔</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val="zh-CN"/>
        </w:rPr>
        <w:t>四川省科协等</w:t>
      </w:r>
      <w:r>
        <w:rPr>
          <w:rFonts w:ascii="仿宋_GB2312" w:hAnsi="仿宋_GB2312" w:eastAsia="仿宋_GB2312" w:cs="仿宋_GB2312"/>
          <w:color w:val="000000"/>
          <w:kern w:val="0"/>
          <w:sz w:val="32"/>
          <w:szCs w:val="32"/>
        </w:rPr>
        <w:t>39</w:t>
      </w:r>
      <w:r>
        <w:rPr>
          <w:rFonts w:hint="eastAsia" w:ascii="仿宋_GB2312" w:hAnsi="仿宋_GB2312" w:eastAsia="仿宋_GB2312" w:cs="仿宋_GB2312"/>
          <w:color w:val="000000"/>
          <w:kern w:val="0"/>
          <w:sz w:val="32"/>
          <w:szCs w:val="32"/>
        </w:rPr>
        <w:t>家部门印发《关于协同推动“天府科技云服务”的意见》的通知（川科协发〔</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17</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val="zh-CN"/>
        </w:rPr>
        <w:t>四川省科协关于印发《</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rPr>
        <w:t>年全省科协系统绩效管理实施方案（修订）</w:t>
      </w:r>
      <w:r>
        <w:rPr>
          <w:rFonts w:hint="eastAsia" w:ascii="仿宋_GB2312" w:hAnsi="仿宋_GB2312" w:eastAsia="仿宋_GB2312" w:cs="仿宋_GB2312"/>
          <w:color w:val="000000"/>
          <w:kern w:val="0"/>
          <w:sz w:val="32"/>
          <w:szCs w:val="32"/>
          <w:lang w:val="zh-CN"/>
        </w:rPr>
        <w:t>》的通知（川科发〔</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lang w:val="zh-CN"/>
        </w:rPr>
        <w:t>〕</w:t>
      </w:r>
      <w:r>
        <w:rPr>
          <w:rFonts w:ascii="仿宋_GB2312" w:hAnsi="仿宋_GB2312" w:eastAsia="仿宋_GB2312" w:cs="仿宋_GB2312"/>
          <w:color w:val="000000"/>
          <w:kern w:val="0"/>
          <w:sz w:val="32"/>
          <w:szCs w:val="32"/>
        </w:rPr>
        <w:t>85</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rPr>
        <w:t>四川省科协</w:t>
      </w:r>
      <w:r>
        <w:rPr>
          <w:rFonts w:hint="eastAsia" w:ascii="仿宋_GB2312" w:hAnsi="仿宋_GB2312" w:eastAsia="仿宋_GB2312" w:cs="仿宋_GB2312"/>
          <w:color w:val="000000"/>
          <w:kern w:val="0"/>
          <w:sz w:val="32"/>
          <w:szCs w:val="32"/>
          <w:lang w:val="zh-CN"/>
        </w:rPr>
        <w:t>关于印发く首届科创中国·天府科技云服务大会（“科创会”）暨第十七届泛珠三角区域科协和科技团体合作联席会议总体方案）的通知（川科发〔</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lang w:val="zh-CN"/>
        </w:rPr>
        <w:t>〕</w:t>
      </w:r>
      <w:r>
        <w:rPr>
          <w:rFonts w:ascii="仿宋_GB2312" w:hAnsi="仿宋_GB2312" w:eastAsia="仿宋_GB2312" w:cs="仿宋_GB2312"/>
          <w:color w:val="000000"/>
          <w:kern w:val="0"/>
          <w:sz w:val="32"/>
          <w:szCs w:val="32"/>
        </w:rPr>
        <w:t>96</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val="zh-CN"/>
        </w:rPr>
        <w:t>）要求实施</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val="zh-CN"/>
        </w:rPr>
        <w:t>，资金使用用途符合资金管理办法等相关规定。</w:t>
      </w:r>
    </w:p>
    <w:p>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二、项目实施及管理情况</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（一）资金拨付情况。</w:t>
      </w:r>
      <w:r>
        <w:rPr>
          <w:rFonts w:hint="eastAsia" w:ascii="仿宋_GB2312" w:hAnsi="仿宋_GB2312" w:eastAsia="仿宋_GB2312" w:cs="仿宋_GB2312"/>
          <w:sz w:val="32"/>
          <w:szCs w:val="32"/>
          <w:lang w:val="zh-CN"/>
        </w:rPr>
        <w:t>资金应下拨</w:t>
      </w:r>
      <w:r>
        <w:rPr>
          <w:rFonts w:ascii="仿宋_GB2312" w:hAnsi="仿宋_GB2312" w:eastAsia="仿宋_GB2312" w:cs="仿宋_GB2312"/>
          <w:sz w:val="32"/>
          <w:szCs w:val="32"/>
        </w:rPr>
        <w:t>58.59</w:t>
      </w:r>
      <w:r>
        <w:rPr>
          <w:rFonts w:hint="eastAsia" w:ascii="仿宋_GB2312" w:hAnsi="仿宋_GB2312" w:eastAsia="仿宋_GB2312" w:cs="仿宋_GB2312"/>
          <w:sz w:val="32"/>
          <w:szCs w:val="32"/>
        </w:rPr>
        <w:t>万元，实际到位</w:t>
      </w:r>
      <w:r>
        <w:rPr>
          <w:rFonts w:ascii="仿宋_GB2312" w:hAnsi="仿宋_GB2312" w:eastAsia="仿宋_GB2312" w:cs="仿宋_GB2312"/>
          <w:sz w:val="32"/>
          <w:szCs w:val="32"/>
        </w:rPr>
        <w:t>39.8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月省科协天府科技云资金下达较晚，</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才下达指标，经过报批后，导致</w:t>
      </w:r>
      <w:r>
        <w:rPr>
          <w:rFonts w:hint="eastAsia" w:ascii="仿宋_GB2312" w:hAnsi="仿宋_GB2312" w:eastAsia="仿宋_GB2312" w:cs="仿宋_GB2312"/>
          <w:sz w:val="32"/>
          <w:szCs w:val="32"/>
          <w:lang w:val="zh-CN"/>
        </w:rPr>
        <w:t>“天府科技云保姆工程”“天府科技云推广应用”两个项目跨年度实施，合同要到</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月底结束</w:t>
      </w:r>
      <w:r>
        <w:rPr>
          <w:rFonts w:hint="eastAsia" w:ascii="仿宋_GB2312" w:hAnsi="仿宋_GB2312" w:eastAsia="仿宋_GB2312" w:cs="仿宋_GB2312"/>
          <w:sz w:val="32"/>
          <w:szCs w:val="32"/>
          <w:lang w:val="zh-CN"/>
        </w:rPr>
        <w:t>。因此，还有</w:t>
      </w:r>
      <w:r>
        <w:rPr>
          <w:rFonts w:ascii="仿宋_GB2312" w:hAnsi="仿宋_GB2312" w:eastAsia="仿宋_GB2312" w:cs="仿宋_GB2312"/>
          <w:sz w:val="32"/>
          <w:szCs w:val="32"/>
        </w:rPr>
        <w:t>18.79</w:t>
      </w:r>
      <w:r>
        <w:rPr>
          <w:rFonts w:hint="eastAsia" w:ascii="仿宋_GB2312" w:hAnsi="仿宋_GB2312" w:eastAsia="仿宋_GB2312" w:cs="仿宋_GB2312"/>
          <w:sz w:val="32"/>
          <w:szCs w:val="32"/>
        </w:rPr>
        <w:t>万元资金，要到</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月份才能下拨。</w:t>
      </w:r>
    </w:p>
    <w:p>
      <w:pPr>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（二）项目财务管理情况。</w:t>
      </w:r>
      <w:r>
        <w:rPr>
          <w:rFonts w:hint="eastAsia" w:ascii="仿宋_GB2312" w:hAnsi="仿宋_GB2312" w:eastAsia="仿宋_GB2312" w:cs="仿宋_GB2312"/>
          <w:sz w:val="32"/>
          <w:szCs w:val="32"/>
          <w:lang w:val="zh-CN"/>
        </w:rPr>
        <w:t>该项目资金均按照合同要求，用于广元市天府科技云服务中心运营维护、天府科技云保姆服务、天府科技云宣传推广、首届科创会参展等</w:t>
      </w:r>
      <w:r>
        <w:rPr>
          <w:rFonts w:hint="eastAsia" w:ascii="仿宋_GB2312" w:hAnsi="仿宋_GB2312" w:eastAsia="仿宋_GB2312" w:cs="仿宋_GB2312"/>
          <w:sz w:val="32"/>
          <w:szCs w:val="32"/>
        </w:rPr>
        <w:t>，资金使用规范合理。</w:t>
      </w:r>
    </w:p>
    <w:p>
      <w:pPr>
        <w:spacing w:line="576" w:lineRule="exact"/>
        <w:ind w:firstLine="640" w:firstLineChars="200"/>
        <w:rPr>
          <w:rFonts w:ascii="仿宋_GB2312" w:hAnsi="仿宋_GB2312" w:eastAsia="仿宋_GB2312" w:cs="仿宋_GB2312"/>
          <w:color w:val="000000"/>
          <w:kern w:val="0"/>
          <w:sz w:val="32"/>
          <w:szCs w:val="32"/>
          <w:lang w:val="zh-CN"/>
        </w:rPr>
      </w:pPr>
      <w:r>
        <w:rPr>
          <w:rFonts w:hint="eastAsia" w:ascii="楷体_GB2312" w:hAnsi="楷体_GB2312" w:eastAsia="楷体_GB2312" w:cs="楷体_GB2312"/>
          <w:sz w:val="32"/>
          <w:szCs w:val="32"/>
          <w:lang w:val="zh-CN"/>
        </w:rPr>
        <w:t>（三）项目组织实施情况。</w:t>
      </w:r>
      <w:r>
        <w:rPr>
          <w:rFonts w:hint="eastAsia" w:ascii="仿宋_GB2312" w:hAnsi="仿宋_GB2312" w:eastAsia="仿宋_GB2312" w:cs="仿宋_GB2312"/>
          <w:sz w:val="32"/>
          <w:szCs w:val="32"/>
          <w:lang w:val="zh-CN"/>
        </w:rPr>
        <w:t>该项目主要由市科协云服务办牵头，各中标单位具体组织实施，接受科协业务监管。</w:t>
      </w:r>
    </w:p>
    <w:p>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三、项目绩效情况</w:t>
      </w:r>
      <w:r>
        <w:rPr>
          <w:rFonts w:ascii="黑体" w:hAnsi="黑体" w:eastAsia="黑体" w:cs="黑体"/>
          <w:sz w:val="32"/>
          <w:szCs w:val="32"/>
          <w:lang w:val="zh-CN"/>
        </w:rPr>
        <w:tab/>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（一）项目完成情况。</w:t>
      </w:r>
      <w:r>
        <w:rPr>
          <w:rFonts w:hint="eastAsia" w:ascii="仿宋_GB2312" w:hAnsi="仿宋_GB2312" w:eastAsia="仿宋_GB2312" w:cs="仿宋_GB2312"/>
          <w:sz w:val="32"/>
          <w:szCs w:val="32"/>
          <w:lang w:val="zh-CN"/>
        </w:rPr>
        <w:t>“天府科技云服务中心运行维护”“首届科创会”两个项目全部完成。“天府科技云保姆工程”“天府科技云推广应用”基本完成。“天府科技云保姆工程”项目，“</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zh-CN"/>
        </w:rPr>
        <w:t>广元市在</w:t>
      </w:r>
      <w:r>
        <w:rPr>
          <w:rFonts w:hint="eastAsia" w:ascii="仿宋_GB2312" w:hAnsi="仿宋_GB2312" w:eastAsia="仿宋_GB2312" w:cs="仿宋_GB2312"/>
          <w:sz w:val="32"/>
          <w:szCs w:val="32"/>
        </w:rPr>
        <w:t>市州排名力争进入前七名</w:t>
      </w:r>
      <w:r>
        <w:rPr>
          <w:rFonts w:hint="eastAsia" w:ascii="仿宋_GB2312" w:hAnsi="仿宋_GB2312" w:eastAsia="仿宋_GB2312" w:cs="仿宋_GB2312"/>
          <w:sz w:val="32"/>
          <w:szCs w:val="32"/>
          <w:lang w:val="zh-CN"/>
        </w:rPr>
        <w:t>”未达到。</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（三）项目效益情况。</w:t>
      </w:r>
      <w:r>
        <w:rPr>
          <w:rFonts w:hint="eastAsia" w:ascii="仿宋_GB2312" w:hAnsi="仿宋_GB2312" w:eastAsia="仿宋_GB2312" w:cs="仿宋_GB2312"/>
          <w:color w:val="000000"/>
          <w:sz w:val="32"/>
          <w:szCs w:val="32"/>
        </w:rPr>
        <w:t>截止</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31</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sz w:val="32"/>
          <w:szCs w:val="32"/>
        </w:rPr>
        <w:t>全市累计注册用户</w:t>
      </w:r>
      <w:r>
        <w:rPr>
          <w:rFonts w:ascii="仿宋_GB2312" w:hAnsi="仿宋_GB2312" w:eastAsia="仿宋_GB2312" w:cs="仿宋_GB2312"/>
          <w:sz w:val="32"/>
          <w:szCs w:val="32"/>
        </w:rPr>
        <w:t>83944</w:t>
      </w:r>
      <w:r>
        <w:rPr>
          <w:rFonts w:hint="eastAsia" w:ascii="仿宋_GB2312" w:hAnsi="仿宋_GB2312" w:eastAsia="仿宋_GB2312" w:cs="仿宋_GB2312"/>
          <w:sz w:val="32"/>
          <w:szCs w:val="32"/>
        </w:rPr>
        <w:t>个，开设科创工作室</w:t>
      </w:r>
      <w:r>
        <w:rPr>
          <w:rFonts w:ascii="仿宋_GB2312" w:hAnsi="仿宋_GB2312" w:eastAsia="仿宋_GB2312" w:cs="仿宋_GB2312"/>
          <w:sz w:val="32"/>
          <w:szCs w:val="32"/>
        </w:rPr>
        <w:t>2998</w:t>
      </w:r>
      <w:r>
        <w:rPr>
          <w:rFonts w:hint="eastAsia" w:ascii="仿宋_GB2312" w:hAnsi="仿宋_GB2312" w:eastAsia="仿宋_GB2312" w:cs="仿宋_GB2312"/>
          <w:sz w:val="32"/>
          <w:szCs w:val="32"/>
        </w:rPr>
        <w:t>家，发布科技服务</w:t>
      </w:r>
      <w:r>
        <w:rPr>
          <w:rFonts w:ascii="仿宋_GB2312" w:hAnsi="仿宋_GB2312" w:eastAsia="仿宋_GB2312" w:cs="仿宋_GB2312"/>
          <w:sz w:val="32"/>
          <w:szCs w:val="32"/>
        </w:rPr>
        <w:t>7901</w:t>
      </w:r>
      <w:r>
        <w:rPr>
          <w:rFonts w:hint="eastAsia" w:ascii="仿宋_GB2312" w:hAnsi="仿宋_GB2312" w:eastAsia="仿宋_GB2312" w:cs="仿宋_GB2312"/>
          <w:sz w:val="32"/>
          <w:szCs w:val="32"/>
        </w:rPr>
        <w:t>项、发布科技所需</w:t>
      </w:r>
      <w:r>
        <w:rPr>
          <w:rFonts w:ascii="仿宋_GB2312" w:hAnsi="仿宋_GB2312" w:eastAsia="仿宋_GB2312" w:cs="仿宋_GB2312"/>
          <w:sz w:val="32"/>
          <w:szCs w:val="32"/>
        </w:rPr>
        <w:t>5027</w:t>
      </w:r>
      <w:r>
        <w:rPr>
          <w:rFonts w:hint="eastAsia" w:ascii="仿宋_GB2312" w:hAnsi="仿宋_GB2312" w:eastAsia="仿宋_GB2312" w:cs="仿宋_GB2312"/>
          <w:sz w:val="32"/>
          <w:szCs w:val="32"/>
        </w:rPr>
        <w:t>项、科技成果</w:t>
      </w:r>
      <w:r>
        <w:rPr>
          <w:rFonts w:ascii="仿宋_GB2312" w:hAnsi="仿宋_GB2312" w:eastAsia="仿宋_GB2312" w:cs="仿宋_GB2312"/>
          <w:sz w:val="32"/>
          <w:szCs w:val="32"/>
        </w:rPr>
        <w:t>386</w:t>
      </w:r>
      <w:r>
        <w:rPr>
          <w:rFonts w:hint="eastAsia" w:ascii="仿宋_GB2312" w:hAnsi="仿宋_GB2312" w:eastAsia="仿宋_GB2312" w:cs="仿宋_GB2312"/>
          <w:sz w:val="32"/>
          <w:szCs w:val="32"/>
        </w:rPr>
        <w:t>项，累计完成交易</w:t>
      </w:r>
      <w:r>
        <w:rPr>
          <w:rFonts w:ascii="仿宋_GB2312" w:hAnsi="仿宋_GB2312" w:eastAsia="仿宋_GB2312" w:cs="仿宋_GB2312"/>
          <w:sz w:val="32"/>
          <w:szCs w:val="32"/>
        </w:rPr>
        <w:t>14292</w:t>
      </w:r>
      <w:r>
        <w:rPr>
          <w:rFonts w:hint="eastAsia" w:ascii="仿宋_GB2312" w:hAnsi="仿宋_GB2312" w:eastAsia="仿宋_GB2312" w:cs="仿宋_GB2312"/>
          <w:sz w:val="32"/>
          <w:szCs w:val="32"/>
        </w:rPr>
        <w:t>单、</w:t>
      </w:r>
      <w:r>
        <w:rPr>
          <w:rFonts w:ascii="仿宋_GB2312" w:hAnsi="仿宋_GB2312" w:eastAsia="仿宋_GB2312" w:cs="仿宋_GB2312"/>
          <w:sz w:val="32"/>
          <w:szCs w:val="32"/>
        </w:rPr>
        <w:t>22.04</w:t>
      </w:r>
      <w:r>
        <w:rPr>
          <w:rFonts w:hint="eastAsia" w:ascii="仿宋_GB2312" w:hAnsi="仿宋_GB2312" w:eastAsia="仿宋_GB2312" w:cs="仿宋_GB2312"/>
          <w:sz w:val="32"/>
          <w:szCs w:val="32"/>
        </w:rPr>
        <w:t>亿元，实现了良好的经济效益和社会效益。</w:t>
      </w:r>
    </w:p>
    <w:p>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w:t>
      </w:r>
      <w:r>
        <w:rPr>
          <w:rFonts w:hint="eastAsia" w:ascii="黑体" w:hAnsi="黑体" w:eastAsia="黑体" w:cs="黑体"/>
          <w:sz w:val="32"/>
          <w:szCs w:val="32"/>
        </w:rPr>
        <w:t>、</w:t>
      </w:r>
      <w:r>
        <w:rPr>
          <w:rFonts w:hint="eastAsia" w:ascii="黑体" w:hAnsi="黑体" w:eastAsia="黑体" w:cs="黑体"/>
          <w:sz w:val="32"/>
          <w:szCs w:val="32"/>
          <w:lang w:val="zh-CN"/>
        </w:rPr>
        <w:t>问题及建议</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（一）存在的问题。</w:t>
      </w:r>
      <w:r>
        <w:rPr>
          <w:rFonts w:hint="eastAsia" w:ascii="仿宋_GB2312" w:hAnsi="仿宋_GB2312" w:eastAsia="仿宋_GB2312" w:cs="仿宋_GB2312"/>
          <w:sz w:val="32"/>
          <w:szCs w:val="32"/>
          <w:lang w:val="zh-CN"/>
        </w:rPr>
        <w:t>及早安排资金，避免项目跨年度实施。</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（二）相关建议。</w:t>
      </w:r>
      <w:r>
        <w:rPr>
          <w:rFonts w:hint="eastAsia" w:ascii="仿宋_GB2312" w:hAnsi="仿宋_GB2312" w:eastAsia="仿宋_GB2312" w:cs="仿宋_GB2312"/>
          <w:sz w:val="32"/>
          <w:szCs w:val="32"/>
          <w:lang w:val="zh-CN"/>
        </w:rPr>
        <w:t>积极推进项目实施，加强对项目资金监管，确保发挥财政资金最大效益。</w:t>
      </w:r>
    </w:p>
    <w:p>
      <w:pPr>
        <w:adjustRightInd w:val="0"/>
        <w:snapToGrid w:val="0"/>
        <w:spacing w:line="576" w:lineRule="exact"/>
        <w:ind w:firstLine="640" w:firstLineChars="200"/>
        <w:rPr>
          <w:rFonts w:ascii="仿宋_GB2312" w:hAnsi="仿宋_GB2312" w:eastAsia="仿宋_GB2312" w:cs="仿宋_GB2312"/>
          <w:sz w:val="32"/>
          <w:szCs w:val="32"/>
        </w:rPr>
      </w:pPr>
    </w:p>
    <w:p>
      <w:pPr>
        <w:pStyle w:val="34"/>
        <w:spacing w:line="600" w:lineRule="exact"/>
        <w:rPr>
          <w:rFonts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hint="eastAsia" w:ascii="方正小标宋简体" w:hAnsi="方正小标宋简体" w:eastAsia="方正小标宋简体" w:cs="方正小标宋简体"/>
          <w:color w:val="auto"/>
          <w:kern w:val="2"/>
          <w:sz w:val="44"/>
          <w:szCs w:val="44"/>
        </w:rPr>
      </w:pPr>
    </w:p>
    <w:p>
      <w:pPr>
        <w:pStyle w:val="34"/>
        <w:spacing w:line="60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专项预算项目支出绩效自评报告</w:t>
      </w:r>
    </w:p>
    <w:p>
      <w:pPr>
        <w:spacing w:line="600" w:lineRule="exact"/>
        <w:jc w:val="center"/>
        <w:rPr>
          <w:rFonts w:ascii="黑体" w:hAnsi="黑体" w:eastAsia="黑体" w:cs="黑体"/>
          <w:sz w:val="32"/>
          <w:szCs w:val="32"/>
          <w:lang w:val="zh-CN"/>
        </w:rPr>
      </w:pPr>
      <w:r>
        <w:rPr>
          <w:rFonts w:hint="eastAsia" w:ascii="楷体_GB2312" w:hAnsi="楷体_GB2312" w:eastAsia="楷体_GB2312" w:cs="楷体_GB2312"/>
          <w:sz w:val="32"/>
          <w:szCs w:val="32"/>
        </w:rPr>
        <w:t>（科普活动）</w:t>
      </w:r>
    </w:p>
    <w:p>
      <w:pPr>
        <w:spacing w:line="600" w:lineRule="exact"/>
        <w:ind w:firstLine="640" w:firstLineChars="200"/>
        <w:rPr>
          <w:rFonts w:ascii="仿宋_GB2312" w:hAnsi="仿宋_GB2312" w:eastAsia="仿宋_GB2312" w:cs="仿宋_GB2312"/>
          <w:sz w:val="32"/>
          <w:szCs w:val="32"/>
          <w:lang w:val="zh-CN"/>
        </w:rPr>
      </w:pPr>
      <w:r>
        <w:rPr>
          <w:rFonts w:hint="eastAsia" w:ascii="黑体" w:hAnsi="黑体" w:eastAsia="黑体" w:cs="黑体"/>
          <w:sz w:val="32"/>
          <w:szCs w:val="32"/>
          <w:lang w:val="zh-CN"/>
        </w:rPr>
        <w:t>一、项目概况</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（一）项目资金申报及批复情况。</w:t>
      </w:r>
      <w:r>
        <w:rPr>
          <w:rFonts w:hint="eastAsia" w:ascii="仿宋_GB2312" w:hAnsi="仿宋_GB2312" w:eastAsia="仿宋_GB2312" w:cs="仿宋_GB2312"/>
          <w:sz w:val="32"/>
          <w:szCs w:val="32"/>
        </w:rPr>
        <w:t>按照市委办《关于印发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广元市科协系统改革方案</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的通知》（广委办函【</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131</w:t>
      </w:r>
      <w:r>
        <w:rPr>
          <w:rFonts w:hint="eastAsia" w:ascii="仿宋_GB2312" w:hAnsi="仿宋_GB2312" w:eastAsia="仿宋_GB2312" w:cs="仿宋_GB2312"/>
          <w:sz w:val="32"/>
          <w:szCs w:val="32"/>
        </w:rPr>
        <w:t>号）中“切实加大科普经费按照全市总人口不低于人均</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元标准足额保障到位”的要求，以及上年财政实际拨款数额，申报市财政预算</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zh-CN"/>
        </w:rPr>
        <w:t>批复</w:t>
      </w:r>
      <w:r>
        <w:rPr>
          <w:rFonts w:ascii="仿宋_GB2312" w:hAnsi="仿宋_GB2312" w:eastAsia="仿宋_GB2312" w:cs="仿宋_GB2312"/>
          <w:sz w:val="32"/>
          <w:szCs w:val="32"/>
        </w:rPr>
        <w:t>14.3</w:t>
      </w:r>
      <w:r>
        <w:rPr>
          <w:rFonts w:hint="eastAsia" w:ascii="仿宋_GB2312" w:hAnsi="仿宋_GB2312" w:eastAsia="仿宋_GB2312" w:cs="仿宋_GB2312"/>
          <w:sz w:val="32"/>
          <w:szCs w:val="32"/>
          <w:lang w:val="zh-CN"/>
        </w:rPr>
        <w:t>万元，省级科普资金</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万元，共计</w:t>
      </w:r>
      <w:r>
        <w:rPr>
          <w:rFonts w:ascii="仿宋_GB2312" w:hAnsi="仿宋_GB2312" w:eastAsia="仿宋_GB2312" w:cs="仿宋_GB2312"/>
          <w:sz w:val="32"/>
          <w:szCs w:val="32"/>
        </w:rPr>
        <w:t>20.3</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sz w:val="32"/>
          <w:szCs w:val="32"/>
          <w:lang w:val="zh-CN"/>
        </w:rPr>
        <w:t>（二）项目绩效目标。</w:t>
      </w:r>
      <w:r>
        <w:rPr>
          <w:rFonts w:hint="eastAsia" w:ascii="仿宋_GB2312" w:hAnsi="仿宋_GB2312" w:eastAsia="仿宋_GB2312" w:cs="仿宋_GB2312"/>
          <w:sz w:val="32"/>
          <w:szCs w:val="32"/>
        </w:rPr>
        <w:t>科普活动项目资金主要用于开展科普交流与宣传，旨在推动我市全民科学素质提升</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项目绩效目标设置一是数量指标：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开展</w:t>
      </w:r>
      <w:r>
        <w:rPr>
          <w:rFonts w:hint="eastAsia" w:ascii="仿宋_GB2312" w:hAnsi="仿宋_GB2312" w:eastAsia="仿宋_GB2312" w:cs="仿宋_GB2312"/>
          <w:color w:val="000000"/>
          <w:kern w:val="0"/>
          <w:sz w:val="32"/>
          <w:szCs w:val="32"/>
        </w:rPr>
        <w:t>科普宣传与交流</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次以上；</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开展青少年科技创新大赛、高校科学营活动等青少年科技教育工作；</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开展科普大篷车进校园、进社区、进山村活动</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次以上；</w:t>
      </w: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rPr>
        <w:t>开展科普基地建设，提升科普基地品质；</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通过电信、移动、联通三大运营商发布科普短信</w:t>
      </w:r>
      <w:r>
        <w:rPr>
          <w:rFonts w:ascii="仿宋_GB2312" w:hAnsi="仿宋_GB2312" w:eastAsia="仿宋_GB2312" w:cs="仿宋_GB2312"/>
          <w:color w:val="000000"/>
          <w:kern w:val="0"/>
          <w:sz w:val="32"/>
          <w:szCs w:val="32"/>
        </w:rPr>
        <w:t>150</w:t>
      </w:r>
      <w:r>
        <w:rPr>
          <w:rFonts w:hint="eastAsia" w:ascii="仿宋_GB2312" w:hAnsi="仿宋_GB2312" w:eastAsia="仿宋_GB2312" w:cs="仿宋_GB2312"/>
          <w:color w:val="000000"/>
          <w:kern w:val="0"/>
          <w:sz w:val="32"/>
          <w:szCs w:val="32"/>
        </w:rPr>
        <w:t>万条。</w:t>
      </w:r>
      <w:r>
        <w:rPr>
          <w:rFonts w:hint="eastAsia" w:ascii="仿宋_GB2312" w:hAnsi="仿宋_GB2312" w:eastAsia="仿宋_GB2312" w:cs="仿宋_GB2312"/>
          <w:sz w:val="32"/>
          <w:szCs w:val="32"/>
          <w:lang w:val="zh-CN"/>
        </w:rPr>
        <w:t>二是质量指标。目标完成率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三是时效指标。</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月底前完成。四是</w:t>
      </w:r>
      <w:r>
        <w:rPr>
          <w:rFonts w:hint="eastAsia" w:ascii="仿宋_GB2312" w:hAnsi="仿宋_GB2312" w:eastAsia="仿宋_GB2312" w:cs="仿宋_GB2312"/>
          <w:sz w:val="32"/>
          <w:szCs w:val="32"/>
          <w:lang w:val="zh-CN"/>
        </w:rPr>
        <w:t>成本指标。开展科普宣传活动、青少年科技创新大赛等青少年科技实践活动产生的资料费、宣传推广费、科普大篷车运行费，科普基地建设调研、更新设备设施、信息化建设等相关费用</w:t>
      </w:r>
      <w:r>
        <w:rPr>
          <w:rFonts w:ascii="仿宋_GB2312" w:hAnsi="仿宋_GB2312" w:eastAsia="仿宋_GB2312" w:cs="仿宋_GB2312"/>
          <w:sz w:val="32"/>
          <w:szCs w:val="32"/>
        </w:rPr>
        <w:t>14.3</w:t>
      </w:r>
      <w:r>
        <w:rPr>
          <w:rFonts w:hint="eastAsia" w:ascii="仿宋_GB2312" w:hAnsi="仿宋_GB2312" w:eastAsia="仿宋_GB2312" w:cs="仿宋_GB2312"/>
          <w:sz w:val="32"/>
          <w:szCs w:val="32"/>
        </w:rPr>
        <w:t>万；科普短信服务费用</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五是社会</w:t>
      </w:r>
      <w:r>
        <w:rPr>
          <w:rFonts w:hint="eastAsia" w:ascii="仿宋_GB2312" w:hAnsi="仿宋_GB2312" w:eastAsia="仿宋_GB2312" w:cs="仿宋_GB2312"/>
          <w:color w:val="000000"/>
          <w:kern w:val="0"/>
          <w:sz w:val="32"/>
          <w:szCs w:val="32"/>
        </w:rPr>
        <w:t>效益指标。精准科普覆盖率较上年上升。</w:t>
      </w:r>
    </w:p>
    <w:p>
      <w:pPr>
        <w:spacing w:line="600"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（三）项目资金申报相符性。</w:t>
      </w:r>
      <w:r>
        <w:rPr>
          <w:rFonts w:hint="eastAsia" w:ascii="仿宋_GB2312" w:hAnsi="仿宋_GB2312" w:eastAsia="仿宋_GB2312" w:cs="仿宋_GB2312"/>
          <w:sz w:val="32"/>
          <w:szCs w:val="32"/>
        </w:rPr>
        <w:t>项目申报内容符合全市国民经济和社会发展的总体规划，符合专项资金支持的方向、重点和范围；有明确的专项资金项目目标、预期效益、组织实施计划，并经过科学论证和项目可行性研究</w:t>
      </w:r>
      <w:r>
        <w:rPr>
          <w:rFonts w:hint="eastAsia" w:ascii="仿宋_GB2312" w:hAnsi="仿宋_GB2312" w:eastAsia="仿宋_GB2312" w:cs="仿宋_GB2312"/>
          <w:sz w:val="32"/>
          <w:szCs w:val="32"/>
          <w:lang w:val="zh-CN"/>
        </w:rPr>
        <w:t>。</w:t>
      </w:r>
    </w:p>
    <w:p>
      <w:pPr>
        <w:spacing w:line="60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二、项目实施及管理情况</w:t>
      </w:r>
    </w:p>
    <w:p>
      <w:pPr>
        <w:spacing w:line="600"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（一）资金计划、到位及使用情况。</w:t>
      </w:r>
    </w:p>
    <w:p>
      <w:pPr>
        <w:spacing w:line="60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．资金计划及到位。截止评价时点该项目实际到位资金</w:t>
      </w:r>
      <w:r>
        <w:rPr>
          <w:rFonts w:ascii="仿宋_GB2312" w:hAnsi="仿宋_GB2312" w:eastAsia="仿宋_GB2312" w:cs="仿宋_GB2312"/>
          <w:sz w:val="32"/>
          <w:szCs w:val="32"/>
        </w:rPr>
        <w:t>20.3</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zh-CN"/>
        </w:rPr>
        <w:t>。资金到位率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pPr>
        <w:spacing w:line="60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资金使用。该项目资金主要用于支付开展科普宣传活动、青少年科技创新大赛等青少年科技实践活动产生的资料费、宣传推广费、科普大篷车运行费，科普基地建设调研、更新设备设施、信息化建设、科普短信服务等相关费用等，支付依据合规合法，资金支付与预算相符。</w:t>
      </w:r>
    </w:p>
    <w:p>
      <w:pPr>
        <w:spacing w:line="600"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（二）项目财务管理情况。</w:t>
      </w:r>
      <w:r>
        <w:rPr>
          <w:rFonts w:hint="eastAsia" w:ascii="仿宋_GB2312" w:hAnsi="仿宋_GB2312" w:eastAsia="仿宋_GB2312" w:cs="仿宋_GB2312"/>
          <w:sz w:val="32"/>
          <w:szCs w:val="32"/>
          <w:lang w:val="zh-CN"/>
        </w:rPr>
        <w:t>专项资金使用及管理均严格按照项目资金管理办法有关规定执行。一是做到了专款专用，不存在</w:t>
      </w:r>
      <w:r>
        <w:rPr>
          <w:rFonts w:hint="eastAsia" w:ascii="仿宋_GB2312" w:hAnsi="仿宋_GB2312" w:eastAsia="仿宋_GB2312" w:cs="仿宋_GB2312"/>
          <w:sz w:val="32"/>
          <w:szCs w:val="32"/>
        </w:rPr>
        <w:t>滞留、截留、挪用资金和随意改变资金用途情况；二是按规定实行报账制，报账资金未突破年度预算。三是已建立了较为完善的财务内控制度，落实了有关部室的管理责任，会计核算做到了及时、规范，无账外设账、私设“小金库”问题等违纪违规行为。</w:t>
      </w:r>
    </w:p>
    <w:p>
      <w:pPr>
        <w:spacing w:line="600"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（三）项目组织实施情况。</w:t>
      </w:r>
      <w:r>
        <w:rPr>
          <w:rFonts w:hint="eastAsia" w:ascii="仿宋_GB2312" w:hAnsi="仿宋_GB2312" w:eastAsia="仿宋_GB2312" w:cs="仿宋_GB2312"/>
          <w:sz w:val="32"/>
          <w:szCs w:val="32"/>
          <w:lang w:val="zh-CN"/>
        </w:rPr>
        <w:t>该项目主要由市科协科普部负责组织实施，主要工作内容是</w:t>
      </w:r>
      <w:r>
        <w:rPr>
          <w:rFonts w:hint="eastAsia" w:ascii="仿宋_GB2312" w:hAnsi="仿宋_GB2312" w:eastAsia="仿宋_GB2312" w:cs="仿宋_GB2312"/>
          <w:sz w:val="32"/>
          <w:szCs w:val="32"/>
        </w:rPr>
        <w:t>根据总体规划，制定科普计划，面向</w:t>
      </w:r>
      <w:r>
        <w:rPr>
          <w:rFonts w:hint="eastAsia" w:ascii="仿宋_GB2312" w:hAnsi="仿宋_GB2312" w:eastAsia="仿宋_GB2312" w:cs="仿宋_GB2312"/>
          <w:sz w:val="32"/>
          <w:szCs w:val="32"/>
          <w:lang w:val="zh-CN"/>
        </w:rPr>
        <w:t>城市、农村、党员干部、群众、青少年普及科学知识，弘扬科学精神，宣传科学思想、科学方法，推广先进技术。</w:t>
      </w:r>
    </w:p>
    <w:p>
      <w:pPr>
        <w:spacing w:line="60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三、项目绩效情况</w:t>
      </w:r>
      <w:r>
        <w:rPr>
          <w:rFonts w:ascii="黑体" w:hAnsi="黑体" w:eastAsia="黑体" w:cs="黑体"/>
          <w:sz w:val="32"/>
          <w:szCs w:val="32"/>
          <w:lang w:val="zh-CN"/>
        </w:rPr>
        <w:tab/>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（一）项目完成情况。一是</w:t>
      </w:r>
      <w:r>
        <w:rPr>
          <w:rFonts w:hint="eastAsia" w:ascii="仿宋_GB2312" w:hAnsi="仿宋_GB2312" w:eastAsia="仿宋_GB2312" w:cs="仿宋_GB2312"/>
          <w:sz w:val="32"/>
          <w:szCs w:val="32"/>
          <w:lang w:val="zh-CN"/>
        </w:rPr>
        <w:t>组织开展“红色百年路·科普万里行</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全国科普大篷车建党</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周年联合行动”、“沿着奋斗百年路、激发科学好奇心</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科技活动乡村行”活动、“百年再出发，迈向高水平科技自立自强”全国科普日、“百年回望：中国共产党领导科技发展”科技活动周活动、“</w:t>
      </w:r>
      <w:r>
        <w:rPr>
          <w:rFonts w:hint="eastAsia" w:ascii="仿宋_GB2312" w:hAnsi="仿宋_GB2312" w:eastAsia="仿宋_GB2312" w:cs="仿宋_GB2312"/>
          <w:sz w:val="32"/>
          <w:szCs w:val="32"/>
        </w:rPr>
        <w:t>尚俭崇信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守护阳光下的盘中餐”全国食品安全宣传周活动、“大学之前”院士直播科普活动、“科学家讲科学”科普报告等</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场次。其中，“科技活动乡村行”被中科协青少年科技中心、中国青少年科技辅导员协会评为优秀组织单位，“全国科普日”活动被中国科协评为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年全国科普日优秀活动。</w:t>
      </w:r>
      <w:r>
        <w:rPr>
          <w:rFonts w:hint="eastAsia" w:ascii="楷体_GB2312" w:hAnsi="楷体_GB2312" w:eastAsia="楷体_GB2312" w:cs="楷体_GB2312"/>
          <w:sz w:val="32"/>
          <w:szCs w:val="32"/>
          <w:lang w:val="zh-CN"/>
        </w:rPr>
        <w:t>二是</w:t>
      </w:r>
      <w:r>
        <w:rPr>
          <w:rFonts w:hint="eastAsia" w:ascii="仿宋_GB2312" w:hAnsi="仿宋_GB2312" w:eastAsia="仿宋_GB2312" w:cs="仿宋_GB2312"/>
          <w:sz w:val="32"/>
          <w:szCs w:val="32"/>
        </w:rPr>
        <w:t>组织开展青少年科技创新大赛，推优参加省级大赛获省级奖项</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余项，获得优秀组织奖。推优</w:t>
      </w:r>
      <w:r>
        <w:rPr>
          <w:rFonts w:hint="eastAsia" w:ascii="仿宋_GB2312" w:hAnsi="仿宋_GB2312" w:eastAsia="仿宋_GB2312" w:cs="仿宋_GB2312"/>
          <w:color w:val="000000"/>
          <w:sz w:val="32"/>
          <w:szCs w:val="32"/>
        </w:rPr>
        <w:t>参加第十二届全国青少年科学影像节，获得国家级奖项</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sz w:val="32"/>
          <w:szCs w:val="32"/>
        </w:rPr>
        <w:t>组织</w:t>
      </w:r>
      <w:r>
        <w:rPr>
          <w:rFonts w:hint="eastAsia" w:ascii="仿宋_GB2312" w:hAnsi="仿宋_GB2312" w:eastAsia="仿宋_GB2312" w:cs="仿宋_GB2312"/>
          <w:color w:val="000000"/>
          <w:sz w:val="32"/>
          <w:szCs w:val="32"/>
        </w:rPr>
        <w:t>全市中小学生积极参加“科技梦</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青春梦</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中国梦”的青少年高校科学营云上活动，选拔出表现突出、爱好科学、有科技特长的优秀学生</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名和带队老师参加中科院成都山地专题营活动。带队老师获得特殊贡献奖、</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名学生获得优秀营员奖。</w:t>
      </w:r>
      <w:r>
        <w:rPr>
          <w:rFonts w:hint="eastAsia" w:ascii="楷体_GB2312" w:hAnsi="楷体_GB2312" w:eastAsia="楷体_GB2312" w:cs="楷体_GB2312"/>
          <w:sz w:val="32"/>
          <w:szCs w:val="32"/>
          <w:lang w:val="zh-CN"/>
        </w:rPr>
        <w:t>三是</w:t>
      </w:r>
      <w:r>
        <w:rPr>
          <w:rFonts w:hint="eastAsia" w:ascii="仿宋_GB2312" w:hAnsi="仿宋_GB2312" w:eastAsia="仿宋_GB2312" w:cs="仿宋_GB2312"/>
          <w:color w:val="000000"/>
          <w:sz w:val="32"/>
          <w:szCs w:val="32"/>
        </w:rPr>
        <w:t>开展</w:t>
      </w:r>
      <w:r>
        <w:rPr>
          <w:rFonts w:hint="eastAsia" w:ascii="仿宋_GB2312" w:hAnsi="仿宋_GB2312" w:eastAsia="仿宋_GB2312" w:cs="仿宋_GB2312"/>
          <w:color w:val="000000"/>
          <w:kern w:val="0"/>
          <w:sz w:val="32"/>
          <w:szCs w:val="32"/>
        </w:rPr>
        <w:t>科普大篷车进校园、进社区、进山村活动</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次</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与广元外国语学校等学校联合开展的校园科技节活动，</w:t>
      </w:r>
      <w:r>
        <w:rPr>
          <w:rFonts w:hint="eastAsia" w:ascii="仿宋_GB2312" w:hAnsi="仿宋_GB2312" w:eastAsia="仿宋_GB2312" w:cs="仿宋_GB2312"/>
          <w:sz w:val="32"/>
          <w:szCs w:val="32"/>
        </w:rPr>
        <w:t>通过车载展品展示、科普视频展播、机器人表演等，普及科学知识和智能技术技能，</w:t>
      </w:r>
      <w:r>
        <w:rPr>
          <w:rFonts w:hint="eastAsia" w:ascii="仿宋_GB2312" w:hAnsi="仿宋_GB2312" w:eastAsia="仿宋_GB2312" w:cs="仿宋_GB2312"/>
          <w:color w:val="000000"/>
          <w:sz w:val="32"/>
          <w:szCs w:val="32"/>
        </w:rPr>
        <w:t>营造讲科学、爱科学、学科学、用科学的浓厚氛</w:t>
      </w:r>
      <w:r>
        <w:rPr>
          <w:rFonts w:hint="eastAsia" w:ascii="仿宋_GB2312" w:hAnsi="仿宋_GB2312" w:eastAsia="仿宋_GB2312" w:cs="仿宋_GB2312"/>
          <w:bCs/>
          <w:color w:val="000000"/>
          <w:sz w:val="32"/>
          <w:szCs w:val="32"/>
        </w:rPr>
        <w:t>围。</w:t>
      </w:r>
      <w:r>
        <w:rPr>
          <w:rFonts w:hint="eastAsia" w:ascii="楷体_GB2312" w:hAnsi="楷体_GB2312" w:eastAsia="楷体_GB2312" w:cs="楷体_GB2312"/>
          <w:sz w:val="32"/>
          <w:szCs w:val="32"/>
          <w:lang w:val="zh-CN"/>
        </w:rPr>
        <w:t>四是</w:t>
      </w:r>
      <w:r>
        <w:rPr>
          <w:rFonts w:hint="eastAsia" w:ascii="仿宋_GB2312" w:hAnsi="仿宋_GB2312" w:eastAsia="仿宋_GB2312" w:cs="仿宋_GB2312"/>
          <w:sz w:val="32"/>
          <w:szCs w:val="32"/>
        </w:rPr>
        <w:t>开展科普基地建设。动员辖区内单位参与科普共享基地建设、并以“全员保姆式”服务要求，提供线上与线下服务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指导</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家第二批科普惠民共享基地建设特色科普惠民共享基地并成功入驻天府科技云平台。鼓励</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家具有服务能力的机构或组织，踊跃申报了第三批“天府科级云服务”科普惠民共享基地。对已入驻的</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家基地按照《四川省科普惠民共享基地管理办法》进行管理，其中苍溪猕猴桃植物园、剑阁县五指山农耕博物馆被省科协认定为最受欢迎科普共享基地（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个）。推进社会大众网上浏览和实地参观，发挥科普基地社会效益。</w:t>
      </w:r>
      <w:r>
        <w:rPr>
          <w:rFonts w:hint="eastAsia" w:ascii="楷体_GB2312" w:hAnsi="楷体_GB2312" w:eastAsia="楷体_GB2312" w:cs="楷体_GB2312"/>
          <w:sz w:val="32"/>
          <w:szCs w:val="32"/>
          <w:lang w:val="zh-CN"/>
        </w:rPr>
        <w:t>五是</w:t>
      </w:r>
      <w:r>
        <w:rPr>
          <w:rFonts w:hint="eastAsia" w:ascii="仿宋_GB2312" w:hAnsi="仿宋_GB2312" w:eastAsia="仿宋_GB2312" w:cs="仿宋_GB2312"/>
          <w:sz w:val="32"/>
          <w:szCs w:val="32"/>
        </w:rPr>
        <w:t>发布科普短信</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万条，为群众提供精准科普服务。</w:t>
      </w:r>
    </w:p>
    <w:p>
      <w:pPr>
        <w:widowControl/>
        <w:spacing w:line="60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（二）项目效益情况。</w:t>
      </w:r>
      <w:r>
        <w:rPr>
          <w:rFonts w:hint="eastAsia" w:ascii="仿宋_GB2312" w:hAnsi="仿宋_GB2312" w:eastAsia="仿宋_GB2312" w:cs="仿宋_GB2312"/>
          <w:sz w:val="32"/>
          <w:szCs w:val="32"/>
          <w:lang w:val="zh-CN"/>
        </w:rPr>
        <w:t>年终</w:t>
      </w:r>
      <w:r>
        <w:rPr>
          <w:rFonts w:hint="eastAsia" w:ascii="仿宋_GB2312" w:hAnsi="仿宋_GB2312" w:eastAsia="仿宋_GB2312" w:cs="仿宋_GB2312"/>
          <w:sz w:val="32"/>
          <w:szCs w:val="32"/>
        </w:rPr>
        <w:t>被省科协评为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年度精准服务全民科学素质提升工作优秀组织单位。</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四、问题及建议</w:t>
      </w:r>
    </w:p>
    <w:p>
      <w:pPr>
        <w:spacing w:line="60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项目资金与实际需求差口较大，建议加大资金投入。</w:t>
      </w:r>
    </w:p>
    <w:p>
      <w:pPr>
        <w:spacing w:line="572" w:lineRule="exact"/>
        <w:jc w:val="left"/>
        <w:outlineLvl w:val="0"/>
        <w:rPr>
          <w:rFonts w:hint="eastAsia" w:ascii="方正小标宋简体" w:hAnsi="方正小标宋简体" w:eastAsia="方正小标宋简体" w:cs="方正小标宋简体"/>
          <w:color w:val="auto"/>
          <w:kern w:val="2"/>
          <w:sz w:val="44"/>
          <w:szCs w:val="44"/>
        </w:rPr>
      </w:pPr>
    </w:p>
    <w:p>
      <w:pPr>
        <w:spacing w:line="572" w:lineRule="exact"/>
        <w:ind w:firstLine="1320" w:firstLineChars="300"/>
        <w:jc w:val="left"/>
        <w:outlineLvl w:val="0"/>
        <w:rPr>
          <w:rFonts w:hint="eastAsia" w:ascii="方正小标宋简体" w:hAnsi="方正小标宋简体" w:eastAsia="方正小标宋简体" w:cs="方正小标宋简体"/>
          <w:color w:val="auto"/>
          <w:kern w:val="2"/>
          <w:sz w:val="44"/>
          <w:szCs w:val="44"/>
        </w:rPr>
      </w:pPr>
    </w:p>
    <w:p>
      <w:pPr>
        <w:spacing w:line="572" w:lineRule="exact"/>
        <w:ind w:firstLine="1320" w:firstLineChars="300"/>
        <w:jc w:val="left"/>
        <w:outlineLvl w:val="0"/>
        <w:rPr>
          <w:rFonts w:hint="eastAsia" w:ascii="方正小标宋简体" w:hAnsi="方正小标宋简体" w:eastAsia="方正小标宋简体" w:cs="方正小标宋简体"/>
          <w:color w:val="auto"/>
          <w:kern w:val="2"/>
          <w:sz w:val="44"/>
          <w:szCs w:val="44"/>
        </w:rPr>
      </w:pPr>
    </w:p>
    <w:p>
      <w:pPr>
        <w:pStyle w:val="2"/>
        <w:rPr>
          <w:rFonts w:hint="eastAsia"/>
        </w:rPr>
      </w:pPr>
    </w:p>
    <w:p>
      <w:pPr>
        <w:spacing w:line="572" w:lineRule="exact"/>
        <w:ind w:firstLine="1320" w:firstLineChars="300"/>
        <w:jc w:val="left"/>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color w:val="auto"/>
          <w:kern w:val="2"/>
          <w:sz w:val="44"/>
          <w:szCs w:val="44"/>
        </w:rPr>
        <w:t>专项预算项目支出绩效自评报告</w:t>
      </w:r>
    </w:p>
    <w:p>
      <w:pPr>
        <w:spacing w:line="576" w:lineRule="exact"/>
        <w:jc w:val="center"/>
        <w:rPr>
          <w:rFonts w:ascii="黑体" w:hAnsi="黑体" w:eastAsia="黑体" w:cs="黑体"/>
          <w:sz w:val="32"/>
          <w:szCs w:val="32"/>
        </w:rPr>
      </w:pPr>
      <w:r>
        <w:rPr>
          <w:rFonts w:hint="eastAsia" w:ascii="楷体_GB2312" w:hAnsi="楷体_GB2312" w:eastAsia="楷体_GB2312" w:cs="楷体_GB2312"/>
          <w:sz w:val="32"/>
          <w:szCs w:val="32"/>
        </w:rPr>
        <w:t>（学术交流活动）</w:t>
      </w:r>
    </w:p>
    <w:p>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pStyle w:val="2"/>
        <w:spacing w:before="93" w:line="576" w:lineRule="exact"/>
        <w:ind w:firstLine="640" w:firstLineChars="200"/>
        <w:rPr>
          <w:rFonts w:hAnsi="仿宋_GB2312" w:cs="仿宋_GB2312"/>
          <w:sz w:val="32"/>
          <w:szCs w:val="32"/>
          <w:lang w:val="zh-CN"/>
        </w:rPr>
      </w:pPr>
      <w:r>
        <w:rPr>
          <w:rFonts w:hAnsi="仿宋_GB2312" w:cs="仿宋_GB2312"/>
          <w:sz w:val="32"/>
          <w:szCs w:val="32"/>
          <w:lang w:val="zh-CN"/>
        </w:rPr>
        <w:t>1</w:t>
      </w:r>
      <w:r>
        <w:rPr>
          <w:rFonts w:hint="eastAsia" w:hAnsi="仿宋_GB2312" w:cs="仿宋_GB2312"/>
          <w:sz w:val="32"/>
          <w:szCs w:val="32"/>
          <w:lang w:val="zh-CN"/>
        </w:rPr>
        <w:t>．全面落实“四个服务”工作职责，为建设川陕甘结合部现代化中心城市贡献科技工作者力量。</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项目立项、资金申报的依据。学会部负责推进学会改革和一流学会建设，负责科技人才的发现、表彰，宣传工作，通过学会能力提升建设，加强学术交流活动，提升学术交流水平，增进学会联系，营造比学赶超氛围，凝聚广大科技工作奋斗热情。</w:t>
      </w:r>
    </w:p>
    <w:p>
      <w:pPr>
        <w:adjustRightInd w:val="0"/>
        <w:snapToGrid w:val="0"/>
        <w:spacing w:line="576" w:lineRule="exact"/>
        <w:ind w:firstLine="720"/>
        <w:rPr>
          <w:rFonts w:ascii="仿宋_GB2312" w:hAnsi="仿宋_GB2312" w:eastAsia="仿宋_GB2312" w:cs="仿宋_GB2312"/>
          <w:sz w:val="32"/>
          <w:szCs w:val="32"/>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按照财务管理规定及内控制度要求，</w:t>
      </w:r>
      <w:r>
        <w:rPr>
          <w:rFonts w:hint="eastAsia" w:ascii="仿宋_GB2312" w:hAnsi="仿宋_GB2312" w:eastAsia="仿宋_GB2312" w:cs="仿宋_GB2312"/>
          <w:sz w:val="32"/>
          <w:szCs w:val="32"/>
          <w:lang w:val="zh-CN"/>
        </w:rPr>
        <w:t>学术交流项目申报市本级财政预算资金</w:t>
      </w:r>
      <w:r>
        <w:rPr>
          <w:rFonts w:ascii="仿宋_GB2312" w:hAnsi="仿宋_GB2312" w:eastAsia="仿宋_GB2312" w:cs="仿宋_GB2312"/>
          <w:sz w:val="32"/>
          <w:szCs w:val="32"/>
        </w:rPr>
        <w:t>10.7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批复</w:t>
      </w:r>
      <w:r>
        <w:rPr>
          <w:rFonts w:ascii="仿宋_GB2312" w:hAnsi="仿宋_GB2312" w:eastAsia="仿宋_GB2312" w:cs="仿宋_GB2312"/>
          <w:sz w:val="32"/>
          <w:szCs w:val="32"/>
        </w:rPr>
        <w:t>10.7</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zh-CN"/>
        </w:rPr>
        <w:t>。申报条件、申报程序等符合资金管理办法等相关规定，</w:t>
      </w:r>
      <w:r>
        <w:rPr>
          <w:rFonts w:hint="eastAsia" w:ascii="仿宋_GB2312" w:hAnsi="仿宋_GB2312" w:eastAsia="仿宋_GB2312" w:cs="仿宋_GB2312"/>
          <w:sz w:val="32"/>
          <w:szCs w:val="32"/>
        </w:rPr>
        <w:t>据实报销费用</w:t>
      </w:r>
      <w:r>
        <w:rPr>
          <w:rFonts w:hint="eastAsia" w:ascii="仿宋_GB2312" w:hAnsi="仿宋_GB2312" w:eastAsia="仿宋_GB2312" w:cs="仿宋_GB2312"/>
          <w:sz w:val="32"/>
          <w:szCs w:val="32"/>
          <w:lang w:val="zh-CN"/>
        </w:rPr>
        <w:t>。学会能力提升项目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省级补助资金</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万元，定额补助实施，择优补助</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个学会，每个学会</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．资金分配的原则及考虑因素。按需分配，针对学会萎缩现状，激励学会开展相关工作。</w:t>
      </w:r>
    </w:p>
    <w:p>
      <w:pPr>
        <w:adjustRightInd w:val="0"/>
        <w:snapToGrid w:val="0"/>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项目主要内容。一是</w:t>
      </w:r>
      <w:r>
        <w:rPr>
          <w:rFonts w:hint="eastAsia" w:ascii="仿宋_GB2312" w:hAnsi="仿宋_GB2312" w:eastAsia="仿宋_GB2312" w:cs="仿宋_GB2312"/>
          <w:sz w:val="32"/>
          <w:szCs w:val="32"/>
        </w:rPr>
        <w:t>学术交流项目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召开科技工作者座谈会</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次，举办双创学术沙龙活动</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次，开展第二届“最美科技工作者”遴选及宣传活动，激励广大科技工作者学习最美、争当最美，激发科技创新潜能。二是学会能力提升项目。对学会活动开展规范有特色的学会</w:t>
      </w:r>
      <w:r>
        <w:rPr>
          <w:rFonts w:hint="eastAsia" w:ascii="仿宋_GB2312" w:hAnsi="仿宋_GB2312" w:eastAsia="仿宋_GB2312" w:cs="仿宋_GB2312"/>
          <w:sz w:val="32"/>
          <w:szCs w:val="32"/>
        </w:rPr>
        <w:t>择优补助</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zh-CN"/>
        </w:rPr>
        <w:t>项目应实现的具体绩效目标，召开科技工作者座谈会</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次，举办双创学术沙龙活动</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次，指导学协会开展学会活动</w:t>
      </w:r>
      <w:r>
        <w:rPr>
          <w:rFonts w:ascii="仿宋_GB2312" w:hAnsi="仿宋_GB2312" w:eastAsia="仿宋_GB2312" w:cs="仿宋_GB2312"/>
          <w:sz w:val="32"/>
          <w:szCs w:val="32"/>
          <w:lang w:val="zh-CN"/>
        </w:rPr>
        <w:t>10</w:t>
      </w:r>
      <w:r>
        <w:rPr>
          <w:rFonts w:hint="eastAsia" w:ascii="仿宋_GB2312" w:hAnsi="仿宋_GB2312" w:eastAsia="仿宋_GB2312" w:cs="仿宋_GB2312"/>
          <w:sz w:val="32"/>
          <w:szCs w:val="32"/>
          <w:lang w:val="zh-CN"/>
        </w:rPr>
        <w:t>次，开展学会学术工作调研</w:t>
      </w: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次，开展第二届“最美科技工作者”遴选宣传活动</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lang w:val="zh-CN"/>
        </w:rPr>
        <w:t>。通过开展学术交流活动，活跃我市学术思想，促进学科发展。开展学会</w:t>
      </w:r>
      <w:r>
        <w:rPr>
          <w:rFonts w:hint="eastAsia" w:ascii="仿宋_GB2312" w:hAnsi="仿宋_GB2312" w:eastAsia="仿宋_GB2312" w:cs="仿宋_GB2312"/>
          <w:sz w:val="32"/>
          <w:szCs w:val="32"/>
        </w:rPr>
        <w:t>择优补助</w:t>
      </w:r>
      <w:r>
        <w:rPr>
          <w:rFonts w:hint="eastAsia" w:ascii="仿宋_GB2312" w:hAnsi="仿宋_GB2312" w:eastAsia="仿宋_GB2312" w:cs="仿宋_GB2312"/>
          <w:sz w:val="32"/>
          <w:szCs w:val="32"/>
          <w:lang w:val="en-US" w:eastAsia="zh-CN"/>
        </w:rPr>
        <w:t>4家，1万元/家，提升学会服务能力</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CN"/>
        </w:rPr>
        <w:t>该项目资金主要用于开展活动产生的场地费、资料印刷费、交通费、咨询费、最美科技工作者宣传制作费和学会能力提升奖补，资金开支范围、标准及支付进度、支付依据合规合法，资金支付与预算相符，项目申报内容与实际相符，申报目标合理可行。</w:t>
      </w:r>
    </w:p>
    <w:p>
      <w:pPr>
        <w:adjustRightInd w:val="0"/>
        <w:snapToGrid w:val="0"/>
        <w:spacing w:line="576" w:lineRule="exact"/>
        <w:ind w:firstLine="640" w:firstLineChars="200"/>
        <w:rPr>
          <w:rFonts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sz w:val="32"/>
          <w:szCs w:val="32"/>
          <w:lang w:val="zh-CN"/>
        </w:rPr>
        <w:t>（三）项目自评步骤及方法。</w:t>
      </w:r>
      <w:r>
        <w:rPr>
          <w:rFonts w:hint="eastAsia" w:ascii="仿宋_GB2312" w:hAnsi="仿宋_GB2312" w:eastAsia="仿宋_GB2312" w:cs="仿宋_GB2312"/>
          <w:color w:val="000000"/>
          <w:kern w:val="0"/>
          <w:sz w:val="32"/>
          <w:szCs w:val="32"/>
          <w:shd w:val="clear" w:color="auto" w:fill="FFFFFF"/>
          <w:lang w:val="zh-CN"/>
        </w:rPr>
        <w:t>学会部认真拟定评价计划，确定评价方法，设计评价指标。并按照评价指标体系对预算执行情况进行自我评价，提交预算绩效执行情况报告，对未实现的绩效目标说明理由，上报办公室（财务室）审核，提出改进意见和建议。根据绩效评价结果，进一步完善管理，改进管理措施，提高管理水平。</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学术交流项目申报市本级财政预算资金</w:t>
      </w:r>
      <w:r>
        <w:rPr>
          <w:rFonts w:ascii="仿宋_GB2312" w:hAnsi="仿宋_GB2312" w:eastAsia="仿宋_GB2312" w:cs="仿宋_GB2312"/>
          <w:sz w:val="32"/>
          <w:szCs w:val="32"/>
        </w:rPr>
        <w:t>10.7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批复</w:t>
      </w:r>
      <w:r>
        <w:rPr>
          <w:rFonts w:ascii="仿宋_GB2312" w:hAnsi="仿宋_GB2312" w:eastAsia="仿宋_GB2312" w:cs="仿宋_GB2312"/>
          <w:sz w:val="32"/>
          <w:szCs w:val="32"/>
        </w:rPr>
        <w:t>10.7</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zh-CN"/>
        </w:rPr>
        <w:t>，学会能力提升项目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省级补助资金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申报条件、申报程序等符合资金管理办法等相关规定。</w:t>
      </w:r>
    </w:p>
    <w:p>
      <w:pPr>
        <w:adjustRightInd w:val="0"/>
        <w:snapToGrid w:val="0"/>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（二）资金计划、到位及使用情况。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bCs/>
          <w:sz w:val="32"/>
          <w:szCs w:val="32"/>
          <w:lang w:val="zh-CN"/>
        </w:rPr>
        <w:t>1</w:t>
      </w:r>
      <w:r>
        <w:rPr>
          <w:rFonts w:hint="eastAsia" w:ascii="仿宋_GB2312" w:hAnsi="仿宋_GB2312" w:eastAsia="仿宋_GB2312" w:cs="仿宋_GB2312"/>
          <w:bCs/>
          <w:sz w:val="32"/>
          <w:szCs w:val="32"/>
          <w:lang w:val="zh-CN"/>
        </w:rPr>
        <w:t>．资金计划。</w:t>
      </w:r>
      <w:r>
        <w:rPr>
          <w:rFonts w:hint="eastAsia" w:ascii="仿宋_GB2312" w:hAnsi="仿宋_GB2312" w:eastAsia="仿宋_GB2312" w:cs="仿宋_GB2312"/>
          <w:sz w:val="32"/>
          <w:szCs w:val="32"/>
          <w:lang w:val="zh-CN"/>
        </w:rPr>
        <w:t>学术交流项目为市本级财政预算资金，学会能力提升项目</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zh-CN"/>
        </w:rPr>
        <w:t>省级补助资金。</w:t>
      </w:r>
    </w:p>
    <w:p>
      <w:pPr>
        <w:adjustRightInd w:val="0"/>
        <w:snapToGrid w:val="0"/>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bCs/>
          <w:sz w:val="32"/>
          <w:szCs w:val="32"/>
          <w:lang w:val="zh-CN"/>
        </w:rPr>
        <w:t>2</w:t>
      </w:r>
      <w:r>
        <w:rPr>
          <w:rFonts w:hint="eastAsia" w:ascii="仿宋_GB2312" w:hAnsi="仿宋_GB2312" w:eastAsia="仿宋_GB2312" w:cs="仿宋_GB2312"/>
          <w:bCs/>
          <w:sz w:val="32"/>
          <w:szCs w:val="32"/>
          <w:lang w:val="zh-CN"/>
        </w:rPr>
        <w:t>．资金到位。</w:t>
      </w:r>
      <w:r>
        <w:rPr>
          <w:rFonts w:hint="eastAsia" w:ascii="仿宋_GB2312" w:hAnsi="仿宋_GB2312" w:eastAsia="仿宋_GB2312" w:cs="仿宋_GB2312"/>
          <w:sz w:val="32"/>
          <w:szCs w:val="32"/>
          <w:lang w:val="zh-CN"/>
        </w:rPr>
        <w:t>本级财政预算资金到位及时。省级补助资金</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月到位，到位时间较晚，全省各市州情况相同。</w:t>
      </w:r>
    </w:p>
    <w:p>
      <w:pPr>
        <w:adjustRightInd w:val="0"/>
        <w:snapToGrid w:val="0"/>
        <w:spacing w:line="576" w:lineRule="exact"/>
        <w:ind w:firstLine="720"/>
        <w:rPr>
          <w:rFonts w:ascii="仿宋_GB2312" w:hAnsi="仿宋_GB2312" w:eastAsia="仿宋_GB2312" w:cs="仿宋_GB2312"/>
          <w:sz w:val="32"/>
          <w:szCs w:val="32"/>
          <w:lang w:val="zh-CN"/>
        </w:rPr>
      </w:pPr>
      <w:r>
        <w:rPr>
          <w:rFonts w:ascii="仿宋_GB2312" w:hAnsi="仿宋_GB2312" w:eastAsia="仿宋_GB2312" w:cs="仿宋_GB2312"/>
          <w:bCs/>
          <w:sz w:val="32"/>
          <w:szCs w:val="32"/>
          <w:lang w:val="zh-CN"/>
        </w:rPr>
        <w:t>3</w:t>
      </w:r>
      <w:r>
        <w:rPr>
          <w:rFonts w:hint="eastAsia" w:ascii="仿宋_GB2312" w:hAnsi="仿宋_GB2312" w:eastAsia="仿宋_GB2312" w:cs="仿宋_GB2312"/>
          <w:bCs/>
          <w:sz w:val="32"/>
          <w:szCs w:val="32"/>
          <w:lang w:val="zh-CN"/>
        </w:rPr>
        <w:t>．资金使用。</w:t>
      </w:r>
      <w:r>
        <w:rPr>
          <w:rFonts w:hint="eastAsia" w:ascii="仿宋_GB2312" w:hAnsi="仿宋_GB2312" w:eastAsia="仿宋_GB2312" w:cs="仿宋_GB2312"/>
          <w:sz w:val="32"/>
          <w:szCs w:val="32"/>
          <w:lang w:val="zh-CN"/>
        </w:rPr>
        <w:t>项目资金主要用于开展活动产生的场地费、资料印刷费、交通费、咨询费、宣传推广费，资金开支范围、标准及支付进度、支付依据合规合法，资金支付与预算相符。专项资金使用及管理均严格按照项目资金管理办法有关规定执行，</w:t>
      </w:r>
      <w:r>
        <w:rPr>
          <w:rFonts w:hint="eastAsia" w:ascii="仿宋_GB2312" w:hAnsi="仿宋_GB2312" w:eastAsia="仿宋_GB2312" w:cs="仿宋_GB2312"/>
          <w:sz w:val="32"/>
          <w:szCs w:val="32"/>
        </w:rPr>
        <w:t>按规定实行报账制，报账资金未突破年度预算。</w:t>
      </w:r>
    </w:p>
    <w:p>
      <w:pPr>
        <w:adjustRightInd w:val="0"/>
        <w:snapToGrid w:val="0"/>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（三）项目财务管理情况。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（一）项目组织架构及实施流程。</w:t>
      </w:r>
      <w:r>
        <w:rPr>
          <w:rFonts w:hint="eastAsia" w:ascii="仿宋_GB2312" w:hAnsi="仿宋_GB2312" w:eastAsia="仿宋_GB2312" w:cs="仿宋_GB2312"/>
          <w:sz w:val="32"/>
          <w:szCs w:val="32"/>
        </w:rPr>
        <w:t>项目由学会牵头组织实施，实行报账制，财务按项目方案与财务制度据实审核支付。</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（二）项目管理情况。</w:t>
      </w:r>
      <w:r>
        <w:rPr>
          <w:rFonts w:hint="eastAsia" w:ascii="仿宋_GB2312" w:hAnsi="仿宋_GB2312" w:eastAsia="仿宋_GB2312" w:cs="仿宋_GB2312"/>
          <w:sz w:val="32"/>
          <w:szCs w:val="32"/>
          <w:lang w:val="zh-CN"/>
        </w:rPr>
        <w:t>学术交流项目实行报账制，严格按制度实报实销。学会能力提升项目</w:t>
      </w:r>
      <w:r>
        <w:rPr>
          <w:rFonts w:hint="eastAsia" w:ascii="仿宋_GB2312" w:hAnsi="仿宋_GB2312" w:eastAsia="仿宋_GB2312" w:cs="仿宋_GB2312"/>
          <w:sz w:val="32"/>
          <w:szCs w:val="32"/>
        </w:rPr>
        <w:t>因资金到位较晚，实行先建后补，择优实施，检查核实。</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（三）项目监管情况。</w:t>
      </w:r>
      <w:r>
        <w:rPr>
          <w:rFonts w:hint="eastAsia" w:ascii="仿宋_GB2312" w:hAnsi="仿宋_GB2312" w:eastAsia="仿宋_GB2312" w:cs="仿宋_GB2312"/>
          <w:sz w:val="32"/>
          <w:szCs w:val="32"/>
          <w:lang w:val="zh-CN"/>
        </w:rPr>
        <w:t>项目均按财务制度实施等。</w:t>
      </w:r>
    </w:p>
    <w:p>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四、项目绩效情况</w:t>
      </w:r>
      <w:r>
        <w:rPr>
          <w:rFonts w:ascii="黑体" w:hAnsi="黑体" w:eastAsia="黑体" w:cs="黑体"/>
          <w:sz w:val="32"/>
          <w:szCs w:val="32"/>
          <w:lang w:val="zh-CN"/>
        </w:rPr>
        <w:tab/>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（一）项目完成情况。</w:t>
      </w:r>
      <w:r>
        <w:rPr>
          <w:rFonts w:hint="eastAsia" w:ascii="仿宋_GB2312" w:hAnsi="仿宋_GB2312" w:eastAsia="仿宋_GB2312" w:cs="仿宋_GB2312"/>
          <w:sz w:val="32"/>
          <w:szCs w:val="32"/>
          <w:lang w:val="zh-CN"/>
        </w:rPr>
        <w:t>一是举办了广元市“全国科技工作者日”座谈会</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次，</w:t>
      </w:r>
      <w:r>
        <w:rPr>
          <w:rFonts w:ascii="仿宋_GB2312" w:hAnsi="仿宋_GB2312" w:eastAsia="仿宋_GB2312" w:cs="仿宋_GB2312"/>
          <w:sz w:val="32"/>
          <w:szCs w:val="32"/>
          <w:lang w:val="zh-CN"/>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年广元市第六届“双创”学术沙龙</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次。二是遴选宣传了广元市第二届“十大最美科技工作者”。三是预算资金执行率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。四是学会服务会员和参与社会治理的能力进一步提高。</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（二）项目效益情况。</w:t>
      </w:r>
      <w:r>
        <w:rPr>
          <w:rFonts w:hint="eastAsia" w:ascii="仿宋_GB2312" w:hAnsi="仿宋_GB2312" w:eastAsia="仿宋_GB2312" w:cs="仿宋_GB2312"/>
          <w:sz w:val="32"/>
          <w:szCs w:val="32"/>
        </w:rPr>
        <w:t>通过搭建科技创新平台，举办和组织参加学术会议，开展项目支持，为各类人才发挥作用创造工作条件和服务保障，推动科技与经济紧密结合。</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（一）评价结论。</w:t>
      </w:r>
      <w:r>
        <w:rPr>
          <w:rFonts w:hint="eastAsia" w:ascii="仿宋_GB2312" w:hAnsi="仿宋_GB2312" w:eastAsia="仿宋_GB2312" w:cs="仿宋_GB2312"/>
          <w:sz w:val="32"/>
          <w:szCs w:val="32"/>
        </w:rPr>
        <w:t>通过搭建科技创新平台，推动科技与经济紧密结合。开展最美科技工作的遴选，增强了科技工作者的归属感和凝聚力。通过学会能力提升建设提升了学会活力，对改变学会能力弱化现状有积极地促进作用。</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（二）存在的问题。</w:t>
      </w:r>
      <w:r>
        <w:rPr>
          <w:rFonts w:hint="eastAsia" w:ascii="仿宋_GB2312" w:hAnsi="仿宋_GB2312" w:eastAsia="仿宋_GB2312" w:cs="仿宋_GB2312"/>
          <w:sz w:val="32"/>
          <w:szCs w:val="32"/>
          <w:lang w:val="zh-CN"/>
        </w:rPr>
        <w:t>一是对科技工作者的凝聚力还需加强，宣传报道奖励有待加强。二是全市科技类社团组织普遍弱化，能力作为跟不上发展需求，学会能力建设亟待加强。</w:t>
      </w:r>
    </w:p>
    <w:p>
      <w:pPr>
        <w:adjustRightInd w:val="0"/>
        <w:snapToGrid w:val="0"/>
        <w:spacing w:line="576" w:lineRule="exact"/>
        <w:ind w:firstLine="640" w:firstLineChars="200"/>
        <w:rPr>
          <w:rFonts w:hint="eastAsia" w:ascii="方正小标宋简体" w:hAnsi="方正小标宋简体" w:eastAsia="方正小标宋简体" w:cs="方正小标宋简体"/>
          <w:color w:val="auto"/>
          <w:kern w:val="2"/>
          <w:sz w:val="44"/>
          <w:szCs w:val="44"/>
        </w:rPr>
      </w:pPr>
      <w:r>
        <w:rPr>
          <w:rFonts w:hint="eastAsia" w:ascii="楷体_GB2312" w:hAnsi="楷体_GB2312" w:eastAsia="楷体_GB2312" w:cs="楷体_GB2312"/>
          <w:sz w:val="32"/>
          <w:szCs w:val="32"/>
          <w:lang w:val="zh-CN"/>
        </w:rPr>
        <w:t>（三）相关建议。</w:t>
      </w:r>
      <w:r>
        <w:rPr>
          <w:rFonts w:hint="eastAsia" w:ascii="仿宋_GB2312" w:hAnsi="仿宋_GB2312" w:eastAsia="仿宋_GB2312" w:cs="仿宋_GB2312"/>
          <w:sz w:val="32"/>
          <w:szCs w:val="32"/>
          <w:lang w:val="zh-CN"/>
        </w:rPr>
        <w:t>建议设立高科技人才服务专项资金，用于宣传表彰奖励慰问柔性引进高端人才；设立学会能力提升建设专项资金，提高学会服务能力和参与社会治理能力。</w:t>
      </w:r>
    </w:p>
    <w:p>
      <w:pPr>
        <w:pStyle w:val="34"/>
        <w:spacing w:line="576" w:lineRule="exact"/>
        <w:ind w:firstLine="1320" w:firstLineChars="300"/>
        <w:rPr>
          <w:rFonts w:ascii="楷体_GB2312" w:hAnsi="楷体_GB2312" w:eastAsia="楷体_GB2312" w:cs="楷体_GB2312"/>
          <w:sz w:val="32"/>
          <w:szCs w:val="32"/>
        </w:rPr>
      </w:pPr>
      <w:r>
        <w:rPr>
          <w:rFonts w:hint="eastAsia" w:ascii="方正小标宋简体" w:hAnsi="方正小标宋简体" w:eastAsia="方正小标宋简体" w:cs="方正小标宋简体"/>
          <w:color w:val="auto"/>
          <w:kern w:val="2"/>
          <w:sz w:val="44"/>
          <w:szCs w:val="44"/>
        </w:rPr>
        <w:t>专项预算项目支出绩效自评报告</w:t>
      </w:r>
    </w:p>
    <w:p>
      <w:pPr>
        <w:spacing w:line="576" w:lineRule="exact"/>
        <w:jc w:val="center"/>
        <w:rPr>
          <w:rFonts w:ascii="仿宋_GB2312" w:hAnsi="仿宋_GB2312" w:eastAsia="仿宋_GB2312" w:cs="仿宋_GB2312"/>
          <w:sz w:val="32"/>
          <w:szCs w:val="32"/>
        </w:rPr>
      </w:pPr>
      <w:r>
        <w:rPr>
          <w:rFonts w:hint="eastAsia" w:ascii="楷体_GB2312" w:hAnsi="楷体_GB2312" w:eastAsia="楷体_GB2312" w:cs="楷体_GB2312"/>
          <w:sz w:val="32"/>
          <w:szCs w:val="32"/>
        </w:rPr>
        <w:t>（院士（专家）工作站建设）</w:t>
      </w:r>
    </w:p>
    <w:p>
      <w:pPr>
        <w:adjustRightInd w:val="0"/>
        <w:snapToGrid w:val="0"/>
        <w:spacing w:line="576" w:lineRule="exact"/>
        <w:ind w:firstLine="720"/>
        <w:rPr>
          <w:rFonts w:ascii="黑体" w:hAnsi="黑体" w:eastAsia="黑体" w:cs="黑体"/>
          <w:bCs/>
          <w:sz w:val="32"/>
          <w:szCs w:val="32"/>
        </w:rPr>
      </w:pPr>
    </w:p>
    <w:p>
      <w:pPr>
        <w:adjustRightInd w:val="0"/>
        <w:snapToGrid w:val="0"/>
        <w:spacing w:line="576" w:lineRule="exact"/>
        <w:ind w:firstLine="720"/>
        <w:rPr>
          <w:rFonts w:ascii="黑体" w:hAnsi="黑体" w:eastAsia="黑体" w:cs="黑体"/>
          <w:bCs/>
          <w:sz w:val="32"/>
          <w:szCs w:val="32"/>
          <w:lang w:val="zh-CN"/>
        </w:rPr>
      </w:pPr>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p>
    <w:p>
      <w:pPr>
        <w:adjustRightInd w:val="0"/>
        <w:snapToGrid w:val="0"/>
        <w:spacing w:line="576" w:lineRule="exact"/>
        <w:ind w:firstLine="72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（一）项目资金申报及批复情况。</w:t>
      </w:r>
      <w:r>
        <w:rPr>
          <w:rFonts w:hint="eastAsia" w:ascii="仿宋_GB2312" w:hAnsi="仿宋_GB2312" w:eastAsia="仿宋_GB2312" w:cs="仿宋_GB2312"/>
          <w:sz w:val="32"/>
          <w:szCs w:val="32"/>
          <w:lang w:val="zh-CN"/>
        </w:rPr>
        <w:t>项目资金申报</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、批复</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（二）项目绩效目标。</w:t>
      </w:r>
      <w:r>
        <w:rPr>
          <w:rFonts w:hint="eastAsia" w:ascii="仿宋_GB2312" w:hAnsi="仿宋_GB2312" w:eastAsia="仿宋_GB2312" w:cs="仿宋_GB2312"/>
          <w:bCs/>
          <w:sz w:val="32"/>
          <w:szCs w:val="32"/>
          <w:lang w:val="zh-CN"/>
        </w:rPr>
        <w:t>组织开展院士（专家）工作站建设，海智工作站建设，柔性引进高层次人才、海外人才为我市企事业单位创新发展、高质量发展服务，提升企事业单位科技创新能力，培养创新人才，增强竞争力。</w:t>
      </w:r>
      <w:r>
        <w:rPr>
          <w:rFonts w:hint="eastAsia" w:ascii="仿宋_GB2312" w:hAnsi="仿宋_GB2312" w:eastAsia="仿宋_GB2312" w:cs="仿宋_GB2312"/>
          <w:sz w:val="32"/>
          <w:szCs w:val="32"/>
          <w:lang w:val="zh-CN"/>
        </w:rPr>
        <w:t>通过建站，企事业单位与高层次专家、海外专家签订合作协议，开展科技项目研发，解决技术难题，培养本单位创新人才，实现科技成果转化。</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（三）项目资金申报相符性。</w:t>
      </w:r>
      <w:r>
        <w:rPr>
          <w:rFonts w:hint="eastAsia" w:ascii="仿宋_GB2312" w:hAnsi="仿宋_GB2312" w:eastAsia="仿宋_GB2312" w:cs="仿宋_GB2312"/>
          <w:sz w:val="32"/>
          <w:szCs w:val="32"/>
          <w:lang w:val="zh-CN"/>
        </w:rPr>
        <w:t>项目申报内容与具体实施内容相符、申报目标合理可行。</w:t>
      </w:r>
    </w:p>
    <w:p>
      <w:pPr>
        <w:adjustRightInd w:val="0"/>
        <w:snapToGrid w:val="0"/>
        <w:spacing w:line="576" w:lineRule="exact"/>
        <w:ind w:firstLine="720"/>
        <w:rPr>
          <w:rFonts w:ascii="黑体" w:hAnsi="黑体" w:eastAsia="黑体" w:cs="黑体"/>
          <w:bCs/>
          <w:sz w:val="32"/>
          <w:szCs w:val="32"/>
        </w:rPr>
      </w:pPr>
      <w:r>
        <w:rPr>
          <w:rFonts w:hint="eastAsia" w:ascii="黑体" w:hAnsi="黑体" w:eastAsia="黑体" w:cs="黑体"/>
          <w:bCs/>
          <w:sz w:val="32"/>
          <w:szCs w:val="32"/>
        </w:rPr>
        <w:t>二、项目实施及管理情况</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（一）资金计划、到位及使用情况。</w:t>
      </w:r>
    </w:p>
    <w:p>
      <w:pPr>
        <w:spacing w:line="576"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bCs/>
          <w:sz w:val="32"/>
          <w:szCs w:val="32"/>
          <w:lang w:val="zh-CN"/>
        </w:rPr>
        <w:t>1</w:t>
      </w:r>
      <w:r>
        <w:rPr>
          <w:rFonts w:hint="eastAsia" w:ascii="仿宋_GB2312" w:hAnsi="仿宋_GB2312" w:eastAsia="仿宋_GB2312" w:cs="仿宋_GB2312"/>
          <w:bCs/>
          <w:sz w:val="32"/>
          <w:szCs w:val="32"/>
          <w:lang w:val="zh-CN"/>
        </w:rPr>
        <w:t>．资金计划及到位情况。</w:t>
      </w:r>
      <w:r>
        <w:rPr>
          <w:rFonts w:hint="eastAsia" w:ascii="仿宋_GB2312" w:hAnsi="仿宋_GB2312" w:eastAsia="仿宋_GB2312" w:cs="仿宋_GB2312"/>
          <w:sz w:val="32"/>
          <w:szCs w:val="32"/>
          <w:lang w:val="zh-CN"/>
        </w:rPr>
        <w:t>截止评价时点该项目实际到位资金</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zh-CN"/>
        </w:rPr>
        <w:t>，资金到位率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pPr>
        <w:spacing w:line="576"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bCs/>
          <w:sz w:val="32"/>
          <w:szCs w:val="32"/>
          <w:lang w:val="zh-CN"/>
        </w:rPr>
        <w:t>2</w:t>
      </w:r>
      <w:r>
        <w:rPr>
          <w:rFonts w:hint="eastAsia" w:ascii="仿宋_GB2312" w:hAnsi="仿宋_GB2312" w:eastAsia="仿宋_GB2312" w:cs="仿宋_GB2312"/>
          <w:bCs/>
          <w:sz w:val="32"/>
          <w:szCs w:val="32"/>
          <w:lang w:val="zh-CN"/>
        </w:rPr>
        <w:t>．资金使用情况。</w:t>
      </w:r>
      <w:r>
        <w:rPr>
          <w:rFonts w:hint="eastAsia" w:ascii="仿宋_GB2312" w:hAnsi="仿宋_GB2312" w:eastAsia="仿宋_GB2312" w:cs="仿宋_GB2312"/>
          <w:sz w:val="32"/>
          <w:szCs w:val="32"/>
          <w:lang w:val="zh-CN"/>
        </w:rPr>
        <w:t>该项目资金主要用于支付</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zh-CN"/>
        </w:rPr>
        <w:t>工作工作站建设、</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年度工作站绩效考核、</w:t>
      </w:r>
      <w:r>
        <w:rPr>
          <w:rFonts w:hint="eastAsia" w:ascii="仿宋_GB2312" w:hAnsi="仿宋_GB2312" w:eastAsia="仿宋_GB2312" w:cs="仿宋_GB2312"/>
          <w:sz w:val="32"/>
          <w:szCs w:val="32"/>
          <w:lang w:val="zh-CN"/>
        </w:rPr>
        <w:t>示范工作站评选奖励、企业考察指导、资料印刷费、装订费等开支，支付依据合规合法，资金支付与预算相符。</w:t>
      </w:r>
    </w:p>
    <w:p>
      <w:pPr>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（二）项目财务管理情况。</w:t>
      </w:r>
      <w:r>
        <w:rPr>
          <w:rFonts w:hint="eastAsia" w:ascii="仿宋_GB2312" w:hAnsi="仿宋_GB2312" w:eastAsia="仿宋_GB2312" w:cs="仿宋_GB2312"/>
          <w:sz w:val="32"/>
          <w:szCs w:val="32"/>
          <w:lang w:val="zh-CN"/>
        </w:rPr>
        <w:t>专项资金使用及管理均严格按照项目资金管理办法有关规定执行。</w:t>
      </w:r>
      <w:r>
        <w:rPr>
          <w:rFonts w:hint="eastAsia" w:ascii="仿宋_GB2312" w:hAnsi="仿宋_GB2312" w:eastAsia="仿宋_GB2312" w:cs="仿宋_GB2312"/>
          <w:bCs/>
          <w:sz w:val="32"/>
          <w:szCs w:val="32"/>
          <w:lang w:val="zh-CN"/>
        </w:rPr>
        <w:t>一是</w:t>
      </w:r>
      <w:r>
        <w:rPr>
          <w:rFonts w:hint="eastAsia" w:ascii="仿宋_GB2312" w:hAnsi="仿宋_GB2312" w:eastAsia="仿宋_GB2312" w:cs="仿宋_GB2312"/>
          <w:sz w:val="32"/>
          <w:szCs w:val="32"/>
          <w:lang w:val="zh-CN"/>
        </w:rPr>
        <w:t>做到了专款专用，不存在</w:t>
      </w:r>
      <w:r>
        <w:rPr>
          <w:rFonts w:hint="eastAsia" w:ascii="仿宋_GB2312" w:hAnsi="仿宋_GB2312" w:eastAsia="仿宋_GB2312" w:cs="仿宋_GB2312"/>
          <w:sz w:val="32"/>
          <w:szCs w:val="32"/>
        </w:rPr>
        <w:t>滞留、截留、挪用资金和随意改变资金用途情况；</w:t>
      </w:r>
      <w:r>
        <w:rPr>
          <w:rFonts w:hint="eastAsia" w:ascii="仿宋_GB2312" w:hAnsi="仿宋_GB2312" w:eastAsia="仿宋_GB2312" w:cs="仿宋_GB2312"/>
          <w:bCs/>
          <w:sz w:val="32"/>
          <w:szCs w:val="32"/>
        </w:rPr>
        <w:t>二是</w:t>
      </w:r>
      <w:r>
        <w:rPr>
          <w:rFonts w:hint="eastAsia" w:ascii="仿宋_GB2312" w:hAnsi="仿宋_GB2312" w:eastAsia="仿宋_GB2312" w:cs="仿宋_GB2312"/>
          <w:sz w:val="32"/>
          <w:szCs w:val="32"/>
        </w:rPr>
        <w:t>按规定实行报账制，报账资金未突破年度预算。</w:t>
      </w:r>
      <w:r>
        <w:rPr>
          <w:rFonts w:hint="eastAsia" w:ascii="仿宋_GB2312" w:hAnsi="仿宋_GB2312" w:eastAsia="仿宋_GB2312" w:cs="仿宋_GB2312"/>
          <w:bCs/>
          <w:sz w:val="32"/>
          <w:szCs w:val="32"/>
        </w:rPr>
        <w:t>三是</w:t>
      </w:r>
      <w:r>
        <w:rPr>
          <w:rFonts w:hint="eastAsia" w:ascii="仿宋_GB2312" w:hAnsi="仿宋_GB2312" w:eastAsia="仿宋_GB2312" w:cs="仿宋_GB2312"/>
          <w:sz w:val="32"/>
          <w:szCs w:val="32"/>
        </w:rPr>
        <w:t>已建立财务内控制度，落实管理责任，会计核算做到了及时、规范，无账外设账、私设“小金库”问题等违纪违规行为。</w:t>
      </w:r>
    </w:p>
    <w:p>
      <w:pPr>
        <w:pStyle w:val="13"/>
        <w:spacing w:beforeAutospacing="0" w:afterAutospacing="0" w:line="576"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val="zh-CN"/>
        </w:rPr>
        <w:t>（三）项目组织实施情况。</w:t>
      </w:r>
      <w:r>
        <w:rPr>
          <w:rFonts w:hint="eastAsia" w:ascii="仿宋_GB2312" w:hAnsi="仿宋_GB2312" w:eastAsia="仿宋_GB2312" w:cs="仿宋_GB2312"/>
          <w:sz w:val="32"/>
          <w:szCs w:val="32"/>
          <w:lang w:val="zh-CN"/>
        </w:rPr>
        <w:t>该项目主要由市科技服务中心负责组织实施：一是</w:t>
      </w:r>
      <w:r>
        <w:rPr>
          <w:rFonts w:hint="eastAsia" w:ascii="仿宋_GB2312" w:hAnsi="仿宋_GB2312" w:eastAsia="仿宋_GB2312" w:cs="仿宋_GB2312"/>
          <w:sz w:val="32"/>
          <w:szCs w:val="32"/>
        </w:rPr>
        <w:t>开展院士（专家）工作站建设工作，柔性引进院士（专家）高端智力人才搭建科技服务平台，服务创新驱动发展；二是开展</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年度院士（专家）工作站绩效考核，评选示范工作站并给予奖励；三是开展海智基地建设工作，引进海外智力人才，促进对外经济交流，助力“双创”。</w:t>
      </w:r>
    </w:p>
    <w:p>
      <w:pPr>
        <w:adjustRightInd w:val="0"/>
        <w:snapToGrid w:val="0"/>
        <w:spacing w:line="576" w:lineRule="exact"/>
        <w:ind w:firstLine="720"/>
        <w:rPr>
          <w:rFonts w:ascii="黑体" w:hAnsi="黑体" w:eastAsia="黑体" w:cs="黑体"/>
          <w:bCs/>
          <w:sz w:val="32"/>
          <w:szCs w:val="32"/>
          <w:lang w:val="zh-CN"/>
        </w:rPr>
      </w:pPr>
      <w:r>
        <w:rPr>
          <w:rFonts w:hint="eastAsia" w:ascii="黑体" w:hAnsi="黑体" w:eastAsia="黑体" w:cs="黑体"/>
          <w:bCs/>
          <w:sz w:val="32"/>
          <w:szCs w:val="32"/>
        </w:rPr>
        <w:t>三、项目绩效情况</w:t>
      </w:r>
      <w:r>
        <w:rPr>
          <w:rFonts w:ascii="黑体" w:hAnsi="黑体" w:eastAsia="黑体" w:cs="黑体"/>
          <w:bCs/>
          <w:sz w:val="32"/>
          <w:szCs w:val="32"/>
          <w:lang w:val="zh-CN"/>
        </w:rPr>
        <w:tab/>
      </w:r>
    </w:p>
    <w:p>
      <w:pPr>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（一）项目组织架构及实施流程。</w:t>
      </w:r>
      <w:r>
        <w:rPr>
          <w:rFonts w:hint="eastAsia" w:ascii="仿宋_GB2312" w:hAnsi="仿宋_GB2312" w:eastAsia="仿宋_GB2312" w:cs="仿宋_GB2312"/>
          <w:sz w:val="32"/>
          <w:szCs w:val="32"/>
        </w:rPr>
        <w:t>市院士（专家）工作站的评选由市推进院士（专家）工作站建设联席会议办公室组织实施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相关单位自主申报，</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家联席成员单位组成考察组实地考察遴选推荐，专家评审委员会评审，市推进院士（专家）工作站建设联席会议审核、公示，市委市政府研究通过命名院士工作站，联席成员单位共同命名专家（海智）工作站。</w:t>
      </w:r>
    </w:p>
    <w:p>
      <w:pPr>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（二）项目管理情况。</w:t>
      </w:r>
      <w:r>
        <w:rPr>
          <w:rFonts w:hint="eastAsia" w:ascii="仿宋_GB2312" w:hAnsi="仿宋_GB2312" w:eastAsia="仿宋_GB2312" w:cs="仿宋_GB2312"/>
          <w:sz w:val="32"/>
          <w:szCs w:val="32"/>
        </w:rPr>
        <w:t>院士专家工作站建设是人才工作的重要平台，市委政府把将其纳入年度目标绩效考核。根据《广元市院士（专家）工作站实施办法》（广组通〔</w:t>
      </w:r>
      <w:r>
        <w:rPr>
          <w:rFonts w:ascii="仿宋_GB2312" w:hAnsi="仿宋_GB2312" w:eastAsia="仿宋_GB2312" w:cs="仿宋_GB2312"/>
          <w:sz w:val="32"/>
          <w:szCs w:val="32"/>
        </w:rPr>
        <w:t>2012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91</w:t>
      </w:r>
      <w:r>
        <w:rPr>
          <w:rFonts w:hint="eastAsia" w:ascii="仿宋_GB2312" w:hAnsi="仿宋_GB2312" w:eastAsia="仿宋_GB2312" w:cs="仿宋_GB2312"/>
          <w:sz w:val="32"/>
          <w:szCs w:val="32"/>
        </w:rPr>
        <w:t>号）《广元市推进院士（专家）工作站建设的实施意见》（广委办〔</w:t>
      </w:r>
      <w:r>
        <w:rPr>
          <w:rFonts w:ascii="仿宋_GB2312" w:hAnsi="仿宋_GB2312" w:eastAsia="仿宋_GB2312" w:cs="仿宋_GB2312"/>
          <w:sz w:val="32"/>
          <w:szCs w:val="32"/>
        </w:rPr>
        <w:t>2013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号）等文件要求，市委人才办牵头，市科协组织联席成员单位联合实施我市院士专家工作站建设。</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（三）项目监管情况。</w:t>
      </w:r>
      <w:r>
        <w:rPr>
          <w:rFonts w:hint="eastAsia" w:ascii="仿宋_GB2312" w:hAnsi="仿宋_GB2312" w:eastAsia="仿宋_GB2312" w:cs="仿宋_GB2312"/>
          <w:bCs/>
          <w:sz w:val="32"/>
          <w:szCs w:val="32"/>
        </w:rPr>
        <w:t>一是</w:t>
      </w:r>
      <w:r>
        <w:rPr>
          <w:rFonts w:hint="eastAsia" w:ascii="仿宋_GB2312" w:hAnsi="仿宋_GB2312" w:eastAsia="仿宋_GB2312" w:cs="仿宋_GB2312"/>
          <w:sz w:val="32"/>
          <w:szCs w:val="32"/>
        </w:rPr>
        <w:t>我单位纪检人员和会计人员全程参与项目实施过程，加强项目财务管理，及时分析项目资金使用情况并向领导及时汇报，做到对项目资金使用动态实时监控。</w:t>
      </w:r>
    </w:p>
    <w:p>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四、项目绩效情况</w:t>
      </w:r>
      <w:r>
        <w:rPr>
          <w:rFonts w:ascii="黑体" w:hAnsi="黑体" w:eastAsia="黑体" w:cs="黑体"/>
          <w:sz w:val="32"/>
          <w:szCs w:val="32"/>
          <w:lang w:val="zh-CN"/>
        </w:rPr>
        <w:tab/>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（一）项目实施完成情况。</w:t>
      </w:r>
      <w:r>
        <w:rPr>
          <w:rFonts w:hint="eastAsia" w:ascii="仿宋_GB2312" w:hAnsi="仿宋_GB2312" w:eastAsia="仿宋_GB2312" w:cs="仿宋_GB2312"/>
          <w:sz w:val="32"/>
          <w:szCs w:val="32"/>
          <w:lang w:val="zh-CN"/>
        </w:rPr>
        <w:t>该项目于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日前建立院士工作站</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家、专家工作站</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家、海智工作站</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家；组织参加省科协的首届科创会</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场次；开展</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年度工作站绩效考评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次，评选示范工作站</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家；支出工作经费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万（实地考察及专家评审），示范工作站奖补</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（二）项目效益情况。</w:t>
      </w:r>
      <w:r>
        <w:rPr>
          <w:rFonts w:hint="eastAsia" w:ascii="仿宋_GB2312" w:hAnsi="仿宋_GB2312" w:eastAsia="仿宋_GB2312" w:cs="仿宋_GB2312"/>
          <w:sz w:val="32"/>
          <w:szCs w:val="32"/>
          <w:lang w:val="zh-CN"/>
        </w:rPr>
        <w:t>通过建站，</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年签约高层次专家</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人、海外人才</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人，合作开展科技项目共计</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项，有效对接高智力人才</w:t>
      </w:r>
      <w:r>
        <w:rPr>
          <w:rFonts w:hint="eastAsia" w:ascii="仿宋_GB2312" w:hAnsi="仿宋_GB2312" w:eastAsia="仿宋_GB2312" w:cs="仿宋_GB2312"/>
          <w:sz w:val="32"/>
          <w:szCs w:val="32"/>
          <w:lang w:val="zh-CN"/>
        </w:rPr>
        <w:t>服务企事业创新发展，企业科研难题得到有效的解决。如：</w:t>
      </w:r>
      <w:r>
        <w:rPr>
          <w:rFonts w:hint="eastAsia" w:ascii="仿宋_GB2312" w:hAnsi="仿宋_GB2312" w:eastAsia="仿宋_GB2312" w:cs="仿宋_GB2312"/>
          <w:color w:val="000000"/>
          <w:sz w:val="32"/>
          <w:szCs w:val="32"/>
        </w:rPr>
        <w:t>广元灰鸡遗传资源保护与生态养殖技术示范推广</w:t>
      </w:r>
      <w:r>
        <w:rPr>
          <w:rFonts w:hint="eastAsia" w:ascii="仿宋_GB2312" w:hAnsi="仿宋_GB2312" w:eastAsia="仿宋_GB2312" w:cs="仿宋_GB2312"/>
          <w:sz w:val="32"/>
          <w:szCs w:val="32"/>
        </w:rPr>
        <w:t>、花卉繁殖技术研究、</w:t>
      </w:r>
      <w:r>
        <w:rPr>
          <w:rFonts w:hint="eastAsia" w:ascii="仿宋_GB2312" w:hAnsi="仿宋_GB2312" w:eastAsia="仿宋_GB2312" w:cs="仿宋_GB2312"/>
          <w:bCs/>
          <w:color w:val="000000"/>
          <w:sz w:val="32"/>
          <w:szCs w:val="32"/>
        </w:rPr>
        <w:t>藤椒品种选育及丰产优质栽培技术研究及推广、橄榄</w:t>
      </w:r>
      <w:r>
        <w:rPr>
          <w:rFonts w:hint="eastAsia" w:ascii="仿宋_GB2312" w:hAnsi="仿宋_GB2312" w:eastAsia="仿宋_GB2312" w:cs="仿宋_GB2312"/>
          <w:color w:val="000000"/>
          <w:sz w:val="32"/>
          <w:szCs w:val="32"/>
        </w:rPr>
        <w:t>种植技术研究</w:t>
      </w:r>
      <w:r>
        <w:rPr>
          <w:rFonts w:hint="eastAsia" w:ascii="仿宋_GB2312" w:hAnsi="仿宋_GB2312" w:eastAsia="仿宋_GB2312" w:cs="仿宋_GB2312"/>
          <w:sz w:val="32"/>
          <w:szCs w:val="32"/>
        </w:rPr>
        <w:t>等合作项目</w:t>
      </w:r>
      <w:r>
        <w:rPr>
          <w:rFonts w:hint="eastAsia" w:ascii="仿宋_GB2312" w:hAnsi="仿宋_GB2312" w:eastAsia="仿宋_GB2312" w:cs="仿宋_GB2312"/>
          <w:sz w:val="32"/>
          <w:szCs w:val="32"/>
          <w:lang w:val="zh-CN"/>
        </w:rPr>
        <w:t>，推动科研与生产紧密结合</w:t>
      </w:r>
      <w:r>
        <w:rPr>
          <w:rFonts w:hint="eastAsia" w:ascii="仿宋_GB2312" w:hAnsi="仿宋_GB2312" w:eastAsia="仿宋_GB2312" w:cs="仿宋_GB2312"/>
          <w:sz w:val="32"/>
          <w:szCs w:val="32"/>
        </w:rPr>
        <w:t>，提升企业自主研发能力，</w:t>
      </w:r>
      <w:r>
        <w:rPr>
          <w:rFonts w:hint="eastAsia" w:ascii="仿宋_GB2312" w:hAnsi="仿宋_GB2312" w:eastAsia="仿宋_GB2312" w:cs="仿宋_GB2312"/>
          <w:sz w:val="32"/>
          <w:szCs w:val="32"/>
          <w:lang w:val="zh-CN"/>
        </w:rPr>
        <w:t>增强产品竞争力，有力地带动当地特色产业发展，带动乡村振兴。</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月组织</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余家广元企事业单位参加了四川首届科创会，发布项目</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余项，达成交易逾</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zh-CN"/>
        </w:rPr>
        <w:t>。服务对象满意度超过</w:t>
      </w:r>
      <w:r>
        <w:rPr>
          <w:rFonts w:ascii="仿宋_GB2312" w:hAnsi="仿宋_GB2312" w:eastAsia="仿宋_GB2312" w:cs="仿宋_GB2312"/>
          <w:sz w:val="32"/>
          <w:szCs w:val="32"/>
        </w:rPr>
        <w:t>90%</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576" w:lineRule="exact"/>
        <w:ind w:firstLine="640"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sz w:val="32"/>
          <w:szCs w:val="32"/>
          <w:lang w:val="zh-CN"/>
        </w:rPr>
        <w:t>（一）评价结论。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zh-CN"/>
        </w:rPr>
        <w:t>院士（专家）工作站建设项目绩效总体评价结论为：</w:t>
      </w:r>
      <w:r>
        <w:rPr>
          <w:rFonts w:hint="eastAsia" w:ascii="仿宋_GB2312" w:hAnsi="仿宋_GB2312" w:eastAsia="仿宋_GB2312" w:cs="仿宋_GB2312"/>
          <w:bCs/>
          <w:sz w:val="32"/>
          <w:szCs w:val="32"/>
          <w:lang w:val="zh-CN"/>
        </w:rPr>
        <w:t>优秀</w:t>
      </w:r>
      <w:r>
        <w:rPr>
          <w:rFonts w:hint="eastAsia" w:ascii="仿宋_GB2312" w:hAnsi="仿宋_GB2312" w:eastAsia="仿宋_GB2312" w:cs="仿宋_GB2312"/>
          <w:sz w:val="32"/>
          <w:szCs w:val="32"/>
          <w:lang w:val="zh-CN"/>
        </w:rPr>
        <w:t>。</w:t>
      </w:r>
      <w:r>
        <w:rPr>
          <w:rFonts w:hint="eastAsia" w:ascii="仿宋_GB2312" w:hAnsi="仿宋_GB2312" w:eastAsia="仿宋_GB2312" w:cs="仿宋_GB2312"/>
          <w:color w:val="000000"/>
          <w:kern w:val="0"/>
          <w:sz w:val="32"/>
          <w:szCs w:val="32"/>
        </w:rPr>
        <w:t>近年来，我市通过工作站建设，引进院士</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人、高层次人才近百人，在人才引进、成果转化、技术突破、市场培育等方面发挥了重要作用。如</w:t>
      </w:r>
      <w:r>
        <w:rPr>
          <w:rFonts w:hint="eastAsia" w:ascii="仿宋_GB2312" w:hAnsi="仿宋_GB2312" w:eastAsia="仿宋_GB2312" w:cs="仿宋_GB2312"/>
          <w:color w:val="000000"/>
          <w:sz w:val="32"/>
          <w:szCs w:val="32"/>
        </w:rPr>
        <w:t>四川百夫长清真饮品有限公司建站后科研呈现“井喷”，申报专利</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项，获得授权</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项，带动企业出口创汇占年度销售收入</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以上；苍溪现代农业园区院士（专家）工作站攻克“猕猴桃溃疡病的防治”世界科研难题取得了可喜的进展；</w:t>
      </w:r>
      <w:r>
        <w:rPr>
          <w:rFonts w:hint="eastAsia" w:ascii="仿宋_GB2312" w:hAnsi="仿宋_GB2312" w:eastAsia="仿宋_GB2312" w:cs="仿宋_GB2312"/>
          <w:color w:val="000000"/>
          <w:kern w:val="0"/>
          <w:sz w:val="32"/>
          <w:szCs w:val="32"/>
        </w:rPr>
        <w:t>朝天区林果科研所带动了核桃产业发展，年度产生经济效益近</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亿元，四川苍溪猕猴桃研究所带动猕猴桃产业发展，年度产生经济效益近</w:t>
      </w:r>
      <w:r>
        <w:rPr>
          <w:rFonts w:ascii="仿宋_GB2312" w:hAnsi="仿宋_GB2312" w:eastAsia="仿宋_GB2312" w:cs="仿宋_GB2312"/>
          <w:color w:val="000000"/>
          <w:kern w:val="0"/>
          <w:sz w:val="32"/>
          <w:szCs w:val="32"/>
        </w:rPr>
        <w:t>40</w:t>
      </w:r>
      <w:r>
        <w:rPr>
          <w:rFonts w:hint="eastAsia" w:ascii="仿宋_GB2312" w:hAnsi="仿宋_GB2312" w:eastAsia="仿宋_GB2312" w:cs="仿宋_GB2312"/>
          <w:color w:val="000000"/>
          <w:kern w:val="0"/>
          <w:sz w:val="32"/>
          <w:szCs w:val="32"/>
        </w:rPr>
        <w:t>亿元。</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zh-CN"/>
        </w:rPr>
        <w:t>（二）存在的问题及建议。</w:t>
      </w:r>
      <w:r>
        <w:rPr>
          <w:rFonts w:hint="eastAsia" w:ascii="仿宋_GB2312" w:hAnsi="仿宋_GB2312" w:eastAsia="仿宋_GB2312" w:cs="仿宋_GB2312"/>
          <w:sz w:val="32"/>
          <w:szCs w:val="32"/>
          <w:lang w:val="zh-CN"/>
        </w:rPr>
        <w:t>根据广委办（</w:t>
      </w:r>
      <w:r>
        <w:rPr>
          <w:rFonts w:ascii="仿宋_GB2312" w:hAnsi="仿宋_GB2312" w:eastAsia="仿宋_GB2312" w:cs="仿宋_GB2312"/>
          <w:sz w:val="32"/>
          <w:szCs w:val="32"/>
        </w:rPr>
        <w:t>2013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号，工作站建站补助资金</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万元没有得到落实。</w:t>
      </w:r>
      <w:r>
        <w:rPr>
          <w:rFonts w:hint="eastAsia" w:ascii="仿宋_GB2312" w:hAnsi="仿宋_GB2312" w:eastAsia="仿宋_GB2312" w:cs="仿宋_GB2312"/>
          <w:sz w:val="32"/>
          <w:szCs w:val="32"/>
          <w:lang w:val="zh-CN"/>
        </w:rPr>
        <w:t>院士（专家）工作站、海智工作站是给企事业单位创新发展搭建的引进高端智力人才的平台，一方面要严格按照要求建站，严格实行管理，另一方面要加大支持鼓励力度，落实好相关政策。</w:t>
      </w:r>
    </w:p>
    <w:p>
      <w:pPr>
        <w:pStyle w:val="34"/>
        <w:spacing w:line="576" w:lineRule="exact"/>
        <w:ind w:firstLine="1320" w:firstLineChars="300"/>
        <w:rPr>
          <w:rFonts w:hint="eastAsia" w:ascii="方正小标宋简体" w:hAnsi="方正小标宋简体" w:eastAsia="方正小标宋简体" w:cs="方正小标宋简体"/>
          <w:color w:val="auto"/>
          <w:kern w:val="2"/>
          <w:sz w:val="44"/>
          <w:szCs w:val="44"/>
        </w:rPr>
      </w:pPr>
    </w:p>
    <w:p>
      <w:pPr>
        <w:pStyle w:val="34"/>
        <w:spacing w:line="576" w:lineRule="exact"/>
        <w:ind w:firstLine="1320" w:firstLineChars="300"/>
        <w:rPr>
          <w:rFonts w:hint="eastAsia" w:ascii="方正小标宋简体" w:hAnsi="方正小标宋简体" w:eastAsia="方正小标宋简体" w:cs="方正小标宋简体"/>
          <w:color w:val="auto"/>
          <w:kern w:val="2"/>
          <w:sz w:val="44"/>
          <w:szCs w:val="44"/>
        </w:rPr>
      </w:pPr>
    </w:p>
    <w:p>
      <w:pPr>
        <w:pStyle w:val="34"/>
        <w:spacing w:line="576" w:lineRule="exact"/>
        <w:ind w:firstLine="1320" w:firstLineChars="300"/>
        <w:rPr>
          <w:rFonts w:hint="eastAsia" w:ascii="方正小标宋简体" w:hAnsi="方正小标宋简体" w:eastAsia="方正小标宋简体" w:cs="方正小标宋简体"/>
          <w:color w:val="auto"/>
          <w:kern w:val="2"/>
          <w:sz w:val="44"/>
          <w:szCs w:val="44"/>
        </w:rPr>
      </w:pPr>
    </w:p>
    <w:p>
      <w:pPr>
        <w:pStyle w:val="34"/>
        <w:spacing w:line="576" w:lineRule="exact"/>
        <w:ind w:firstLine="1320" w:firstLineChars="300"/>
        <w:rPr>
          <w:rFonts w:hint="eastAsia" w:ascii="方正小标宋简体" w:hAnsi="方正小标宋简体" w:eastAsia="方正小标宋简体" w:cs="方正小标宋简体"/>
          <w:color w:val="auto"/>
          <w:kern w:val="2"/>
          <w:sz w:val="44"/>
          <w:szCs w:val="44"/>
        </w:rPr>
      </w:pPr>
    </w:p>
    <w:p>
      <w:pPr>
        <w:pStyle w:val="34"/>
        <w:spacing w:line="576" w:lineRule="exact"/>
        <w:ind w:firstLine="1320" w:firstLineChars="300"/>
        <w:rPr>
          <w:rFonts w:hint="eastAsia" w:ascii="方正小标宋简体" w:hAnsi="方正小标宋简体" w:eastAsia="方正小标宋简体" w:cs="方正小标宋简体"/>
          <w:color w:val="auto"/>
          <w:kern w:val="2"/>
          <w:sz w:val="44"/>
          <w:szCs w:val="44"/>
        </w:rPr>
      </w:pPr>
    </w:p>
    <w:p>
      <w:pPr>
        <w:pStyle w:val="34"/>
        <w:spacing w:line="576" w:lineRule="exact"/>
        <w:ind w:firstLine="1320" w:firstLineChars="300"/>
        <w:rPr>
          <w:rFonts w:hint="eastAsia" w:ascii="方正小标宋简体" w:hAnsi="方正小标宋简体" w:eastAsia="方正小标宋简体" w:cs="方正小标宋简体"/>
          <w:color w:val="auto"/>
          <w:kern w:val="2"/>
          <w:sz w:val="44"/>
          <w:szCs w:val="44"/>
        </w:rPr>
      </w:pPr>
    </w:p>
    <w:p>
      <w:pPr>
        <w:pStyle w:val="34"/>
        <w:spacing w:line="576" w:lineRule="exact"/>
        <w:ind w:firstLine="1320" w:firstLineChars="300"/>
        <w:rPr>
          <w:rFonts w:ascii="楷体_GB2312" w:hAnsi="楷体_GB2312" w:eastAsia="楷体_GB2312" w:cs="楷体_GB2312"/>
          <w:sz w:val="32"/>
          <w:szCs w:val="32"/>
        </w:rPr>
      </w:pPr>
      <w:r>
        <w:rPr>
          <w:rFonts w:hint="eastAsia" w:ascii="方正小标宋简体" w:hAnsi="方正小标宋简体" w:eastAsia="方正小标宋简体" w:cs="方正小标宋简体"/>
          <w:color w:val="auto"/>
          <w:kern w:val="2"/>
          <w:sz w:val="44"/>
          <w:szCs w:val="44"/>
        </w:rPr>
        <w:t>专项预算项目支出绩效自评报告</w:t>
      </w:r>
    </w:p>
    <w:p>
      <w:pPr>
        <w:spacing w:line="576" w:lineRule="exact"/>
        <w:jc w:val="center"/>
        <w:rPr>
          <w:rFonts w:ascii="黑体" w:hAnsi="黑体" w:eastAsia="黑体" w:cs="黑体"/>
          <w:bCs/>
          <w:sz w:val="32"/>
          <w:szCs w:val="32"/>
        </w:rPr>
      </w:pPr>
      <w:r>
        <w:rPr>
          <w:rFonts w:hint="eastAsia" w:ascii="楷体_GB2312" w:hAnsi="楷体_GB2312" w:eastAsia="楷体_GB2312" w:cs="楷体_GB2312"/>
          <w:sz w:val="32"/>
          <w:szCs w:val="32"/>
        </w:rPr>
        <w:t>（乡村振兴工作）</w:t>
      </w:r>
    </w:p>
    <w:p>
      <w:pPr>
        <w:adjustRightInd w:val="0"/>
        <w:snapToGrid w:val="0"/>
        <w:spacing w:line="576" w:lineRule="exact"/>
        <w:ind w:firstLine="720"/>
        <w:rPr>
          <w:rFonts w:ascii="黑体" w:hAnsi="黑体" w:eastAsia="黑体" w:cs="黑体"/>
          <w:bCs/>
          <w:sz w:val="32"/>
          <w:szCs w:val="32"/>
          <w:lang w:val="zh-CN"/>
        </w:rPr>
      </w:pPr>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p>
    <w:p>
      <w:pPr>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（一）项目基本情况。</w:t>
      </w:r>
      <w:r>
        <w:rPr>
          <w:rFonts w:hint="eastAsia" w:ascii="仿宋_GB2312" w:hAnsi="仿宋_GB2312" w:eastAsia="仿宋_GB2312" w:cs="仿宋_GB2312"/>
          <w:sz w:val="32"/>
          <w:szCs w:val="32"/>
          <w:lang w:val="zh-CN"/>
        </w:rPr>
        <w:t>深入贯彻习近平总书记重要讲话精神和党中央、国务院及省市决策部署，把巩固拓展脱贫攻坚成果、防止规模性返贫同推进乡村振兴有效衔接，充分发挥科协职能优势，通过科普宣传交流、培训、农业产业技术推广等，助力农村产业发展、人居环境改善、乡村治理等。</w:t>
      </w:r>
    </w:p>
    <w:p>
      <w:pPr>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（二）项目绩效目标。</w:t>
      </w:r>
      <w:r>
        <w:rPr>
          <w:rFonts w:hint="eastAsia" w:ascii="仿宋_GB2312" w:hAnsi="仿宋_GB2312" w:eastAsia="仿宋_GB2312" w:cs="仿宋_GB2312"/>
          <w:sz w:val="32"/>
          <w:szCs w:val="32"/>
          <w:lang w:val="zh-CN"/>
        </w:rPr>
        <w:t>项目设置一级指标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个，二级指标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w:t>
      </w:r>
      <w:r>
        <w:rPr>
          <w:rFonts w:hint="eastAsia" w:ascii="仿宋_GB2312" w:hAnsi="仿宋_GB2312" w:eastAsia="仿宋_GB2312" w:cs="仿宋_GB2312"/>
          <w:bCs/>
          <w:sz w:val="32"/>
          <w:szCs w:val="32"/>
          <w:lang w:val="zh-CN"/>
        </w:rPr>
        <w:t>一是</w:t>
      </w:r>
      <w:r>
        <w:rPr>
          <w:rFonts w:hint="eastAsia" w:ascii="仿宋_GB2312" w:hAnsi="仿宋_GB2312" w:eastAsia="仿宋_GB2312" w:cs="仿宋_GB2312"/>
          <w:sz w:val="32"/>
          <w:szCs w:val="32"/>
          <w:lang w:val="zh-CN"/>
        </w:rPr>
        <w:t>数量指标。开展“两新”党建帮扶，开展公益科普讲座</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场次以上。开展困难群众慰问</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次以上。</w:t>
      </w:r>
      <w:r>
        <w:rPr>
          <w:rFonts w:hint="eastAsia" w:ascii="仿宋_GB2312" w:hAnsi="仿宋_GB2312" w:eastAsia="仿宋_GB2312" w:cs="仿宋_GB2312"/>
          <w:bCs/>
          <w:sz w:val="32"/>
          <w:szCs w:val="32"/>
          <w:lang w:val="zh-CN"/>
        </w:rPr>
        <w:t>二是</w:t>
      </w:r>
      <w:r>
        <w:rPr>
          <w:rFonts w:hint="eastAsia" w:ascii="仿宋_GB2312" w:hAnsi="仿宋_GB2312" w:eastAsia="仿宋_GB2312" w:cs="仿宋_GB2312"/>
          <w:sz w:val="32"/>
          <w:szCs w:val="32"/>
          <w:lang w:val="zh-CN"/>
        </w:rPr>
        <w:t>时效指标。</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月底前完成。</w:t>
      </w:r>
      <w:r>
        <w:rPr>
          <w:rFonts w:hint="eastAsia" w:ascii="仿宋_GB2312" w:hAnsi="仿宋_GB2312" w:eastAsia="仿宋_GB2312" w:cs="仿宋_GB2312"/>
          <w:bCs/>
          <w:sz w:val="32"/>
          <w:szCs w:val="32"/>
        </w:rPr>
        <w:t>三是</w:t>
      </w:r>
      <w:r>
        <w:rPr>
          <w:rFonts w:hint="eastAsia" w:ascii="仿宋_GB2312" w:hAnsi="仿宋_GB2312" w:eastAsia="仿宋_GB2312" w:cs="仿宋_GB2312"/>
          <w:sz w:val="32"/>
          <w:szCs w:val="32"/>
          <w:lang w:val="zh-CN"/>
        </w:rPr>
        <w:t>成本指标。驻村工作队工作经费</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万元，帮扶产业发展资金</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。三是经济效益指标。通过开展“两新”党建帮扶、实用技术培训等，帮助发展核桃、生猪、土鸡、中药材、羊肚菌等特色产业，推动当地特色产业发展和贫困群众持续增收。</w:t>
      </w:r>
      <w:r>
        <w:rPr>
          <w:rFonts w:hint="eastAsia" w:ascii="仿宋_GB2312" w:hAnsi="仿宋_GB2312" w:eastAsia="仿宋_GB2312" w:cs="仿宋_GB2312"/>
          <w:bCs/>
          <w:sz w:val="32"/>
          <w:szCs w:val="32"/>
          <w:lang w:val="zh-CN"/>
        </w:rPr>
        <w:t>四是</w:t>
      </w:r>
      <w:r>
        <w:rPr>
          <w:rFonts w:hint="eastAsia" w:ascii="仿宋_GB2312" w:hAnsi="仿宋_GB2312" w:eastAsia="仿宋_GB2312" w:cs="仿宋_GB2312"/>
          <w:sz w:val="32"/>
          <w:szCs w:val="32"/>
          <w:lang w:val="zh-CN"/>
        </w:rPr>
        <w:t>社会效益指标。圆满完成乡村振兴年度目标任务，群众的幸福感、获得感进一步增强。</w:t>
      </w:r>
      <w:r>
        <w:rPr>
          <w:rFonts w:hint="eastAsia" w:ascii="仿宋_GB2312" w:hAnsi="仿宋_GB2312" w:eastAsia="仿宋_GB2312" w:cs="仿宋_GB2312"/>
          <w:sz w:val="32"/>
          <w:szCs w:val="32"/>
        </w:rPr>
        <w:t>项目申报内容符合全市国民经济和社会发展的总体规划，符合专项资金支持的方向、重点和范围；有明确的专项资金项目目标、预期效益、组织实施计划，并经过科学论证和项目可行性研究</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r>
        <w:rPr>
          <w:rFonts w:hint="eastAsia" w:ascii="仿宋_GB2312" w:hAnsi="仿宋_GB2312" w:eastAsia="仿宋_GB2312" w:cs="仿宋_GB2312"/>
          <w:sz w:val="32"/>
          <w:szCs w:val="32"/>
          <w:lang w:val="zh-CN"/>
        </w:rPr>
        <w:t>拟定评价计划，确定评价方法，设计评价指标，并按照评价指标体系对预算执行情况进行自我评价，提交预算绩效执行情况报告，对未实现的绩效目标说明理由，上报办公室（财务室）审核，提出改进意见和建议。根据绩效评价结果，进一步完善绩效管理，改进管理措施，提高管理水平。</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（一）项目资金申报及批复情况。项目</w:t>
      </w:r>
      <w:r>
        <w:rPr>
          <w:rFonts w:hint="eastAsia" w:ascii="仿宋_GB2312" w:hAnsi="仿宋_GB2312" w:eastAsia="仿宋_GB2312" w:cs="仿宋_GB2312"/>
          <w:sz w:val="32"/>
          <w:szCs w:val="32"/>
          <w:lang w:val="zh-CN"/>
        </w:rPr>
        <w:t>申报条件、申报程序等符合资金管理办法等相关规定。</w:t>
      </w:r>
      <w:r>
        <w:rPr>
          <w:rFonts w:hint="eastAsia" w:ascii="仿宋_GB2312" w:hAnsi="宋体" w:eastAsia="仿宋_GB2312"/>
          <w:sz w:val="32"/>
          <w:szCs w:val="32"/>
          <w:lang w:val="zh-CN"/>
        </w:rPr>
        <w:t>申报、批复市本级财政预算资金</w:t>
      </w:r>
      <w:r>
        <w:rPr>
          <w:rFonts w:ascii="仿宋_GB2312" w:hAnsi="宋体" w:eastAsia="仿宋_GB2312"/>
          <w:sz w:val="32"/>
          <w:szCs w:val="32"/>
        </w:rPr>
        <w:t>0.5</w:t>
      </w:r>
      <w:r>
        <w:rPr>
          <w:rFonts w:hint="eastAsia" w:ascii="仿宋_GB2312" w:hAnsi="宋体" w:eastAsia="仿宋_GB2312"/>
          <w:sz w:val="32"/>
          <w:szCs w:val="32"/>
        </w:rPr>
        <w:t>万元</w:t>
      </w:r>
      <w:r>
        <w:rPr>
          <w:rFonts w:hint="eastAsia" w:ascii="仿宋_GB2312" w:hAnsi="宋体" w:eastAsia="仿宋_GB2312"/>
          <w:sz w:val="32"/>
          <w:szCs w:val="32"/>
          <w:lang w:val="zh-CN"/>
        </w:rPr>
        <w:t>、</w:t>
      </w:r>
      <w:r>
        <w:rPr>
          <w:rFonts w:hint="eastAsia" w:ascii="仿宋_GB2312" w:hAnsi="宋体" w:eastAsia="仿宋_GB2312"/>
          <w:sz w:val="32"/>
          <w:szCs w:val="32"/>
        </w:rPr>
        <w:t>省级专项资金</w:t>
      </w:r>
      <w:r>
        <w:rPr>
          <w:rFonts w:ascii="仿宋_GB2312" w:hAnsi="宋体" w:eastAsia="仿宋_GB2312"/>
          <w:sz w:val="32"/>
          <w:szCs w:val="32"/>
        </w:rPr>
        <w:t>5</w:t>
      </w:r>
      <w:r>
        <w:rPr>
          <w:rFonts w:hint="eastAsia" w:ascii="仿宋_GB2312" w:hAnsi="宋体" w:eastAsia="仿宋_GB2312"/>
          <w:sz w:val="32"/>
          <w:szCs w:val="32"/>
        </w:rPr>
        <w:t>万元，合计</w:t>
      </w:r>
      <w:r>
        <w:rPr>
          <w:rFonts w:ascii="仿宋_GB2312" w:hAnsi="宋体" w:eastAsia="仿宋_GB2312"/>
          <w:sz w:val="32"/>
          <w:szCs w:val="32"/>
        </w:rPr>
        <w:t>5.5</w:t>
      </w:r>
      <w:r>
        <w:rPr>
          <w:rFonts w:hint="eastAsia" w:ascii="仿宋_GB2312" w:hAnsi="宋体" w:eastAsia="仿宋_GB2312"/>
          <w:sz w:val="32"/>
          <w:szCs w:val="32"/>
        </w:rPr>
        <w:t>万元。</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（二）资金计划、到位及使用情况。</w:t>
      </w:r>
      <w:r>
        <w:rPr>
          <w:rFonts w:hint="eastAsia" w:ascii="仿宋_GB2312" w:hAnsi="仿宋_GB2312" w:eastAsia="仿宋_GB2312" w:cs="仿宋_GB2312"/>
          <w:sz w:val="32"/>
          <w:szCs w:val="32"/>
          <w:lang w:val="zh-CN"/>
        </w:rPr>
        <w:t>市本级资金主要用于保障驻村工作队员工作经费，省级专项经费主要用于唐家村核桃基地科普化、新品种推广、新技术运用等支出。资金到位率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支付依据合规合法，资金支付与预算相符。</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Cs/>
          <w:sz w:val="32"/>
          <w:szCs w:val="32"/>
          <w:lang w:val="zh-CN"/>
        </w:rPr>
        <w:t>（三）项目财务管理情况。</w:t>
      </w:r>
      <w:r>
        <w:rPr>
          <w:rFonts w:hint="eastAsia" w:ascii="仿宋_GB2312" w:hAnsi="仿宋_GB2312" w:eastAsia="仿宋_GB2312" w:cs="仿宋_GB2312"/>
          <w:sz w:val="32"/>
          <w:szCs w:val="32"/>
          <w:lang w:val="zh-CN"/>
        </w:rPr>
        <w:t>专项资金使用及管理均严格按照项目资金管理办法有关规定执行。</w:t>
      </w:r>
      <w:r>
        <w:rPr>
          <w:rFonts w:hint="eastAsia" w:ascii="楷体_GB2312" w:hAnsi="楷体_GB2312" w:eastAsia="楷体_GB2312" w:cs="楷体_GB2312"/>
          <w:sz w:val="32"/>
          <w:szCs w:val="32"/>
          <w:lang w:val="zh-CN"/>
        </w:rPr>
        <w:t>一是</w:t>
      </w:r>
      <w:r>
        <w:rPr>
          <w:rFonts w:hint="eastAsia" w:ascii="仿宋_GB2312" w:hAnsi="仿宋_GB2312" w:eastAsia="仿宋_GB2312" w:cs="仿宋_GB2312"/>
          <w:sz w:val="32"/>
          <w:szCs w:val="32"/>
          <w:lang w:val="zh-CN"/>
        </w:rPr>
        <w:t>做到了专款专用，不存在</w:t>
      </w:r>
      <w:r>
        <w:rPr>
          <w:rFonts w:hint="eastAsia" w:ascii="仿宋_GB2312" w:hAnsi="仿宋_GB2312" w:eastAsia="仿宋_GB2312" w:cs="仿宋_GB2312"/>
          <w:sz w:val="32"/>
          <w:szCs w:val="32"/>
        </w:rPr>
        <w:t>滞留、截留、挪用资金和随意改变资金用途情况；</w:t>
      </w:r>
      <w:r>
        <w:rPr>
          <w:rFonts w:hint="eastAsia" w:ascii="楷体_GB2312" w:hAnsi="楷体_GB2312" w:eastAsia="楷体_GB2312" w:cs="楷体_GB2312"/>
          <w:sz w:val="32"/>
          <w:szCs w:val="32"/>
        </w:rPr>
        <w:t>二是</w:t>
      </w:r>
      <w:r>
        <w:rPr>
          <w:rFonts w:hint="eastAsia" w:ascii="仿宋_GB2312" w:hAnsi="仿宋_GB2312" w:eastAsia="仿宋_GB2312" w:cs="仿宋_GB2312"/>
          <w:sz w:val="32"/>
          <w:szCs w:val="32"/>
        </w:rPr>
        <w:t>按规定实行报账制，报账资金未突破年度预算。</w:t>
      </w:r>
      <w:r>
        <w:rPr>
          <w:rFonts w:hint="eastAsia" w:ascii="楷体_GB2312" w:hAnsi="楷体_GB2312" w:eastAsia="楷体_GB2312" w:cs="楷体_GB2312"/>
          <w:sz w:val="32"/>
          <w:szCs w:val="32"/>
        </w:rPr>
        <w:t>三是</w:t>
      </w:r>
      <w:r>
        <w:rPr>
          <w:rFonts w:hint="eastAsia" w:ascii="仿宋_GB2312" w:hAnsi="仿宋_GB2312" w:eastAsia="仿宋_GB2312" w:cs="仿宋_GB2312"/>
          <w:sz w:val="32"/>
          <w:szCs w:val="32"/>
        </w:rPr>
        <w:t>已建立了较为完善的财务内控制度，落实了有关部室的管理责任，会计核算做到了及时、规范，无账外设账、私设“小金库”问题等违纪违规行为。</w:t>
      </w: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三、项目实施及管理情况</w:t>
      </w:r>
    </w:p>
    <w:p>
      <w:pPr>
        <w:pStyle w:val="13"/>
        <w:spacing w:beforeAutospacing="0" w:afterAutospacing="0" w:line="576"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市科协作为主管部门对该项目的实施负有监督、管理职能，驻村工作队牵头具体负责实施，对项目实施结果负责。</w:t>
      </w:r>
      <w:r>
        <w:rPr>
          <w:rFonts w:hint="eastAsia" w:ascii="仿宋_GB2312" w:hAnsi="仿宋_GB2312" w:eastAsia="仿宋_GB2312" w:cs="仿宋_GB2312"/>
          <w:kern w:val="2"/>
          <w:sz w:val="32"/>
          <w:szCs w:val="32"/>
        </w:rPr>
        <w:t>项目支出按项目方案与财务制度据实审核支付。</w:t>
      </w:r>
    </w:p>
    <w:p>
      <w:pPr>
        <w:adjustRightInd w:val="0"/>
        <w:snapToGrid w:val="0"/>
        <w:spacing w:line="576" w:lineRule="exact"/>
        <w:ind w:firstLine="720"/>
        <w:rPr>
          <w:rFonts w:ascii="黑体" w:hAnsi="黑体" w:eastAsia="黑体" w:cs="黑体"/>
          <w:bCs/>
          <w:sz w:val="32"/>
          <w:szCs w:val="32"/>
          <w:lang w:val="zh-CN"/>
        </w:rPr>
      </w:pPr>
      <w:r>
        <w:rPr>
          <w:rFonts w:hint="eastAsia" w:ascii="黑体" w:hAnsi="黑体" w:eastAsia="黑体" w:cs="黑体"/>
          <w:bCs/>
          <w:sz w:val="32"/>
          <w:szCs w:val="32"/>
        </w:rPr>
        <w:t>四、项目绩效情况</w:t>
      </w:r>
      <w:r>
        <w:rPr>
          <w:rFonts w:ascii="黑体" w:hAnsi="黑体" w:eastAsia="黑体" w:cs="黑体"/>
          <w:bCs/>
          <w:sz w:val="32"/>
          <w:szCs w:val="32"/>
          <w:lang w:val="zh-CN"/>
        </w:rPr>
        <w:tab/>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楷体_GB2312" w:eastAsia="楷体_GB2312" w:cs="楷体_GB2312"/>
          <w:bCs/>
          <w:sz w:val="32"/>
          <w:szCs w:val="32"/>
          <w:lang w:val="zh-CN"/>
        </w:rPr>
        <w:t>（一）项目完成情况。</w:t>
      </w:r>
      <w:r>
        <w:rPr>
          <w:rFonts w:hint="eastAsia" w:ascii="仿宋_GB2312" w:hAnsi="宋体" w:eastAsia="仿宋_GB2312"/>
          <w:sz w:val="32"/>
          <w:szCs w:val="32"/>
          <w:lang w:val="zh-CN"/>
        </w:rPr>
        <w:t>一是组织核桃培训</w:t>
      </w:r>
      <w:r>
        <w:rPr>
          <w:rFonts w:ascii="仿宋_GB2312" w:hAnsi="宋体" w:eastAsia="仿宋_GB2312"/>
          <w:sz w:val="32"/>
          <w:szCs w:val="32"/>
        </w:rPr>
        <w:t>3</w:t>
      </w:r>
      <w:r>
        <w:rPr>
          <w:rFonts w:hint="eastAsia" w:ascii="仿宋_GB2312" w:hAnsi="宋体" w:eastAsia="仿宋_GB2312"/>
          <w:sz w:val="32"/>
          <w:szCs w:val="32"/>
        </w:rPr>
        <w:t>次，</w:t>
      </w:r>
      <w:r>
        <w:rPr>
          <w:rFonts w:hint="eastAsia" w:ascii="仿宋_GB2312" w:hAnsi="宋体" w:eastAsia="仿宋_GB2312"/>
          <w:sz w:val="32"/>
          <w:szCs w:val="32"/>
          <w:lang w:val="zh-CN"/>
        </w:rPr>
        <w:t>受益群众达</w:t>
      </w:r>
      <w:r>
        <w:rPr>
          <w:rFonts w:ascii="仿宋_GB2312" w:hAnsi="宋体" w:eastAsia="仿宋_GB2312"/>
          <w:sz w:val="32"/>
          <w:szCs w:val="32"/>
        </w:rPr>
        <w:t>1</w:t>
      </w:r>
      <w:r>
        <w:rPr>
          <w:rFonts w:ascii="仿宋_GB2312" w:hAnsi="宋体" w:eastAsia="仿宋_GB2312"/>
          <w:sz w:val="32"/>
          <w:szCs w:val="32"/>
          <w:lang w:val="zh-CN"/>
        </w:rPr>
        <w:t>00</w:t>
      </w:r>
      <w:r>
        <w:rPr>
          <w:rFonts w:hint="eastAsia" w:ascii="仿宋_GB2312" w:hAnsi="宋体" w:eastAsia="仿宋_GB2312"/>
          <w:sz w:val="32"/>
          <w:szCs w:val="32"/>
          <w:lang w:val="zh-CN"/>
        </w:rPr>
        <w:t>余人，协助推广新品种、新技术，给核桃刷杆、施肥防病</w:t>
      </w:r>
      <w:r>
        <w:rPr>
          <w:rFonts w:ascii="仿宋_GB2312" w:hAnsi="宋体" w:eastAsia="仿宋_GB2312"/>
          <w:sz w:val="32"/>
          <w:szCs w:val="32"/>
        </w:rPr>
        <w:t>1000</w:t>
      </w:r>
      <w:r>
        <w:rPr>
          <w:rFonts w:hint="eastAsia" w:ascii="仿宋_GB2312" w:hAnsi="宋体" w:eastAsia="仿宋_GB2312"/>
          <w:sz w:val="32"/>
          <w:szCs w:val="32"/>
        </w:rPr>
        <w:t>多亩。</w:t>
      </w:r>
      <w:r>
        <w:rPr>
          <w:rFonts w:hint="eastAsia" w:ascii="仿宋_GB2312" w:hAnsi="宋体" w:eastAsia="仿宋_GB2312"/>
          <w:sz w:val="32"/>
          <w:szCs w:val="32"/>
          <w:lang w:val="zh-CN"/>
        </w:rPr>
        <w:t>二是开展慰问活动，慰问困难党员群众、村组干部。圆满完成年度绩效目标任务。</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楷体_GB2312" w:eastAsia="楷体_GB2312" w:cs="楷体_GB2312"/>
          <w:bCs/>
          <w:sz w:val="32"/>
          <w:szCs w:val="32"/>
          <w:lang w:val="zh-CN"/>
        </w:rPr>
        <w:t>（二）项目效益情况。</w:t>
      </w:r>
      <w:r>
        <w:rPr>
          <w:rFonts w:hint="eastAsia" w:ascii="仿宋_GB2312" w:hAnsi="宋体" w:eastAsia="仿宋_GB2312"/>
          <w:sz w:val="32"/>
          <w:szCs w:val="32"/>
          <w:lang w:val="zh-CN"/>
        </w:rPr>
        <w:t>认真落实“六个一”帮扶措施，投入帮扶资金</w:t>
      </w:r>
      <w:r>
        <w:rPr>
          <w:rFonts w:ascii="仿宋_GB2312" w:hAnsi="宋体" w:eastAsia="仿宋_GB2312"/>
          <w:sz w:val="32"/>
          <w:szCs w:val="32"/>
        </w:rPr>
        <w:t>5</w:t>
      </w:r>
      <w:r>
        <w:rPr>
          <w:rFonts w:hint="eastAsia" w:ascii="仿宋_GB2312" w:hAnsi="宋体" w:eastAsia="仿宋_GB2312"/>
          <w:sz w:val="32"/>
          <w:szCs w:val="32"/>
          <w:lang w:val="zh-CN"/>
        </w:rPr>
        <w:t>万元发展核桃、羊肚菌生猪、土鸡、中药材等特色产业，助力完成朝天区沙河镇唐家村</w:t>
      </w:r>
      <w:r>
        <w:rPr>
          <w:rFonts w:ascii="仿宋_GB2312" w:hAnsi="宋体" w:eastAsia="仿宋_GB2312"/>
          <w:sz w:val="32"/>
          <w:szCs w:val="32"/>
        </w:rPr>
        <w:t>11</w:t>
      </w:r>
      <w:r>
        <w:rPr>
          <w:rFonts w:hint="eastAsia" w:ascii="仿宋_GB2312" w:hAnsi="宋体" w:eastAsia="仿宋_GB2312"/>
          <w:sz w:val="32"/>
          <w:szCs w:val="32"/>
          <w:lang w:val="zh-CN"/>
        </w:rPr>
        <w:t>个组</w:t>
      </w:r>
      <w:r>
        <w:rPr>
          <w:rFonts w:ascii="仿宋_GB2312" w:hAnsi="宋体" w:eastAsia="仿宋_GB2312"/>
          <w:sz w:val="32"/>
          <w:szCs w:val="32"/>
        </w:rPr>
        <w:t>60</w:t>
      </w:r>
      <w:r>
        <w:rPr>
          <w:rFonts w:hint="eastAsia" w:ascii="仿宋_GB2312" w:hAnsi="宋体" w:eastAsia="仿宋_GB2312"/>
          <w:sz w:val="32"/>
          <w:szCs w:val="32"/>
          <w:lang w:val="zh-CN"/>
        </w:rPr>
        <w:t>户脱贫户巩固脱贫成果任务。</w:t>
      </w:r>
    </w:p>
    <w:p>
      <w:pPr>
        <w:adjustRightInd w:val="0"/>
        <w:snapToGrid w:val="0"/>
        <w:spacing w:line="576" w:lineRule="exact"/>
        <w:ind w:firstLine="720"/>
        <w:rPr>
          <w:rFonts w:ascii="黑体" w:hAnsi="黑体" w:eastAsia="黑体" w:cs="黑体"/>
          <w:bCs/>
          <w:sz w:val="32"/>
          <w:szCs w:val="32"/>
        </w:rPr>
      </w:pPr>
      <w:r>
        <w:rPr>
          <w:rFonts w:hint="eastAsia" w:ascii="黑体" w:hAnsi="黑体" w:eastAsia="黑体" w:cs="黑体"/>
          <w:bCs/>
          <w:sz w:val="32"/>
          <w:szCs w:val="32"/>
        </w:rPr>
        <w:t>五、评价结论及建议</w:t>
      </w:r>
    </w:p>
    <w:p>
      <w:pPr>
        <w:adjustRightInd w:val="0"/>
        <w:snapToGrid w:val="0"/>
        <w:spacing w:line="576" w:lineRule="exact"/>
        <w:ind w:firstLine="720"/>
        <w:rPr>
          <w:rFonts w:ascii="仿宋_GB2312" w:hAnsi="宋体" w:eastAsia="仿宋_GB2312"/>
          <w:sz w:val="32"/>
          <w:szCs w:val="32"/>
        </w:rPr>
      </w:pPr>
      <w:r>
        <w:rPr>
          <w:rFonts w:hint="eastAsia" w:ascii="楷体_GB2312" w:hAnsi="楷体_GB2312" w:eastAsia="楷体_GB2312" w:cs="楷体_GB2312"/>
          <w:sz w:val="32"/>
          <w:szCs w:val="32"/>
          <w:lang w:val="zh-CN"/>
        </w:rPr>
        <w:t>（一）评价结论。</w:t>
      </w:r>
      <w:r>
        <w:rPr>
          <w:rFonts w:hint="eastAsia" w:ascii="仿宋_GB2312" w:hAnsi="宋体" w:eastAsia="仿宋_GB2312"/>
          <w:sz w:val="32"/>
          <w:szCs w:val="32"/>
          <w:lang w:val="zh-CN"/>
        </w:rPr>
        <w:t>按照部门专项预算项目支出绩效评价指标体系，评价得分</w:t>
      </w:r>
      <w:r>
        <w:rPr>
          <w:rFonts w:ascii="仿宋_GB2312" w:hAnsi="宋体" w:eastAsia="仿宋_GB2312"/>
          <w:sz w:val="32"/>
          <w:szCs w:val="32"/>
        </w:rPr>
        <w:t>95</w:t>
      </w:r>
      <w:r>
        <w:rPr>
          <w:rFonts w:hint="eastAsia" w:ascii="仿宋_GB2312" w:hAnsi="宋体" w:eastAsia="仿宋_GB2312"/>
          <w:sz w:val="32"/>
          <w:szCs w:val="32"/>
        </w:rPr>
        <w:t>分。</w:t>
      </w:r>
    </w:p>
    <w:p>
      <w:pPr>
        <w:pStyle w:val="2"/>
        <w:spacing w:before="93"/>
        <w:ind w:firstLine="640" w:firstLineChars="200"/>
        <w:rPr>
          <w:rFonts w:hint="eastAsia" w:eastAsia="仿宋_GB2312"/>
          <w:lang w:val="zh-CN" w:eastAsia="zh-CN"/>
        </w:rPr>
      </w:pPr>
      <w:r>
        <w:rPr>
          <w:rFonts w:hint="eastAsia" w:ascii="楷体_GB2312" w:hAnsi="楷体_GB2312" w:eastAsia="楷体_GB2312" w:cs="楷体_GB2312"/>
          <w:sz w:val="32"/>
          <w:szCs w:val="32"/>
          <w:lang w:val="zh-CN"/>
        </w:rPr>
        <w:t>（二）问题及建议。</w:t>
      </w:r>
      <w:r>
        <w:rPr>
          <w:rFonts w:hint="eastAsia" w:hAnsi="宋体"/>
          <w:sz w:val="32"/>
          <w:szCs w:val="32"/>
        </w:rPr>
        <w:t>扶贫工作经费缺口很大，用于产业扶持、开展慰问等费用主要依靠省级专项资金</w:t>
      </w:r>
      <w:r>
        <w:rPr>
          <w:rFonts w:hint="eastAsia" w:hAnsi="宋体"/>
          <w:sz w:val="32"/>
          <w:szCs w:val="32"/>
          <w:lang w:eastAsia="zh-CN"/>
        </w:rPr>
        <w:t>。</w:t>
      </w:r>
    </w:p>
    <w:bookmarkEnd w:id="57"/>
    <w:p>
      <w:pPr>
        <w:spacing w:line="576" w:lineRule="exact"/>
        <w:rPr>
          <w:rFonts w:hint="eastAsia" w:ascii="黑体" w:hAnsi="黑体" w:eastAsia="黑体" w:cs="宋体"/>
          <w:color w:val="000000"/>
          <w:kern w:val="0"/>
          <w:sz w:val="32"/>
          <w:szCs w:val="32"/>
        </w:rPr>
      </w:pPr>
    </w:p>
    <w:p>
      <w:pPr>
        <w:spacing w:line="576" w:lineRule="exact"/>
        <w:rPr>
          <w:rFonts w:hint="eastAsia" w:ascii="黑体" w:hAnsi="黑体" w:eastAsia="黑体" w:cs="宋体"/>
          <w:color w:val="000000"/>
          <w:kern w:val="0"/>
          <w:sz w:val="32"/>
          <w:szCs w:val="32"/>
        </w:rPr>
      </w:pPr>
    </w:p>
    <w:p>
      <w:pPr>
        <w:spacing w:line="576" w:lineRule="exact"/>
        <w:rPr>
          <w:rFonts w:hint="eastAsia" w:ascii="黑体" w:hAnsi="黑体" w:eastAsia="黑体" w:cs="宋体"/>
          <w:color w:val="000000"/>
          <w:kern w:val="0"/>
          <w:sz w:val="32"/>
          <w:szCs w:val="32"/>
        </w:rPr>
      </w:pPr>
    </w:p>
    <w:p>
      <w:pPr>
        <w:spacing w:line="576" w:lineRule="exact"/>
        <w:rPr>
          <w:rFonts w:hint="eastAsia" w:ascii="黑体" w:hAnsi="黑体" w:eastAsia="黑体" w:cs="宋体"/>
          <w:color w:val="000000"/>
          <w:kern w:val="0"/>
          <w:sz w:val="32"/>
          <w:szCs w:val="32"/>
        </w:rPr>
      </w:pPr>
    </w:p>
    <w:p>
      <w:pPr>
        <w:spacing w:line="576" w:lineRule="exact"/>
        <w:rPr>
          <w:rFonts w:hint="eastAsia" w:ascii="黑体" w:hAnsi="黑体" w:eastAsia="黑体" w:cs="宋体"/>
          <w:color w:val="000000"/>
          <w:kern w:val="0"/>
          <w:sz w:val="32"/>
          <w:szCs w:val="32"/>
        </w:rPr>
      </w:pPr>
    </w:p>
    <w:p>
      <w:pPr>
        <w:spacing w:line="576" w:lineRule="exact"/>
        <w:rPr>
          <w:rFonts w:hint="eastAsia" w:ascii="黑体" w:hAnsi="黑体" w:eastAsia="黑体" w:cs="宋体"/>
          <w:color w:val="000000"/>
          <w:kern w:val="0"/>
          <w:sz w:val="32"/>
          <w:szCs w:val="32"/>
        </w:rPr>
      </w:pPr>
    </w:p>
    <w:p>
      <w:pPr>
        <w:spacing w:line="576" w:lineRule="exact"/>
        <w:rPr>
          <w:rFonts w:hint="eastAsia" w:ascii="黑体" w:hAnsi="黑体" w:eastAsia="黑体" w:cs="宋体"/>
          <w:color w:val="000000"/>
          <w:kern w:val="0"/>
          <w:sz w:val="32"/>
          <w:szCs w:val="32"/>
        </w:rPr>
      </w:pPr>
    </w:p>
    <w:p>
      <w:pPr>
        <w:spacing w:afterLines="100" w:line="560" w:lineRule="exact"/>
        <w:rPr>
          <w:rFonts w:hint="eastAsia" w:ascii="方正小标宋简体" w:hAnsi="宋体" w:eastAsia="方正小标宋简体" w:cs="宋体"/>
          <w:color w:val="000000"/>
          <w:kern w:val="0"/>
          <w:sz w:val="44"/>
          <w:szCs w:val="44"/>
        </w:rPr>
      </w:pPr>
    </w:p>
    <w:p>
      <w:pPr>
        <w:spacing w:afterLines="100" w:line="560" w:lineRule="exact"/>
        <w:ind w:firstLine="1760" w:firstLineChars="400"/>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项目支出绩效目标自评表</w:t>
      </w:r>
    </w:p>
    <w:p>
      <w:pPr>
        <w:widowControl/>
        <w:spacing w:afterLines="100"/>
        <w:ind w:left="79"/>
        <w:jc w:val="center"/>
        <w:rPr>
          <w:rFonts w:ascii="宋体" w:cs="宋体"/>
          <w:color w:val="000000"/>
          <w:kern w:val="0"/>
          <w:sz w:val="24"/>
        </w:rPr>
      </w:pPr>
      <w:r>
        <w:rPr>
          <w:rFonts w:hint="eastAsia" w:ascii="宋体" w:hAnsi="宋体" w:cs="宋体"/>
          <w:color w:val="000000"/>
          <w:kern w:val="0"/>
          <w:sz w:val="24"/>
        </w:rPr>
        <w:t>（</w:t>
      </w:r>
      <w:r>
        <w:rPr>
          <w:color w:val="000000"/>
          <w:kern w:val="0"/>
          <w:sz w:val="24"/>
        </w:rPr>
        <w:t>2021</w:t>
      </w:r>
      <w:r>
        <w:rPr>
          <w:rFonts w:hint="eastAsia" w:ascii="宋体" w:hAnsi="宋体" w:cs="宋体"/>
          <w:color w:val="000000"/>
          <w:kern w:val="0"/>
          <w:sz w:val="24"/>
        </w:rPr>
        <w:t>年度）</w:t>
      </w:r>
    </w:p>
    <w:tbl>
      <w:tblPr>
        <w:tblStyle w:val="14"/>
        <w:tblW w:w="10150" w:type="dxa"/>
        <w:jc w:val="center"/>
        <w:tblLayout w:type="autofit"/>
        <w:tblCellMar>
          <w:top w:w="0" w:type="dxa"/>
          <w:left w:w="108" w:type="dxa"/>
          <w:bottom w:w="0" w:type="dxa"/>
          <w:right w:w="108" w:type="dxa"/>
        </w:tblCellMar>
      </w:tblPr>
      <w:tblGrid>
        <w:gridCol w:w="1149"/>
        <w:gridCol w:w="647"/>
        <w:gridCol w:w="709"/>
        <w:gridCol w:w="1354"/>
        <w:gridCol w:w="2721"/>
        <w:gridCol w:w="2310"/>
        <w:gridCol w:w="1260"/>
      </w:tblGrid>
      <w:tr>
        <w:tblPrEx>
          <w:tblCellMar>
            <w:top w:w="0" w:type="dxa"/>
            <w:left w:w="108" w:type="dxa"/>
            <w:bottom w:w="0" w:type="dxa"/>
            <w:right w:w="108" w:type="dxa"/>
          </w:tblCellMar>
        </w:tblPrEx>
        <w:trPr>
          <w:trHeight w:val="397" w:hRule="atLeast"/>
          <w:jc w:val="center"/>
        </w:trPr>
        <w:tc>
          <w:tcPr>
            <w:tcW w:w="2505"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项目名称</w:t>
            </w:r>
          </w:p>
        </w:tc>
        <w:tc>
          <w:tcPr>
            <w:tcW w:w="7645" w:type="dxa"/>
            <w:gridSpan w:val="4"/>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广元市天府科技云服务</w:t>
            </w:r>
          </w:p>
        </w:tc>
      </w:tr>
      <w:tr>
        <w:tblPrEx>
          <w:tblCellMar>
            <w:top w:w="0" w:type="dxa"/>
            <w:left w:w="108" w:type="dxa"/>
            <w:bottom w:w="0" w:type="dxa"/>
            <w:right w:w="108" w:type="dxa"/>
          </w:tblCellMar>
        </w:tblPrEx>
        <w:trPr>
          <w:trHeight w:val="397" w:hRule="atLeast"/>
          <w:jc w:val="center"/>
        </w:trPr>
        <w:tc>
          <w:tcPr>
            <w:tcW w:w="2505"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主管单位</w:t>
            </w:r>
          </w:p>
        </w:tc>
        <w:tc>
          <w:tcPr>
            <w:tcW w:w="1354" w:type="dxa"/>
            <w:tcBorders>
              <w:top w:val="single" w:color="000000" w:sz="4" w:space="0"/>
              <w:left w:val="single" w:color="000000" w:sz="4" w:space="0"/>
              <w:bottom w:val="single" w:color="000000" w:sz="4" w:space="0"/>
              <w:right w:val="nil"/>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广元市科协</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实施单位</w:t>
            </w:r>
          </w:p>
        </w:tc>
        <w:tc>
          <w:tcPr>
            <w:tcW w:w="3570" w:type="dxa"/>
            <w:gridSpan w:val="2"/>
            <w:tcBorders>
              <w:top w:val="single" w:color="000000" w:sz="4" w:space="0"/>
              <w:left w:val="nil"/>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云服务中心</w:t>
            </w:r>
          </w:p>
        </w:tc>
      </w:tr>
      <w:tr>
        <w:tblPrEx>
          <w:tblCellMar>
            <w:top w:w="0" w:type="dxa"/>
            <w:left w:w="108" w:type="dxa"/>
            <w:bottom w:w="0" w:type="dxa"/>
            <w:right w:w="108" w:type="dxa"/>
          </w:tblCellMar>
        </w:tblPrEx>
        <w:trPr>
          <w:trHeight w:val="397"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预算</w:t>
            </w:r>
            <w:r>
              <w:rPr>
                <w:rFonts w:ascii="宋体" w:cs="宋体"/>
                <w:color w:val="000000"/>
                <w:kern w:val="0"/>
                <w:sz w:val="20"/>
                <w:szCs w:val="20"/>
              </w:rPr>
              <w:br w:type="textWrapping"/>
            </w:r>
            <w:r>
              <w:rPr>
                <w:rFonts w:hint="eastAsia" w:ascii="宋体" w:hAnsi="宋体" w:cs="宋体"/>
                <w:color w:val="000000"/>
                <w:kern w:val="0"/>
                <w:sz w:val="20"/>
                <w:szCs w:val="20"/>
              </w:rPr>
              <w:t>执行</w:t>
            </w:r>
            <w:r>
              <w:rPr>
                <w:rFonts w:ascii="宋体" w:cs="宋体"/>
                <w:color w:val="000000"/>
                <w:kern w:val="0"/>
                <w:sz w:val="20"/>
                <w:szCs w:val="20"/>
              </w:rPr>
              <w:br w:type="textWrapping"/>
            </w:r>
            <w:r>
              <w:rPr>
                <w:rFonts w:hint="eastAsia" w:ascii="宋体" w:hAnsi="宋体" w:cs="宋体"/>
                <w:color w:val="000000"/>
                <w:kern w:val="0"/>
                <w:sz w:val="20"/>
                <w:szCs w:val="20"/>
              </w:rPr>
              <w:t>情况</w:t>
            </w:r>
            <w:r>
              <w:rPr>
                <w:rFonts w:ascii="宋体" w:cs="宋体"/>
                <w:color w:val="000000"/>
                <w:kern w:val="0"/>
                <w:sz w:val="20"/>
                <w:szCs w:val="20"/>
              </w:rPr>
              <w:br w:type="textWrapping"/>
            </w:r>
            <w:r>
              <w:rPr>
                <w:rFonts w:hint="eastAsia" w:ascii="宋体" w:hAnsi="宋体" w:cs="宋体"/>
                <w:color w:val="000000"/>
                <w:kern w:val="0"/>
                <w:sz w:val="20"/>
                <w:szCs w:val="20"/>
              </w:rPr>
              <w:t>（万元）</w:t>
            </w:r>
          </w:p>
        </w:tc>
        <w:tc>
          <w:tcPr>
            <w:tcW w:w="1356"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预算数：</w:t>
            </w:r>
          </w:p>
        </w:tc>
        <w:tc>
          <w:tcPr>
            <w:tcW w:w="135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ascii="宋体" w:hAnsi="宋体" w:cs="宋体"/>
                <w:color w:val="000000"/>
                <w:kern w:val="0"/>
                <w:sz w:val="20"/>
                <w:szCs w:val="20"/>
              </w:rPr>
              <w:t>68</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执行数：</w:t>
            </w:r>
          </w:p>
        </w:tc>
        <w:tc>
          <w:tcPr>
            <w:tcW w:w="3570"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ascii="宋体" w:hAnsi="宋体" w:cs="宋体"/>
                <w:color w:val="000000"/>
                <w:kern w:val="0"/>
                <w:sz w:val="20"/>
                <w:szCs w:val="20"/>
              </w:rPr>
              <w:t>48.59</w:t>
            </w:r>
          </w:p>
        </w:tc>
      </w:tr>
      <w:tr>
        <w:tblPrEx>
          <w:tblCellMar>
            <w:top w:w="0" w:type="dxa"/>
            <w:left w:w="108" w:type="dxa"/>
            <w:bottom w:w="0" w:type="dxa"/>
            <w:right w:w="108" w:type="dxa"/>
          </w:tblCellMar>
        </w:tblPrEx>
        <w:trPr>
          <w:trHeight w:val="397"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1356"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135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ascii="宋体" w:hAnsi="宋体" w:cs="宋体"/>
                <w:color w:val="000000"/>
                <w:kern w:val="0"/>
                <w:sz w:val="20"/>
                <w:szCs w:val="20"/>
              </w:rPr>
              <w:t>10</w:t>
            </w:r>
          </w:p>
        </w:tc>
        <w:tc>
          <w:tcPr>
            <w:tcW w:w="2721" w:type="dxa"/>
            <w:tcBorders>
              <w:top w:val="single" w:color="000000" w:sz="4" w:space="0"/>
              <w:left w:val="nil"/>
              <w:bottom w:val="nil"/>
              <w:right w:val="single" w:color="000000" w:sz="4" w:space="0"/>
            </w:tcBorders>
            <w:vAlign w:val="center"/>
          </w:tcPr>
          <w:p>
            <w:pPr>
              <w:spacing w:line="26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3570"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ascii="宋体" w:hAnsi="宋体" w:cs="宋体"/>
                <w:color w:val="000000"/>
                <w:kern w:val="0"/>
                <w:sz w:val="20"/>
                <w:szCs w:val="20"/>
              </w:rPr>
              <w:t>10</w:t>
            </w:r>
          </w:p>
        </w:tc>
      </w:tr>
      <w:tr>
        <w:tblPrEx>
          <w:tblCellMar>
            <w:top w:w="0" w:type="dxa"/>
            <w:left w:w="108" w:type="dxa"/>
            <w:bottom w:w="0" w:type="dxa"/>
            <w:right w:w="108" w:type="dxa"/>
          </w:tblCellMar>
        </w:tblPrEx>
        <w:trPr>
          <w:trHeight w:val="397"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1356"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right"/>
              <w:rPr>
                <w:rFonts w:ascii="宋体" w:cs="宋体"/>
                <w:color w:val="000000"/>
                <w:kern w:val="0"/>
                <w:sz w:val="20"/>
                <w:szCs w:val="20"/>
              </w:rPr>
            </w:pPr>
            <w:r>
              <w:rPr>
                <w:rFonts w:hint="eastAsia" w:ascii="宋体" w:hAnsi="宋体" w:cs="宋体"/>
                <w:color w:val="000000"/>
                <w:kern w:val="0"/>
                <w:sz w:val="20"/>
                <w:szCs w:val="20"/>
              </w:rPr>
              <w:t>其他资金</w:t>
            </w:r>
            <w:r>
              <w:rPr>
                <w:rFonts w:ascii="宋体" w:hAnsi="宋体" w:cs="宋体"/>
                <w:color w:val="000000"/>
                <w:kern w:val="0"/>
                <w:sz w:val="20"/>
                <w:szCs w:val="20"/>
              </w:rPr>
              <w:t>(</w:t>
            </w:r>
            <w:r>
              <w:rPr>
                <w:rFonts w:hint="eastAsia" w:ascii="宋体" w:hAnsi="宋体" w:cs="宋体"/>
                <w:color w:val="000000"/>
                <w:kern w:val="0"/>
                <w:sz w:val="20"/>
                <w:szCs w:val="20"/>
              </w:rPr>
              <w:t>省级科普资金</w:t>
            </w:r>
            <w:r>
              <w:rPr>
                <w:rFonts w:ascii="宋体" w:hAnsi="宋体" w:cs="宋体"/>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ascii="宋体" w:hAnsi="宋体" w:cs="宋体"/>
                <w:color w:val="000000"/>
                <w:kern w:val="0"/>
                <w:sz w:val="20"/>
                <w:szCs w:val="20"/>
              </w:rPr>
              <w:t>58</w:t>
            </w:r>
          </w:p>
        </w:tc>
        <w:tc>
          <w:tcPr>
            <w:tcW w:w="2721" w:type="dxa"/>
            <w:tcBorders>
              <w:top w:val="single" w:color="000000" w:sz="4" w:space="0"/>
              <w:left w:val="nil"/>
              <w:bottom w:val="nil"/>
              <w:right w:val="single" w:color="000000" w:sz="4" w:space="0"/>
            </w:tcBorders>
            <w:vAlign w:val="center"/>
          </w:tcPr>
          <w:p>
            <w:pPr>
              <w:spacing w:line="260" w:lineRule="exact"/>
              <w:jc w:val="right"/>
              <w:rPr>
                <w:rFonts w:ascii="宋体" w:cs="宋体"/>
                <w:color w:val="000000"/>
                <w:kern w:val="0"/>
                <w:sz w:val="20"/>
                <w:szCs w:val="20"/>
              </w:rPr>
            </w:pPr>
            <w:r>
              <w:rPr>
                <w:rFonts w:hint="eastAsia" w:ascii="宋体" w:hAnsi="宋体" w:cs="宋体"/>
                <w:color w:val="000000"/>
                <w:kern w:val="0"/>
                <w:sz w:val="20"/>
                <w:szCs w:val="20"/>
              </w:rPr>
              <w:t>其他资金</w:t>
            </w:r>
            <w:r>
              <w:rPr>
                <w:rFonts w:ascii="宋体" w:hAnsi="宋体" w:cs="宋体"/>
                <w:color w:val="000000"/>
                <w:kern w:val="0"/>
                <w:sz w:val="20"/>
                <w:szCs w:val="20"/>
              </w:rPr>
              <w:t>(</w:t>
            </w:r>
            <w:r>
              <w:rPr>
                <w:rFonts w:hint="eastAsia" w:ascii="宋体" w:hAnsi="宋体" w:cs="宋体"/>
                <w:color w:val="000000"/>
                <w:kern w:val="0"/>
                <w:sz w:val="20"/>
                <w:szCs w:val="20"/>
              </w:rPr>
              <w:t>省级科普资金</w:t>
            </w:r>
            <w:r>
              <w:rPr>
                <w:rFonts w:ascii="宋体" w:hAnsi="宋体" w:cs="宋体"/>
                <w:color w:val="000000"/>
                <w:kern w:val="0"/>
                <w:sz w:val="20"/>
                <w:szCs w:val="20"/>
              </w:rPr>
              <w:t>)</w:t>
            </w:r>
          </w:p>
        </w:tc>
        <w:tc>
          <w:tcPr>
            <w:tcW w:w="3570"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b/>
                <w:bCs/>
                <w:color w:val="000000"/>
                <w:kern w:val="0"/>
                <w:sz w:val="20"/>
                <w:szCs w:val="20"/>
              </w:rPr>
            </w:pPr>
            <w:r>
              <w:rPr>
                <w:rFonts w:ascii="宋体" w:hAnsi="宋体" w:cs="宋体"/>
                <w:b/>
                <w:bCs/>
                <w:color w:val="000000"/>
                <w:kern w:val="0"/>
                <w:sz w:val="20"/>
                <w:szCs w:val="20"/>
              </w:rPr>
              <w:t>48.59</w:t>
            </w:r>
          </w:p>
        </w:tc>
      </w:tr>
      <w:tr>
        <w:tblPrEx>
          <w:tblCellMar>
            <w:top w:w="0" w:type="dxa"/>
            <w:left w:w="108" w:type="dxa"/>
            <w:bottom w:w="0" w:type="dxa"/>
            <w:right w:w="108" w:type="dxa"/>
          </w:tblCellMar>
        </w:tblPrEx>
        <w:trPr>
          <w:trHeight w:val="397"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目标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2710"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预期目标</w:t>
            </w:r>
          </w:p>
        </w:tc>
        <w:tc>
          <w:tcPr>
            <w:tcW w:w="6291" w:type="dxa"/>
            <w:gridSpan w:val="3"/>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实际完成目标</w:t>
            </w:r>
          </w:p>
        </w:tc>
      </w:tr>
      <w:tr>
        <w:tblPrEx>
          <w:tblCellMar>
            <w:top w:w="0" w:type="dxa"/>
            <w:left w:w="108" w:type="dxa"/>
            <w:bottom w:w="0" w:type="dxa"/>
            <w:right w:w="108" w:type="dxa"/>
          </w:tblCellMar>
        </w:tblPrEx>
        <w:trPr>
          <w:trHeight w:val="397"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2710" w:type="dxa"/>
            <w:gridSpan w:val="3"/>
            <w:tcBorders>
              <w:top w:val="single" w:color="000000" w:sz="4" w:space="0"/>
              <w:left w:val="single" w:color="000000" w:sz="4" w:space="0"/>
              <w:bottom w:val="single" w:color="000000" w:sz="4" w:space="0"/>
              <w:right w:val="single" w:color="000000" w:sz="4" w:space="0"/>
            </w:tcBorders>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发挥天府科技云服务中心示范带动作用，帮助科技工作者（团队）实现科技成果转化，企事业单位破解技术难题，普通民众提升科学素质。</w:t>
            </w:r>
          </w:p>
        </w:tc>
        <w:tc>
          <w:tcPr>
            <w:tcW w:w="6291" w:type="dxa"/>
            <w:gridSpan w:val="3"/>
            <w:tcBorders>
              <w:top w:val="single" w:color="000000" w:sz="4" w:space="0"/>
              <w:left w:val="single" w:color="000000" w:sz="4" w:space="0"/>
              <w:bottom w:val="single" w:color="000000" w:sz="4" w:space="0"/>
              <w:right w:val="single" w:color="000000" w:sz="4" w:space="0"/>
            </w:tcBorders>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截止</w:t>
            </w:r>
            <w:r>
              <w:rPr>
                <w:rFonts w:ascii="宋体" w:hAnsi="宋体" w:cs="宋体"/>
                <w:color w:val="000000"/>
                <w:kern w:val="0"/>
                <w:sz w:val="20"/>
                <w:szCs w:val="20"/>
              </w:rPr>
              <w:t>2021</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w:t>
            </w:r>
            <w:r>
              <w:rPr>
                <w:rFonts w:ascii="宋体" w:hAnsi="宋体" w:cs="宋体"/>
                <w:color w:val="000000"/>
                <w:kern w:val="0"/>
                <w:sz w:val="20"/>
                <w:szCs w:val="20"/>
              </w:rPr>
              <w:t>31</w:t>
            </w:r>
            <w:r>
              <w:rPr>
                <w:rFonts w:hint="eastAsia" w:ascii="宋体" w:hAnsi="宋体" w:cs="宋体"/>
                <w:color w:val="000000"/>
                <w:kern w:val="0"/>
                <w:sz w:val="20"/>
                <w:szCs w:val="20"/>
              </w:rPr>
              <w:t>日，全市累计注册用户</w:t>
            </w:r>
            <w:r>
              <w:rPr>
                <w:rFonts w:ascii="宋体" w:hAnsi="宋体" w:cs="宋体"/>
                <w:color w:val="000000"/>
                <w:kern w:val="0"/>
                <w:sz w:val="20"/>
                <w:szCs w:val="20"/>
              </w:rPr>
              <w:t>83944</w:t>
            </w:r>
            <w:r>
              <w:rPr>
                <w:rFonts w:hint="eastAsia" w:ascii="宋体" w:hAnsi="宋体" w:cs="宋体"/>
                <w:color w:val="000000"/>
                <w:kern w:val="0"/>
                <w:sz w:val="20"/>
                <w:szCs w:val="20"/>
              </w:rPr>
              <w:t>个，开设科创工作室</w:t>
            </w:r>
            <w:r>
              <w:rPr>
                <w:rFonts w:ascii="宋体" w:hAnsi="宋体" w:cs="宋体"/>
                <w:color w:val="000000"/>
                <w:kern w:val="0"/>
                <w:sz w:val="20"/>
                <w:szCs w:val="20"/>
              </w:rPr>
              <w:t>2998</w:t>
            </w:r>
            <w:r>
              <w:rPr>
                <w:rFonts w:hint="eastAsia" w:ascii="宋体" w:hAnsi="宋体" w:cs="宋体"/>
                <w:color w:val="000000"/>
                <w:kern w:val="0"/>
                <w:sz w:val="20"/>
                <w:szCs w:val="20"/>
              </w:rPr>
              <w:t>家，发布科技服务</w:t>
            </w:r>
            <w:r>
              <w:rPr>
                <w:rFonts w:ascii="宋体" w:hAnsi="宋体" w:cs="宋体"/>
                <w:color w:val="000000"/>
                <w:kern w:val="0"/>
                <w:sz w:val="20"/>
                <w:szCs w:val="20"/>
              </w:rPr>
              <w:t>7901</w:t>
            </w:r>
            <w:r>
              <w:rPr>
                <w:rFonts w:hint="eastAsia" w:ascii="宋体" w:hAnsi="宋体" w:cs="宋体"/>
                <w:color w:val="000000"/>
                <w:kern w:val="0"/>
                <w:sz w:val="20"/>
                <w:szCs w:val="20"/>
              </w:rPr>
              <w:t>项、发布科技所需</w:t>
            </w:r>
            <w:r>
              <w:rPr>
                <w:rFonts w:ascii="宋体" w:hAnsi="宋体" w:cs="宋体"/>
                <w:color w:val="000000"/>
                <w:kern w:val="0"/>
                <w:sz w:val="20"/>
                <w:szCs w:val="20"/>
              </w:rPr>
              <w:t>5027</w:t>
            </w:r>
            <w:r>
              <w:rPr>
                <w:rFonts w:hint="eastAsia" w:ascii="宋体" w:hAnsi="宋体" w:cs="宋体"/>
                <w:color w:val="000000"/>
                <w:kern w:val="0"/>
                <w:sz w:val="20"/>
                <w:szCs w:val="20"/>
              </w:rPr>
              <w:t>项、科技成果</w:t>
            </w:r>
            <w:r>
              <w:rPr>
                <w:rFonts w:ascii="宋体" w:hAnsi="宋体" w:cs="宋体"/>
                <w:color w:val="000000"/>
                <w:kern w:val="0"/>
                <w:sz w:val="20"/>
                <w:szCs w:val="20"/>
              </w:rPr>
              <w:t>386</w:t>
            </w:r>
            <w:r>
              <w:rPr>
                <w:rFonts w:hint="eastAsia" w:ascii="宋体" w:hAnsi="宋体" w:cs="宋体"/>
                <w:color w:val="000000"/>
                <w:kern w:val="0"/>
                <w:sz w:val="20"/>
                <w:szCs w:val="20"/>
              </w:rPr>
              <w:t>项，累计完成交易</w:t>
            </w:r>
            <w:r>
              <w:rPr>
                <w:rFonts w:ascii="宋体" w:hAnsi="宋体" w:cs="宋体"/>
                <w:color w:val="000000"/>
                <w:kern w:val="0"/>
                <w:sz w:val="20"/>
                <w:szCs w:val="20"/>
              </w:rPr>
              <w:t>14292</w:t>
            </w:r>
            <w:r>
              <w:rPr>
                <w:rFonts w:hint="eastAsia" w:ascii="宋体" w:hAnsi="宋体" w:cs="宋体"/>
                <w:color w:val="000000"/>
                <w:kern w:val="0"/>
                <w:sz w:val="20"/>
                <w:szCs w:val="20"/>
              </w:rPr>
              <w:t>单、</w:t>
            </w:r>
            <w:r>
              <w:rPr>
                <w:rFonts w:ascii="宋体" w:hAnsi="宋体" w:cs="宋体"/>
                <w:color w:val="000000"/>
                <w:kern w:val="0"/>
                <w:sz w:val="20"/>
                <w:szCs w:val="20"/>
              </w:rPr>
              <w:t>22.04</w:t>
            </w:r>
            <w:r>
              <w:rPr>
                <w:rFonts w:hint="eastAsia" w:ascii="宋体" w:hAnsi="宋体" w:cs="宋体"/>
                <w:color w:val="000000"/>
                <w:kern w:val="0"/>
                <w:sz w:val="20"/>
                <w:szCs w:val="20"/>
              </w:rPr>
              <w:t>亿元。</w:t>
            </w:r>
          </w:p>
        </w:tc>
      </w:tr>
      <w:tr>
        <w:tblPrEx>
          <w:tblCellMar>
            <w:top w:w="0" w:type="dxa"/>
            <w:left w:w="108" w:type="dxa"/>
            <w:bottom w:w="0" w:type="dxa"/>
            <w:right w:w="108" w:type="dxa"/>
          </w:tblCellMar>
        </w:tblPrEx>
        <w:trPr>
          <w:trHeight w:val="397" w:hRule="atLeast"/>
          <w:jc w:val="center"/>
        </w:trPr>
        <w:tc>
          <w:tcPr>
            <w:tcW w:w="1149" w:type="dxa"/>
            <w:vMerge w:val="restart"/>
            <w:tcBorders>
              <w:top w:val="single" w:color="000000" w:sz="4" w:space="0"/>
              <w:left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647" w:type="dxa"/>
            <w:tcBorders>
              <w:top w:val="single" w:color="000000" w:sz="4" w:space="0"/>
              <w:left w:val="single" w:color="000000" w:sz="4" w:space="0"/>
              <w:bottom w:val="nil"/>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一级指标</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二级</w:t>
            </w:r>
          </w:p>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35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spacing w:val="-6"/>
                <w:kern w:val="0"/>
                <w:sz w:val="20"/>
                <w:szCs w:val="20"/>
              </w:rPr>
            </w:pPr>
            <w:r>
              <w:rPr>
                <w:rFonts w:hint="eastAsia" w:ascii="宋体" w:hAnsi="宋体" w:cs="宋体"/>
                <w:color w:val="000000"/>
                <w:spacing w:val="-6"/>
                <w:kern w:val="0"/>
                <w:sz w:val="20"/>
                <w:szCs w:val="20"/>
              </w:rPr>
              <w:t>指标值</w:t>
            </w:r>
          </w:p>
        </w:tc>
        <w:tc>
          <w:tcPr>
            <w:tcW w:w="231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实际完成指标值</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未完成原因及改进措施</w:t>
            </w: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647" w:type="dxa"/>
            <w:vMerge w:val="restart"/>
            <w:tcBorders>
              <w:top w:val="single" w:color="000000" w:sz="4" w:space="0"/>
              <w:left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数量</w:t>
            </w:r>
          </w:p>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354" w:type="dxa"/>
            <w:tcBorders>
              <w:top w:val="single" w:color="000000" w:sz="4" w:space="0"/>
              <w:left w:val="nil"/>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天府科技云保姆工程</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购买第三方服务</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年，组织</w:t>
            </w: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名工作人员负责保姆工程专项工作。按省上考核指标协助全市科协保姆完成工单，实现市科协跟单</w:t>
            </w:r>
            <w:r>
              <w:rPr>
                <w:rFonts w:ascii="宋体" w:hAnsi="宋体" w:cs="宋体"/>
                <w:color w:val="000000"/>
                <w:kern w:val="0"/>
                <w:sz w:val="20"/>
                <w:szCs w:val="20"/>
              </w:rPr>
              <w:t>5000</w:t>
            </w:r>
            <w:r>
              <w:rPr>
                <w:rFonts w:hint="eastAsia" w:ascii="宋体" w:hAnsi="宋体" w:cs="宋体"/>
                <w:color w:val="000000"/>
                <w:kern w:val="0"/>
                <w:sz w:val="20"/>
                <w:szCs w:val="20"/>
              </w:rPr>
              <w:t>单，完成</w:t>
            </w:r>
            <w:r>
              <w:rPr>
                <w:rFonts w:ascii="宋体" w:hAnsi="宋体" w:cs="宋体"/>
                <w:color w:val="000000"/>
                <w:kern w:val="0"/>
                <w:sz w:val="20"/>
                <w:szCs w:val="20"/>
              </w:rPr>
              <w:t>2000</w:t>
            </w:r>
            <w:r>
              <w:rPr>
                <w:rFonts w:hint="eastAsia" w:ascii="宋体" w:hAnsi="宋体" w:cs="宋体"/>
                <w:color w:val="000000"/>
                <w:kern w:val="0"/>
                <w:sz w:val="20"/>
                <w:szCs w:val="20"/>
              </w:rPr>
              <w:t>单。</w:t>
            </w:r>
          </w:p>
        </w:tc>
        <w:tc>
          <w:tcPr>
            <w:tcW w:w="231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年，</w:t>
            </w:r>
            <w:r>
              <w:rPr>
                <w:rFonts w:ascii="宋体" w:hAnsi="宋体" w:cs="宋体"/>
                <w:color w:val="000000"/>
                <w:kern w:val="0"/>
                <w:sz w:val="20"/>
                <w:szCs w:val="20"/>
              </w:rPr>
              <w:t>10</w:t>
            </w:r>
            <w:r>
              <w:rPr>
                <w:rFonts w:hint="eastAsia" w:ascii="宋体" w:hAnsi="宋体" w:cs="宋体"/>
                <w:color w:val="000000"/>
                <w:kern w:val="0"/>
                <w:sz w:val="20"/>
                <w:szCs w:val="20"/>
              </w:rPr>
              <w:t>名，跟单</w:t>
            </w:r>
            <w:r>
              <w:rPr>
                <w:rFonts w:ascii="宋体" w:hAnsi="宋体" w:cs="宋体"/>
                <w:color w:val="000000"/>
                <w:kern w:val="0"/>
                <w:sz w:val="20"/>
                <w:szCs w:val="20"/>
              </w:rPr>
              <w:t>7500</w:t>
            </w:r>
            <w:r>
              <w:rPr>
                <w:rFonts w:hint="eastAsia" w:ascii="宋体" w:hAnsi="宋体" w:cs="宋体"/>
                <w:color w:val="000000"/>
                <w:kern w:val="0"/>
                <w:sz w:val="20"/>
                <w:szCs w:val="20"/>
              </w:rPr>
              <w:t>单，完成</w:t>
            </w:r>
            <w:r>
              <w:rPr>
                <w:rFonts w:ascii="宋体" w:hAnsi="宋体" w:cs="宋体"/>
                <w:color w:val="000000"/>
                <w:kern w:val="0"/>
                <w:sz w:val="20"/>
                <w:szCs w:val="20"/>
              </w:rPr>
              <w:t>2100</w:t>
            </w:r>
            <w:r>
              <w:rPr>
                <w:rFonts w:hint="eastAsia" w:ascii="宋体" w:hAnsi="宋体" w:cs="宋体"/>
                <w:color w:val="000000"/>
                <w:kern w:val="0"/>
                <w:sz w:val="20"/>
                <w:szCs w:val="20"/>
              </w:rPr>
              <w:t>单</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647" w:type="dxa"/>
            <w:vMerge w:val="continue"/>
            <w:tcBorders>
              <w:left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1354" w:type="dxa"/>
            <w:tcBorders>
              <w:top w:val="single" w:color="000000" w:sz="4" w:space="0"/>
              <w:left w:val="nil"/>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天府科技云服务中心运行维护</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保障云服中心正常运转</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年</w:t>
            </w:r>
          </w:p>
        </w:tc>
        <w:tc>
          <w:tcPr>
            <w:tcW w:w="231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年</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647" w:type="dxa"/>
            <w:vMerge w:val="continue"/>
            <w:tcBorders>
              <w:left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1354" w:type="dxa"/>
            <w:tcBorders>
              <w:top w:val="single" w:color="000000" w:sz="4" w:space="0"/>
              <w:left w:val="nil"/>
              <w:bottom w:val="single" w:color="000000" w:sz="4" w:space="0"/>
              <w:right w:val="single" w:color="000000" w:sz="4" w:space="0"/>
            </w:tcBorders>
            <w:vAlign w:val="center"/>
          </w:tcPr>
          <w:p>
            <w:pPr>
              <w:spacing w:line="260" w:lineRule="exact"/>
              <w:jc w:val="both"/>
              <w:rPr>
                <w:rFonts w:ascii="宋体" w:cs="宋体"/>
                <w:color w:val="000000"/>
                <w:kern w:val="0"/>
                <w:sz w:val="20"/>
                <w:szCs w:val="20"/>
              </w:rPr>
            </w:pPr>
            <w:r>
              <w:rPr>
                <w:rFonts w:hint="eastAsia" w:ascii="宋体" w:hAnsi="宋体" w:cs="宋体"/>
                <w:color w:val="000000"/>
                <w:kern w:val="0"/>
                <w:sz w:val="20"/>
                <w:szCs w:val="20"/>
              </w:rPr>
              <w:t>天府科技云推广应用</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累计注册用户</w:t>
            </w:r>
            <w:r>
              <w:rPr>
                <w:rFonts w:ascii="宋体" w:hAnsi="宋体" w:cs="宋体"/>
                <w:color w:val="000000"/>
                <w:kern w:val="0"/>
                <w:sz w:val="20"/>
                <w:szCs w:val="20"/>
              </w:rPr>
              <w:t>8</w:t>
            </w:r>
            <w:r>
              <w:rPr>
                <w:rFonts w:hint="eastAsia" w:ascii="宋体" w:hAnsi="宋体" w:cs="宋体"/>
                <w:color w:val="000000"/>
                <w:kern w:val="0"/>
                <w:sz w:val="20"/>
                <w:szCs w:val="20"/>
              </w:rPr>
              <w:t>万个，开设科创工作室</w:t>
            </w:r>
            <w:r>
              <w:rPr>
                <w:rFonts w:ascii="宋体" w:hAnsi="宋体" w:cs="宋体"/>
                <w:color w:val="000000"/>
                <w:kern w:val="0"/>
                <w:sz w:val="20"/>
                <w:szCs w:val="20"/>
              </w:rPr>
              <w:t>2000</w:t>
            </w:r>
            <w:r>
              <w:rPr>
                <w:rFonts w:hint="eastAsia" w:ascii="宋体" w:hAnsi="宋体" w:cs="宋体"/>
                <w:color w:val="000000"/>
                <w:kern w:val="0"/>
                <w:sz w:val="20"/>
                <w:szCs w:val="20"/>
              </w:rPr>
              <w:t>家，累计完成交易</w:t>
            </w:r>
            <w:r>
              <w:rPr>
                <w:rFonts w:ascii="宋体" w:hAnsi="宋体" w:cs="宋体"/>
                <w:color w:val="000000"/>
                <w:kern w:val="0"/>
                <w:sz w:val="20"/>
                <w:szCs w:val="20"/>
              </w:rPr>
              <w:t>1</w:t>
            </w:r>
            <w:r>
              <w:rPr>
                <w:rFonts w:hint="eastAsia" w:ascii="宋体" w:hAnsi="宋体" w:cs="宋体"/>
                <w:color w:val="000000"/>
                <w:kern w:val="0"/>
                <w:sz w:val="20"/>
                <w:szCs w:val="20"/>
              </w:rPr>
              <w:t>万单、</w:t>
            </w:r>
            <w:r>
              <w:rPr>
                <w:rFonts w:ascii="宋体" w:hAnsi="宋体" w:cs="宋体"/>
                <w:color w:val="000000"/>
                <w:kern w:val="0"/>
                <w:sz w:val="20"/>
                <w:szCs w:val="20"/>
              </w:rPr>
              <w:t>10</w:t>
            </w:r>
            <w:r>
              <w:rPr>
                <w:rFonts w:hint="eastAsia" w:ascii="宋体" w:hAnsi="宋体" w:cs="宋体"/>
                <w:color w:val="000000"/>
                <w:kern w:val="0"/>
                <w:sz w:val="20"/>
                <w:szCs w:val="20"/>
              </w:rPr>
              <w:t>亿元</w:t>
            </w:r>
          </w:p>
        </w:tc>
        <w:tc>
          <w:tcPr>
            <w:tcW w:w="231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累计注册用户</w:t>
            </w:r>
            <w:r>
              <w:rPr>
                <w:rFonts w:ascii="宋体" w:hAnsi="宋体" w:cs="宋体"/>
                <w:color w:val="000000"/>
                <w:kern w:val="0"/>
                <w:sz w:val="20"/>
                <w:szCs w:val="20"/>
              </w:rPr>
              <w:t>83944</w:t>
            </w:r>
            <w:r>
              <w:rPr>
                <w:rFonts w:hint="eastAsia" w:ascii="宋体" w:hAnsi="宋体" w:cs="宋体"/>
                <w:color w:val="000000"/>
                <w:kern w:val="0"/>
                <w:sz w:val="20"/>
                <w:szCs w:val="20"/>
              </w:rPr>
              <w:t>个，开设科创工作室</w:t>
            </w:r>
            <w:r>
              <w:rPr>
                <w:rFonts w:ascii="宋体" w:hAnsi="宋体" w:cs="宋体"/>
                <w:color w:val="000000"/>
                <w:kern w:val="0"/>
                <w:sz w:val="20"/>
                <w:szCs w:val="20"/>
              </w:rPr>
              <w:t>2998</w:t>
            </w:r>
            <w:r>
              <w:rPr>
                <w:rFonts w:hint="eastAsia" w:ascii="宋体" w:hAnsi="宋体" w:cs="宋体"/>
                <w:color w:val="000000"/>
                <w:kern w:val="0"/>
                <w:sz w:val="20"/>
                <w:szCs w:val="20"/>
              </w:rPr>
              <w:t>家，累计完成交易</w:t>
            </w:r>
            <w:r>
              <w:rPr>
                <w:rFonts w:ascii="宋体" w:hAnsi="宋体" w:cs="宋体"/>
                <w:color w:val="000000"/>
                <w:kern w:val="0"/>
                <w:sz w:val="20"/>
                <w:szCs w:val="20"/>
              </w:rPr>
              <w:t>14292</w:t>
            </w:r>
            <w:r>
              <w:rPr>
                <w:rFonts w:hint="eastAsia" w:ascii="宋体" w:hAnsi="宋体" w:cs="宋体"/>
                <w:color w:val="000000"/>
                <w:kern w:val="0"/>
                <w:sz w:val="20"/>
                <w:szCs w:val="20"/>
              </w:rPr>
              <w:t>单</w:t>
            </w:r>
            <w:r>
              <w:rPr>
                <w:rFonts w:ascii="宋体" w:hAnsi="宋体" w:cs="宋体"/>
                <w:color w:val="000000"/>
                <w:kern w:val="0"/>
                <w:sz w:val="20"/>
                <w:szCs w:val="20"/>
              </w:rPr>
              <w:t>,22.04</w:t>
            </w:r>
            <w:r>
              <w:rPr>
                <w:rFonts w:hint="eastAsia" w:ascii="宋体" w:hAnsi="宋体" w:cs="宋体"/>
                <w:color w:val="000000"/>
                <w:kern w:val="0"/>
                <w:sz w:val="20"/>
                <w:szCs w:val="20"/>
              </w:rPr>
              <w:t>亿元</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bottom w:val="nil"/>
              <w:right w:val="single" w:color="000000" w:sz="4" w:space="0"/>
            </w:tcBorders>
            <w:vAlign w:val="center"/>
          </w:tcPr>
          <w:p>
            <w:pPr>
              <w:spacing w:line="260" w:lineRule="exact"/>
              <w:jc w:val="left"/>
              <w:rPr>
                <w:rFonts w:ascii="宋体" w:cs="宋体"/>
                <w:color w:val="000000"/>
                <w:kern w:val="0"/>
                <w:sz w:val="20"/>
                <w:szCs w:val="20"/>
              </w:rPr>
            </w:pPr>
          </w:p>
        </w:tc>
        <w:tc>
          <w:tcPr>
            <w:tcW w:w="647" w:type="dxa"/>
            <w:vMerge w:val="continue"/>
            <w:tcBorders>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c>
          <w:tcPr>
            <w:tcW w:w="135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cs="宋体"/>
                <w:color w:val="000000"/>
                <w:kern w:val="0"/>
                <w:sz w:val="20"/>
                <w:szCs w:val="20"/>
              </w:rPr>
            </w:pPr>
            <w:r>
              <w:rPr>
                <w:rFonts w:hint="eastAsia" w:ascii="宋体" w:hAnsi="宋体" w:cs="宋体"/>
                <w:color w:val="000000"/>
                <w:kern w:val="0"/>
                <w:sz w:val="20"/>
                <w:szCs w:val="20"/>
              </w:rPr>
              <w:t>“科创会”广元展场布展及推介服务</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制作宣传片</w:t>
            </w:r>
            <w:r>
              <w:rPr>
                <w:rFonts w:ascii="宋体" w:hAnsi="宋体" w:cs="宋体"/>
                <w:color w:val="000000"/>
                <w:kern w:val="0"/>
                <w:sz w:val="20"/>
                <w:szCs w:val="20"/>
              </w:rPr>
              <w:t>1</w:t>
            </w:r>
            <w:r>
              <w:rPr>
                <w:rFonts w:hint="eastAsia" w:ascii="宋体" w:hAnsi="宋体" w:cs="宋体"/>
                <w:color w:val="000000"/>
                <w:kern w:val="0"/>
                <w:sz w:val="20"/>
                <w:szCs w:val="20"/>
              </w:rPr>
              <w:t>部及项目宣传册</w:t>
            </w:r>
            <w:r>
              <w:rPr>
                <w:rFonts w:ascii="宋体" w:hAnsi="宋体" w:cs="宋体"/>
                <w:color w:val="000000"/>
                <w:kern w:val="0"/>
                <w:sz w:val="20"/>
                <w:szCs w:val="20"/>
              </w:rPr>
              <w:t>500</w:t>
            </w:r>
            <w:r>
              <w:rPr>
                <w:rFonts w:hint="eastAsia" w:ascii="宋体" w:hAnsi="宋体" w:cs="宋体"/>
                <w:color w:val="000000"/>
                <w:kern w:val="0"/>
                <w:sz w:val="20"/>
                <w:szCs w:val="20"/>
              </w:rPr>
              <w:t>份</w:t>
            </w:r>
          </w:p>
        </w:tc>
        <w:tc>
          <w:tcPr>
            <w:tcW w:w="231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r>
              <w:rPr>
                <w:rFonts w:hint="eastAsia" w:ascii="宋体" w:hAnsi="宋体" w:cs="宋体"/>
                <w:color w:val="000000"/>
                <w:kern w:val="0"/>
                <w:sz w:val="20"/>
                <w:szCs w:val="20"/>
              </w:rPr>
              <w:t>制作宣传片</w:t>
            </w:r>
            <w:r>
              <w:rPr>
                <w:rFonts w:ascii="宋体" w:hAnsi="宋体" w:cs="宋体"/>
                <w:color w:val="000000"/>
                <w:kern w:val="0"/>
                <w:sz w:val="20"/>
                <w:szCs w:val="20"/>
              </w:rPr>
              <w:t>1</w:t>
            </w:r>
            <w:r>
              <w:rPr>
                <w:rFonts w:hint="eastAsia" w:ascii="宋体" w:hAnsi="宋体" w:cs="宋体"/>
                <w:color w:val="000000"/>
                <w:kern w:val="0"/>
                <w:sz w:val="20"/>
                <w:szCs w:val="20"/>
              </w:rPr>
              <w:t>部及项目宣传册</w:t>
            </w:r>
            <w:r>
              <w:rPr>
                <w:rFonts w:ascii="宋体" w:hAnsi="宋体" w:cs="宋体"/>
                <w:color w:val="000000"/>
                <w:kern w:val="0"/>
                <w:sz w:val="20"/>
                <w:szCs w:val="20"/>
              </w:rPr>
              <w:t>500</w:t>
            </w:r>
            <w:r>
              <w:rPr>
                <w:rFonts w:hint="eastAsia" w:ascii="宋体" w:hAnsi="宋体" w:cs="宋体"/>
                <w:color w:val="000000"/>
                <w:kern w:val="0"/>
                <w:sz w:val="20"/>
                <w:szCs w:val="20"/>
              </w:rPr>
              <w:t>份</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restart"/>
            <w:tcBorders>
              <w:top w:val="single" w:color="000000" w:sz="4" w:space="0"/>
              <w:left w:val="single" w:color="000000" w:sz="4" w:space="0"/>
              <w:right w:val="single" w:color="000000" w:sz="4" w:space="0"/>
            </w:tcBorders>
            <w:vAlign w:val="center"/>
          </w:tcPr>
          <w:p>
            <w:pPr>
              <w:spacing w:line="24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647" w:type="dxa"/>
            <w:vMerge w:val="restart"/>
            <w:tcBorders>
              <w:top w:val="single" w:color="000000" w:sz="4" w:space="0"/>
              <w:left w:val="single" w:color="000000" w:sz="4" w:space="0"/>
              <w:right w:val="single" w:color="000000" w:sz="4" w:space="0"/>
            </w:tcBorders>
            <w:vAlign w:val="center"/>
          </w:tcPr>
          <w:p>
            <w:pPr>
              <w:spacing w:line="24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709" w:type="dxa"/>
            <w:vMerge w:val="restart"/>
            <w:tcBorders>
              <w:top w:val="nil"/>
              <w:left w:val="single" w:color="000000" w:sz="4" w:space="0"/>
              <w:bottom w:val="nil"/>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质量</w:t>
            </w:r>
          </w:p>
          <w:p>
            <w:pPr>
              <w:widowControl/>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天府科技云推广应用</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天府科技云保姆工程</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全省市州排名第十位</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保姆工作绩效考核进入全省市州前七名。</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排名未达到前十位。排名未达到前七位。</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因个别交易案例不符合平台交易规则被扣分</w:t>
            </w: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709" w:type="dxa"/>
            <w:vMerge w:val="continue"/>
            <w:tcBorders>
              <w:top w:val="nil"/>
              <w:left w:val="single" w:color="000000" w:sz="4" w:space="0"/>
              <w:bottom w:val="nil"/>
              <w:right w:val="single" w:color="000000" w:sz="4" w:space="0"/>
            </w:tcBorders>
            <w:vAlign w:val="center"/>
          </w:tcPr>
          <w:p>
            <w:pPr>
              <w:widowControl/>
              <w:jc w:val="left"/>
              <w:rPr>
                <w:rFonts w:ascii="宋体" w:cs="宋体"/>
                <w:color w:val="000000"/>
                <w:kern w:val="0"/>
                <w:sz w:val="20"/>
                <w:szCs w:val="20"/>
              </w:rPr>
            </w:pP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“科创会”广元展场布展及推介洽谈服务</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完成布展，提供后勤保障服务，安全拆展</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完成布展，提供后勤保障服务，安全拆展</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709" w:type="dxa"/>
            <w:tcBorders>
              <w:top w:val="single" w:color="000000" w:sz="4" w:space="0"/>
              <w:left w:val="single" w:color="000000" w:sz="4" w:space="0"/>
              <w:bottom w:val="nil"/>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时效</w:t>
            </w:r>
          </w:p>
          <w:p>
            <w:pPr>
              <w:widowControl/>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完成时间</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2021</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月前</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2021</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月前</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709" w:type="dxa"/>
            <w:vMerge w:val="restart"/>
            <w:tcBorders>
              <w:top w:val="single" w:color="000000" w:sz="4" w:space="0"/>
              <w:left w:val="single" w:color="000000" w:sz="4" w:space="0"/>
              <w:bottom w:val="nil"/>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成本</w:t>
            </w:r>
          </w:p>
          <w:p>
            <w:pPr>
              <w:widowControl/>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天府科技云运行维护工程</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lang w:eastAsia="zh-CN"/>
              </w:rPr>
              <w:t>万元</w:t>
            </w:r>
            <w:r>
              <w:rPr>
                <w:rFonts w:hint="eastAsia" w:ascii="宋体" w:hAnsi="宋体" w:cs="宋体"/>
                <w:color w:val="000000"/>
                <w:kern w:val="0"/>
                <w:sz w:val="20"/>
                <w:szCs w:val="20"/>
              </w:rPr>
              <w:t>（其中市本级</w:t>
            </w:r>
            <w:r>
              <w:rPr>
                <w:rFonts w:ascii="宋体" w:hAnsi="宋体" w:cs="宋体"/>
                <w:color w:val="000000"/>
                <w:kern w:val="0"/>
                <w:sz w:val="20"/>
                <w:szCs w:val="20"/>
              </w:rPr>
              <w:t>10</w:t>
            </w:r>
            <w:r>
              <w:rPr>
                <w:rFonts w:hint="eastAsia" w:ascii="宋体" w:hAnsi="宋体" w:cs="宋体"/>
                <w:color w:val="000000"/>
                <w:kern w:val="0"/>
                <w:sz w:val="20"/>
                <w:szCs w:val="20"/>
              </w:rPr>
              <w:t>万，省级专项经费</w:t>
            </w:r>
            <w:r>
              <w:rPr>
                <w:rFonts w:ascii="宋体" w:hAnsi="宋体" w:cs="宋体"/>
                <w:color w:val="000000"/>
                <w:kern w:val="0"/>
                <w:sz w:val="20"/>
                <w:szCs w:val="20"/>
              </w:rPr>
              <w:t>12</w:t>
            </w:r>
            <w:r>
              <w:rPr>
                <w:rFonts w:hint="eastAsia" w:ascii="宋体" w:hAnsi="宋体" w:cs="宋体"/>
                <w:color w:val="000000"/>
                <w:kern w:val="0"/>
                <w:sz w:val="20"/>
                <w:szCs w:val="20"/>
              </w:rPr>
              <w:t>万）</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22</w:t>
            </w:r>
            <w:r>
              <w:rPr>
                <w:rFonts w:hint="eastAsia" w:ascii="宋体" w:hAnsi="宋体" w:cs="宋体"/>
                <w:color w:val="000000"/>
                <w:kern w:val="0"/>
                <w:sz w:val="20"/>
                <w:szCs w:val="20"/>
                <w:lang w:eastAsia="zh-CN"/>
              </w:rPr>
              <w:t>万元</w:t>
            </w:r>
            <w:r>
              <w:rPr>
                <w:rFonts w:hint="eastAsia" w:ascii="宋体" w:hAnsi="宋体" w:cs="宋体"/>
                <w:color w:val="000000"/>
                <w:kern w:val="0"/>
                <w:sz w:val="20"/>
                <w:szCs w:val="20"/>
              </w:rPr>
              <w:t>，用于购买第三方服务费、物管费、房屋租赁费、电信业务使用费等</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cs="宋体"/>
                <w:color w:val="000000"/>
                <w:kern w:val="0"/>
                <w:sz w:val="20"/>
                <w:szCs w:val="20"/>
              </w:rPr>
            </w:pP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天府科技云运行推广应用工程</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19</w:t>
            </w:r>
            <w:r>
              <w:rPr>
                <w:rFonts w:hint="eastAsia" w:ascii="宋体" w:hAnsi="宋体" w:cs="宋体"/>
                <w:color w:val="000000"/>
                <w:kern w:val="0"/>
                <w:sz w:val="20"/>
                <w:szCs w:val="20"/>
                <w:lang w:eastAsia="zh-CN"/>
              </w:rPr>
              <w:t>万元</w:t>
            </w:r>
            <w:r>
              <w:rPr>
                <w:rFonts w:hint="eastAsia" w:ascii="宋体" w:hAnsi="宋体" w:cs="宋体"/>
                <w:color w:val="000000"/>
                <w:kern w:val="0"/>
                <w:sz w:val="20"/>
                <w:szCs w:val="20"/>
              </w:rPr>
              <w:t>（省级专项经费）</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已支付</w:t>
            </w:r>
            <w:r>
              <w:rPr>
                <w:rFonts w:ascii="宋体" w:hAnsi="宋体" w:cs="宋体"/>
                <w:color w:val="000000"/>
                <w:kern w:val="0"/>
                <w:sz w:val="20"/>
                <w:szCs w:val="20"/>
              </w:rPr>
              <w:t>9.3</w:t>
            </w:r>
            <w:r>
              <w:rPr>
                <w:rFonts w:hint="eastAsia" w:ascii="宋体" w:hAnsi="宋体" w:cs="宋体"/>
                <w:color w:val="000000"/>
                <w:kern w:val="0"/>
                <w:sz w:val="20"/>
                <w:szCs w:val="20"/>
              </w:rPr>
              <w:t>万元，还需支付</w:t>
            </w:r>
            <w:r>
              <w:rPr>
                <w:rFonts w:ascii="宋体" w:hAnsi="宋体" w:cs="宋体"/>
                <w:color w:val="000000"/>
                <w:kern w:val="0"/>
                <w:sz w:val="20"/>
                <w:szCs w:val="20"/>
              </w:rPr>
              <w:t>9.3</w:t>
            </w:r>
            <w:r>
              <w:rPr>
                <w:rFonts w:hint="eastAsia" w:ascii="宋体" w:hAnsi="宋体" w:cs="宋体"/>
                <w:color w:val="000000"/>
                <w:kern w:val="0"/>
                <w:sz w:val="20"/>
                <w:szCs w:val="20"/>
              </w:rPr>
              <w:t>万元。</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因资金到位是</w:t>
            </w:r>
            <w:r>
              <w:rPr>
                <w:rFonts w:ascii="宋体" w:hAnsi="宋体" w:cs="宋体"/>
                <w:color w:val="000000"/>
                <w:kern w:val="0"/>
                <w:sz w:val="20"/>
                <w:szCs w:val="20"/>
              </w:rPr>
              <w:t>2021</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月底，导致项目跨年度实施。</w:t>
            </w: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cs="宋体"/>
                <w:color w:val="000000"/>
                <w:kern w:val="0"/>
                <w:sz w:val="20"/>
                <w:szCs w:val="20"/>
              </w:rPr>
            </w:pP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天府科技云保姆工程</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宋体"/>
                <w:color w:val="000000"/>
                <w:kern w:val="0"/>
                <w:sz w:val="20"/>
                <w:szCs w:val="20"/>
              </w:rPr>
            </w:pPr>
            <w:r>
              <w:rPr>
                <w:rFonts w:ascii="宋体" w:hAnsi="宋体" w:cs="宋体"/>
                <w:color w:val="000000"/>
                <w:kern w:val="0"/>
                <w:sz w:val="20"/>
                <w:szCs w:val="20"/>
              </w:rPr>
              <w:t>19</w:t>
            </w:r>
            <w:r>
              <w:rPr>
                <w:rFonts w:hint="eastAsia" w:ascii="宋体" w:hAnsi="宋体" w:cs="宋体"/>
                <w:color w:val="000000"/>
                <w:kern w:val="0"/>
                <w:sz w:val="20"/>
                <w:szCs w:val="20"/>
                <w:lang w:eastAsia="zh-CN"/>
              </w:rPr>
              <w:t>万元</w:t>
            </w:r>
            <w:r>
              <w:rPr>
                <w:rFonts w:hint="eastAsia" w:ascii="宋体" w:hAnsi="宋体" w:cs="宋体"/>
                <w:color w:val="000000"/>
                <w:kern w:val="0"/>
                <w:sz w:val="20"/>
                <w:szCs w:val="20"/>
              </w:rPr>
              <w:t>（省级专项经费）</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已支付</w:t>
            </w:r>
            <w:r>
              <w:rPr>
                <w:rFonts w:ascii="宋体" w:hAnsi="宋体" w:cs="宋体"/>
                <w:color w:val="000000"/>
                <w:kern w:val="0"/>
                <w:sz w:val="20"/>
                <w:szCs w:val="20"/>
              </w:rPr>
              <w:t>9.49</w:t>
            </w:r>
            <w:r>
              <w:rPr>
                <w:rFonts w:hint="eastAsia" w:ascii="宋体" w:hAnsi="宋体" w:cs="宋体"/>
                <w:color w:val="000000"/>
                <w:kern w:val="0"/>
                <w:sz w:val="20"/>
                <w:szCs w:val="20"/>
              </w:rPr>
              <w:t>万元，还需支付</w:t>
            </w:r>
            <w:r>
              <w:rPr>
                <w:rFonts w:ascii="宋体" w:hAnsi="宋体" w:cs="宋体"/>
                <w:color w:val="000000"/>
                <w:kern w:val="0"/>
                <w:sz w:val="20"/>
                <w:szCs w:val="20"/>
              </w:rPr>
              <w:t>9.49</w:t>
            </w:r>
            <w:r>
              <w:rPr>
                <w:rFonts w:hint="eastAsia" w:ascii="宋体" w:hAnsi="宋体" w:cs="宋体"/>
                <w:color w:val="000000"/>
                <w:kern w:val="0"/>
                <w:sz w:val="20"/>
                <w:szCs w:val="20"/>
              </w:rPr>
              <w:t>万元。</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因资金到位是</w:t>
            </w:r>
            <w:r>
              <w:rPr>
                <w:rFonts w:ascii="宋体" w:hAnsi="宋体" w:cs="宋体"/>
                <w:color w:val="000000"/>
                <w:kern w:val="0"/>
                <w:sz w:val="20"/>
                <w:szCs w:val="20"/>
              </w:rPr>
              <w:t>2021</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月底，导致项目跨年度实施。</w:t>
            </w: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bottom w:val="nil"/>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left w:val="single" w:color="000000" w:sz="4" w:space="0"/>
              <w:bottom w:val="single" w:color="auto" w:sz="4" w:space="0"/>
              <w:right w:val="single" w:color="000000" w:sz="4" w:space="0"/>
            </w:tcBorders>
            <w:vAlign w:val="center"/>
          </w:tcPr>
          <w:p>
            <w:pPr>
              <w:widowControl/>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cs="宋体"/>
                <w:color w:val="000000"/>
                <w:kern w:val="0"/>
                <w:sz w:val="20"/>
                <w:szCs w:val="20"/>
              </w:rPr>
            </w:pP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首届科创会广元展场布展及推介洽谈服务工程</w:t>
            </w:r>
          </w:p>
        </w:tc>
        <w:tc>
          <w:tcPr>
            <w:tcW w:w="2721"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lang w:eastAsia="zh-CN"/>
              </w:rPr>
              <w:t>万元</w:t>
            </w:r>
            <w:r>
              <w:rPr>
                <w:rFonts w:hint="eastAsia" w:ascii="宋体" w:hAnsi="宋体" w:cs="宋体"/>
                <w:color w:val="000000"/>
                <w:kern w:val="0"/>
                <w:sz w:val="20"/>
                <w:szCs w:val="20"/>
              </w:rPr>
              <w:t>（省级专项经费）</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宋体"/>
                <w:color w:val="000000"/>
                <w:kern w:val="0"/>
                <w:sz w:val="20"/>
                <w:szCs w:val="20"/>
              </w:rPr>
            </w:pPr>
            <w:r>
              <w:rPr>
                <w:rFonts w:ascii="宋体" w:hAnsi="宋体" w:cs="宋体"/>
                <w:color w:val="000000"/>
                <w:kern w:val="0"/>
                <w:sz w:val="20"/>
                <w:szCs w:val="20"/>
              </w:rPr>
              <w:t>8</w:t>
            </w:r>
            <w:r>
              <w:rPr>
                <w:rFonts w:hint="eastAsia" w:ascii="宋体" w:hAnsi="宋体" w:cs="宋体"/>
                <w:color w:val="000000"/>
                <w:kern w:val="0"/>
                <w:sz w:val="20"/>
                <w:szCs w:val="20"/>
                <w:lang w:eastAsia="zh-CN"/>
              </w:rPr>
              <w:t>万元</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restart"/>
            <w:tcBorders>
              <w:top w:val="single" w:color="000000" w:sz="4" w:space="0"/>
              <w:left w:val="single" w:color="000000" w:sz="4" w:space="0"/>
              <w:right w:val="single" w:color="000000" w:sz="4" w:space="0"/>
            </w:tcBorders>
            <w:vAlign w:val="center"/>
          </w:tcPr>
          <w:p>
            <w:pPr>
              <w:spacing w:line="24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647"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项目效益指标</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社会</w:t>
            </w:r>
          </w:p>
          <w:p>
            <w:pPr>
              <w:widowControl/>
              <w:jc w:val="center"/>
              <w:rPr>
                <w:rFonts w:ascii="宋体" w:cs="宋体"/>
                <w:color w:val="000000"/>
                <w:kern w:val="0"/>
                <w:sz w:val="20"/>
                <w:szCs w:val="20"/>
              </w:rPr>
            </w:pPr>
            <w:r>
              <w:rPr>
                <w:rFonts w:hint="eastAsia" w:ascii="宋体" w:hAnsi="宋体" w:cs="宋体"/>
                <w:color w:val="000000"/>
                <w:kern w:val="0"/>
                <w:sz w:val="20"/>
                <w:szCs w:val="20"/>
              </w:rPr>
              <w:t>效益</w:t>
            </w:r>
            <w:r>
              <w:rPr>
                <w:rFonts w:ascii="宋体" w:cs="宋体"/>
                <w:color w:val="000000"/>
                <w:kern w:val="0"/>
                <w:sz w:val="20"/>
                <w:szCs w:val="20"/>
              </w:rPr>
              <w:br w:type="textWrapping"/>
            </w:r>
            <w:r>
              <w:rPr>
                <w:rFonts w:hint="eastAsia" w:ascii="宋体" w:hAnsi="宋体" w:cs="宋体"/>
                <w:color w:val="000000"/>
                <w:kern w:val="0"/>
                <w:sz w:val="20"/>
                <w:szCs w:val="20"/>
              </w:rPr>
              <w:t>指标</w:t>
            </w:r>
          </w:p>
        </w:tc>
        <w:tc>
          <w:tcPr>
            <w:tcW w:w="1354" w:type="dxa"/>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天府科技云运行维护工程</w:t>
            </w:r>
          </w:p>
        </w:tc>
        <w:tc>
          <w:tcPr>
            <w:tcW w:w="2721" w:type="dxa"/>
            <w:tcBorders>
              <w:top w:val="single" w:color="auto" w:sz="4" w:space="0"/>
              <w:left w:val="nil"/>
              <w:bottom w:val="single" w:color="auto" w:sz="4" w:space="0"/>
              <w:right w:val="nil"/>
            </w:tcBorders>
            <w:noWrap/>
            <w:vAlign w:val="center"/>
          </w:tcPr>
          <w:p>
            <w:pPr>
              <w:widowControl/>
              <w:rPr>
                <w:rFonts w:ascii="宋体" w:cs="宋体"/>
                <w:color w:val="000000"/>
                <w:kern w:val="0"/>
                <w:sz w:val="20"/>
                <w:szCs w:val="20"/>
              </w:rPr>
            </w:pPr>
            <w:r>
              <w:rPr>
                <w:rFonts w:hint="eastAsia" w:ascii="宋体" w:hAnsi="宋体" w:cs="宋体"/>
                <w:color w:val="000000"/>
                <w:kern w:val="0"/>
                <w:sz w:val="20"/>
                <w:szCs w:val="20"/>
              </w:rPr>
              <w:t>天府科技云服务中心服务大厅和指挥中心正常运转</w:t>
            </w:r>
          </w:p>
        </w:tc>
        <w:tc>
          <w:tcPr>
            <w:tcW w:w="2310" w:type="dxa"/>
            <w:tcBorders>
              <w:top w:val="single" w:color="000000" w:sz="4" w:space="0"/>
              <w:left w:val="single" w:color="000000" w:sz="4" w:space="0"/>
              <w:bottom w:val="single" w:color="000000" w:sz="4" w:space="0"/>
              <w:right w:val="single" w:color="000000" w:sz="4" w:space="0"/>
            </w:tcBorders>
            <w:noWrap/>
            <w:vAlign w:val="center"/>
          </w:tcPr>
          <w:p>
            <w:pPr>
              <w:widowControl/>
              <w:rPr>
                <w:rFonts w:ascii="宋体" w:cs="宋体"/>
                <w:color w:val="000000"/>
                <w:kern w:val="0"/>
                <w:sz w:val="20"/>
                <w:szCs w:val="20"/>
              </w:rPr>
            </w:pPr>
            <w:r>
              <w:rPr>
                <w:rFonts w:hint="eastAsia" w:ascii="宋体" w:hAnsi="宋体" w:cs="宋体"/>
                <w:color w:val="000000"/>
                <w:kern w:val="0"/>
                <w:sz w:val="20"/>
                <w:szCs w:val="20"/>
              </w:rPr>
              <w:t>天府科技云服务中心服务大厅和指挥中心正常运转</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354"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科创会广元展场布展及推介服务</w:t>
            </w:r>
          </w:p>
        </w:tc>
        <w:tc>
          <w:tcPr>
            <w:tcW w:w="2721" w:type="dxa"/>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促进更多项目实现交易</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更多项目实现交易</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天府科技云保姆工程</w:t>
            </w:r>
          </w:p>
        </w:tc>
        <w:tc>
          <w:tcPr>
            <w:tcW w:w="2721" w:type="dxa"/>
            <w:tcBorders>
              <w:top w:val="single" w:color="000000" w:sz="4" w:space="0"/>
              <w:left w:val="single" w:color="000000" w:sz="4" w:space="0"/>
              <w:bottom w:val="single" w:color="000000"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为科技工作者和企事业单位提供“一人一策”“</w:t>
            </w:r>
            <w:r>
              <w:rPr>
                <w:rFonts w:ascii="宋体" w:hAnsi="宋体" w:cs="宋体"/>
                <w:color w:val="000000"/>
                <w:kern w:val="0"/>
                <w:sz w:val="20"/>
                <w:szCs w:val="20"/>
              </w:rPr>
              <w:t xml:space="preserve"> </w:t>
            </w:r>
            <w:r>
              <w:rPr>
                <w:rFonts w:hint="eastAsia" w:ascii="宋体" w:hAnsi="宋体" w:cs="宋体"/>
                <w:color w:val="000000"/>
                <w:kern w:val="0"/>
                <w:sz w:val="20"/>
                <w:szCs w:val="20"/>
              </w:rPr>
              <w:t>一单一策”的“保姆式”</w:t>
            </w:r>
            <w:r>
              <w:rPr>
                <w:rFonts w:ascii="宋体" w:hAnsi="宋体" w:cs="宋体"/>
                <w:color w:val="000000"/>
                <w:kern w:val="0"/>
                <w:sz w:val="20"/>
                <w:szCs w:val="20"/>
              </w:rPr>
              <w:t xml:space="preserve"> </w:t>
            </w:r>
            <w:r>
              <w:rPr>
                <w:rFonts w:hint="eastAsia" w:ascii="宋体" w:hAnsi="宋体" w:cs="宋体"/>
                <w:color w:val="000000"/>
                <w:kern w:val="0"/>
                <w:sz w:val="20"/>
                <w:szCs w:val="20"/>
              </w:rPr>
              <w:t>服务</w:t>
            </w:r>
          </w:p>
        </w:tc>
        <w:tc>
          <w:tcPr>
            <w:tcW w:w="2310" w:type="dxa"/>
            <w:tcBorders>
              <w:top w:val="single" w:color="000000" w:sz="4" w:space="0"/>
              <w:left w:val="single" w:color="000000" w:sz="4" w:space="0"/>
              <w:bottom w:val="single" w:color="000000" w:sz="4" w:space="0"/>
              <w:right w:val="nil"/>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为科技工作者和企事业单位提供“一人一策”“</w:t>
            </w:r>
            <w:r>
              <w:rPr>
                <w:rFonts w:ascii="宋体" w:hAnsi="宋体" w:cs="宋体"/>
                <w:color w:val="000000"/>
                <w:kern w:val="0"/>
                <w:sz w:val="20"/>
                <w:szCs w:val="20"/>
              </w:rPr>
              <w:t xml:space="preserve"> </w:t>
            </w:r>
            <w:r>
              <w:rPr>
                <w:rFonts w:hint="eastAsia" w:ascii="宋体" w:hAnsi="宋体" w:cs="宋体"/>
                <w:color w:val="000000"/>
                <w:kern w:val="0"/>
                <w:sz w:val="20"/>
                <w:szCs w:val="20"/>
              </w:rPr>
              <w:t>一单一策”的“保姆式”</w:t>
            </w:r>
            <w:r>
              <w:rPr>
                <w:rFonts w:ascii="宋体" w:hAnsi="宋体" w:cs="宋体"/>
                <w:color w:val="000000"/>
                <w:kern w:val="0"/>
                <w:sz w:val="20"/>
                <w:szCs w:val="20"/>
              </w:rPr>
              <w:t xml:space="preserve"> </w:t>
            </w:r>
            <w:r>
              <w:rPr>
                <w:rFonts w:hint="eastAsia" w:ascii="宋体" w:hAnsi="宋体" w:cs="宋体"/>
                <w:color w:val="000000"/>
                <w:kern w:val="0"/>
                <w:sz w:val="20"/>
                <w:szCs w:val="20"/>
              </w:rPr>
              <w:t>服务</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天府科技云运行推广应用工程</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帮助科技工作者（团队）实现科技成果转化，帮助企事业单位破解技术难题，帮助普通民众提升科学素质。</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帮助科技工作者（团队）实现科技成果转化，帮助企事业单位破解技术难题，帮助普通民众提升科学素质。</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539" w:hRule="atLeast"/>
          <w:jc w:val="center"/>
        </w:trPr>
        <w:tc>
          <w:tcPr>
            <w:tcW w:w="1149" w:type="dxa"/>
            <w:vMerge w:val="continue"/>
            <w:tcBorders>
              <w:left w:val="single" w:color="000000" w:sz="4" w:space="0"/>
              <w:right w:val="single" w:color="000000" w:sz="4" w:space="0"/>
            </w:tcBorders>
            <w:vAlign w:val="center"/>
          </w:tcPr>
          <w:p>
            <w:pPr>
              <w:widowControl/>
              <w:jc w:val="left"/>
              <w:rPr>
                <w:rFonts w:ascii="宋体" w:cs="宋体"/>
                <w:color w:val="000000"/>
                <w:kern w:val="0"/>
                <w:sz w:val="20"/>
                <w:szCs w:val="20"/>
              </w:rPr>
            </w:pPr>
          </w:p>
        </w:tc>
        <w:tc>
          <w:tcPr>
            <w:tcW w:w="647" w:type="dxa"/>
            <w:tcBorders>
              <w:top w:val="single" w:color="000000" w:sz="4" w:space="0"/>
              <w:left w:val="single" w:color="000000" w:sz="4" w:space="0"/>
              <w:bottom w:val="nil"/>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满意度</w:t>
            </w:r>
            <w:r>
              <w:rPr>
                <w:rFonts w:ascii="宋体" w:cs="宋体"/>
                <w:color w:val="000000"/>
                <w:kern w:val="0"/>
                <w:sz w:val="20"/>
                <w:szCs w:val="20"/>
              </w:rPr>
              <w:br w:type="textWrapping"/>
            </w:r>
            <w:r>
              <w:rPr>
                <w:rFonts w:hint="eastAsia" w:ascii="宋体" w:hAnsi="宋体" w:cs="宋体"/>
                <w:color w:val="000000"/>
                <w:kern w:val="0"/>
                <w:sz w:val="20"/>
                <w:szCs w:val="20"/>
              </w:rPr>
              <w:t>指标</w:t>
            </w:r>
          </w:p>
        </w:tc>
        <w:tc>
          <w:tcPr>
            <w:tcW w:w="709" w:type="dxa"/>
            <w:tcBorders>
              <w:top w:val="single" w:color="000000" w:sz="4" w:space="0"/>
              <w:left w:val="single" w:color="000000" w:sz="4" w:space="0"/>
              <w:bottom w:val="nil"/>
              <w:right w:val="single" w:color="00000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满意度指标</w:t>
            </w:r>
          </w:p>
        </w:tc>
        <w:tc>
          <w:tcPr>
            <w:tcW w:w="13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20"/>
                <w:szCs w:val="20"/>
                <w:lang w:eastAsia="zh-CN"/>
              </w:rPr>
            </w:pPr>
            <w:r>
              <w:rPr>
                <w:rFonts w:ascii="宋体" w:hAnsi="宋体" w:cs="宋体"/>
                <w:color w:val="000000"/>
                <w:kern w:val="0"/>
                <w:sz w:val="20"/>
                <w:szCs w:val="20"/>
              </w:rPr>
              <w:t xml:space="preserve"> </w:t>
            </w:r>
            <w:r>
              <w:rPr>
                <w:rFonts w:hint="eastAsia" w:ascii="宋体" w:hAnsi="宋体" w:cs="宋体"/>
                <w:color w:val="000000"/>
                <w:kern w:val="0"/>
                <w:sz w:val="20"/>
                <w:szCs w:val="20"/>
                <w:lang w:eastAsia="zh-CN"/>
              </w:rPr>
              <w:t>服务对象</w:t>
            </w:r>
          </w:p>
          <w:p>
            <w:pPr>
              <w:widowControl/>
              <w:jc w:val="left"/>
              <w:rPr>
                <w:rFonts w:ascii="宋体" w:cs="宋体"/>
                <w:color w:val="000000"/>
                <w:kern w:val="0"/>
                <w:sz w:val="20"/>
                <w:szCs w:val="20"/>
              </w:rPr>
            </w:pPr>
            <w:r>
              <w:rPr>
                <w:rFonts w:hint="eastAsia" w:ascii="宋体" w:hAnsi="宋体" w:cs="宋体"/>
                <w:color w:val="000000"/>
                <w:kern w:val="0"/>
                <w:sz w:val="20"/>
                <w:szCs w:val="20"/>
              </w:rPr>
              <w:t>满意度</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23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20"/>
                <w:szCs w:val="20"/>
              </w:rPr>
            </w:pPr>
          </w:p>
        </w:tc>
      </w:tr>
    </w:tbl>
    <w:p>
      <w:pPr>
        <w:spacing w:line="576" w:lineRule="exact"/>
        <w:ind w:firstLine="1760" w:firstLineChars="400"/>
        <w:jc w:val="both"/>
        <w:rPr>
          <w:rFonts w:hint="eastAsia" w:ascii="方正小标宋简体" w:hAnsi="宋体" w:eastAsia="方正小标宋简体" w:cs="宋体"/>
          <w:color w:val="000000"/>
          <w:kern w:val="0"/>
          <w:sz w:val="44"/>
          <w:szCs w:val="44"/>
        </w:rPr>
      </w:pPr>
    </w:p>
    <w:p>
      <w:pPr>
        <w:spacing w:line="576" w:lineRule="exact"/>
        <w:ind w:firstLine="1760" w:firstLineChars="400"/>
        <w:jc w:val="both"/>
        <w:rPr>
          <w:rFonts w:hint="eastAsia" w:ascii="方正小标宋简体" w:hAnsi="宋体" w:eastAsia="方正小标宋简体" w:cs="宋体"/>
          <w:color w:val="000000"/>
          <w:kern w:val="0"/>
          <w:sz w:val="44"/>
          <w:szCs w:val="44"/>
        </w:rPr>
      </w:pPr>
    </w:p>
    <w:p>
      <w:pPr>
        <w:spacing w:line="576" w:lineRule="exact"/>
        <w:jc w:val="both"/>
        <w:rPr>
          <w:rFonts w:hint="eastAsia" w:ascii="方正小标宋简体" w:hAnsi="宋体" w:eastAsia="方正小标宋简体" w:cs="宋体"/>
          <w:color w:val="000000"/>
          <w:kern w:val="0"/>
          <w:sz w:val="44"/>
          <w:szCs w:val="44"/>
        </w:rPr>
      </w:pPr>
    </w:p>
    <w:p>
      <w:pPr>
        <w:spacing w:line="576" w:lineRule="exact"/>
        <w:ind w:firstLine="1760" w:firstLineChars="400"/>
        <w:jc w:val="both"/>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项目支出绩效目标自评表</w:t>
      </w:r>
    </w:p>
    <w:p>
      <w:pPr>
        <w:widowControl/>
        <w:ind w:left="83"/>
        <w:jc w:val="center"/>
        <w:rPr>
          <w:rFonts w:hint="eastAsia" w:ascii="宋体" w:hAnsi="宋体" w:cs="宋体"/>
          <w:color w:val="000000"/>
          <w:kern w:val="0"/>
          <w:sz w:val="24"/>
        </w:rPr>
      </w:pPr>
      <w:r>
        <w:rPr>
          <w:rFonts w:hint="eastAsia" w:ascii="宋体" w:hAnsi="宋体" w:cs="宋体"/>
          <w:color w:val="000000"/>
          <w:kern w:val="0"/>
          <w:sz w:val="24"/>
        </w:rPr>
        <w:t>（</w:t>
      </w:r>
      <w:r>
        <w:rPr>
          <w:color w:val="000000"/>
          <w:kern w:val="0"/>
          <w:sz w:val="24"/>
        </w:rPr>
        <w:t>2021</w:t>
      </w:r>
      <w:r>
        <w:rPr>
          <w:rFonts w:hint="eastAsia" w:ascii="宋体" w:hAnsi="宋体" w:cs="宋体"/>
          <w:color w:val="000000"/>
          <w:kern w:val="0"/>
          <w:sz w:val="24"/>
        </w:rPr>
        <w:t>年度）</w:t>
      </w:r>
    </w:p>
    <w:p>
      <w:pPr>
        <w:pStyle w:val="2"/>
      </w:pPr>
    </w:p>
    <w:tbl>
      <w:tblPr>
        <w:tblStyle w:val="14"/>
        <w:tblW w:w="10040" w:type="dxa"/>
        <w:jc w:val="center"/>
        <w:tblLayout w:type="autofit"/>
        <w:tblCellMar>
          <w:top w:w="0" w:type="dxa"/>
          <w:left w:w="108" w:type="dxa"/>
          <w:bottom w:w="0" w:type="dxa"/>
          <w:right w:w="108" w:type="dxa"/>
        </w:tblCellMar>
      </w:tblPr>
      <w:tblGrid>
        <w:gridCol w:w="934"/>
        <w:gridCol w:w="761"/>
        <w:gridCol w:w="937"/>
        <w:gridCol w:w="856"/>
        <w:gridCol w:w="1370"/>
        <w:gridCol w:w="1621"/>
        <w:gridCol w:w="2354"/>
        <w:gridCol w:w="1207"/>
      </w:tblGrid>
      <w:tr>
        <w:tblPrEx>
          <w:tblCellMar>
            <w:top w:w="0" w:type="dxa"/>
            <w:left w:w="108" w:type="dxa"/>
            <w:bottom w:w="0" w:type="dxa"/>
            <w:right w:w="108" w:type="dxa"/>
          </w:tblCellMar>
        </w:tblPrEx>
        <w:trPr>
          <w:trHeight w:val="285" w:hRule="atLeast"/>
          <w:jc w:val="center"/>
        </w:trPr>
        <w:tc>
          <w:tcPr>
            <w:tcW w:w="263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项目名称</w:t>
            </w:r>
          </w:p>
        </w:tc>
        <w:tc>
          <w:tcPr>
            <w:tcW w:w="740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科普活动</w:t>
            </w:r>
          </w:p>
        </w:tc>
      </w:tr>
      <w:tr>
        <w:tblPrEx>
          <w:tblCellMar>
            <w:top w:w="0" w:type="dxa"/>
            <w:left w:w="108" w:type="dxa"/>
            <w:bottom w:w="0" w:type="dxa"/>
            <w:right w:w="108" w:type="dxa"/>
          </w:tblCellMar>
        </w:tblPrEx>
        <w:trPr>
          <w:trHeight w:val="285" w:hRule="atLeast"/>
          <w:jc w:val="center"/>
        </w:trPr>
        <w:tc>
          <w:tcPr>
            <w:tcW w:w="263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主管单位</w:t>
            </w:r>
          </w:p>
        </w:tc>
        <w:tc>
          <w:tcPr>
            <w:tcW w:w="856" w:type="dxa"/>
            <w:tcBorders>
              <w:top w:val="single" w:color="000000" w:sz="4" w:space="0"/>
              <w:left w:val="single" w:color="000000" w:sz="4" w:space="0"/>
              <w:bottom w:val="single" w:color="000000" w:sz="4" w:space="0"/>
              <w:right w:val="nil"/>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市科协</w:t>
            </w:r>
          </w:p>
        </w:tc>
        <w:tc>
          <w:tcPr>
            <w:tcW w:w="1370" w:type="dxa"/>
            <w:tcBorders>
              <w:top w:val="single" w:color="000000" w:sz="4" w:space="0"/>
              <w:left w:val="nil"/>
              <w:bottom w:val="single" w:color="000000" w:sz="4" w:space="0"/>
              <w:right w:val="nil"/>
            </w:tcBorders>
            <w:vAlign w:val="center"/>
          </w:tcPr>
          <w:p>
            <w:pPr>
              <w:widowControl/>
              <w:spacing w:line="280" w:lineRule="exact"/>
              <w:jc w:val="center"/>
              <w:rPr>
                <w:rFonts w:ascii="宋体" w:cs="宋体"/>
                <w:color w:val="000000"/>
                <w:kern w:val="0"/>
                <w:sz w:val="20"/>
                <w:szCs w:val="20"/>
              </w:rPr>
            </w:pP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实施单位</w:t>
            </w:r>
          </w:p>
        </w:tc>
        <w:tc>
          <w:tcPr>
            <w:tcW w:w="3561" w:type="dxa"/>
            <w:gridSpan w:val="2"/>
            <w:tcBorders>
              <w:top w:val="single" w:color="000000" w:sz="4" w:space="0"/>
              <w:left w:val="nil"/>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科普部</w:t>
            </w:r>
          </w:p>
        </w:tc>
      </w:tr>
      <w:tr>
        <w:tblPrEx>
          <w:tblCellMar>
            <w:top w:w="0" w:type="dxa"/>
            <w:left w:w="108" w:type="dxa"/>
            <w:bottom w:w="0" w:type="dxa"/>
            <w:right w:w="108" w:type="dxa"/>
          </w:tblCellMar>
        </w:tblPrEx>
        <w:trPr>
          <w:trHeight w:val="28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预算</w:t>
            </w:r>
            <w:r>
              <w:rPr>
                <w:rFonts w:ascii="宋体" w:cs="宋体"/>
                <w:color w:val="000000"/>
                <w:kern w:val="0"/>
                <w:sz w:val="20"/>
                <w:szCs w:val="20"/>
              </w:rPr>
              <w:br w:type="textWrapping"/>
            </w:r>
            <w:r>
              <w:rPr>
                <w:rFonts w:hint="eastAsia" w:ascii="宋体" w:hAnsi="宋体" w:cs="宋体"/>
                <w:color w:val="000000"/>
                <w:kern w:val="0"/>
                <w:sz w:val="20"/>
                <w:szCs w:val="20"/>
              </w:rPr>
              <w:t>执行</w:t>
            </w:r>
            <w:r>
              <w:rPr>
                <w:rFonts w:ascii="宋体" w:cs="宋体"/>
                <w:color w:val="000000"/>
                <w:kern w:val="0"/>
                <w:sz w:val="20"/>
                <w:szCs w:val="20"/>
              </w:rPr>
              <w:br w:type="textWrapping"/>
            </w:r>
            <w:r>
              <w:rPr>
                <w:rFonts w:hint="eastAsia" w:ascii="宋体" w:hAnsi="宋体" w:cs="宋体"/>
                <w:color w:val="000000"/>
                <w:kern w:val="0"/>
                <w:sz w:val="20"/>
                <w:szCs w:val="20"/>
              </w:rPr>
              <w:t>情况</w:t>
            </w:r>
            <w:r>
              <w:rPr>
                <w:rFonts w:ascii="宋体" w:cs="宋体"/>
                <w:color w:val="000000"/>
                <w:kern w:val="0"/>
                <w:sz w:val="20"/>
                <w:szCs w:val="20"/>
              </w:rPr>
              <w:br w:type="textWrapping"/>
            </w:r>
            <w:r>
              <w:rPr>
                <w:rFonts w:hint="eastAsia" w:ascii="宋体" w:hAnsi="宋体" w:cs="宋体"/>
                <w:color w:val="000000"/>
                <w:kern w:val="0"/>
                <w:sz w:val="20"/>
                <w:szCs w:val="20"/>
              </w:rPr>
              <w:t>（万元）</w:t>
            </w:r>
          </w:p>
        </w:tc>
        <w:tc>
          <w:tcPr>
            <w:tcW w:w="16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预算数：</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ascii="宋体" w:hAnsi="宋体" w:cs="宋体"/>
                <w:color w:val="000000"/>
                <w:kern w:val="0"/>
                <w:sz w:val="20"/>
                <w:szCs w:val="20"/>
              </w:rPr>
              <w:t>20.3</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执行数：</w:t>
            </w:r>
          </w:p>
        </w:tc>
        <w:tc>
          <w:tcPr>
            <w:tcW w:w="3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ascii="宋体" w:hAnsi="宋体" w:cs="宋体"/>
                <w:color w:val="000000"/>
                <w:kern w:val="0"/>
                <w:sz w:val="20"/>
                <w:szCs w:val="20"/>
              </w:rPr>
              <w:t>20.3</w:t>
            </w:r>
          </w:p>
        </w:tc>
      </w:tr>
      <w:tr>
        <w:tblPrEx>
          <w:tblCellMar>
            <w:top w:w="0" w:type="dxa"/>
            <w:left w:w="108" w:type="dxa"/>
            <w:bottom w:w="0" w:type="dxa"/>
            <w:right w:w="108" w:type="dxa"/>
          </w:tblCellMar>
        </w:tblPrEx>
        <w:trPr>
          <w:trHeight w:val="28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16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ascii="宋体" w:hAnsi="宋体" w:cs="宋体"/>
                <w:color w:val="000000"/>
                <w:kern w:val="0"/>
                <w:sz w:val="20"/>
                <w:szCs w:val="20"/>
              </w:rPr>
              <w:t>14.3</w:t>
            </w:r>
          </w:p>
        </w:tc>
        <w:tc>
          <w:tcPr>
            <w:tcW w:w="1621" w:type="dxa"/>
            <w:tcBorders>
              <w:top w:val="single" w:color="000000" w:sz="4" w:space="0"/>
              <w:left w:val="nil"/>
              <w:bottom w:val="nil"/>
              <w:right w:val="single" w:color="000000" w:sz="4" w:space="0"/>
            </w:tcBorders>
            <w:vAlign w:val="center"/>
          </w:tcPr>
          <w:p>
            <w:pPr>
              <w:widowControl/>
              <w:spacing w:line="28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3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ascii="宋体" w:hAnsi="宋体" w:cs="宋体"/>
                <w:color w:val="000000"/>
                <w:kern w:val="0"/>
                <w:sz w:val="20"/>
                <w:szCs w:val="20"/>
              </w:rPr>
              <w:t>14.3</w:t>
            </w:r>
          </w:p>
        </w:tc>
      </w:tr>
      <w:tr>
        <w:tblPrEx>
          <w:tblCellMar>
            <w:top w:w="0" w:type="dxa"/>
            <w:left w:w="108" w:type="dxa"/>
            <w:bottom w:w="0" w:type="dxa"/>
            <w:right w:w="108" w:type="dxa"/>
          </w:tblCellMar>
        </w:tblPrEx>
        <w:trPr>
          <w:trHeight w:val="57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169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hint="eastAsia" w:ascii="宋体" w:hAnsi="宋体" w:cs="宋体"/>
                <w:color w:val="000000"/>
                <w:kern w:val="0"/>
                <w:sz w:val="20"/>
                <w:szCs w:val="20"/>
              </w:rPr>
              <w:t>其他资金</w:t>
            </w:r>
            <w:r>
              <w:rPr>
                <w:rFonts w:ascii="宋体" w:hAnsi="宋体" w:cs="宋体"/>
                <w:color w:val="000000"/>
                <w:kern w:val="0"/>
                <w:sz w:val="20"/>
                <w:szCs w:val="20"/>
              </w:rPr>
              <w:t>(</w:t>
            </w:r>
            <w:r>
              <w:rPr>
                <w:rFonts w:hint="eastAsia" w:ascii="宋体" w:hAnsi="宋体" w:cs="宋体"/>
                <w:color w:val="000000"/>
                <w:kern w:val="0"/>
                <w:sz w:val="20"/>
                <w:szCs w:val="20"/>
              </w:rPr>
              <w:t>省级科普资金</w:t>
            </w:r>
            <w:r>
              <w:rPr>
                <w:rFonts w:ascii="宋体" w:hAnsi="宋体" w:cs="宋体"/>
                <w:color w:val="000000"/>
                <w:kern w:val="0"/>
                <w:sz w:val="20"/>
                <w:szCs w:val="20"/>
              </w:rPr>
              <w:t>)</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ascii="宋体" w:hAnsi="宋体" w:cs="宋体"/>
                <w:color w:val="000000"/>
                <w:kern w:val="0"/>
                <w:sz w:val="20"/>
                <w:szCs w:val="20"/>
              </w:rPr>
              <w:t>6</w:t>
            </w:r>
          </w:p>
        </w:tc>
        <w:tc>
          <w:tcPr>
            <w:tcW w:w="1621" w:type="dxa"/>
            <w:tcBorders>
              <w:top w:val="single" w:color="000000" w:sz="4" w:space="0"/>
              <w:left w:val="nil"/>
              <w:bottom w:val="nil"/>
              <w:right w:val="single" w:color="000000" w:sz="4" w:space="0"/>
            </w:tcBorders>
            <w:vAlign w:val="center"/>
          </w:tcPr>
          <w:p>
            <w:pPr>
              <w:widowControl/>
              <w:spacing w:line="280" w:lineRule="exact"/>
              <w:jc w:val="right"/>
              <w:rPr>
                <w:rFonts w:ascii="宋体" w:cs="宋体"/>
                <w:color w:val="000000"/>
                <w:kern w:val="0"/>
                <w:sz w:val="20"/>
                <w:szCs w:val="20"/>
              </w:rPr>
            </w:pPr>
            <w:r>
              <w:rPr>
                <w:rFonts w:hint="eastAsia" w:ascii="宋体" w:hAnsi="宋体" w:cs="宋体"/>
                <w:color w:val="000000"/>
                <w:kern w:val="0"/>
                <w:sz w:val="20"/>
                <w:szCs w:val="20"/>
              </w:rPr>
              <w:t>其他资金</w:t>
            </w:r>
            <w:r>
              <w:rPr>
                <w:rFonts w:ascii="宋体" w:hAnsi="宋体" w:cs="宋体"/>
                <w:color w:val="000000"/>
                <w:kern w:val="0"/>
                <w:sz w:val="20"/>
                <w:szCs w:val="20"/>
              </w:rPr>
              <w:t>(</w:t>
            </w:r>
            <w:r>
              <w:rPr>
                <w:rFonts w:hint="eastAsia" w:ascii="宋体" w:hAnsi="宋体" w:cs="宋体"/>
                <w:color w:val="000000"/>
                <w:kern w:val="0"/>
                <w:sz w:val="20"/>
                <w:szCs w:val="20"/>
              </w:rPr>
              <w:t>省级科普资金</w:t>
            </w:r>
            <w:r>
              <w:rPr>
                <w:rFonts w:ascii="宋体" w:hAnsi="宋体" w:cs="宋体"/>
                <w:color w:val="000000"/>
                <w:kern w:val="0"/>
                <w:sz w:val="20"/>
                <w:szCs w:val="20"/>
              </w:rPr>
              <w:t>)</w:t>
            </w:r>
          </w:p>
        </w:tc>
        <w:tc>
          <w:tcPr>
            <w:tcW w:w="3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ascii="宋体" w:hAnsi="宋体" w:cs="宋体"/>
                <w:color w:val="000000"/>
                <w:kern w:val="0"/>
                <w:sz w:val="20"/>
                <w:szCs w:val="20"/>
              </w:rPr>
              <w:t>6</w:t>
            </w:r>
          </w:p>
        </w:tc>
      </w:tr>
      <w:tr>
        <w:tblPrEx>
          <w:tblCellMar>
            <w:top w:w="0" w:type="dxa"/>
            <w:left w:w="108" w:type="dxa"/>
            <w:bottom w:w="0" w:type="dxa"/>
            <w:right w:w="108" w:type="dxa"/>
          </w:tblCellMar>
        </w:tblPrEx>
        <w:trPr>
          <w:trHeight w:val="28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目标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392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预期目标</w:t>
            </w:r>
          </w:p>
        </w:tc>
        <w:tc>
          <w:tcPr>
            <w:tcW w:w="518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实际完成目标</w:t>
            </w:r>
          </w:p>
        </w:tc>
      </w:tr>
      <w:tr>
        <w:tblPrEx>
          <w:tblCellMar>
            <w:top w:w="0" w:type="dxa"/>
            <w:left w:w="108" w:type="dxa"/>
            <w:bottom w:w="0" w:type="dxa"/>
            <w:right w:w="108" w:type="dxa"/>
          </w:tblCellMar>
        </w:tblPrEx>
        <w:trPr>
          <w:trHeight w:val="192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3924" w:type="dxa"/>
            <w:gridSpan w:val="4"/>
            <w:tcBorders>
              <w:top w:val="single" w:color="000000" w:sz="4" w:space="0"/>
              <w:left w:val="single" w:color="000000" w:sz="4" w:space="0"/>
              <w:bottom w:val="single" w:color="000000" w:sz="4" w:space="0"/>
              <w:right w:val="single" w:color="000000" w:sz="4" w:space="0"/>
            </w:tcBorders>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开展科普交流与宣传，青少年科技教育活动，科普大篷车进校园、进社区、进山村，科普基地建设、“天府科技云”科普短信服务等工作，推动全民科学素质建设迈上新台阶。</w:t>
            </w:r>
          </w:p>
        </w:tc>
        <w:tc>
          <w:tcPr>
            <w:tcW w:w="5182" w:type="dxa"/>
            <w:gridSpan w:val="3"/>
            <w:tcBorders>
              <w:top w:val="single" w:color="000000" w:sz="4" w:space="0"/>
              <w:left w:val="single" w:color="000000" w:sz="4" w:space="0"/>
              <w:bottom w:val="single" w:color="000000" w:sz="4" w:space="0"/>
              <w:right w:val="single" w:color="000000" w:sz="4" w:space="0"/>
            </w:tcBorders>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完成科普宣传与交流</w:t>
            </w:r>
            <w:r>
              <w:rPr>
                <w:rFonts w:ascii="宋体" w:hAnsi="宋体" w:cs="宋体"/>
                <w:color w:val="000000"/>
                <w:kern w:val="0"/>
                <w:sz w:val="20"/>
                <w:szCs w:val="20"/>
              </w:rPr>
              <w:t>6</w:t>
            </w:r>
            <w:r>
              <w:rPr>
                <w:rFonts w:hint="eastAsia" w:ascii="宋体" w:hAnsi="宋体" w:cs="宋体"/>
                <w:color w:val="000000"/>
                <w:kern w:val="0"/>
                <w:sz w:val="20"/>
                <w:szCs w:val="20"/>
              </w:rPr>
              <w:t>场次，其中</w:t>
            </w:r>
            <w:r>
              <w:rPr>
                <w:rFonts w:ascii="宋体" w:hAnsi="宋体" w:cs="宋体"/>
                <w:color w:val="000000"/>
                <w:kern w:val="0"/>
                <w:sz w:val="20"/>
                <w:szCs w:val="20"/>
              </w:rPr>
              <w:t>2</w:t>
            </w:r>
            <w:r>
              <w:rPr>
                <w:rFonts w:hint="eastAsia" w:ascii="宋体" w:hAnsi="宋体" w:cs="宋体"/>
                <w:color w:val="000000"/>
                <w:kern w:val="0"/>
                <w:sz w:val="20"/>
                <w:szCs w:val="20"/>
              </w:rPr>
              <w:t>项活动获中科协表扬。开展市青少年科技创新大赛</w:t>
            </w:r>
            <w:r>
              <w:rPr>
                <w:rFonts w:ascii="宋体" w:hAnsi="宋体" w:cs="宋体"/>
                <w:color w:val="000000"/>
                <w:kern w:val="0"/>
                <w:sz w:val="20"/>
                <w:szCs w:val="20"/>
              </w:rPr>
              <w:t>1</w:t>
            </w:r>
            <w:r>
              <w:rPr>
                <w:rFonts w:hint="eastAsia" w:ascii="宋体" w:hAnsi="宋体" w:cs="宋体"/>
                <w:color w:val="000000"/>
                <w:kern w:val="0"/>
                <w:sz w:val="20"/>
                <w:szCs w:val="20"/>
              </w:rPr>
              <w:t>次并推优参加省赛；组织全市中小学生参加高校科学营云上活动</w:t>
            </w:r>
            <w:r>
              <w:rPr>
                <w:rFonts w:ascii="宋体" w:hAnsi="宋体" w:cs="宋体"/>
                <w:color w:val="000000"/>
                <w:kern w:val="0"/>
                <w:sz w:val="20"/>
                <w:szCs w:val="20"/>
              </w:rPr>
              <w:t>1</w:t>
            </w:r>
            <w:r>
              <w:rPr>
                <w:rFonts w:hint="eastAsia" w:ascii="宋体" w:hAnsi="宋体" w:cs="宋体"/>
                <w:color w:val="000000"/>
                <w:kern w:val="0"/>
                <w:sz w:val="20"/>
                <w:szCs w:val="20"/>
              </w:rPr>
              <w:t>次，并择优选拔学生参加线下中科院成都山地专题营活动。开展科普大篷车进校园、进社区、进山村活动</w:t>
            </w:r>
            <w:r>
              <w:rPr>
                <w:rFonts w:ascii="宋体" w:hAnsi="宋体" w:cs="宋体"/>
                <w:color w:val="000000"/>
                <w:kern w:val="0"/>
                <w:sz w:val="20"/>
                <w:szCs w:val="20"/>
              </w:rPr>
              <w:t>11</w:t>
            </w:r>
            <w:r>
              <w:rPr>
                <w:rFonts w:hint="eastAsia" w:ascii="宋体" w:hAnsi="宋体" w:cs="宋体"/>
                <w:color w:val="000000"/>
                <w:kern w:val="0"/>
                <w:sz w:val="20"/>
                <w:szCs w:val="20"/>
              </w:rPr>
              <w:t>次。通过车载展品展示、科普视频展播、机器人表演等，营造科学氛围。建设</w:t>
            </w:r>
            <w:r>
              <w:rPr>
                <w:rFonts w:ascii="宋体" w:hAnsi="宋体" w:cs="宋体"/>
                <w:color w:val="000000"/>
                <w:kern w:val="0"/>
                <w:sz w:val="20"/>
                <w:szCs w:val="20"/>
              </w:rPr>
              <w:t>13</w:t>
            </w:r>
            <w:r>
              <w:rPr>
                <w:rFonts w:hint="eastAsia" w:ascii="宋体" w:hAnsi="宋体" w:cs="宋体"/>
                <w:color w:val="000000"/>
                <w:kern w:val="0"/>
                <w:sz w:val="20"/>
                <w:szCs w:val="20"/>
              </w:rPr>
              <w:t>家科普惠民共享基地并成功入驻天府科技云平台。</w:t>
            </w:r>
          </w:p>
        </w:tc>
      </w:tr>
      <w:tr>
        <w:tblPrEx>
          <w:tblCellMar>
            <w:top w:w="0" w:type="dxa"/>
            <w:left w:w="108" w:type="dxa"/>
            <w:bottom w:w="0" w:type="dxa"/>
            <w:right w:w="108" w:type="dxa"/>
          </w:tblCellMar>
        </w:tblPrEx>
        <w:trPr>
          <w:trHeight w:val="570" w:hRule="atLeast"/>
          <w:jc w:val="center"/>
        </w:trPr>
        <w:tc>
          <w:tcPr>
            <w:tcW w:w="934"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761" w:type="dxa"/>
            <w:tcBorders>
              <w:top w:val="single" w:color="000000" w:sz="4" w:space="0"/>
              <w:left w:val="single" w:color="000000" w:sz="4" w:space="0"/>
              <w:bottom w:val="nil"/>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一级指标</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二级指标</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指标值</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实际完成指标值</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未完成原因及改进措施</w:t>
            </w:r>
          </w:p>
        </w:tc>
      </w:tr>
      <w:tr>
        <w:tblPrEx>
          <w:tblCellMar>
            <w:top w:w="0" w:type="dxa"/>
            <w:left w:w="108" w:type="dxa"/>
            <w:bottom w:w="0" w:type="dxa"/>
            <w:right w:w="108" w:type="dxa"/>
          </w:tblCellMar>
        </w:tblPrEx>
        <w:trPr>
          <w:trHeight w:val="800" w:hRule="atLeast"/>
          <w:jc w:val="center"/>
        </w:trPr>
        <w:tc>
          <w:tcPr>
            <w:tcW w:w="934"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vMerge w:val="restart"/>
            <w:tcBorders>
              <w:top w:val="single" w:color="000000" w:sz="4" w:space="0"/>
              <w:left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937" w:type="dxa"/>
            <w:vMerge w:val="restart"/>
            <w:tcBorders>
              <w:top w:val="single" w:color="000000" w:sz="4" w:space="0"/>
              <w:left w:val="single" w:color="000000" w:sz="4" w:space="0"/>
              <w:bottom w:val="nil"/>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科普宣传与交流</w:t>
            </w:r>
            <w:r>
              <w:rPr>
                <w:rFonts w:ascii="宋体" w:hAnsi="宋体" w:cs="宋体"/>
                <w:color w:val="000000"/>
                <w:kern w:val="0"/>
                <w:sz w:val="20"/>
                <w:szCs w:val="20"/>
              </w:rPr>
              <w:t>*</w:t>
            </w:r>
            <w:r>
              <w:rPr>
                <w:rFonts w:hint="eastAsia" w:ascii="宋体" w:hAnsi="宋体" w:cs="宋体"/>
                <w:color w:val="000000"/>
                <w:kern w:val="0"/>
                <w:sz w:val="20"/>
                <w:szCs w:val="20"/>
              </w:rPr>
              <w:t>次</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次以上</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完成科普宣传交流</w:t>
            </w:r>
            <w:r>
              <w:rPr>
                <w:rFonts w:ascii="宋体" w:hAnsi="宋体" w:cs="宋体"/>
                <w:color w:val="000000"/>
                <w:kern w:val="0"/>
                <w:sz w:val="20"/>
                <w:szCs w:val="20"/>
              </w:rPr>
              <w:t>6</w:t>
            </w:r>
            <w:r>
              <w:rPr>
                <w:rFonts w:hint="eastAsia" w:ascii="宋体" w:hAnsi="宋体" w:cs="宋体"/>
                <w:color w:val="000000"/>
                <w:kern w:val="0"/>
                <w:sz w:val="20"/>
                <w:szCs w:val="20"/>
              </w:rPr>
              <w:t>场次，</w:t>
            </w:r>
            <w:r>
              <w:rPr>
                <w:rFonts w:ascii="宋体" w:hAnsi="宋体" w:cs="宋体"/>
                <w:color w:val="000000"/>
                <w:kern w:val="0"/>
                <w:sz w:val="20"/>
                <w:szCs w:val="20"/>
              </w:rPr>
              <w:t>2</w:t>
            </w:r>
            <w:r>
              <w:rPr>
                <w:rFonts w:hint="eastAsia" w:ascii="宋体" w:hAnsi="宋体" w:cs="宋体"/>
                <w:color w:val="000000"/>
                <w:kern w:val="0"/>
                <w:sz w:val="20"/>
                <w:szCs w:val="20"/>
              </w:rPr>
              <w:t>项活动获中科协表扬。</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760" w:hRule="atLeast"/>
          <w:jc w:val="center"/>
        </w:trPr>
        <w:tc>
          <w:tcPr>
            <w:tcW w:w="934"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vMerge w:val="continue"/>
            <w:tcBorders>
              <w:left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p>
        </w:tc>
        <w:tc>
          <w:tcPr>
            <w:tcW w:w="937" w:type="dxa"/>
            <w:vMerge w:val="continue"/>
            <w:tcBorders>
              <w:top w:val="single" w:color="000000" w:sz="4" w:space="0"/>
              <w:left w:val="single" w:color="000000" w:sz="4" w:space="0"/>
              <w:bottom w:val="nil"/>
              <w:right w:val="single" w:color="000000" w:sz="4" w:space="0"/>
            </w:tcBorders>
            <w:vAlign w:val="center"/>
          </w:tcPr>
          <w:p>
            <w:pPr>
              <w:widowControl/>
              <w:spacing w:line="260" w:lineRule="exact"/>
              <w:jc w:val="left"/>
              <w:rPr>
                <w:rFonts w:ascii="宋体" w:cs="宋体"/>
                <w:color w:val="000000"/>
                <w:kern w:val="0"/>
                <w:sz w:val="20"/>
                <w:szCs w:val="20"/>
              </w:rPr>
            </w:pP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青少年科技教育活动</w:t>
            </w:r>
            <w:r>
              <w:rPr>
                <w:rFonts w:ascii="宋体" w:hAnsi="宋体" w:cs="宋体"/>
                <w:color w:val="000000"/>
                <w:kern w:val="0"/>
                <w:sz w:val="20"/>
                <w:szCs w:val="20"/>
              </w:rPr>
              <w:t>*</w:t>
            </w:r>
            <w:r>
              <w:rPr>
                <w:rFonts w:hint="eastAsia" w:ascii="宋体" w:hAnsi="宋体" w:cs="宋体"/>
                <w:color w:val="000000"/>
                <w:kern w:val="0"/>
                <w:sz w:val="20"/>
                <w:szCs w:val="20"/>
              </w:rPr>
              <w:t>次</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开展青少年科技创新大赛、高校科学营活动各</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开展市青少年科技创新大赛</w:t>
            </w:r>
            <w:r>
              <w:rPr>
                <w:rFonts w:ascii="宋体" w:hAnsi="宋体" w:cs="宋体"/>
                <w:color w:val="000000"/>
                <w:kern w:val="0"/>
                <w:sz w:val="20"/>
                <w:szCs w:val="20"/>
              </w:rPr>
              <w:t>1</w:t>
            </w:r>
            <w:r>
              <w:rPr>
                <w:rFonts w:hint="eastAsia" w:ascii="宋体" w:hAnsi="宋体" w:cs="宋体"/>
                <w:color w:val="000000"/>
                <w:kern w:val="0"/>
                <w:sz w:val="20"/>
                <w:szCs w:val="20"/>
              </w:rPr>
              <w:t>次推优参加省赛；组织中小学生参加高校科学营云上活动</w:t>
            </w:r>
            <w:r>
              <w:rPr>
                <w:rFonts w:ascii="宋体" w:hAnsi="宋体" w:cs="宋体"/>
                <w:color w:val="000000"/>
                <w:kern w:val="0"/>
                <w:sz w:val="20"/>
                <w:szCs w:val="20"/>
              </w:rPr>
              <w:t>1</w:t>
            </w:r>
            <w:r>
              <w:rPr>
                <w:rFonts w:hint="eastAsia" w:ascii="宋体" w:hAnsi="宋体" w:cs="宋体"/>
                <w:color w:val="000000"/>
                <w:kern w:val="0"/>
                <w:sz w:val="20"/>
                <w:szCs w:val="20"/>
              </w:rPr>
              <w:t>次，选拔学生参加线下中科院成都山地专题营活动。</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220" w:hRule="atLeast"/>
          <w:jc w:val="center"/>
        </w:trPr>
        <w:tc>
          <w:tcPr>
            <w:tcW w:w="934"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vMerge w:val="continue"/>
            <w:tcBorders>
              <w:left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p>
        </w:tc>
        <w:tc>
          <w:tcPr>
            <w:tcW w:w="937" w:type="dxa"/>
            <w:vMerge w:val="continue"/>
            <w:tcBorders>
              <w:top w:val="single" w:color="000000" w:sz="4" w:space="0"/>
              <w:left w:val="single" w:color="000000" w:sz="4" w:space="0"/>
              <w:bottom w:val="nil"/>
              <w:right w:val="single" w:color="000000" w:sz="4" w:space="0"/>
            </w:tcBorders>
            <w:vAlign w:val="center"/>
          </w:tcPr>
          <w:p>
            <w:pPr>
              <w:widowControl/>
              <w:spacing w:line="260" w:lineRule="exact"/>
              <w:jc w:val="left"/>
              <w:rPr>
                <w:rFonts w:ascii="宋体" w:cs="宋体"/>
                <w:color w:val="000000"/>
                <w:kern w:val="0"/>
                <w:sz w:val="20"/>
                <w:szCs w:val="20"/>
              </w:rPr>
            </w:pP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科普大篷车进校园、进社区、进山村活动</w:t>
            </w:r>
            <w:r>
              <w:rPr>
                <w:rFonts w:ascii="宋体" w:hAnsi="宋体" w:cs="宋体"/>
                <w:color w:val="000000"/>
                <w:kern w:val="0"/>
                <w:sz w:val="20"/>
                <w:szCs w:val="20"/>
              </w:rPr>
              <w:t>*</w:t>
            </w:r>
            <w:r>
              <w:rPr>
                <w:rFonts w:hint="eastAsia" w:ascii="宋体" w:hAnsi="宋体" w:cs="宋体"/>
                <w:color w:val="000000"/>
                <w:kern w:val="0"/>
                <w:sz w:val="20"/>
                <w:szCs w:val="20"/>
              </w:rPr>
              <w:t>次</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10</w:t>
            </w:r>
            <w:r>
              <w:rPr>
                <w:rFonts w:hint="eastAsia" w:ascii="宋体" w:hAnsi="宋体" w:cs="宋体"/>
                <w:color w:val="000000"/>
                <w:kern w:val="0"/>
                <w:sz w:val="20"/>
                <w:szCs w:val="20"/>
              </w:rPr>
              <w:t>次以上</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11</w:t>
            </w:r>
            <w:r>
              <w:rPr>
                <w:rFonts w:hint="eastAsia" w:ascii="宋体" w:hAnsi="宋体" w:cs="宋体"/>
                <w:color w:val="000000"/>
                <w:kern w:val="0"/>
                <w:sz w:val="20"/>
                <w:szCs w:val="20"/>
              </w:rPr>
              <w:t>次。通过车载展品展示、科普视频展播、机器人表演等，营造科学氛围。</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960" w:hRule="atLeast"/>
          <w:jc w:val="center"/>
        </w:trPr>
        <w:tc>
          <w:tcPr>
            <w:tcW w:w="934" w:type="dxa"/>
            <w:vMerge w:val="continue"/>
            <w:tcBorders>
              <w:left w:val="single" w:color="000000" w:sz="4" w:space="0"/>
              <w:bottom w:val="single" w:color="auto"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vMerge w:val="continue"/>
            <w:tcBorders>
              <w:left w:val="single" w:color="000000" w:sz="4" w:space="0"/>
              <w:bottom w:val="single" w:color="auto" w:sz="4" w:space="0"/>
              <w:right w:val="single" w:color="000000" w:sz="4" w:space="0"/>
            </w:tcBorders>
            <w:vAlign w:val="center"/>
          </w:tcPr>
          <w:p>
            <w:pPr>
              <w:widowControl/>
              <w:spacing w:line="260" w:lineRule="exact"/>
              <w:jc w:val="left"/>
              <w:rPr>
                <w:rFonts w:ascii="宋体" w:cs="宋体"/>
                <w:color w:val="000000"/>
                <w:kern w:val="0"/>
                <w:sz w:val="20"/>
                <w:szCs w:val="20"/>
              </w:rPr>
            </w:pPr>
          </w:p>
        </w:tc>
        <w:tc>
          <w:tcPr>
            <w:tcW w:w="937"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left"/>
              <w:rPr>
                <w:rFonts w:ascii="宋体" w:cs="宋体"/>
                <w:color w:val="000000"/>
                <w:kern w:val="0"/>
                <w:sz w:val="20"/>
                <w:szCs w:val="20"/>
              </w:rPr>
            </w:pP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建设科普基地</w:t>
            </w:r>
            <w:r>
              <w:rPr>
                <w:rFonts w:ascii="宋体" w:hAnsi="宋体" w:cs="宋体"/>
                <w:color w:val="000000"/>
                <w:kern w:val="0"/>
                <w:sz w:val="20"/>
                <w:szCs w:val="20"/>
              </w:rPr>
              <w:t>*</w:t>
            </w:r>
            <w:r>
              <w:rPr>
                <w:rFonts w:hint="eastAsia" w:ascii="宋体" w:hAnsi="宋体" w:cs="宋体"/>
                <w:color w:val="000000"/>
                <w:kern w:val="0"/>
                <w:sz w:val="20"/>
                <w:szCs w:val="20"/>
              </w:rPr>
              <w:t>家</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建设科普基地</w:t>
            </w:r>
            <w:r>
              <w:rPr>
                <w:rFonts w:ascii="宋体" w:hAnsi="宋体" w:cs="宋体"/>
                <w:color w:val="000000"/>
                <w:kern w:val="0"/>
                <w:sz w:val="20"/>
                <w:szCs w:val="20"/>
              </w:rPr>
              <w:t>10</w:t>
            </w:r>
            <w:r>
              <w:rPr>
                <w:rFonts w:hint="eastAsia" w:ascii="宋体" w:hAnsi="宋体" w:cs="宋体"/>
                <w:color w:val="000000"/>
                <w:kern w:val="0"/>
                <w:sz w:val="20"/>
                <w:szCs w:val="20"/>
              </w:rPr>
              <w:t>家</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建设</w:t>
            </w:r>
            <w:r>
              <w:rPr>
                <w:rFonts w:ascii="宋体" w:hAnsi="宋体" w:cs="宋体"/>
                <w:color w:val="000000"/>
                <w:kern w:val="0"/>
                <w:sz w:val="20"/>
                <w:szCs w:val="20"/>
              </w:rPr>
              <w:t>13</w:t>
            </w:r>
            <w:r>
              <w:rPr>
                <w:rFonts w:hint="eastAsia" w:ascii="宋体" w:hAnsi="宋体" w:cs="宋体"/>
                <w:color w:val="000000"/>
                <w:kern w:val="0"/>
                <w:sz w:val="20"/>
                <w:szCs w:val="20"/>
              </w:rPr>
              <w:t>家特色科普惠民共享基地并成功入驻天府科技云平台</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060" w:hRule="atLeast"/>
          <w:jc w:val="center"/>
        </w:trPr>
        <w:tc>
          <w:tcPr>
            <w:tcW w:w="93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60" w:lineRule="exact"/>
              <w:jc w:val="left"/>
              <w:rPr>
                <w:rFonts w:ascii="宋体" w:cs="宋体"/>
                <w:color w:val="000000"/>
                <w:kern w:val="0"/>
                <w:sz w:val="20"/>
                <w:szCs w:val="20"/>
              </w:rPr>
            </w:pPr>
          </w:p>
        </w:tc>
        <w:tc>
          <w:tcPr>
            <w:tcW w:w="937"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60" w:lineRule="exact"/>
              <w:jc w:val="left"/>
              <w:rPr>
                <w:rFonts w:ascii="宋体" w:cs="宋体"/>
                <w:color w:val="000000"/>
                <w:kern w:val="0"/>
                <w:sz w:val="20"/>
                <w:szCs w:val="20"/>
              </w:rPr>
            </w:pP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发送科普短信</w:t>
            </w:r>
            <w:r>
              <w:rPr>
                <w:rFonts w:ascii="宋体" w:hAnsi="宋体" w:cs="宋体"/>
                <w:color w:val="000000"/>
                <w:kern w:val="0"/>
                <w:sz w:val="20"/>
                <w:szCs w:val="20"/>
              </w:rPr>
              <w:t>*</w:t>
            </w:r>
            <w:r>
              <w:rPr>
                <w:rFonts w:hint="eastAsia" w:ascii="宋体" w:hAnsi="宋体" w:cs="宋体"/>
                <w:color w:val="000000"/>
                <w:kern w:val="0"/>
                <w:sz w:val="20"/>
                <w:szCs w:val="20"/>
              </w:rPr>
              <w:t>条</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hint="eastAsia" w:ascii="宋体" w:hAnsi="宋体" w:cs="宋体"/>
                <w:color w:val="000000"/>
                <w:kern w:val="0"/>
                <w:sz w:val="20"/>
                <w:szCs w:val="20"/>
              </w:rPr>
              <w:t>发布短信</w:t>
            </w:r>
            <w:r>
              <w:rPr>
                <w:rFonts w:ascii="宋体" w:hAnsi="宋体" w:cs="宋体"/>
                <w:color w:val="000000"/>
                <w:kern w:val="0"/>
                <w:sz w:val="20"/>
                <w:szCs w:val="20"/>
              </w:rPr>
              <w:t>150</w:t>
            </w:r>
            <w:r>
              <w:rPr>
                <w:rFonts w:hint="eastAsia" w:ascii="宋体" w:hAnsi="宋体" w:cs="宋体"/>
                <w:color w:val="000000"/>
                <w:kern w:val="0"/>
                <w:sz w:val="20"/>
                <w:szCs w:val="20"/>
              </w:rPr>
              <w:t>万条（</w:t>
            </w:r>
            <w:r>
              <w:rPr>
                <w:rFonts w:ascii="宋体" w:hAnsi="宋体" w:cs="宋体"/>
                <w:color w:val="000000"/>
                <w:kern w:val="0"/>
                <w:sz w:val="20"/>
                <w:szCs w:val="20"/>
              </w:rPr>
              <w:t>80</w:t>
            </w:r>
            <w:r>
              <w:rPr>
                <w:rFonts w:hint="eastAsia" w:ascii="宋体" w:hAnsi="宋体" w:cs="宋体"/>
                <w:color w:val="000000"/>
                <w:kern w:val="0"/>
                <w:sz w:val="20"/>
                <w:szCs w:val="20"/>
              </w:rPr>
              <w:t>万条，</w:t>
            </w:r>
            <w:r>
              <w:rPr>
                <w:rFonts w:ascii="宋体" w:hAnsi="宋体" w:cs="宋体"/>
                <w:color w:val="000000"/>
                <w:kern w:val="0"/>
                <w:sz w:val="20"/>
                <w:szCs w:val="20"/>
              </w:rPr>
              <w:t>45</w:t>
            </w:r>
            <w:r>
              <w:rPr>
                <w:rFonts w:hint="eastAsia" w:ascii="宋体" w:hAnsi="宋体" w:cs="宋体"/>
                <w:color w:val="000000"/>
                <w:kern w:val="0"/>
                <w:sz w:val="20"/>
                <w:szCs w:val="20"/>
              </w:rPr>
              <w:t>万条，</w:t>
            </w:r>
            <w:r>
              <w:rPr>
                <w:rFonts w:ascii="宋体" w:hAnsi="宋体" w:cs="宋体"/>
                <w:color w:val="000000"/>
                <w:kern w:val="0"/>
                <w:sz w:val="20"/>
                <w:szCs w:val="20"/>
              </w:rPr>
              <w:t>25</w:t>
            </w:r>
            <w:r>
              <w:rPr>
                <w:rFonts w:hint="eastAsia" w:ascii="宋体" w:hAnsi="宋体" w:cs="宋体"/>
                <w:color w:val="000000"/>
                <w:kern w:val="0"/>
                <w:sz w:val="20"/>
                <w:szCs w:val="20"/>
              </w:rPr>
              <w:t>万条）</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cs="宋体"/>
                <w:color w:val="000000"/>
                <w:kern w:val="0"/>
                <w:sz w:val="20"/>
                <w:szCs w:val="20"/>
              </w:rPr>
            </w:pPr>
            <w:r>
              <w:rPr>
                <w:rFonts w:ascii="宋体" w:hAnsi="宋体" w:cs="宋体"/>
                <w:color w:val="000000"/>
                <w:kern w:val="0"/>
                <w:sz w:val="20"/>
                <w:szCs w:val="20"/>
              </w:rPr>
              <w:t>150</w:t>
            </w:r>
            <w:r>
              <w:rPr>
                <w:rFonts w:hint="eastAsia" w:ascii="宋体" w:hAnsi="宋体" w:cs="宋体"/>
                <w:color w:val="000000"/>
                <w:kern w:val="0"/>
                <w:sz w:val="20"/>
                <w:szCs w:val="20"/>
              </w:rPr>
              <w:t>万条（</w:t>
            </w:r>
            <w:r>
              <w:rPr>
                <w:rFonts w:ascii="宋体" w:hAnsi="宋体" w:cs="宋体"/>
                <w:color w:val="000000"/>
                <w:kern w:val="0"/>
                <w:sz w:val="20"/>
                <w:szCs w:val="20"/>
              </w:rPr>
              <w:t>80</w:t>
            </w:r>
            <w:r>
              <w:rPr>
                <w:rFonts w:hint="eastAsia" w:ascii="宋体" w:hAnsi="宋体" w:cs="宋体"/>
                <w:color w:val="000000"/>
                <w:kern w:val="0"/>
                <w:sz w:val="20"/>
                <w:szCs w:val="20"/>
              </w:rPr>
              <w:t>万条，</w:t>
            </w:r>
            <w:r>
              <w:rPr>
                <w:rFonts w:ascii="宋体" w:hAnsi="宋体" w:cs="宋体"/>
                <w:color w:val="000000"/>
                <w:kern w:val="0"/>
                <w:sz w:val="20"/>
                <w:szCs w:val="20"/>
              </w:rPr>
              <w:t>45</w:t>
            </w:r>
            <w:r>
              <w:rPr>
                <w:rFonts w:hint="eastAsia" w:ascii="宋体" w:hAnsi="宋体" w:cs="宋体"/>
                <w:color w:val="000000"/>
                <w:kern w:val="0"/>
                <w:sz w:val="20"/>
                <w:szCs w:val="20"/>
              </w:rPr>
              <w:t>万条，</w:t>
            </w:r>
            <w:r>
              <w:rPr>
                <w:rFonts w:ascii="宋体" w:hAnsi="宋体" w:cs="宋体"/>
                <w:color w:val="000000"/>
                <w:kern w:val="0"/>
                <w:sz w:val="20"/>
                <w:szCs w:val="20"/>
              </w:rPr>
              <w:t>25</w:t>
            </w:r>
            <w:r>
              <w:rPr>
                <w:rFonts w:hint="eastAsia" w:ascii="宋体" w:hAnsi="宋体" w:cs="宋体"/>
                <w:color w:val="000000"/>
                <w:kern w:val="0"/>
                <w:sz w:val="20"/>
                <w:szCs w:val="20"/>
              </w:rPr>
              <w:t>万条）</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995" w:hRule="atLeast"/>
          <w:jc w:val="center"/>
        </w:trPr>
        <w:tc>
          <w:tcPr>
            <w:tcW w:w="934" w:type="dxa"/>
            <w:vMerge w:val="restart"/>
            <w:tcBorders>
              <w:top w:val="single" w:color="auto" w:sz="4" w:space="0"/>
              <w:left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761" w:type="dxa"/>
            <w:vMerge w:val="restart"/>
            <w:tcBorders>
              <w:top w:val="single" w:color="auto" w:sz="4" w:space="0"/>
              <w:left w:val="single" w:color="000000" w:sz="4" w:space="0"/>
              <w:right w:val="single" w:color="000000" w:sz="4" w:space="0"/>
            </w:tcBorders>
            <w:vAlign w:val="center"/>
          </w:tcPr>
          <w:p>
            <w:pPr>
              <w:widowControl/>
              <w:spacing w:line="26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937" w:type="dxa"/>
            <w:tcBorders>
              <w:top w:val="single" w:color="auto" w:sz="4" w:space="0"/>
              <w:left w:val="single" w:color="000000" w:sz="4" w:space="0"/>
              <w:bottom w:val="nil"/>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质量指标</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工作目标完成率</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ascii="宋体" w:hAnsi="宋体" w:cs="宋体"/>
                <w:color w:val="000000"/>
                <w:kern w:val="0"/>
                <w:sz w:val="20"/>
                <w:szCs w:val="20"/>
              </w:rPr>
              <w:t>100%</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100%</w:t>
            </w:r>
            <w:r>
              <w:rPr>
                <w:rFonts w:hint="eastAsia" w:ascii="宋体" w:hAnsi="宋体" w:cs="宋体"/>
                <w:color w:val="000000"/>
                <w:kern w:val="0"/>
                <w:sz w:val="20"/>
                <w:szCs w:val="20"/>
              </w:rPr>
              <w:t>，获“</w:t>
            </w:r>
            <w:r>
              <w:rPr>
                <w:rFonts w:ascii="宋体" w:hAnsi="宋体" w:cs="宋体"/>
                <w:color w:val="000000"/>
                <w:kern w:val="0"/>
                <w:sz w:val="20"/>
                <w:szCs w:val="20"/>
              </w:rPr>
              <w:t>2021</w:t>
            </w:r>
            <w:r>
              <w:rPr>
                <w:rFonts w:hint="eastAsia" w:ascii="宋体" w:hAnsi="宋体" w:cs="宋体"/>
                <w:color w:val="000000"/>
                <w:kern w:val="0"/>
                <w:sz w:val="20"/>
                <w:szCs w:val="20"/>
              </w:rPr>
              <w:t>年全国科普日优秀活动”、“科技活动乡村行”全国优秀组织单位。被评为四川省</w:t>
            </w:r>
            <w:r>
              <w:rPr>
                <w:rFonts w:ascii="宋体" w:hAnsi="宋体" w:cs="宋体"/>
                <w:color w:val="000000"/>
                <w:kern w:val="0"/>
                <w:sz w:val="20"/>
                <w:szCs w:val="20"/>
              </w:rPr>
              <w:t>2021</w:t>
            </w:r>
            <w:r>
              <w:rPr>
                <w:rFonts w:hint="eastAsia" w:ascii="宋体" w:hAnsi="宋体" w:cs="宋体"/>
                <w:color w:val="000000"/>
                <w:kern w:val="0"/>
                <w:sz w:val="20"/>
                <w:szCs w:val="20"/>
              </w:rPr>
              <w:t>年度精准服务全民科学素质提升工作优秀组织单位。</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620" w:hRule="atLeast"/>
          <w:jc w:val="center"/>
        </w:trPr>
        <w:tc>
          <w:tcPr>
            <w:tcW w:w="934"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937" w:type="dxa"/>
            <w:tcBorders>
              <w:top w:val="single" w:color="000000" w:sz="4" w:space="0"/>
              <w:left w:val="single" w:color="000000" w:sz="4" w:space="0"/>
              <w:bottom w:val="nil"/>
              <w:right w:val="single" w:color="000000" w:sz="4" w:space="0"/>
            </w:tcBorders>
            <w:vAlign w:val="center"/>
          </w:tcPr>
          <w:p>
            <w:pPr>
              <w:widowControl/>
              <w:spacing w:line="280" w:lineRule="exact"/>
              <w:jc w:val="left"/>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时效指标</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工作完成时间</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2021</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2021</w:t>
            </w:r>
            <w:r>
              <w:rPr>
                <w:rFonts w:hint="eastAsia" w:ascii="宋体" w:hAnsi="宋体" w:cs="宋体"/>
                <w:color w:val="000000"/>
                <w:kern w:val="0"/>
                <w:sz w:val="20"/>
                <w:szCs w:val="20"/>
              </w:rPr>
              <w:t>年</w:t>
            </w:r>
            <w:r>
              <w:rPr>
                <w:rFonts w:ascii="宋体" w:hAnsi="宋体" w:cs="宋体"/>
                <w:color w:val="000000"/>
                <w:kern w:val="0"/>
                <w:sz w:val="20"/>
                <w:szCs w:val="20"/>
              </w:rPr>
              <w:t>12</w:t>
            </w:r>
            <w:r>
              <w:rPr>
                <w:rFonts w:hint="eastAsia" w:ascii="宋体" w:hAnsi="宋体" w:cs="宋体"/>
                <w:color w:val="000000"/>
                <w:kern w:val="0"/>
                <w:sz w:val="20"/>
                <w:szCs w:val="20"/>
              </w:rPr>
              <w:t>月</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980" w:hRule="atLeast"/>
          <w:jc w:val="center"/>
        </w:trPr>
        <w:tc>
          <w:tcPr>
            <w:tcW w:w="934"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937" w:type="dxa"/>
            <w:vMerge w:val="restart"/>
            <w:tcBorders>
              <w:top w:val="single" w:color="000000" w:sz="4" w:space="0"/>
              <w:left w:val="single" w:color="000000" w:sz="4" w:space="0"/>
              <w:bottom w:val="nil"/>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成本指标</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hint="eastAsia" w:ascii="宋体" w:hAnsi="宋体" w:cs="宋体"/>
                <w:color w:val="000000"/>
                <w:kern w:val="0"/>
                <w:sz w:val="20"/>
                <w:szCs w:val="20"/>
              </w:rPr>
              <w:t>资料费、宣传推广费、科普大篷车运行费，调研、信息化建设等费用</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14.3</w:t>
            </w:r>
            <w:r>
              <w:rPr>
                <w:rFonts w:hint="eastAsia" w:ascii="宋体" w:hAnsi="宋体" w:cs="宋体"/>
                <w:color w:val="000000"/>
                <w:kern w:val="0"/>
                <w:sz w:val="20"/>
                <w:szCs w:val="20"/>
              </w:rPr>
              <w:t>万元</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14.3</w:t>
            </w:r>
            <w:r>
              <w:rPr>
                <w:rFonts w:hint="eastAsia" w:ascii="宋体" w:hAnsi="宋体" w:cs="宋体"/>
                <w:color w:val="000000"/>
                <w:kern w:val="0"/>
                <w:sz w:val="20"/>
                <w:szCs w:val="20"/>
              </w:rPr>
              <w:t>万元</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880" w:hRule="atLeast"/>
          <w:jc w:val="center"/>
        </w:trPr>
        <w:tc>
          <w:tcPr>
            <w:tcW w:w="934"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vMerge w:val="continue"/>
            <w:tcBorders>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937" w:type="dxa"/>
            <w:vMerge w:val="continue"/>
            <w:tcBorders>
              <w:top w:val="single" w:color="000000" w:sz="4" w:space="0"/>
              <w:left w:val="single" w:color="000000" w:sz="4" w:space="0"/>
              <w:bottom w:val="nil"/>
              <w:right w:val="single" w:color="000000" w:sz="4" w:space="0"/>
            </w:tcBorders>
            <w:vAlign w:val="center"/>
          </w:tcPr>
          <w:p>
            <w:pPr>
              <w:widowControl/>
              <w:spacing w:line="280" w:lineRule="exact"/>
              <w:jc w:val="left"/>
              <w:rPr>
                <w:rFonts w:ascii="宋体" w:cs="宋体"/>
                <w:color w:val="000000"/>
                <w:kern w:val="0"/>
                <w:sz w:val="20"/>
                <w:szCs w:val="20"/>
              </w:rPr>
            </w:pP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hint="eastAsia" w:ascii="宋体" w:hAnsi="宋体" w:cs="宋体"/>
                <w:color w:val="000000"/>
                <w:kern w:val="0"/>
                <w:sz w:val="20"/>
                <w:szCs w:val="20"/>
              </w:rPr>
              <w:t>科普短信服务</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万元</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万元</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570" w:hRule="atLeast"/>
          <w:jc w:val="center"/>
        </w:trPr>
        <w:tc>
          <w:tcPr>
            <w:tcW w:w="934"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tcBorders>
              <w:top w:val="nil"/>
              <w:left w:val="single" w:color="000000" w:sz="4" w:space="0"/>
              <w:bottom w:val="nil"/>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项目效益指标</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社会效益指标</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hint="eastAsia" w:ascii="宋体" w:hAnsi="宋体" w:cs="宋体"/>
                <w:color w:val="000000"/>
                <w:kern w:val="0"/>
                <w:sz w:val="20"/>
                <w:szCs w:val="20"/>
              </w:rPr>
              <w:t>精准科普覆盖率</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hint="eastAsia" w:ascii="宋体" w:hAnsi="宋体" w:cs="宋体"/>
                <w:color w:val="000000"/>
                <w:kern w:val="0"/>
                <w:sz w:val="20"/>
                <w:szCs w:val="20"/>
              </w:rPr>
              <w:t>较上年度环比正增长</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hint="eastAsia" w:ascii="宋体" w:hAnsi="宋体" w:cs="宋体"/>
                <w:color w:val="000000"/>
                <w:kern w:val="0"/>
                <w:sz w:val="20"/>
                <w:szCs w:val="20"/>
              </w:rPr>
              <w:t>较上年度环比正增长</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440" w:hRule="atLeast"/>
          <w:jc w:val="center"/>
        </w:trPr>
        <w:tc>
          <w:tcPr>
            <w:tcW w:w="934" w:type="dxa"/>
            <w:vMerge w:val="continue"/>
            <w:tcBorders>
              <w:left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c>
          <w:tcPr>
            <w:tcW w:w="761" w:type="dxa"/>
            <w:tcBorders>
              <w:top w:val="single" w:color="000000" w:sz="4" w:space="0"/>
              <w:left w:val="single" w:color="000000" w:sz="4" w:space="0"/>
              <w:bottom w:val="nil"/>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满意度指标</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cs="宋体"/>
                <w:color w:val="000000"/>
                <w:kern w:val="0"/>
                <w:sz w:val="20"/>
                <w:szCs w:val="20"/>
              </w:rPr>
            </w:pPr>
            <w:r>
              <w:rPr>
                <w:rFonts w:hint="eastAsia" w:ascii="宋体" w:hAnsi="宋体" w:cs="宋体"/>
                <w:color w:val="000000"/>
                <w:kern w:val="0"/>
                <w:sz w:val="20"/>
                <w:szCs w:val="20"/>
              </w:rPr>
              <w:t>满意度指标</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hint="eastAsia" w:ascii="宋体" w:hAnsi="宋体" w:cs="宋体"/>
                <w:color w:val="000000"/>
                <w:kern w:val="0"/>
                <w:sz w:val="20"/>
                <w:szCs w:val="20"/>
              </w:rPr>
              <w:t>服务对象满意度</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23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0040" w:type="dxa"/>
            <w:gridSpan w:val="8"/>
            <w:tcBorders>
              <w:top w:val="single" w:color="000000" w:sz="4" w:space="0"/>
              <w:left w:val="nil"/>
              <w:bottom w:val="nil"/>
              <w:right w:val="nil"/>
            </w:tcBorders>
            <w:vAlign w:val="center"/>
          </w:tcPr>
          <w:p>
            <w:pPr>
              <w:widowControl/>
              <w:spacing w:line="280" w:lineRule="exact"/>
              <w:jc w:val="left"/>
              <w:rPr>
                <w:rFonts w:ascii="宋体" w:cs="宋体"/>
                <w:color w:val="000000"/>
                <w:kern w:val="0"/>
                <w:sz w:val="20"/>
                <w:szCs w:val="20"/>
              </w:rPr>
            </w:pPr>
          </w:p>
        </w:tc>
      </w:tr>
    </w:tbl>
    <w:p>
      <w:pPr>
        <w:spacing w:line="576" w:lineRule="exact"/>
        <w:rPr>
          <w:rFonts w:ascii="仿宋_GB2312" w:eastAsia="仿宋_GB2312"/>
        </w:rPr>
      </w:pPr>
    </w:p>
    <w:p>
      <w:pPr>
        <w:spacing w:beforeLines="100" w:line="576" w:lineRule="exact"/>
        <w:jc w:val="center"/>
        <w:rPr>
          <w:rFonts w:ascii="方正小标宋简体" w:hAnsi="宋体" w:eastAsia="方正小标宋简体" w:cs="宋体"/>
          <w:color w:val="000000"/>
          <w:kern w:val="0"/>
          <w:sz w:val="44"/>
          <w:szCs w:val="44"/>
        </w:rPr>
      </w:pPr>
      <w:r>
        <w:rPr>
          <w:rFonts w:ascii="仿宋_GB2312" w:eastAsia="仿宋_GB2312"/>
        </w:rPr>
        <w:br w:type="page"/>
      </w:r>
      <w:r>
        <w:rPr>
          <w:rFonts w:hint="eastAsia" w:ascii="方正小标宋简体" w:hAnsi="宋体" w:eastAsia="方正小标宋简体" w:cs="宋体"/>
          <w:color w:val="000000"/>
          <w:kern w:val="0"/>
          <w:sz w:val="44"/>
          <w:szCs w:val="44"/>
        </w:rPr>
        <w:t>项目支出绩效目标自评表</w:t>
      </w:r>
    </w:p>
    <w:p>
      <w:pPr>
        <w:widowControl/>
        <w:ind w:left="83"/>
        <w:jc w:val="center"/>
        <w:rPr>
          <w:rFonts w:hint="eastAsia" w:ascii="宋体" w:hAnsi="宋体" w:cs="宋体"/>
          <w:color w:val="000000"/>
          <w:kern w:val="0"/>
          <w:sz w:val="24"/>
        </w:rPr>
      </w:pPr>
      <w:r>
        <w:rPr>
          <w:rFonts w:hint="eastAsia" w:ascii="宋体" w:hAnsi="宋体" w:cs="宋体"/>
          <w:color w:val="000000"/>
          <w:kern w:val="0"/>
          <w:sz w:val="24"/>
        </w:rPr>
        <w:t>（</w:t>
      </w:r>
      <w:r>
        <w:rPr>
          <w:color w:val="000000"/>
          <w:kern w:val="0"/>
          <w:sz w:val="24"/>
        </w:rPr>
        <w:t xml:space="preserve">  2021</w:t>
      </w:r>
      <w:r>
        <w:rPr>
          <w:rFonts w:hint="eastAsia" w:ascii="宋体" w:hAnsi="宋体" w:cs="宋体"/>
          <w:color w:val="000000"/>
          <w:kern w:val="0"/>
          <w:sz w:val="24"/>
        </w:rPr>
        <w:t>年度）</w:t>
      </w:r>
    </w:p>
    <w:p>
      <w:pPr>
        <w:pStyle w:val="2"/>
      </w:pPr>
    </w:p>
    <w:tbl>
      <w:tblPr>
        <w:tblStyle w:val="1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30"/>
        <w:gridCol w:w="952"/>
        <w:gridCol w:w="1496"/>
        <w:gridCol w:w="2603"/>
        <w:gridCol w:w="1945"/>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gridSpan w:val="3"/>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项目名称</w:t>
            </w:r>
          </w:p>
        </w:tc>
        <w:tc>
          <w:tcPr>
            <w:tcW w:w="7627" w:type="dxa"/>
            <w:gridSpan w:val="4"/>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学术交流活动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gridSpan w:val="3"/>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主管单位</w:t>
            </w:r>
          </w:p>
        </w:tc>
        <w:tc>
          <w:tcPr>
            <w:tcW w:w="1496"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广元市科协</w:t>
            </w:r>
          </w:p>
        </w:tc>
        <w:tc>
          <w:tcPr>
            <w:tcW w:w="2603"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实施单位</w:t>
            </w:r>
          </w:p>
        </w:tc>
        <w:tc>
          <w:tcPr>
            <w:tcW w:w="3528" w:type="dxa"/>
            <w:gridSpan w:val="2"/>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学会部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预算</w:t>
            </w:r>
            <w:r>
              <w:rPr>
                <w:rFonts w:ascii="宋体" w:cs="宋体"/>
                <w:color w:val="000000"/>
                <w:kern w:val="0"/>
                <w:sz w:val="20"/>
                <w:szCs w:val="20"/>
              </w:rPr>
              <w:br w:type="textWrapping"/>
            </w:r>
            <w:r>
              <w:rPr>
                <w:rFonts w:hint="eastAsia" w:ascii="宋体" w:hAnsi="宋体" w:cs="宋体"/>
                <w:color w:val="000000"/>
                <w:kern w:val="0"/>
                <w:sz w:val="20"/>
                <w:szCs w:val="20"/>
              </w:rPr>
              <w:t>执行</w:t>
            </w:r>
            <w:r>
              <w:rPr>
                <w:rFonts w:ascii="宋体" w:cs="宋体"/>
                <w:color w:val="000000"/>
                <w:kern w:val="0"/>
                <w:sz w:val="20"/>
                <w:szCs w:val="20"/>
              </w:rPr>
              <w:br w:type="textWrapping"/>
            </w:r>
            <w:r>
              <w:rPr>
                <w:rFonts w:hint="eastAsia" w:ascii="宋体" w:hAnsi="宋体" w:cs="宋体"/>
                <w:color w:val="000000"/>
                <w:kern w:val="0"/>
                <w:sz w:val="20"/>
                <w:szCs w:val="20"/>
              </w:rPr>
              <w:t>情况</w:t>
            </w:r>
            <w:r>
              <w:rPr>
                <w:rFonts w:ascii="宋体" w:cs="宋体"/>
                <w:color w:val="000000"/>
                <w:kern w:val="0"/>
                <w:sz w:val="20"/>
                <w:szCs w:val="20"/>
              </w:rPr>
              <w:br w:type="textWrapping"/>
            </w:r>
            <w:r>
              <w:rPr>
                <w:rFonts w:hint="eastAsia" w:ascii="宋体" w:hAnsi="宋体" w:cs="宋体"/>
                <w:color w:val="000000"/>
                <w:kern w:val="0"/>
                <w:sz w:val="20"/>
                <w:szCs w:val="20"/>
              </w:rPr>
              <w:t>（万元）</w:t>
            </w:r>
          </w:p>
        </w:tc>
        <w:tc>
          <w:tcPr>
            <w:tcW w:w="1582" w:type="dxa"/>
            <w:gridSpan w:val="2"/>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预算数：</w:t>
            </w:r>
          </w:p>
        </w:tc>
        <w:tc>
          <w:tcPr>
            <w:tcW w:w="1496" w:type="dxa"/>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14.7</w:t>
            </w:r>
          </w:p>
        </w:tc>
        <w:tc>
          <w:tcPr>
            <w:tcW w:w="2603"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执行数：</w:t>
            </w:r>
          </w:p>
        </w:tc>
        <w:tc>
          <w:tcPr>
            <w:tcW w:w="3528" w:type="dxa"/>
            <w:gridSpan w:val="2"/>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1582" w:type="dxa"/>
            <w:gridSpan w:val="2"/>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1496" w:type="dxa"/>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10.7</w:t>
            </w:r>
          </w:p>
        </w:tc>
        <w:tc>
          <w:tcPr>
            <w:tcW w:w="2603" w:type="dxa"/>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3528" w:type="dxa"/>
            <w:gridSpan w:val="2"/>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1582" w:type="dxa"/>
            <w:gridSpan w:val="2"/>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其他资金</w:t>
            </w:r>
            <w:r>
              <w:rPr>
                <w:rFonts w:ascii="宋体" w:hAnsi="宋体" w:cs="宋体"/>
                <w:color w:val="000000"/>
                <w:kern w:val="0"/>
                <w:sz w:val="20"/>
                <w:szCs w:val="20"/>
              </w:rPr>
              <w:t>(</w:t>
            </w:r>
            <w:r>
              <w:rPr>
                <w:rFonts w:hint="eastAsia" w:ascii="宋体" w:hAnsi="宋体" w:cs="宋体"/>
                <w:color w:val="000000"/>
                <w:kern w:val="0"/>
                <w:sz w:val="20"/>
                <w:szCs w:val="20"/>
              </w:rPr>
              <w:t>省级科普资金</w:t>
            </w:r>
            <w:r>
              <w:rPr>
                <w:rFonts w:ascii="宋体" w:hAnsi="宋体" w:cs="宋体"/>
                <w:color w:val="000000"/>
                <w:kern w:val="0"/>
                <w:sz w:val="20"/>
                <w:szCs w:val="20"/>
              </w:rPr>
              <w:t>)</w:t>
            </w:r>
          </w:p>
        </w:tc>
        <w:tc>
          <w:tcPr>
            <w:tcW w:w="1496" w:type="dxa"/>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4</w:t>
            </w:r>
          </w:p>
        </w:tc>
        <w:tc>
          <w:tcPr>
            <w:tcW w:w="2603" w:type="dxa"/>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其他资金</w:t>
            </w:r>
            <w:r>
              <w:rPr>
                <w:rFonts w:ascii="宋体" w:hAnsi="宋体" w:cs="宋体"/>
                <w:color w:val="000000"/>
                <w:kern w:val="0"/>
                <w:sz w:val="20"/>
                <w:szCs w:val="20"/>
              </w:rPr>
              <w:t>(</w:t>
            </w:r>
            <w:r>
              <w:rPr>
                <w:rFonts w:hint="eastAsia" w:ascii="宋体" w:hAnsi="宋体" w:cs="宋体"/>
                <w:color w:val="000000"/>
                <w:kern w:val="0"/>
                <w:sz w:val="20"/>
                <w:szCs w:val="20"/>
              </w:rPr>
              <w:t>省级科普资金</w:t>
            </w:r>
            <w:r>
              <w:rPr>
                <w:rFonts w:ascii="宋体" w:hAnsi="宋体" w:cs="宋体"/>
                <w:color w:val="000000"/>
                <w:kern w:val="0"/>
                <w:sz w:val="20"/>
                <w:szCs w:val="20"/>
              </w:rPr>
              <w:t>)</w:t>
            </w:r>
          </w:p>
        </w:tc>
        <w:tc>
          <w:tcPr>
            <w:tcW w:w="3528" w:type="dxa"/>
            <w:gridSpan w:val="2"/>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目标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3078" w:type="dxa"/>
            <w:gridSpan w:val="3"/>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预期目标</w:t>
            </w:r>
          </w:p>
        </w:tc>
        <w:tc>
          <w:tcPr>
            <w:tcW w:w="6131" w:type="dxa"/>
            <w:gridSpan w:val="3"/>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3078" w:type="dxa"/>
            <w:gridSpan w:val="3"/>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开展学术交流活动，繁荣学术园地，促进科技创新人才成长。加强学会组织建设，提升学协会服务能力，增强对科技工作者凝聚力，促进科技与经济紧密结合。</w:t>
            </w:r>
          </w:p>
        </w:tc>
        <w:tc>
          <w:tcPr>
            <w:tcW w:w="6131" w:type="dxa"/>
            <w:gridSpan w:val="3"/>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举荐了一批有影响的“双创”人才，如金弘农林有限公司法人谢均林，中心医院神经外科主任印晓鸿等。评选优秀学会组织</w:t>
            </w:r>
            <w:r>
              <w:rPr>
                <w:rFonts w:ascii="宋体" w:hAnsi="宋体" w:cs="宋体"/>
                <w:color w:val="000000"/>
                <w:kern w:val="0"/>
                <w:sz w:val="20"/>
                <w:szCs w:val="20"/>
              </w:rPr>
              <w:t>4</w:t>
            </w:r>
            <w:r>
              <w:rPr>
                <w:rFonts w:hint="eastAsia" w:ascii="宋体" w:hAnsi="宋体" w:cs="宋体"/>
                <w:color w:val="000000"/>
                <w:kern w:val="0"/>
                <w:sz w:val="20"/>
                <w:szCs w:val="20"/>
              </w:rPr>
              <w:t>家，促进学会组织规范、有序、健康发展。新发展</w:t>
            </w:r>
            <w:r>
              <w:rPr>
                <w:rFonts w:ascii="宋体" w:hAnsi="宋体" w:cs="宋体"/>
                <w:color w:val="000000"/>
                <w:kern w:val="0"/>
                <w:sz w:val="20"/>
                <w:szCs w:val="20"/>
              </w:rPr>
              <w:t>1</w:t>
            </w:r>
            <w:r>
              <w:rPr>
                <w:rFonts w:hint="eastAsia" w:ascii="宋体" w:hAnsi="宋体" w:cs="宋体"/>
                <w:color w:val="000000"/>
                <w:kern w:val="0"/>
                <w:sz w:val="20"/>
                <w:szCs w:val="20"/>
              </w:rPr>
              <w:t>家市级学会，即应急管理学会。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630"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一级指标</w:t>
            </w:r>
          </w:p>
        </w:tc>
        <w:tc>
          <w:tcPr>
            <w:tcW w:w="952"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二级指标</w:t>
            </w:r>
          </w:p>
        </w:tc>
        <w:tc>
          <w:tcPr>
            <w:tcW w:w="1496"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2603"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指标值</w:t>
            </w:r>
          </w:p>
          <w:p>
            <w:pPr>
              <w:spacing w:line="280" w:lineRule="exact"/>
              <w:jc w:val="center"/>
              <w:rPr>
                <w:rFonts w:ascii="宋体" w:cs="宋体"/>
                <w:color w:val="000000"/>
                <w:kern w:val="0"/>
                <w:sz w:val="20"/>
                <w:szCs w:val="20"/>
              </w:rPr>
            </w:pPr>
          </w:p>
        </w:tc>
        <w:tc>
          <w:tcPr>
            <w:tcW w:w="1945"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实际完成指标值</w:t>
            </w:r>
          </w:p>
        </w:tc>
        <w:tc>
          <w:tcPr>
            <w:tcW w:w="1583"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未完成原因及改进措施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952"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数量</w:t>
            </w:r>
          </w:p>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496"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学术交流活动</w:t>
            </w:r>
            <w:r>
              <w:rPr>
                <w:rFonts w:ascii="宋体" w:hAnsi="宋体" w:cs="宋体"/>
                <w:color w:val="000000"/>
                <w:kern w:val="0"/>
                <w:sz w:val="20"/>
                <w:szCs w:val="20"/>
              </w:rPr>
              <w:t>*</w:t>
            </w:r>
            <w:r>
              <w:rPr>
                <w:rFonts w:hint="eastAsia" w:ascii="宋体" w:hAnsi="宋体" w:cs="宋体"/>
                <w:color w:val="000000"/>
                <w:kern w:val="0"/>
                <w:sz w:val="20"/>
                <w:szCs w:val="20"/>
              </w:rPr>
              <w:t>次</w:t>
            </w:r>
          </w:p>
        </w:tc>
        <w:tc>
          <w:tcPr>
            <w:tcW w:w="2603"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召开科技工作者座谈会</w:t>
            </w:r>
            <w:r>
              <w:rPr>
                <w:rFonts w:ascii="宋体" w:hAnsi="宋体" w:cs="宋体"/>
                <w:color w:val="000000"/>
                <w:kern w:val="0"/>
                <w:sz w:val="20"/>
                <w:szCs w:val="20"/>
              </w:rPr>
              <w:t>1</w:t>
            </w:r>
            <w:r>
              <w:rPr>
                <w:rFonts w:hint="eastAsia" w:ascii="宋体" w:hAnsi="宋体" w:cs="宋体"/>
                <w:color w:val="000000"/>
                <w:kern w:val="0"/>
                <w:sz w:val="20"/>
                <w:szCs w:val="20"/>
              </w:rPr>
              <w:t>次，双创学术沙龙</w:t>
            </w:r>
            <w:r>
              <w:rPr>
                <w:rFonts w:ascii="宋体" w:hAnsi="宋体" w:cs="宋体"/>
                <w:color w:val="000000"/>
                <w:kern w:val="0"/>
                <w:sz w:val="20"/>
                <w:szCs w:val="20"/>
              </w:rPr>
              <w:t>1</w:t>
            </w:r>
            <w:r>
              <w:rPr>
                <w:rFonts w:hint="eastAsia" w:ascii="宋体" w:hAnsi="宋体" w:cs="宋体"/>
                <w:color w:val="000000"/>
                <w:kern w:val="0"/>
                <w:sz w:val="20"/>
                <w:szCs w:val="20"/>
              </w:rPr>
              <w:t>次，指导学协会学会活动</w:t>
            </w:r>
            <w:r>
              <w:rPr>
                <w:rFonts w:ascii="宋体" w:hAnsi="宋体" w:cs="宋体"/>
                <w:color w:val="000000"/>
                <w:kern w:val="0"/>
                <w:sz w:val="20"/>
                <w:szCs w:val="20"/>
              </w:rPr>
              <w:t>10</w:t>
            </w:r>
            <w:r>
              <w:rPr>
                <w:rFonts w:hint="eastAsia" w:ascii="宋体" w:hAnsi="宋体" w:cs="宋体"/>
                <w:color w:val="000000"/>
                <w:kern w:val="0"/>
                <w:sz w:val="20"/>
                <w:szCs w:val="20"/>
              </w:rPr>
              <w:t>次，评选优秀学术论文</w:t>
            </w:r>
            <w:r>
              <w:rPr>
                <w:rFonts w:ascii="宋体" w:hAnsi="宋体" w:cs="宋体"/>
                <w:color w:val="000000"/>
                <w:kern w:val="0"/>
                <w:sz w:val="20"/>
                <w:szCs w:val="20"/>
              </w:rPr>
              <w:t>1</w:t>
            </w:r>
            <w:r>
              <w:rPr>
                <w:rFonts w:hint="eastAsia" w:ascii="宋体" w:hAnsi="宋体" w:cs="宋体"/>
                <w:color w:val="000000"/>
                <w:kern w:val="0"/>
                <w:sz w:val="20"/>
                <w:szCs w:val="20"/>
              </w:rPr>
              <w:t>次，学术年会</w:t>
            </w:r>
            <w:r>
              <w:rPr>
                <w:rFonts w:ascii="宋体" w:hAnsi="宋体" w:cs="宋体"/>
                <w:color w:val="000000"/>
                <w:kern w:val="0"/>
                <w:sz w:val="20"/>
                <w:szCs w:val="20"/>
              </w:rPr>
              <w:t>1</w:t>
            </w:r>
            <w:r>
              <w:rPr>
                <w:rFonts w:hint="eastAsia" w:ascii="宋体" w:hAnsi="宋体" w:cs="宋体"/>
                <w:color w:val="000000"/>
                <w:kern w:val="0"/>
                <w:sz w:val="20"/>
                <w:szCs w:val="20"/>
              </w:rPr>
              <w:t>次，参加省级以上学术会议活动</w:t>
            </w:r>
            <w:r>
              <w:rPr>
                <w:rFonts w:ascii="宋体" w:hAnsi="宋体" w:cs="宋体"/>
                <w:color w:val="000000"/>
                <w:kern w:val="0"/>
                <w:sz w:val="20"/>
                <w:szCs w:val="20"/>
              </w:rPr>
              <w:t>5</w:t>
            </w:r>
            <w:r>
              <w:rPr>
                <w:rFonts w:hint="eastAsia" w:ascii="宋体" w:hAnsi="宋体" w:cs="宋体"/>
                <w:color w:val="000000"/>
                <w:kern w:val="0"/>
                <w:sz w:val="20"/>
                <w:szCs w:val="20"/>
              </w:rPr>
              <w:t>次，学会学术工作调研</w:t>
            </w:r>
            <w:r>
              <w:rPr>
                <w:rFonts w:ascii="宋体" w:hAnsi="宋体" w:cs="宋体"/>
                <w:color w:val="000000"/>
                <w:kern w:val="0"/>
                <w:sz w:val="20"/>
                <w:szCs w:val="20"/>
              </w:rPr>
              <w:t>5</w:t>
            </w:r>
            <w:r>
              <w:rPr>
                <w:rFonts w:hint="eastAsia" w:ascii="宋体" w:hAnsi="宋体" w:cs="宋体"/>
                <w:color w:val="000000"/>
                <w:kern w:val="0"/>
                <w:sz w:val="20"/>
                <w:szCs w:val="20"/>
              </w:rPr>
              <w:t>次</w:t>
            </w:r>
          </w:p>
        </w:tc>
        <w:tc>
          <w:tcPr>
            <w:tcW w:w="1945"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召开科技工作者座谈会</w:t>
            </w:r>
            <w:r>
              <w:rPr>
                <w:rFonts w:ascii="宋体" w:hAnsi="宋体" w:cs="宋体"/>
                <w:color w:val="000000"/>
                <w:kern w:val="0"/>
                <w:sz w:val="20"/>
                <w:szCs w:val="20"/>
              </w:rPr>
              <w:t>1</w:t>
            </w:r>
            <w:r>
              <w:rPr>
                <w:rFonts w:hint="eastAsia" w:ascii="宋体" w:hAnsi="宋体" w:cs="宋体"/>
                <w:color w:val="000000"/>
                <w:kern w:val="0"/>
                <w:sz w:val="20"/>
                <w:szCs w:val="20"/>
              </w:rPr>
              <w:t>次，双创学术沙龙</w:t>
            </w:r>
            <w:r>
              <w:rPr>
                <w:rFonts w:ascii="宋体" w:hAnsi="宋体" w:cs="宋体"/>
                <w:color w:val="000000"/>
                <w:kern w:val="0"/>
                <w:sz w:val="20"/>
                <w:szCs w:val="20"/>
              </w:rPr>
              <w:t>1</w:t>
            </w:r>
            <w:r>
              <w:rPr>
                <w:rFonts w:hint="eastAsia" w:ascii="宋体" w:hAnsi="宋体" w:cs="宋体"/>
                <w:color w:val="000000"/>
                <w:kern w:val="0"/>
                <w:sz w:val="20"/>
                <w:szCs w:val="20"/>
              </w:rPr>
              <w:t>次，指导学协会学会活动</w:t>
            </w:r>
            <w:r>
              <w:rPr>
                <w:rFonts w:ascii="宋体" w:hAnsi="宋体" w:cs="宋体"/>
                <w:color w:val="000000"/>
                <w:kern w:val="0"/>
                <w:sz w:val="20"/>
                <w:szCs w:val="20"/>
              </w:rPr>
              <w:t>10</w:t>
            </w:r>
            <w:r>
              <w:rPr>
                <w:rFonts w:hint="eastAsia" w:ascii="宋体" w:hAnsi="宋体" w:cs="宋体"/>
                <w:color w:val="000000"/>
                <w:kern w:val="0"/>
                <w:sz w:val="20"/>
                <w:szCs w:val="20"/>
              </w:rPr>
              <w:t>次，参加省级以上学术会议活动</w:t>
            </w:r>
            <w:r>
              <w:rPr>
                <w:rFonts w:ascii="宋体" w:hAnsi="宋体" w:cs="宋体"/>
                <w:color w:val="000000"/>
                <w:kern w:val="0"/>
                <w:sz w:val="20"/>
                <w:szCs w:val="20"/>
              </w:rPr>
              <w:t>5</w:t>
            </w:r>
            <w:r>
              <w:rPr>
                <w:rFonts w:hint="eastAsia" w:ascii="宋体" w:hAnsi="宋体" w:cs="宋体"/>
                <w:color w:val="000000"/>
                <w:kern w:val="0"/>
                <w:sz w:val="20"/>
                <w:szCs w:val="20"/>
              </w:rPr>
              <w:t>次，学会学术工作调研</w:t>
            </w:r>
            <w:r>
              <w:rPr>
                <w:rFonts w:ascii="宋体" w:hAnsi="宋体" w:cs="宋体"/>
                <w:color w:val="000000"/>
                <w:kern w:val="0"/>
                <w:sz w:val="20"/>
                <w:szCs w:val="20"/>
              </w:rPr>
              <w:t>5</w:t>
            </w:r>
            <w:r>
              <w:rPr>
                <w:rFonts w:hint="eastAsia" w:ascii="宋体" w:hAnsi="宋体" w:cs="宋体"/>
                <w:color w:val="000000"/>
                <w:kern w:val="0"/>
                <w:sz w:val="20"/>
                <w:szCs w:val="20"/>
              </w:rPr>
              <w:t>次</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Merge w:val="continue"/>
            <w:vAlign w:val="center"/>
          </w:tcPr>
          <w:p>
            <w:pPr>
              <w:spacing w:line="280" w:lineRule="exact"/>
              <w:jc w:val="left"/>
              <w:rPr>
                <w:rFonts w:ascii="宋体" w:cs="宋体"/>
                <w:color w:val="000000"/>
                <w:kern w:val="0"/>
                <w:sz w:val="20"/>
                <w:szCs w:val="20"/>
              </w:rPr>
            </w:pPr>
          </w:p>
        </w:tc>
        <w:tc>
          <w:tcPr>
            <w:tcW w:w="952" w:type="dxa"/>
            <w:vMerge w:val="continue"/>
            <w:vAlign w:val="center"/>
          </w:tcPr>
          <w:p>
            <w:pPr>
              <w:spacing w:line="280" w:lineRule="exact"/>
              <w:jc w:val="center"/>
              <w:rPr>
                <w:rFonts w:ascii="宋体" w:cs="宋体"/>
                <w:color w:val="000000"/>
                <w:kern w:val="0"/>
                <w:sz w:val="20"/>
                <w:szCs w:val="20"/>
              </w:rPr>
            </w:pPr>
          </w:p>
        </w:tc>
        <w:tc>
          <w:tcPr>
            <w:tcW w:w="1496"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学会能力提升建设推优</w:t>
            </w:r>
          </w:p>
        </w:tc>
        <w:tc>
          <w:tcPr>
            <w:tcW w:w="2603"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择优评选</w:t>
            </w:r>
            <w:r>
              <w:rPr>
                <w:rFonts w:ascii="宋体" w:hAnsi="宋体" w:cs="宋体"/>
                <w:color w:val="000000"/>
                <w:kern w:val="0"/>
                <w:sz w:val="20"/>
                <w:szCs w:val="20"/>
              </w:rPr>
              <w:t>4</w:t>
            </w:r>
            <w:r>
              <w:rPr>
                <w:rFonts w:hint="eastAsia" w:ascii="宋体" w:hAnsi="宋体" w:cs="宋体"/>
                <w:color w:val="000000"/>
                <w:kern w:val="0"/>
                <w:sz w:val="20"/>
                <w:szCs w:val="20"/>
              </w:rPr>
              <w:t>家市级学会组织</w:t>
            </w:r>
          </w:p>
        </w:tc>
        <w:tc>
          <w:tcPr>
            <w:tcW w:w="1945"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择优评选市预防医学会、老科协等</w:t>
            </w:r>
            <w:r>
              <w:rPr>
                <w:rFonts w:ascii="宋体" w:hAnsi="宋体" w:cs="宋体"/>
                <w:color w:val="000000"/>
                <w:kern w:val="0"/>
                <w:sz w:val="20"/>
                <w:szCs w:val="20"/>
              </w:rPr>
              <w:t>4</w:t>
            </w:r>
            <w:r>
              <w:rPr>
                <w:rFonts w:hint="eastAsia" w:ascii="宋体" w:hAnsi="宋体" w:cs="宋体"/>
                <w:color w:val="000000"/>
                <w:kern w:val="0"/>
                <w:sz w:val="20"/>
                <w:szCs w:val="20"/>
              </w:rPr>
              <w:t>家学会组织</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Merge w:val="continue"/>
            <w:vAlign w:val="center"/>
          </w:tcPr>
          <w:p>
            <w:pPr>
              <w:spacing w:line="280" w:lineRule="exact"/>
              <w:jc w:val="left"/>
              <w:rPr>
                <w:rFonts w:ascii="宋体" w:cs="宋体"/>
                <w:color w:val="000000"/>
                <w:kern w:val="0"/>
                <w:sz w:val="20"/>
                <w:szCs w:val="20"/>
              </w:rPr>
            </w:pPr>
          </w:p>
        </w:tc>
        <w:tc>
          <w:tcPr>
            <w:tcW w:w="952"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质量</w:t>
            </w:r>
          </w:p>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496"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“十大最美科技工作者”遴选</w:t>
            </w:r>
          </w:p>
        </w:tc>
        <w:tc>
          <w:tcPr>
            <w:tcW w:w="2603"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开展“最美科技工作者”遴选，引导和激励广大科技工作者学习最美、争当最美。</w:t>
            </w:r>
          </w:p>
        </w:tc>
        <w:tc>
          <w:tcPr>
            <w:tcW w:w="1945"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“十大最美科技工作者”遴选评审，石平、刘和平等</w:t>
            </w:r>
            <w:r>
              <w:rPr>
                <w:rFonts w:ascii="宋体" w:hAnsi="宋体" w:cs="宋体"/>
                <w:color w:val="000000"/>
                <w:kern w:val="0"/>
                <w:sz w:val="20"/>
                <w:szCs w:val="20"/>
              </w:rPr>
              <w:t>10</w:t>
            </w:r>
            <w:r>
              <w:rPr>
                <w:rFonts w:hint="eastAsia" w:ascii="宋体" w:hAnsi="宋体" w:cs="宋体"/>
                <w:color w:val="000000"/>
                <w:kern w:val="0"/>
                <w:sz w:val="20"/>
                <w:szCs w:val="20"/>
              </w:rPr>
              <w:t>名同志入选第二届最美科技工作者。</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Merge w:val="continue"/>
            <w:vAlign w:val="center"/>
          </w:tcPr>
          <w:p>
            <w:pPr>
              <w:spacing w:line="280" w:lineRule="exact"/>
              <w:jc w:val="left"/>
              <w:rPr>
                <w:rFonts w:ascii="宋体" w:cs="宋体"/>
                <w:color w:val="000000"/>
                <w:kern w:val="0"/>
                <w:sz w:val="20"/>
                <w:szCs w:val="20"/>
              </w:rPr>
            </w:pPr>
          </w:p>
        </w:tc>
        <w:tc>
          <w:tcPr>
            <w:tcW w:w="952"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时效</w:t>
            </w:r>
          </w:p>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496"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目标完成时间</w:t>
            </w:r>
          </w:p>
        </w:tc>
        <w:tc>
          <w:tcPr>
            <w:tcW w:w="2603"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月前</w:t>
            </w:r>
          </w:p>
        </w:tc>
        <w:tc>
          <w:tcPr>
            <w:tcW w:w="1945"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月前</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63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952"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成本</w:t>
            </w:r>
          </w:p>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496"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十大最美科技工作者宣传推广</w:t>
            </w:r>
          </w:p>
        </w:tc>
        <w:tc>
          <w:tcPr>
            <w:tcW w:w="2603"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万元</w:t>
            </w:r>
          </w:p>
        </w:tc>
        <w:tc>
          <w:tcPr>
            <w:tcW w:w="1945"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6.55</w:t>
            </w:r>
            <w:r>
              <w:rPr>
                <w:rFonts w:hint="eastAsia" w:ascii="宋体" w:hAnsi="宋体" w:cs="宋体"/>
                <w:color w:val="000000"/>
                <w:kern w:val="0"/>
                <w:sz w:val="20"/>
                <w:szCs w:val="20"/>
              </w:rPr>
              <w:t>万元（</w:t>
            </w:r>
            <w:r>
              <w:rPr>
                <w:rFonts w:hint="eastAsia" w:ascii="宋体" w:hAnsi="宋体" w:cs="宋体"/>
                <w:color w:val="000000"/>
                <w:kern w:val="0"/>
                <w:sz w:val="20"/>
                <w:szCs w:val="20"/>
                <w:lang w:eastAsia="zh-CN"/>
              </w:rPr>
              <w:t>用于</w:t>
            </w:r>
            <w:r>
              <w:rPr>
                <w:rFonts w:hint="eastAsia" w:ascii="宋体" w:hAnsi="宋体" w:cs="宋体"/>
                <w:color w:val="000000"/>
                <w:kern w:val="0"/>
                <w:sz w:val="20"/>
                <w:szCs w:val="20"/>
              </w:rPr>
              <w:t>主流媒体宣传视频展播</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户外发布最美科技工作者公益广告）</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Merge w:val="continue"/>
            <w:vAlign w:val="center"/>
          </w:tcPr>
          <w:p>
            <w:pPr>
              <w:spacing w:line="280" w:lineRule="exact"/>
              <w:jc w:val="left"/>
              <w:rPr>
                <w:rFonts w:ascii="宋体" w:cs="宋体"/>
                <w:color w:val="000000"/>
                <w:kern w:val="0"/>
                <w:sz w:val="20"/>
                <w:szCs w:val="20"/>
              </w:rPr>
            </w:pPr>
          </w:p>
        </w:tc>
        <w:tc>
          <w:tcPr>
            <w:tcW w:w="952" w:type="dxa"/>
            <w:vMerge w:val="continue"/>
            <w:vAlign w:val="center"/>
          </w:tcPr>
          <w:p>
            <w:pPr>
              <w:spacing w:line="280" w:lineRule="exact"/>
              <w:jc w:val="left"/>
              <w:rPr>
                <w:rFonts w:ascii="宋体" w:cs="宋体"/>
                <w:color w:val="000000"/>
                <w:kern w:val="0"/>
                <w:sz w:val="20"/>
                <w:szCs w:val="20"/>
              </w:rPr>
            </w:pPr>
          </w:p>
        </w:tc>
        <w:tc>
          <w:tcPr>
            <w:tcW w:w="1496" w:type="dxa"/>
            <w:vAlign w:val="center"/>
          </w:tcPr>
          <w:p>
            <w:pPr>
              <w:spacing w:line="280" w:lineRule="exact"/>
              <w:rPr>
                <w:rFonts w:hint="eastAsia" w:ascii="宋体" w:eastAsia="宋体" w:cs="宋体"/>
                <w:color w:val="000000"/>
                <w:kern w:val="0"/>
                <w:sz w:val="20"/>
                <w:szCs w:val="20"/>
                <w:lang w:eastAsia="zh-CN"/>
              </w:rPr>
            </w:pPr>
            <w:r>
              <w:rPr>
                <w:rFonts w:hint="eastAsia" w:ascii="宋体" w:hAnsi="宋体" w:cs="宋体"/>
                <w:color w:val="000000"/>
                <w:kern w:val="0"/>
                <w:sz w:val="20"/>
                <w:szCs w:val="20"/>
              </w:rPr>
              <w:t>学术交流活动</w:t>
            </w:r>
            <w:r>
              <w:rPr>
                <w:rFonts w:hint="eastAsia" w:ascii="宋体" w:hAnsi="宋体" w:cs="宋体"/>
                <w:color w:val="000000"/>
                <w:kern w:val="0"/>
                <w:sz w:val="20"/>
                <w:szCs w:val="20"/>
                <w:lang w:eastAsia="zh-CN"/>
              </w:rPr>
              <w:t>工作经费</w:t>
            </w:r>
          </w:p>
        </w:tc>
        <w:tc>
          <w:tcPr>
            <w:tcW w:w="2603"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4.7</w:t>
            </w:r>
            <w:r>
              <w:rPr>
                <w:rFonts w:hint="eastAsia" w:ascii="宋体" w:hAnsi="宋体" w:cs="宋体"/>
                <w:color w:val="000000"/>
                <w:kern w:val="0"/>
                <w:sz w:val="20"/>
                <w:szCs w:val="20"/>
              </w:rPr>
              <w:t>万元</w:t>
            </w:r>
          </w:p>
        </w:tc>
        <w:tc>
          <w:tcPr>
            <w:tcW w:w="1945"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4.15</w:t>
            </w:r>
            <w:r>
              <w:rPr>
                <w:rFonts w:hint="eastAsia" w:ascii="宋体" w:hAnsi="宋体" w:cs="宋体"/>
                <w:color w:val="000000"/>
                <w:kern w:val="0"/>
                <w:sz w:val="20"/>
                <w:szCs w:val="20"/>
              </w:rPr>
              <w:t>万元</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Merge w:val="continue"/>
            <w:vAlign w:val="center"/>
          </w:tcPr>
          <w:p>
            <w:pPr>
              <w:spacing w:line="280" w:lineRule="exact"/>
              <w:jc w:val="left"/>
              <w:rPr>
                <w:rFonts w:ascii="宋体" w:cs="宋体"/>
                <w:color w:val="000000"/>
                <w:kern w:val="0"/>
                <w:sz w:val="20"/>
                <w:szCs w:val="20"/>
              </w:rPr>
            </w:pPr>
          </w:p>
        </w:tc>
        <w:tc>
          <w:tcPr>
            <w:tcW w:w="952" w:type="dxa"/>
            <w:vMerge w:val="continue"/>
            <w:vAlign w:val="center"/>
          </w:tcPr>
          <w:p>
            <w:pPr>
              <w:spacing w:line="280" w:lineRule="exact"/>
              <w:jc w:val="left"/>
              <w:rPr>
                <w:rFonts w:ascii="宋体" w:cs="宋体"/>
                <w:color w:val="000000"/>
                <w:kern w:val="0"/>
                <w:sz w:val="20"/>
                <w:szCs w:val="20"/>
              </w:rPr>
            </w:pPr>
          </w:p>
        </w:tc>
        <w:tc>
          <w:tcPr>
            <w:tcW w:w="1496" w:type="dxa"/>
            <w:vAlign w:val="center"/>
          </w:tcPr>
          <w:p>
            <w:pPr>
              <w:spacing w:line="280" w:lineRule="exact"/>
              <w:rPr>
                <w:rFonts w:hint="eastAsia" w:ascii="宋体" w:eastAsia="宋体" w:cs="宋体"/>
                <w:color w:val="000000"/>
                <w:kern w:val="0"/>
                <w:sz w:val="20"/>
                <w:szCs w:val="20"/>
                <w:lang w:eastAsia="zh-CN"/>
              </w:rPr>
            </w:pPr>
            <w:r>
              <w:rPr>
                <w:rFonts w:hint="eastAsia" w:ascii="宋体" w:hAnsi="宋体" w:cs="宋体"/>
                <w:color w:val="000000"/>
                <w:kern w:val="0"/>
                <w:sz w:val="20"/>
                <w:szCs w:val="20"/>
              </w:rPr>
              <w:t>学会能力提升</w:t>
            </w:r>
            <w:r>
              <w:rPr>
                <w:rFonts w:hint="eastAsia" w:ascii="宋体" w:hAnsi="宋体" w:cs="宋体"/>
                <w:color w:val="000000"/>
                <w:kern w:val="0"/>
                <w:sz w:val="20"/>
                <w:szCs w:val="20"/>
                <w:lang w:eastAsia="zh-CN"/>
              </w:rPr>
              <w:t>奖补</w:t>
            </w:r>
          </w:p>
        </w:tc>
        <w:tc>
          <w:tcPr>
            <w:tcW w:w="2603"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万元</w:t>
            </w:r>
          </w:p>
        </w:tc>
        <w:tc>
          <w:tcPr>
            <w:tcW w:w="1945"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万元</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项目效果指标</w:t>
            </w:r>
          </w:p>
        </w:tc>
        <w:tc>
          <w:tcPr>
            <w:tcW w:w="952"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社会效益指标</w:t>
            </w:r>
          </w:p>
        </w:tc>
        <w:tc>
          <w:tcPr>
            <w:tcW w:w="1496"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通过学术交流活动，达到预期效果</w:t>
            </w:r>
          </w:p>
        </w:tc>
        <w:tc>
          <w:tcPr>
            <w:tcW w:w="2603"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通过学术交流活动，繁荣学术园地，提高学术交流质量和水平，促进科技创新人才成长</w:t>
            </w:r>
          </w:p>
        </w:tc>
        <w:tc>
          <w:tcPr>
            <w:tcW w:w="1945"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举荐了一批有影响的“双创”人才，如广元金弘农林有限公司法人谢均林，广元市中心医院神经外科主任印晓鸿等</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Merge w:val="continue"/>
            <w:vAlign w:val="center"/>
          </w:tcPr>
          <w:p>
            <w:pPr>
              <w:spacing w:line="280" w:lineRule="exact"/>
              <w:jc w:val="left"/>
              <w:rPr>
                <w:rFonts w:ascii="宋体" w:cs="宋体"/>
                <w:color w:val="000000"/>
                <w:kern w:val="0"/>
                <w:sz w:val="20"/>
                <w:szCs w:val="20"/>
              </w:rPr>
            </w:pPr>
          </w:p>
        </w:tc>
        <w:tc>
          <w:tcPr>
            <w:tcW w:w="952" w:type="dxa"/>
            <w:vMerge w:val="continue"/>
            <w:vAlign w:val="center"/>
          </w:tcPr>
          <w:p>
            <w:pPr>
              <w:spacing w:line="280" w:lineRule="exact"/>
              <w:jc w:val="left"/>
              <w:rPr>
                <w:rFonts w:ascii="宋体" w:cs="宋体"/>
                <w:color w:val="000000"/>
                <w:kern w:val="0"/>
                <w:sz w:val="20"/>
                <w:szCs w:val="20"/>
              </w:rPr>
            </w:pPr>
          </w:p>
        </w:tc>
        <w:tc>
          <w:tcPr>
            <w:tcW w:w="1496"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加强学会组织建设，将要达到预期效果</w:t>
            </w:r>
          </w:p>
        </w:tc>
        <w:tc>
          <w:tcPr>
            <w:tcW w:w="2603"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培育市级学会，壮大学会组织，凝聚科技创新人才服务地方经济社会发展</w:t>
            </w:r>
          </w:p>
        </w:tc>
        <w:tc>
          <w:tcPr>
            <w:tcW w:w="1945"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评选优秀学会组织</w:t>
            </w:r>
            <w:r>
              <w:rPr>
                <w:rFonts w:ascii="宋体" w:hAnsi="宋体" w:cs="宋体"/>
                <w:color w:val="000000"/>
                <w:kern w:val="0"/>
                <w:sz w:val="20"/>
                <w:szCs w:val="20"/>
              </w:rPr>
              <w:t>4</w:t>
            </w:r>
            <w:r>
              <w:rPr>
                <w:rFonts w:hint="eastAsia" w:ascii="宋体" w:hAnsi="宋体" w:cs="宋体"/>
                <w:color w:val="000000"/>
                <w:kern w:val="0"/>
                <w:sz w:val="20"/>
                <w:szCs w:val="20"/>
              </w:rPr>
              <w:t>家，促进学会组织规范发展。新发展</w:t>
            </w:r>
            <w:r>
              <w:rPr>
                <w:rFonts w:ascii="宋体" w:hAnsi="宋体" w:cs="宋体"/>
                <w:color w:val="000000"/>
                <w:kern w:val="0"/>
                <w:sz w:val="20"/>
                <w:szCs w:val="20"/>
              </w:rPr>
              <w:t>1</w:t>
            </w:r>
            <w:r>
              <w:rPr>
                <w:rFonts w:hint="eastAsia" w:ascii="宋体" w:hAnsi="宋体" w:cs="宋体"/>
                <w:color w:val="000000"/>
                <w:kern w:val="0"/>
                <w:sz w:val="20"/>
                <w:szCs w:val="20"/>
              </w:rPr>
              <w:t>家市级学会，即应急管理学会。</w:t>
            </w:r>
          </w:p>
        </w:tc>
        <w:tc>
          <w:tcPr>
            <w:tcW w:w="1583"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Merge w:val="continue"/>
            <w:vAlign w:val="center"/>
          </w:tcPr>
          <w:p>
            <w:pPr>
              <w:spacing w:line="280" w:lineRule="exact"/>
              <w:jc w:val="left"/>
              <w:rPr>
                <w:rFonts w:ascii="宋体" w:cs="宋体"/>
                <w:color w:val="000000"/>
                <w:kern w:val="0"/>
                <w:sz w:val="20"/>
                <w:szCs w:val="20"/>
              </w:rPr>
            </w:pPr>
          </w:p>
        </w:tc>
        <w:tc>
          <w:tcPr>
            <w:tcW w:w="630"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满意度</w:t>
            </w:r>
            <w:r>
              <w:rPr>
                <w:rFonts w:ascii="宋体" w:cs="宋体"/>
                <w:color w:val="000000"/>
                <w:kern w:val="0"/>
                <w:sz w:val="20"/>
                <w:szCs w:val="20"/>
              </w:rPr>
              <w:br w:type="textWrapping"/>
            </w:r>
            <w:r>
              <w:rPr>
                <w:rFonts w:hint="eastAsia" w:ascii="宋体" w:hAnsi="宋体" w:cs="宋体"/>
                <w:color w:val="000000"/>
                <w:kern w:val="0"/>
                <w:sz w:val="20"/>
                <w:szCs w:val="20"/>
              </w:rPr>
              <w:t>指标</w:t>
            </w:r>
          </w:p>
        </w:tc>
        <w:tc>
          <w:tcPr>
            <w:tcW w:w="952"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满意度指标</w:t>
            </w:r>
          </w:p>
        </w:tc>
        <w:tc>
          <w:tcPr>
            <w:tcW w:w="1496" w:type="dxa"/>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服务对象满意度</w:t>
            </w:r>
          </w:p>
        </w:tc>
        <w:tc>
          <w:tcPr>
            <w:tcW w:w="2603"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90%</w:t>
            </w:r>
          </w:p>
        </w:tc>
        <w:tc>
          <w:tcPr>
            <w:tcW w:w="1945" w:type="dxa"/>
            <w:vAlign w:val="center"/>
          </w:tcPr>
          <w:p>
            <w:pPr>
              <w:spacing w:line="280" w:lineRule="exact"/>
              <w:rPr>
                <w:rFonts w:ascii="宋体" w:cs="宋体"/>
                <w:color w:val="000000"/>
                <w:kern w:val="0"/>
                <w:sz w:val="20"/>
                <w:szCs w:val="20"/>
              </w:rPr>
            </w:pPr>
            <w:r>
              <w:rPr>
                <w:rFonts w:ascii="宋体" w:hAnsi="宋体" w:cs="宋体"/>
                <w:color w:val="000000"/>
                <w:kern w:val="0"/>
                <w:sz w:val="20"/>
                <w:szCs w:val="20"/>
              </w:rPr>
              <w:t>90%</w:t>
            </w:r>
          </w:p>
        </w:tc>
        <w:tc>
          <w:tcPr>
            <w:tcW w:w="1583" w:type="dxa"/>
            <w:vAlign w:val="center"/>
          </w:tcPr>
          <w:p>
            <w:pPr>
              <w:spacing w:line="280" w:lineRule="exact"/>
              <w:jc w:val="left"/>
              <w:rPr>
                <w:rFonts w:ascii="宋体" w:cs="宋体"/>
                <w:color w:val="000000"/>
                <w:kern w:val="0"/>
                <w:sz w:val="20"/>
                <w:szCs w:val="20"/>
              </w:rPr>
            </w:pPr>
          </w:p>
        </w:tc>
      </w:tr>
    </w:tbl>
    <w:p>
      <w:pPr>
        <w:spacing w:line="576" w:lineRule="exact"/>
        <w:rPr>
          <w:rFonts w:ascii="仿宋_GB2312" w:eastAsia="仿宋_GB2312"/>
        </w:rPr>
      </w:pPr>
    </w:p>
    <w:p>
      <w:pPr>
        <w:spacing w:line="576" w:lineRule="exact"/>
        <w:ind w:firstLine="2200" w:firstLineChars="500"/>
        <w:jc w:val="both"/>
        <w:rPr>
          <w:rFonts w:hint="eastAsia" w:ascii="方正小标宋简体" w:hAnsi="宋体" w:eastAsia="方正小标宋简体" w:cs="宋体"/>
          <w:color w:val="000000"/>
          <w:kern w:val="0"/>
          <w:sz w:val="44"/>
          <w:szCs w:val="44"/>
        </w:rPr>
      </w:pPr>
    </w:p>
    <w:p>
      <w:pPr>
        <w:spacing w:line="576" w:lineRule="exact"/>
        <w:ind w:firstLine="2200" w:firstLineChars="500"/>
        <w:jc w:val="both"/>
        <w:rPr>
          <w:rFonts w:hint="eastAsia" w:ascii="方正小标宋简体" w:hAnsi="宋体" w:eastAsia="方正小标宋简体" w:cs="宋体"/>
          <w:color w:val="000000"/>
          <w:kern w:val="0"/>
          <w:sz w:val="44"/>
          <w:szCs w:val="44"/>
        </w:rPr>
      </w:pPr>
    </w:p>
    <w:p>
      <w:pPr>
        <w:spacing w:line="576" w:lineRule="exact"/>
        <w:ind w:firstLine="2200" w:firstLineChars="500"/>
        <w:jc w:val="both"/>
        <w:rPr>
          <w:rFonts w:hint="eastAsia" w:ascii="方正小标宋简体" w:hAnsi="宋体" w:eastAsia="方正小标宋简体" w:cs="宋体"/>
          <w:color w:val="000000"/>
          <w:kern w:val="0"/>
          <w:sz w:val="44"/>
          <w:szCs w:val="44"/>
        </w:rPr>
      </w:pPr>
    </w:p>
    <w:p>
      <w:pPr>
        <w:spacing w:line="576" w:lineRule="exact"/>
        <w:ind w:firstLine="2200" w:firstLineChars="500"/>
        <w:jc w:val="both"/>
        <w:rPr>
          <w:rFonts w:hint="eastAsia" w:ascii="方正小标宋简体" w:hAnsi="宋体" w:eastAsia="方正小标宋简体" w:cs="宋体"/>
          <w:color w:val="000000"/>
          <w:kern w:val="0"/>
          <w:sz w:val="44"/>
          <w:szCs w:val="44"/>
        </w:rPr>
      </w:pPr>
    </w:p>
    <w:p>
      <w:pPr>
        <w:spacing w:line="576" w:lineRule="exact"/>
        <w:ind w:firstLine="2200" w:firstLineChars="500"/>
        <w:jc w:val="both"/>
        <w:rPr>
          <w:rFonts w:hint="eastAsia" w:ascii="方正小标宋简体" w:hAnsi="宋体" w:eastAsia="方正小标宋简体" w:cs="宋体"/>
          <w:color w:val="000000"/>
          <w:kern w:val="0"/>
          <w:sz w:val="44"/>
          <w:szCs w:val="44"/>
        </w:rPr>
      </w:pPr>
    </w:p>
    <w:p>
      <w:pPr>
        <w:spacing w:line="576" w:lineRule="exact"/>
        <w:ind w:firstLine="2200" w:firstLineChars="500"/>
        <w:jc w:val="both"/>
        <w:rPr>
          <w:rFonts w:hint="eastAsia" w:ascii="方正小标宋简体" w:hAnsi="宋体" w:eastAsia="方正小标宋简体" w:cs="宋体"/>
          <w:color w:val="000000"/>
          <w:kern w:val="0"/>
          <w:sz w:val="44"/>
          <w:szCs w:val="44"/>
        </w:rPr>
      </w:pPr>
    </w:p>
    <w:p>
      <w:pPr>
        <w:pStyle w:val="2"/>
        <w:rPr>
          <w:rFonts w:hint="eastAsia" w:ascii="方正小标宋简体" w:hAnsi="宋体" w:eastAsia="方正小标宋简体" w:cs="宋体"/>
          <w:color w:val="000000"/>
          <w:kern w:val="0"/>
          <w:sz w:val="44"/>
          <w:szCs w:val="44"/>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576" w:lineRule="exact"/>
        <w:ind w:firstLine="2200" w:firstLineChars="500"/>
        <w:jc w:val="both"/>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项目支出绩效目标自评表</w:t>
      </w:r>
    </w:p>
    <w:p>
      <w:pPr>
        <w:widowControl/>
        <w:ind w:left="83"/>
        <w:jc w:val="center"/>
        <w:rPr>
          <w:rFonts w:ascii="宋体" w:cs="宋体"/>
          <w:color w:val="000000"/>
          <w:kern w:val="0"/>
          <w:sz w:val="24"/>
        </w:rPr>
      </w:pPr>
      <w:r>
        <w:rPr>
          <w:rFonts w:hint="eastAsia" w:ascii="宋体" w:hAnsi="宋体" w:cs="宋体"/>
          <w:color w:val="000000"/>
          <w:kern w:val="0"/>
          <w:sz w:val="24"/>
        </w:rPr>
        <w:t>（</w:t>
      </w:r>
      <w:r>
        <w:rPr>
          <w:color w:val="000000"/>
          <w:kern w:val="0"/>
          <w:sz w:val="24"/>
        </w:rPr>
        <w:t>2021</w:t>
      </w:r>
      <w:r>
        <w:rPr>
          <w:rFonts w:hint="eastAsia" w:ascii="宋体" w:hAnsi="宋体" w:cs="宋体"/>
          <w:color w:val="000000"/>
          <w:kern w:val="0"/>
          <w:sz w:val="24"/>
        </w:rPr>
        <w:t>年度）</w:t>
      </w:r>
    </w:p>
    <w:p>
      <w:pPr>
        <w:pStyle w:val="2"/>
        <w:spacing w:before="93"/>
      </w:pPr>
    </w:p>
    <w:tbl>
      <w:tblPr>
        <w:tblStyle w:val="14"/>
        <w:tblW w:w="9669" w:type="dxa"/>
        <w:jc w:val="center"/>
        <w:tblLayout w:type="autofit"/>
        <w:tblCellMar>
          <w:top w:w="0" w:type="dxa"/>
          <w:left w:w="108" w:type="dxa"/>
          <w:bottom w:w="0" w:type="dxa"/>
          <w:right w:w="108" w:type="dxa"/>
        </w:tblCellMar>
      </w:tblPr>
      <w:tblGrid>
        <w:gridCol w:w="1180"/>
        <w:gridCol w:w="809"/>
        <w:gridCol w:w="1075"/>
        <w:gridCol w:w="1581"/>
        <w:gridCol w:w="1785"/>
        <w:gridCol w:w="2100"/>
        <w:gridCol w:w="1139"/>
      </w:tblGrid>
      <w:tr>
        <w:tblPrEx>
          <w:tblCellMar>
            <w:top w:w="0" w:type="dxa"/>
            <w:left w:w="108" w:type="dxa"/>
            <w:bottom w:w="0" w:type="dxa"/>
            <w:right w:w="108" w:type="dxa"/>
          </w:tblCellMar>
        </w:tblPrEx>
        <w:trPr>
          <w:trHeight w:val="397" w:hRule="atLeast"/>
          <w:jc w:val="center"/>
        </w:trPr>
        <w:tc>
          <w:tcPr>
            <w:tcW w:w="30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项目名称</w:t>
            </w:r>
          </w:p>
        </w:tc>
        <w:tc>
          <w:tcPr>
            <w:tcW w:w="6605"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院士（专家）工作站建设</w:t>
            </w:r>
          </w:p>
        </w:tc>
      </w:tr>
      <w:tr>
        <w:tblPrEx>
          <w:tblCellMar>
            <w:top w:w="0" w:type="dxa"/>
            <w:left w:w="108" w:type="dxa"/>
            <w:bottom w:w="0" w:type="dxa"/>
            <w:right w:w="108" w:type="dxa"/>
          </w:tblCellMar>
        </w:tblPrEx>
        <w:trPr>
          <w:trHeight w:val="397" w:hRule="atLeast"/>
          <w:jc w:val="center"/>
        </w:trPr>
        <w:tc>
          <w:tcPr>
            <w:tcW w:w="30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主管单位</w:t>
            </w:r>
          </w:p>
        </w:tc>
        <w:tc>
          <w:tcPr>
            <w:tcW w:w="1581" w:type="dxa"/>
            <w:tcBorders>
              <w:top w:val="single" w:color="000000" w:sz="4" w:space="0"/>
              <w:left w:val="single" w:color="000000" w:sz="4" w:space="0"/>
              <w:bottom w:val="single" w:color="000000" w:sz="4" w:space="0"/>
              <w:right w:val="nil"/>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市科协</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实施单位</w:t>
            </w:r>
          </w:p>
        </w:tc>
        <w:tc>
          <w:tcPr>
            <w:tcW w:w="3239" w:type="dxa"/>
            <w:gridSpan w:val="2"/>
            <w:tcBorders>
              <w:top w:val="single" w:color="000000" w:sz="4" w:space="0"/>
              <w:left w:val="nil"/>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市科技服务中心</w:t>
            </w:r>
          </w:p>
        </w:tc>
      </w:tr>
      <w:tr>
        <w:tblPrEx>
          <w:tblCellMar>
            <w:top w:w="0" w:type="dxa"/>
            <w:left w:w="108" w:type="dxa"/>
            <w:bottom w:w="0" w:type="dxa"/>
            <w:right w:w="108" w:type="dxa"/>
          </w:tblCellMar>
        </w:tblPrEx>
        <w:trPr>
          <w:trHeight w:val="397"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预算</w:t>
            </w:r>
            <w:r>
              <w:rPr>
                <w:rFonts w:ascii="宋体" w:cs="宋体"/>
                <w:color w:val="000000"/>
                <w:kern w:val="0"/>
                <w:sz w:val="20"/>
                <w:szCs w:val="20"/>
              </w:rPr>
              <w:br w:type="textWrapping"/>
            </w:r>
            <w:r>
              <w:rPr>
                <w:rFonts w:hint="eastAsia" w:ascii="宋体" w:hAnsi="宋体" w:cs="宋体"/>
                <w:color w:val="000000"/>
                <w:kern w:val="0"/>
                <w:sz w:val="20"/>
                <w:szCs w:val="20"/>
              </w:rPr>
              <w:t>执行</w:t>
            </w:r>
            <w:r>
              <w:rPr>
                <w:rFonts w:ascii="宋体" w:cs="宋体"/>
                <w:color w:val="000000"/>
                <w:kern w:val="0"/>
                <w:sz w:val="20"/>
                <w:szCs w:val="20"/>
              </w:rPr>
              <w:br w:type="textWrapping"/>
            </w:r>
            <w:r>
              <w:rPr>
                <w:rFonts w:hint="eastAsia" w:ascii="宋体" w:hAnsi="宋体" w:cs="宋体"/>
                <w:color w:val="000000"/>
                <w:kern w:val="0"/>
                <w:sz w:val="20"/>
                <w:szCs w:val="20"/>
              </w:rPr>
              <w:t>情况</w:t>
            </w:r>
            <w:r>
              <w:rPr>
                <w:rFonts w:ascii="宋体" w:cs="宋体"/>
                <w:color w:val="000000"/>
                <w:kern w:val="0"/>
                <w:sz w:val="20"/>
                <w:szCs w:val="20"/>
              </w:rPr>
              <w:br w:type="textWrapping"/>
            </w:r>
            <w:r>
              <w:rPr>
                <w:rFonts w:hint="eastAsia" w:ascii="宋体" w:hAnsi="宋体" w:cs="宋体"/>
                <w:color w:val="000000"/>
                <w:kern w:val="0"/>
                <w:sz w:val="20"/>
                <w:szCs w:val="20"/>
              </w:rPr>
              <w:t>（万元）</w:t>
            </w:r>
          </w:p>
        </w:tc>
        <w:tc>
          <w:tcPr>
            <w:tcW w:w="188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预算数：</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10</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执行数：</w:t>
            </w:r>
          </w:p>
        </w:tc>
        <w:tc>
          <w:tcPr>
            <w:tcW w:w="3239"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10</w:t>
            </w:r>
          </w:p>
        </w:tc>
      </w:tr>
      <w:tr>
        <w:tblPrEx>
          <w:tblCellMar>
            <w:top w:w="0" w:type="dxa"/>
            <w:left w:w="108" w:type="dxa"/>
            <w:bottom w:w="0" w:type="dxa"/>
            <w:right w:w="108" w:type="dxa"/>
          </w:tblCellMar>
        </w:tblPrEx>
        <w:trPr>
          <w:trHeight w:val="397"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188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10</w:t>
            </w:r>
          </w:p>
        </w:tc>
        <w:tc>
          <w:tcPr>
            <w:tcW w:w="1785" w:type="dxa"/>
            <w:tcBorders>
              <w:top w:val="single" w:color="000000" w:sz="4" w:space="0"/>
              <w:left w:val="nil"/>
              <w:bottom w:val="nil"/>
              <w:right w:val="single" w:color="000000" w:sz="4" w:space="0"/>
            </w:tcBorders>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3239"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10</w:t>
            </w:r>
          </w:p>
        </w:tc>
      </w:tr>
      <w:tr>
        <w:tblPrEx>
          <w:tblCellMar>
            <w:top w:w="0" w:type="dxa"/>
            <w:left w:w="108" w:type="dxa"/>
            <w:bottom w:w="0" w:type="dxa"/>
            <w:right w:w="108" w:type="dxa"/>
          </w:tblCellMar>
        </w:tblPrEx>
        <w:trPr>
          <w:trHeight w:val="397"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188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其他资金</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0</w:t>
            </w:r>
          </w:p>
        </w:tc>
        <w:tc>
          <w:tcPr>
            <w:tcW w:w="1785" w:type="dxa"/>
            <w:tcBorders>
              <w:top w:val="single" w:color="000000" w:sz="4" w:space="0"/>
              <w:left w:val="nil"/>
              <w:bottom w:val="nil"/>
              <w:right w:val="single" w:color="000000" w:sz="4" w:space="0"/>
            </w:tcBorders>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其他资金</w:t>
            </w:r>
          </w:p>
        </w:tc>
        <w:tc>
          <w:tcPr>
            <w:tcW w:w="3239"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0</w:t>
            </w:r>
          </w:p>
        </w:tc>
      </w:tr>
      <w:tr>
        <w:tblPrEx>
          <w:tblCellMar>
            <w:top w:w="0" w:type="dxa"/>
            <w:left w:w="108" w:type="dxa"/>
            <w:bottom w:w="0" w:type="dxa"/>
            <w:right w:w="108" w:type="dxa"/>
          </w:tblCellMar>
        </w:tblPrEx>
        <w:trPr>
          <w:trHeight w:val="397"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目标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3465"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预期目标</w:t>
            </w:r>
          </w:p>
        </w:tc>
        <w:tc>
          <w:tcPr>
            <w:tcW w:w="502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实际完成目标</w:t>
            </w:r>
          </w:p>
        </w:tc>
      </w:tr>
      <w:tr>
        <w:tblPrEx>
          <w:tblCellMar>
            <w:top w:w="0" w:type="dxa"/>
            <w:left w:w="108" w:type="dxa"/>
            <w:bottom w:w="0" w:type="dxa"/>
            <w:right w:w="108" w:type="dxa"/>
          </w:tblCellMar>
        </w:tblPrEx>
        <w:trPr>
          <w:trHeight w:val="397"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3465" w:type="dxa"/>
            <w:gridSpan w:val="3"/>
            <w:tcBorders>
              <w:top w:val="single" w:color="000000" w:sz="4" w:space="0"/>
              <w:left w:val="single" w:color="000000" w:sz="4" w:space="0"/>
              <w:bottom w:val="single" w:color="000000" w:sz="4" w:space="0"/>
              <w:right w:val="single" w:color="000000" w:sz="4" w:space="0"/>
            </w:tcBorders>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开展院士专家工作站、海智工作站建设，柔性引进高层次人才及海外人才，提升我市企事业单位科技创新能力。</w:t>
            </w:r>
          </w:p>
        </w:tc>
        <w:tc>
          <w:tcPr>
            <w:tcW w:w="5024" w:type="dxa"/>
            <w:gridSpan w:val="3"/>
            <w:tcBorders>
              <w:top w:val="single" w:color="000000" w:sz="4" w:space="0"/>
              <w:left w:val="single" w:color="000000" w:sz="4" w:space="0"/>
              <w:bottom w:val="single" w:color="000000" w:sz="4" w:space="0"/>
              <w:right w:val="single" w:color="000000" w:sz="4" w:space="0"/>
            </w:tcBorders>
          </w:tcPr>
          <w:p>
            <w:pPr>
              <w:spacing w:line="280" w:lineRule="exact"/>
              <w:jc w:val="left"/>
              <w:rPr>
                <w:rFonts w:hint="eastAsia" w:ascii="宋体" w:eastAsia="宋体" w:cs="宋体"/>
                <w:color w:val="000000"/>
                <w:kern w:val="0"/>
                <w:sz w:val="20"/>
                <w:szCs w:val="20"/>
                <w:lang w:eastAsia="zh-CN"/>
              </w:rPr>
            </w:pPr>
            <w:r>
              <w:rPr>
                <w:rFonts w:hint="eastAsia" w:ascii="宋体" w:hAnsi="宋体" w:cs="宋体"/>
                <w:color w:val="000000"/>
                <w:kern w:val="0"/>
                <w:sz w:val="20"/>
                <w:szCs w:val="20"/>
              </w:rPr>
              <w:t>建成</w:t>
            </w:r>
            <w:r>
              <w:rPr>
                <w:rFonts w:ascii="宋体" w:hAnsi="宋体" w:cs="宋体"/>
                <w:color w:val="000000"/>
                <w:kern w:val="0"/>
                <w:sz w:val="20"/>
                <w:szCs w:val="20"/>
              </w:rPr>
              <w:t>1</w:t>
            </w:r>
            <w:r>
              <w:rPr>
                <w:rFonts w:hint="eastAsia" w:ascii="宋体" w:hAnsi="宋体" w:cs="宋体"/>
                <w:color w:val="000000"/>
                <w:kern w:val="0"/>
                <w:sz w:val="20"/>
                <w:szCs w:val="20"/>
              </w:rPr>
              <w:t>家院士工作站、</w:t>
            </w:r>
            <w:r>
              <w:rPr>
                <w:rFonts w:ascii="宋体" w:hAnsi="宋体" w:cs="宋体"/>
                <w:color w:val="000000"/>
                <w:kern w:val="0"/>
                <w:sz w:val="20"/>
                <w:szCs w:val="20"/>
              </w:rPr>
              <w:t>7</w:t>
            </w:r>
            <w:r>
              <w:rPr>
                <w:rFonts w:hint="eastAsia" w:ascii="宋体" w:hAnsi="宋体" w:cs="宋体"/>
                <w:color w:val="000000"/>
                <w:kern w:val="0"/>
                <w:sz w:val="20"/>
                <w:szCs w:val="20"/>
              </w:rPr>
              <w:t>家专家工作站、</w:t>
            </w:r>
            <w:r>
              <w:rPr>
                <w:rFonts w:ascii="宋体" w:hAnsi="宋体" w:cs="宋体"/>
                <w:color w:val="000000"/>
                <w:kern w:val="0"/>
                <w:sz w:val="20"/>
                <w:szCs w:val="20"/>
              </w:rPr>
              <w:t>3</w:t>
            </w:r>
            <w:r>
              <w:rPr>
                <w:rFonts w:hint="eastAsia" w:ascii="宋体" w:hAnsi="宋体" w:cs="宋体"/>
                <w:color w:val="000000"/>
                <w:kern w:val="0"/>
                <w:sz w:val="20"/>
                <w:szCs w:val="20"/>
              </w:rPr>
              <w:t>家海智工作站，柔性引进高层次人才</w:t>
            </w:r>
            <w:r>
              <w:rPr>
                <w:rFonts w:ascii="宋体" w:hAnsi="宋体" w:cs="宋体"/>
                <w:color w:val="000000"/>
                <w:kern w:val="0"/>
                <w:sz w:val="20"/>
                <w:szCs w:val="20"/>
              </w:rPr>
              <w:t>7</w:t>
            </w:r>
            <w:r>
              <w:rPr>
                <w:rFonts w:hint="eastAsia" w:ascii="宋体" w:hAnsi="宋体" w:cs="宋体"/>
                <w:color w:val="000000"/>
                <w:kern w:val="0"/>
                <w:sz w:val="20"/>
                <w:szCs w:val="20"/>
              </w:rPr>
              <w:t>人及海外人才</w:t>
            </w:r>
            <w:r>
              <w:rPr>
                <w:rFonts w:ascii="宋体" w:hAnsi="宋体" w:cs="宋体"/>
                <w:color w:val="000000"/>
                <w:kern w:val="0"/>
                <w:sz w:val="20"/>
                <w:szCs w:val="20"/>
              </w:rPr>
              <w:t>3</w:t>
            </w:r>
            <w:r>
              <w:rPr>
                <w:rFonts w:hint="eastAsia" w:ascii="宋体" w:hAnsi="宋体" w:cs="宋体"/>
                <w:color w:val="000000"/>
                <w:kern w:val="0"/>
                <w:sz w:val="20"/>
                <w:szCs w:val="20"/>
              </w:rPr>
              <w:t>人</w:t>
            </w:r>
            <w:r>
              <w:rPr>
                <w:rFonts w:hint="eastAsia" w:ascii="宋体" w:hAnsi="宋体" w:cs="宋体"/>
                <w:color w:val="000000"/>
                <w:kern w:val="0"/>
                <w:sz w:val="20"/>
                <w:szCs w:val="20"/>
                <w:lang w:eastAsia="zh-CN"/>
              </w:rPr>
              <w:t>。</w:t>
            </w:r>
          </w:p>
        </w:tc>
      </w:tr>
      <w:tr>
        <w:tblPrEx>
          <w:tblCellMar>
            <w:top w:w="0" w:type="dxa"/>
            <w:left w:w="108" w:type="dxa"/>
            <w:bottom w:w="0" w:type="dxa"/>
            <w:right w:w="108" w:type="dxa"/>
          </w:tblCellMar>
        </w:tblPrEx>
        <w:trPr>
          <w:trHeight w:val="397" w:hRule="atLeast"/>
          <w:jc w:val="center"/>
        </w:trPr>
        <w:tc>
          <w:tcPr>
            <w:tcW w:w="1180" w:type="dxa"/>
            <w:vMerge w:val="restart"/>
            <w:tcBorders>
              <w:top w:val="single" w:color="000000" w:sz="4" w:space="0"/>
              <w:left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809" w:type="dxa"/>
            <w:tcBorders>
              <w:top w:val="single" w:color="000000" w:sz="4" w:space="0"/>
              <w:left w:val="single" w:color="000000" w:sz="4" w:space="0"/>
              <w:bottom w:val="nil"/>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一级指标</w:t>
            </w:r>
          </w:p>
        </w:tc>
        <w:tc>
          <w:tcPr>
            <w:tcW w:w="107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二级指标</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指标值</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实际完成指标值</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未完成原因及改进措施</w:t>
            </w:r>
          </w:p>
        </w:tc>
      </w:tr>
      <w:tr>
        <w:tblPrEx>
          <w:tblCellMar>
            <w:top w:w="0" w:type="dxa"/>
            <w:left w:w="108" w:type="dxa"/>
            <w:bottom w:w="0" w:type="dxa"/>
            <w:right w:w="108" w:type="dxa"/>
          </w:tblCellMar>
        </w:tblPrEx>
        <w:trPr>
          <w:trHeight w:val="397" w:hRule="atLeast"/>
          <w:jc w:val="center"/>
        </w:trPr>
        <w:tc>
          <w:tcPr>
            <w:tcW w:w="1180" w:type="dxa"/>
            <w:vMerge w:val="continue"/>
            <w:tcBorders>
              <w:left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1075" w:type="dxa"/>
            <w:vMerge w:val="restart"/>
            <w:tcBorders>
              <w:top w:val="single" w:color="000000" w:sz="4" w:space="0"/>
              <w:left w:val="single" w:color="000000" w:sz="4" w:space="0"/>
              <w:bottom w:val="nil"/>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建院士工作站、专家工作站、海智工作站各</w:t>
            </w:r>
            <w:r>
              <w:rPr>
                <w:rFonts w:ascii="宋体" w:hAnsi="宋体" w:cs="宋体"/>
                <w:color w:val="000000"/>
                <w:kern w:val="0"/>
                <w:sz w:val="20"/>
                <w:szCs w:val="20"/>
              </w:rPr>
              <w:t>*</w:t>
            </w:r>
            <w:r>
              <w:rPr>
                <w:rFonts w:hint="eastAsia" w:ascii="宋体" w:hAnsi="宋体" w:cs="宋体"/>
                <w:color w:val="000000"/>
                <w:kern w:val="0"/>
                <w:sz w:val="20"/>
                <w:szCs w:val="20"/>
              </w:rPr>
              <w:t>家</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建院士工作站</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专家工作站</w:t>
            </w:r>
            <w:r>
              <w:rPr>
                <w:rFonts w:hint="eastAsia" w:ascii="宋体" w:hAnsi="宋体" w:cs="宋体"/>
                <w:color w:val="000000"/>
                <w:kern w:val="0"/>
                <w:sz w:val="20"/>
                <w:szCs w:val="20"/>
                <w:lang w:eastAsia="zh-CN"/>
              </w:rPr>
              <w:t>各</w:t>
            </w:r>
            <w:r>
              <w:rPr>
                <w:rFonts w:ascii="宋体" w:hAnsi="宋体" w:cs="宋体"/>
                <w:color w:val="000000"/>
                <w:kern w:val="0"/>
                <w:sz w:val="20"/>
                <w:szCs w:val="20"/>
              </w:rPr>
              <w:t>1</w:t>
            </w:r>
            <w:r>
              <w:rPr>
                <w:rFonts w:hint="eastAsia" w:ascii="宋体" w:hAnsi="宋体" w:cs="宋体"/>
                <w:color w:val="000000"/>
                <w:kern w:val="0"/>
                <w:sz w:val="20"/>
                <w:szCs w:val="20"/>
              </w:rPr>
              <w:t>家、海智工作站</w:t>
            </w:r>
            <w:r>
              <w:rPr>
                <w:rFonts w:ascii="宋体" w:hAnsi="宋体" w:cs="宋体"/>
                <w:color w:val="000000"/>
                <w:kern w:val="0"/>
                <w:sz w:val="20"/>
                <w:szCs w:val="20"/>
              </w:rPr>
              <w:t>2</w:t>
            </w:r>
            <w:r>
              <w:rPr>
                <w:rFonts w:hint="eastAsia" w:ascii="宋体" w:hAnsi="宋体" w:cs="宋体"/>
                <w:color w:val="000000"/>
                <w:kern w:val="0"/>
                <w:sz w:val="20"/>
                <w:szCs w:val="20"/>
              </w:rPr>
              <w:t>家</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建立院士工作站</w:t>
            </w:r>
            <w:r>
              <w:rPr>
                <w:rFonts w:ascii="宋体" w:hAnsi="宋体" w:cs="宋体"/>
                <w:color w:val="000000"/>
                <w:kern w:val="0"/>
                <w:sz w:val="20"/>
                <w:szCs w:val="20"/>
              </w:rPr>
              <w:t>1</w:t>
            </w:r>
            <w:r>
              <w:rPr>
                <w:rFonts w:hint="eastAsia" w:ascii="宋体" w:hAnsi="宋体" w:cs="宋体"/>
                <w:color w:val="000000"/>
                <w:kern w:val="0"/>
                <w:sz w:val="20"/>
                <w:szCs w:val="20"/>
              </w:rPr>
              <w:t>家、专家工作站</w:t>
            </w:r>
            <w:r>
              <w:rPr>
                <w:rFonts w:ascii="宋体" w:hAnsi="宋体" w:cs="宋体"/>
                <w:color w:val="000000"/>
                <w:kern w:val="0"/>
                <w:sz w:val="20"/>
                <w:szCs w:val="20"/>
              </w:rPr>
              <w:t>7</w:t>
            </w:r>
            <w:r>
              <w:rPr>
                <w:rFonts w:hint="eastAsia" w:ascii="宋体" w:hAnsi="宋体" w:cs="宋体"/>
                <w:color w:val="000000"/>
                <w:kern w:val="0"/>
                <w:sz w:val="20"/>
                <w:szCs w:val="20"/>
              </w:rPr>
              <w:t>家、海智工作站</w:t>
            </w:r>
            <w:r>
              <w:rPr>
                <w:rFonts w:ascii="宋体" w:hAnsi="宋体" w:cs="宋体"/>
                <w:color w:val="000000"/>
                <w:kern w:val="0"/>
                <w:sz w:val="20"/>
                <w:szCs w:val="20"/>
              </w:rPr>
              <w:t>3</w:t>
            </w:r>
            <w:r>
              <w:rPr>
                <w:rFonts w:hint="eastAsia" w:ascii="宋体" w:hAnsi="宋体" w:cs="宋体"/>
                <w:color w:val="000000"/>
                <w:kern w:val="0"/>
                <w:sz w:val="20"/>
                <w:szCs w:val="20"/>
              </w:rPr>
              <w:t>家</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80" w:type="dxa"/>
            <w:vMerge w:val="continue"/>
            <w:tcBorders>
              <w:left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1075" w:type="dxa"/>
            <w:vMerge w:val="continue"/>
            <w:tcBorders>
              <w:top w:val="single" w:color="000000" w:sz="4" w:space="0"/>
              <w:left w:val="single" w:color="000000" w:sz="4" w:space="0"/>
              <w:bottom w:val="nil"/>
              <w:right w:val="single" w:color="000000" w:sz="4" w:space="0"/>
            </w:tcBorders>
            <w:vAlign w:val="center"/>
          </w:tcPr>
          <w:p>
            <w:pPr>
              <w:spacing w:line="280" w:lineRule="exact"/>
              <w:jc w:val="left"/>
              <w:rPr>
                <w:rFonts w:ascii="宋体" w:cs="宋体"/>
                <w:color w:val="000000"/>
                <w:kern w:val="0"/>
                <w:sz w:val="20"/>
                <w:szCs w:val="20"/>
              </w:rPr>
            </w:pP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参加省科协工作站成果展</w:t>
            </w:r>
            <w:r>
              <w:rPr>
                <w:rFonts w:ascii="宋体" w:hAnsi="宋体" w:cs="宋体"/>
                <w:color w:val="000000"/>
                <w:kern w:val="0"/>
                <w:sz w:val="20"/>
                <w:szCs w:val="20"/>
              </w:rPr>
              <w:t>*</w:t>
            </w:r>
            <w:r>
              <w:rPr>
                <w:rFonts w:hint="eastAsia" w:ascii="宋体" w:hAnsi="宋体" w:cs="宋体"/>
                <w:color w:val="000000"/>
                <w:kern w:val="0"/>
                <w:sz w:val="20"/>
                <w:szCs w:val="20"/>
              </w:rPr>
              <w:t>次</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参加省科协工作站成果展</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参加省科协组织的首届科创会</w:t>
            </w:r>
            <w:r>
              <w:rPr>
                <w:rFonts w:ascii="宋体" w:hAnsi="宋体" w:cs="宋体"/>
                <w:color w:val="000000"/>
                <w:kern w:val="0"/>
                <w:sz w:val="20"/>
                <w:szCs w:val="20"/>
              </w:rPr>
              <w:t>1</w:t>
            </w:r>
            <w:r>
              <w:rPr>
                <w:rFonts w:hint="eastAsia" w:ascii="宋体" w:hAnsi="宋体" w:cs="宋体"/>
                <w:color w:val="000000"/>
                <w:kern w:val="0"/>
                <w:sz w:val="20"/>
                <w:szCs w:val="20"/>
              </w:rPr>
              <w:t>次</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80" w:type="dxa"/>
            <w:vMerge w:val="continue"/>
            <w:tcBorders>
              <w:left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1075" w:type="dxa"/>
            <w:tcBorders>
              <w:top w:val="single" w:color="000000" w:sz="4" w:space="0"/>
              <w:left w:val="single" w:color="000000" w:sz="4" w:space="0"/>
              <w:bottom w:val="nil"/>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质量指标</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建成院士（专家）、海智工作站</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通过专家评审和认定</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通过专家评审和认定</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80" w:type="dxa"/>
            <w:vMerge w:val="continue"/>
            <w:tcBorders>
              <w:left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107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时效指标</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目标完成时间</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月前</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月前</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80" w:type="dxa"/>
            <w:vMerge w:val="continue"/>
            <w:tcBorders>
              <w:left w:val="single" w:color="000000" w:sz="4" w:space="0"/>
              <w:bottom w:val="nil"/>
              <w:right w:val="single" w:color="000000" w:sz="4" w:space="0"/>
            </w:tcBorders>
            <w:vAlign w:val="center"/>
          </w:tcPr>
          <w:p>
            <w:pPr>
              <w:spacing w:line="280" w:lineRule="exact"/>
              <w:jc w:val="left"/>
              <w:rPr>
                <w:rFonts w:ascii="宋体" w:cs="宋体"/>
                <w:color w:val="000000"/>
                <w:kern w:val="0"/>
                <w:sz w:val="20"/>
                <w:szCs w:val="20"/>
              </w:rPr>
            </w:pP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1075" w:type="dxa"/>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成本指标</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工作经费，建站补助</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工作经费</w:t>
            </w:r>
            <w:r>
              <w:rPr>
                <w:rFonts w:ascii="宋体" w:hAnsi="宋体" w:cs="宋体"/>
                <w:color w:val="000000"/>
                <w:kern w:val="0"/>
                <w:sz w:val="20"/>
                <w:szCs w:val="20"/>
              </w:rPr>
              <w:t>5</w:t>
            </w:r>
            <w:r>
              <w:rPr>
                <w:rFonts w:hint="eastAsia" w:ascii="宋体" w:hAnsi="宋体" w:cs="宋体"/>
                <w:color w:val="000000"/>
                <w:kern w:val="0"/>
                <w:sz w:val="20"/>
                <w:szCs w:val="20"/>
              </w:rPr>
              <w:t>万</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示范工作站奖补</w:t>
            </w:r>
            <w:r>
              <w:rPr>
                <w:rFonts w:ascii="宋体" w:hAnsi="宋体" w:cs="宋体"/>
                <w:color w:val="000000"/>
                <w:kern w:val="0"/>
                <w:sz w:val="20"/>
                <w:szCs w:val="20"/>
              </w:rPr>
              <w:t>5</w:t>
            </w:r>
            <w:r>
              <w:rPr>
                <w:rFonts w:hint="eastAsia" w:ascii="宋体" w:hAnsi="宋体" w:cs="宋体"/>
                <w:color w:val="000000"/>
                <w:kern w:val="0"/>
                <w:sz w:val="20"/>
                <w:szCs w:val="20"/>
              </w:rPr>
              <w:t>万</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工作经费</w:t>
            </w:r>
            <w:r>
              <w:rPr>
                <w:rFonts w:ascii="宋体" w:hAnsi="宋体" w:cs="宋体"/>
                <w:color w:val="000000"/>
                <w:kern w:val="0"/>
                <w:sz w:val="20"/>
                <w:szCs w:val="20"/>
              </w:rPr>
              <w:t>5</w:t>
            </w:r>
            <w:r>
              <w:rPr>
                <w:rFonts w:hint="eastAsia" w:ascii="宋体" w:hAnsi="宋体" w:cs="宋体"/>
                <w:color w:val="000000"/>
                <w:kern w:val="0"/>
                <w:sz w:val="20"/>
                <w:szCs w:val="20"/>
              </w:rPr>
              <w:t>万</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示范工作站奖补</w:t>
            </w:r>
            <w:r>
              <w:rPr>
                <w:rFonts w:ascii="宋体" w:hAnsi="宋体" w:cs="宋体"/>
                <w:color w:val="000000"/>
                <w:kern w:val="0"/>
                <w:sz w:val="20"/>
                <w:szCs w:val="20"/>
              </w:rPr>
              <w:t>5</w:t>
            </w:r>
            <w:r>
              <w:rPr>
                <w:rFonts w:hint="eastAsia" w:ascii="宋体" w:hAnsi="宋体" w:cs="宋体"/>
                <w:color w:val="000000"/>
                <w:kern w:val="0"/>
                <w:sz w:val="20"/>
                <w:szCs w:val="20"/>
              </w:rPr>
              <w:t>万</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80" w:type="dxa"/>
            <w:vMerge w:val="restart"/>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809" w:type="dxa"/>
            <w:vMerge w:val="restart"/>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项目效益指标</w:t>
            </w:r>
          </w:p>
        </w:tc>
        <w:tc>
          <w:tcPr>
            <w:tcW w:w="1075" w:type="dxa"/>
            <w:tcBorders>
              <w:top w:val="single" w:color="auto" w:sz="4" w:space="0"/>
              <w:left w:val="single" w:color="000000" w:sz="4" w:space="0"/>
              <w:bottom w:val="single" w:color="auto"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经济效益</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组织企事业单位参加省科协工作站成果展，通过发布项目，促成交易</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组织企事业单位参加省科协首届科创会，发布项目，达成交易。</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发布项目</w:t>
            </w:r>
            <w:r>
              <w:rPr>
                <w:rFonts w:ascii="宋体" w:hAnsi="宋体" w:cs="宋体"/>
                <w:color w:val="000000"/>
                <w:kern w:val="0"/>
                <w:sz w:val="20"/>
                <w:szCs w:val="20"/>
              </w:rPr>
              <w:t>120</w:t>
            </w:r>
            <w:r>
              <w:rPr>
                <w:rFonts w:hint="eastAsia" w:ascii="宋体" w:hAnsi="宋体" w:cs="宋体"/>
                <w:color w:val="000000"/>
                <w:kern w:val="0"/>
                <w:sz w:val="20"/>
                <w:szCs w:val="20"/>
              </w:rPr>
              <w:t>余项，达成交易逾</w:t>
            </w:r>
            <w:r>
              <w:rPr>
                <w:rFonts w:ascii="宋体" w:hAnsi="宋体" w:cs="宋体"/>
                <w:color w:val="000000"/>
                <w:kern w:val="0"/>
                <w:sz w:val="20"/>
                <w:szCs w:val="20"/>
              </w:rPr>
              <w:t>10</w:t>
            </w:r>
            <w:r>
              <w:rPr>
                <w:rFonts w:hint="eastAsia" w:ascii="宋体" w:hAnsi="宋体" w:cs="宋体"/>
                <w:color w:val="000000"/>
                <w:kern w:val="0"/>
                <w:sz w:val="20"/>
                <w:szCs w:val="20"/>
              </w:rPr>
              <w:t>亿元。</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80" w:type="dxa"/>
            <w:vMerge w:val="continue"/>
            <w:tcBorders>
              <w:top w:val="single" w:color="auto" w:sz="4" w:space="0"/>
              <w:left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809" w:type="dxa"/>
            <w:vMerge w:val="continue"/>
            <w:tcBorders>
              <w:top w:val="single" w:color="auto"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c>
          <w:tcPr>
            <w:tcW w:w="1075" w:type="dxa"/>
            <w:tcBorders>
              <w:top w:val="single" w:color="auto" w:sz="4" w:space="0"/>
              <w:left w:val="single" w:color="000000" w:sz="4" w:space="0"/>
              <w:bottom w:val="nil"/>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社会效益</w:t>
            </w:r>
            <w:r>
              <w:rPr>
                <w:rFonts w:ascii="宋体" w:cs="宋体"/>
                <w:color w:val="000000"/>
                <w:kern w:val="0"/>
                <w:sz w:val="20"/>
                <w:szCs w:val="20"/>
              </w:rPr>
              <w:br w:type="textWrapping"/>
            </w:r>
            <w:r>
              <w:rPr>
                <w:rFonts w:hint="eastAsia" w:ascii="宋体" w:hAnsi="宋体" w:cs="宋体"/>
                <w:color w:val="000000"/>
                <w:kern w:val="0"/>
                <w:sz w:val="20"/>
                <w:szCs w:val="20"/>
              </w:rPr>
              <w:t>指标</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建立院士（专家）、海智工作站</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通过柔性引才</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促进科技成果转化</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引进专家团队</w:t>
            </w:r>
            <w:r>
              <w:rPr>
                <w:rFonts w:ascii="宋体" w:hAnsi="宋体" w:cs="宋体"/>
                <w:color w:val="000000"/>
                <w:kern w:val="0"/>
                <w:sz w:val="20"/>
                <w:szCs w:val="20"/>
              </w:rPr>
              <w:t>10</w:t>
            </w:r>
            <w:r>
              <w:rPr>
                <w:rFonts w:hint="eastAsia" w:ascii="宋体" w:hAnsi="宋体" w:cs="宋体"/>
                <w:color w:val="000000"/>
                <w:kern w:val="0"/>
                <w:sz w:val="20"/>
                <w:szCs w:val="20"/>
              </w:rPr>
              <w:t>个，合作科研项目</w:t>
            </w:r>
            <w:r>
              <w:rPr>
                <w:rFonts w:ascii="宋体" w:hAnsi="宋体" w:cs="宋体"/>
                <w:color w:val="000000"/>
                <w:kern w:val="0"/>
                <w:sz w:val="20"/>
                <w:szCs w:val="20"/>
              </w:rPr>
              <w:t>10</w:t>
            </w:r>
            <w:r>
              <w:rPr>
                <w:rFonts w:hint="eastAsia" w:ascii="宋体" w:hAnsi="宋体" w:cs="宋体"/>
                <w:color w:val="000000"/>
                <w:kern w:val="0"/>
                <w:sz w:val="20"/>
                <w:szCs w:val="20"/>
              </w:rPr>
              <w:t>个，建成攻关小组</w:t>
            </w:r>
            <w:r>
              <w:rPr>
                <w:rFonts w:ascii="宋体" w:hAnsi="宋体" w:cs="宋体"/>
                <w:color w:val="000000"/>
                <w:kern w:val="0"/>
                <w:sz w:val="20"/>
                <w:szCs w:val="20"/>
              </w:rPr>
              <w:t>10</w:t>
            </w:r>
            <w:r>
              <w:rPr>
                <w:rFonts w:hint="eastAsia" w:ascii="宋体" w:hAnsi="宋体" w:cs="宋体"/>
                <w:color w:val="000000"/>
                <w:kern w:val="0"/>
                <w:sz w:val="20"/>
                <w:szCs w:val="20"/>
              </w:rPr>
              <w:t>个。</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397" w:hRule="atLeast"/>
          <w:jc w:val="center"/>
        </w:trPr>
        <w:tc>
          <w:tcPr>
            <w:tcW w:w="1180" w:type="dxa"/>
            <w:vMerge w:val="continue"/>
            <w:tcBorders>
              <w:left w:val="single" w:color="000000" w:sz="4" w:space="0"/>
              <w:bottom w:val="single" w:color="auto" w:sz="4" w:space="0"/>
              <w:right w:val="single" w:color="000000" w:sz="4" w:space="0"/>
            </w:tcBorders>
            <w:vAlign w:val="center"/>
          </w:tcPr>
          <w:p>
            <w:pPr>
              <w:spacing w:line="280" w:lineRule="exact"/>
              <w:jc w:val="left"/>
              <w:rPr>
                <w:rFonts w:ascii="宋体" w:cs="宋体"/>
                <w:color w:val="000000"/>
                <w:kern w:val="0"/>
                <w:sz w:val="20"/>
                <w:szCs w:val="20"/>
              </w:rPr>
            </w:pPr>
          </w:p>
        </w:tc>
        <w:tc>
          <w:tcPr>
            <w:tcW w:w="809" w:type="dxa"/>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满意度指标</w:t>
            </w:r>
          </w:p>
        </w:tc>
        <w:tc>
          <w:tcPr>
            <w:tcW w:w="1075" w:type="dxa"/>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满意度</w:t>
            </w:r>
          </w:p>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服务对象满意</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113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cs="宋体"/>
                <w:color w:val="000000"/>
                <w:kern w:val="0"/>
                <w:sz w:val="20"/>
                <w:szCs w:val="20"/>
              </w:rPr>
            </w:pPr>
          </w:p>
        </w:tc>
      </w:tr>
    </w:tbl>
    <w:p>
      <w:pPr>
        <w:pStyle w:val="2"/>
        <w:rPr>
          <w:rFonts w:hint="eastAsia"/>
        </w:rPr>
      </w:pPr>
    </w:p>
    <w:p>
      <w:pPr>
        <w:spacing w:line="576" w:lineRule="exact"/>
        <w:ind w:firstLine="2200" w:firstLineChars="500"/>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项目支出绩效目标自评表</w:t>
      </w:r>
    </w:p>
    <w:p>
      <w:pPr>
        <w:widowControl/>
        <w:ind w:left="83"/>
        <w:jc w:val="center"/>
        <w:rPr>
          <w:rFonts w:hint="eastAsia" w:ascii="宋体" w:hAnsi="宋体" w:cs="宋体"/>
          <w:color w:val="000000"/>
          <w:kern w:val="0"/>
          <w:sz w:val="24"/>
        </w:rPr>
      </w:pPr>
      <w:r>
        <w:rPr>
          <w:rFonts w:hint="eastAsia" w:ascii="宋体" w:hAnsi="宋体" w:cs="宋体"/>
          <w:color w:val="000000"/>
          <w:kern w:val="0"/>
          <w:sz w:val="24"/>
        </w:rPr>
        <w:t>（</w:t>
      </w:r>
      <w:r>
        <w:rPr>
          <w:color w:val="000000"/>
          <w:kern w:val="0"/>
          <w:sz w:val="24"/>
        </w:rPr>
        <w:t>2021</w:t>
      </w:r>
      <w:r>
        <w:rPr>
          <w:rFonts w:hint="eastAsia" w:ascii="宋体" w:hAnsi="宋体" w:cs="宋体"/>
          <w:color w:val="000000"/>
          <w:kern w:val="0"/>
          <w:sz w:val="24"/>
        </w:rPr>
        <w:t>年度）</w:t>
      </w:r>
    </w:p>
    <w:p>
      <w:pPr>
        <w:pStyle w:val="2"/>
      </w:pPr>
    </w:p>
    <w:tbl>
      <w:tblPr>
        <w:tblStyle w:val="14"/>
        <w:tblW w:w="905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819"/>
        <w:gridCol w:w="810"/>
        <w:gridCol w:w="1528"/>
        <w:gridCol w:w="1642"/>
        <w:gridCol w:w="150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9" w:type="dxa"/>
            <w:gridSpan w:val="3"/>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项目名称</w:t>
            </w:r>
          </w:p>
        </w:tc>
        <w:tc>
          <w:tcPr>
            <w:tcW w:w="6246" w:type="dxa"/>
            <w:gridSpan w:val="4"/>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乡村振兴工作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9" w:type="dxa"/>
            <w:gridSpan w:val="3"/>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主管单位</w:t>
            </w:r>
          </w:p>
        </w:tc>
        <w:tc>
          <w:tcPr>
            <w:tcW w:w="1528"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广元市科协</w:t>
            </w:r>
          </w:p>
        </w:tc>
        <w:tc>
          <w:tcPr>
            <w:tcW w:w="1642"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实施单位</w:t>
            </w:r>
          </w:p>
        </w:tc>
        <w:tc>
          <w:tcPr>
            <w:tcW w:w="3076" w:type="dxa"/>
            <w:gridSpan w:val="2"/>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驻村工作队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预算</w:t>
            </w:r>
            <w:r>
              <w:rPr>
                <w:rFonts w:ascii="宋体" w:cs="宋体"/>
                <w:color w:val="000000"/>
                <w:kern w:val="0"/>
                <w:sz w:val="20"/>
                <w:szCs w:val="20"/>
              </w:rPr>
              <w:br w:type="textWrapping"/>
            </w:r>
            <w:r>
              <w:rPr>
                <w:rFonts w:hint="eastAsia" w:ascii="宋体" w:hAnsi="宋体" w:cs="宋体"/>
                <w:color w:val="000000"/>
                <w:kern w:val="0"/>
                <w:sz w:val="20"/>
                <w:szCs w:val="20"/>
              </w:rPr>
              <w:t>执行</w:t>
            </w:r>
            <w:r>
              <w:rPr>
                <w:rFonts w:ascii="宋体" w:cs="宋体"/>
                <w:color w:val="000000"/>
                <w:kern w:val="0"/>
                <w:sz w:val="20"/>
                <w:szCs w:val="20"/>
              </w:rPr>
              <w:br w:type="textWrapping"/>
            </w:r>
            <w:r>
              <w:rPr>
                <w:rFonts w:hint="eastAsia" w:ascii="宋体" w:hAnsi="宋体" w:cs="宋体"/>
                <w:color w:val="000000"/>
                <w:kern w:val="0"/>
                <w:sz w:val="20"/>
                <w:szCs w:val="20"/>
              </w:rPr>
              <w:t>情况</w:t>
            </w:r>
            <w:r>
              <w:rPr>
                <w:rFonts w:ascii="宋体" w:cs="宋体"/>
                <w:color w:val="000000"/>
                <w:kern w:val="0"/>
                <w:sz w:val="20"/>
                <w:szCs w:val="20"/>
              </w:rPr>
              <w:br w:type="textWrapping"/>
            </w:r>
            <w:r>
              <w:rPr>
                <w:rFonts w:hint="eastAsia" w:ascii="宋体" w:hAnsi="宋体" w:cs="宋体"/>
                <w:color w:val="000000"/>
                <w:kern w:val="0"/>
                <w:sz w:val="20"/>
                <w:szCs w:val="20"/>
              </w:rPr>
              <w:t>（万元）</w:t>
            </w:r>
          </w:p>
        </w:tc>
        <w:tc>
          <w:tcPr>
            <w:tcW w:w="1629" w:type="dxa"/>
            <w:gridSpan w:val="2"/>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预算数：</w:t>
            </w:r>
          </w:p>
        </w:tc>
        <w:tc>
          <w:tcPr>
            <w:tcW w:w="1528" w:type="dxa"/>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5.5</w:t>
            </w:r>
          </w:p>
        </w:tc>
        <w:tc>
          <w:tcPr>
            <w:tcW w:w="1642"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执行数：</w:t>
            </w:r>
          </w:p>
        </w:tc>
        <w:tc>
          <w:tcPr>
            <w:tcW w:w="3076" w:type="dxa"/>
            <w:gridSpan w:val="2"/>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vAlign w:val="center"/>
          </w:tcPr>
          <w:p>
            <w:pPr>
              <w:spacing w:line="280" w:lineRule="exact"/>
              <w:jc w:val="left"/>
              <w:rPr>
                <w:rFonts w:ascii="宋体" w:cs="宋体"/>
                <w:color w:val="000000"/>
                <w:kern w:val="0"/>
                <w:sz w:val="20"/>
                <w:szCs w:val="20"/>
              </w:rPr>
            </w:pPr>
          </w:p>
        </w:tc>
        <w:tc>
          <w:tcPr>
            <w:tcW w:w="1629" w:type="dxa"/>
            <w:gridSpan w:val="2"/>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1528" w:type="dxa"/>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0.5</w:t>
            </w:r>
          </w:p>
        </w:tc>
        <w:tc>
          <w:tcPr>
            <w:tcW w:w="1642" w:type="dxa"/>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其中：财政拨款</w:t>
            </w:r>
          </w:p>
        </w:tc>
        <w:tc>
          <w:tcPr>
            <w:tcW w:w="3076" w:type="dxa"/>
            <w:gridSpan w:val="2"/>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vAlign w:val="center"/>
          </w:tcPr>
          <w:p>
            <w:pPr>
              <w:spacing w:line="280" w:lineRule="exact"/>
              <w:jc w:val="left"/>
              <w:rPr>
                <w:rFonts w:ascii="宋体" w:cs="宋体"/>
                <w:color w:val="000000"/>
                <w:kern w:val="0"/>
                <w:sz w:val="20"/>
                <w:szCs w:val="20"/>
              </w:rPr>
            </w:pPr>
          </w:p>
        </w:tc>
        <w:tc>
          <w:tcPr>
            <w:tcW w:w="1629" w:type="dxa"/>
            <w:gridSpan w:val="2"/>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其他资金</w:t>
            </w:r>
            <w:r>
              <w:rPr>
                <w:rFonts w:ascii="宋体" w:hAnsi="宋体" w:cs="宋体"/>
                <w:color w:val="000000"/>
                <w:kern w:val="0"/>
                <w:sz w:val="20"/>
                <w:szCs w:val="20"/>
              </w:rPr>
              <w:t>(</w:t>
            </w:r>
            <w:r>
              <w:rPr>
                <w:rFonts w:hint="eastAsia" w:ascii="宋体" w:hAnsi="宋体" w:cs="宋体"/>
                <w:color w:val="000000"/>
                <w:kern w:val="0"/>
                <w:sz w:val="20"/>
                <w:szCs w:val="20"/>
              </w:rPr>
              <w:t>省级科普资金</w:t>
            </w:r>
            <w:r>
              <w:rPr>
                <w:rFonts w:ascii="宋体" w:hAnsi="宋体" w:cs="宋体"/>
                <w:color w:val="000000"/>
                <w:kern w:val="0"/>
                <w:sz w:val="20"/>
                <w:szCs w:val="20"/>
              </w:rPr>
              <w:t>)</w:t>
            </w:r>
          </w:p>
        </w:tc>
        <w:tc>
          <w:tcPr>
            <w:tcW w:w="1528" w:type="dxa"/>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5</w:t>
            </w:r>
          </w:p>
        </w:tc>
        <w:tc>
          <w:tcPr>
            <w:tcW w:w="1642" w:type="dxa"/>
            <w:vAlign w:val="center"/>
          </w:tcPr>
          <w:p>
            <w:pPr>
              <w:spacing w:line="280" w:lineRule="exact"/>
              <w:jc w:val="right"/>
              <w:rPr>
                <w:rFonts w:ascii="宋体" w:cs="宋体"/>
                <w:color w:val="000000"/>
                <w:kern w:val="0"/>
                <w:sz w:val="20"/>
                <w:szCs w:val="20"/>
              </w:rPr>
            </w:pPr>
            <w:r>
              <w:rPr>
                <w:rFonts w:hint="eastAsia" w:ascii="宋体" w:hAnsi="宋体" w:cs="宋体"/>
                <w:color w:val="000000"/>
                <w:kern w:val="0"/>
                <w:sz w:val="20"/>
                <w:szCs w:val="20"/>
              </w:rPr>
              <w:t>其他资金</w:t>
            </w:r>
            <w:r>
              <w:rPr>
                <w:rFonts w:ascii="宋体" w:hAnsi="宋体" w:cs="宋体"/>
                <w:color w:val="000000"/>
                <w:kern w:val="0"/>
                <w:sz w:val="20"/>
                <w:szCs w:val="20"/>
              </w:rPr>
              <w:t>(</w:t>
            </w:r>
            <w:r>
              <w:rPr>
                <w:rFonts w:hint="eastAsia" w:ascii="宋体" w:hAnsi="宋体" w:cs="宋体"/>
                <w:color w:val="000000"/>
                <w:kern w:val="0"/>
                <w:sz w:val="20"/>
                <w:szCs w:val="20"/>
              </w:rPr>
              <w:t>省级科普资金</w:t>
            </w:r>
            <w:r>
              <w:rPr>
                <w:rFonts w:ascii="宋体" w:hAnsi="宋体" w:cs="宋体"/>
                <w:color w:val="000000"/>
                <w:kern w:val="0"/>
                <w:sz w:val="20"/>
                <w:szCs w:val="20"/>
              </w:rPr>
              <w:t>)</w:t>
            </w:r>
          </w:p>
        </w:tc>
        <w:tc>
          <w:tcPr>
            <w:tcW w:w="3076" w:type="dxa"/>
            <w:gridSpan w:val="2"/>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目标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3157" w:type="dxa"/>
            <w:gridSpan w:val="3"/>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预期目标</w:t>
            </w:r>
          </w:p>
        </w:tc>
        <w:tc>
          <w:tcPr>
            <w:tcW w:w="4718" w:type="dxa"/>
            <w:gridSpan w:val="3"/>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180" w:type="dxa"/>
            <w:vMerge w:val="continue"/>
            <w:vAlign w:val="center"/>
          </w:tcPr>
          <w:p>
            <w:pPr>
              <w:spacing w:line="280" w:lineRule="exact"/>
              <w:jc w:val="left"/>
              <w:rPr>
                <w:rFonts w:ascii="宋体" w:cs="宋体"/>
                <w:color w:val="000000"/>
                <w:kern w:val="0"/>
                <w:sz w:val="20"/>
                <w:szCs w:val="20"/>
              </w:rPr>
            </w:pPr>
          </w:p>
        </w:tc>
        <w:tc>
          <w:tcPr>
            <w:tcW w:w="3157" w:type="dxa"/>
            <w:gridSpan w:val="3"/>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开展集中慰问、产业扶持、技术培训、科普宣传等，巩固提升帮扶成效，助力乡村振兴。</w:t>
            </w:r>
          </w:p>
        </w:tc>
        <w:tc>
          <w:tcPr>
            <w:tcW w:w="4718" w:type="dxa"/>
            <w:gridSpan w:val="3"/>
            <w:vAlign w:val="center"/>
          </w:tcPr>
          <w:p>
            <w:pPr>
              <w:spacing w:line="280" w:lineRule="exact"/>
              <w:rPr>
                <w:rFonts w:ascii="宋体" w:cs="宋体"/>
                <w:color w:val="000000"/>
                <w:kern w:val="0"/>
                <w:sz w:val="20"/>
                <w:szCs w:val="20"/>
              </w:rPr>
            </w:pPr>
            <w:r>
              <w:rPr>
                <w:rFonts w:hint="eastAsia" w:ascii="宋体" w:hAnsi="宋体" w:cs="宋体"/>
                <w:color w:val="000000"/>
                <w:kern w:val="0"/>
                <w:sz w:val="20"/>
                <w:szCs w:val="20"/>
              </w:rPr>
              <w:t>开展慰问</w:t>
            </w:r>
            <w:r>
              <w:rPr>
                <w:rFonts w:ascii="宋体" w:hAnsi="宋体" w:cs="宋体"/>
                <w:color w:val="000000"/>
                <w:kern w:val="0"/>
                <w:sz w:val="20"/>
                <w:szCs w:val="20"/>
              </w:rPr>
              <w:t>3</w:t>
            </w:r>
            <w:r>
              <w:rPr>
                <w:rFonts w:hint="eastAsia" w:ascii="宋体" w:hAnsi="宋体" w:cs="宋体"/>
                <w:color w:val="000000"/>
                <w:kern w:val="0"/>
                <w:sz w:val="20"/>
                <w:szCs w:val="20"/>
              </w:rPr>
              <w:t>次，技术培训、科普宣传</w:t>
            </w:r>
            <w:r>
              <w:rPr>
                <w:rFonts w:ascii="宋体" w:hAnsi="宋体" w:cs="宋体"/>
                <w:color w:val="000000"/>
                <w:kern w:val="0"/>
                <w:sz w:val="20"/>
                <w:szCs w:val="20"/>
              </w:rPr>
              <w:t>3</w:t>
            </w:r>
            <w:r>
              <w:rPr>
                <w:rFonts w:hint="eastAsia" w:ascii="宋体" w:hAnsi="宋体" w:cs="宋体"/>
                <w:color w:val="000000"/>
                <w:kern w:val="0"/>
                <w:sz w:val="20"/>
                <w:szCs w:val="20"/>
              </w:rPr>
              <w:t>次</w:t>
            </w:r>
            <w:r>
              <w:rPr>
                <w:rFonts w:ascii="宋体" w:hAnsi="宋体" w:cs="宋体"/>
                <w:color w:val="000000"/>
                <w:kern w:val="0"/>
                <w:sz w:val="20"/>
                <w:szCs w:val="20"/>
              </w:rPr>
              <w:t>,</w:t>
            </w:r>
            <w:r>
              <w:rPr>
                <w:rFonts w:hint="eastAsia" w:ascii="宋体" w:hAnsi="宋体" w:cs="宋体"/>
                <w:color w:val="000000"/>
                <w:kern w:val="0"/>
                <w:sz w:val="20"/>
                <w:szCs w:val="20"/>
              </w:rPr>
              <w:t>入户帮扶每月一次。动员唐家村群众入驻天府科技云平台。帮助唐家村发展无公害优质核桃种植。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819"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一级</w:t>
            </w:r>
          </w:p>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810"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二级指标</w:t>
            </w:r>
          </w:p>
        </w:tc>
        <w:tc>
          <w:tcPr>
            <w:tcW w:w="1528"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1642"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指标值</w:t>
            </w:r>
          </w:p>
        </w:tc>
        <w:tc>
          <w:tcPr>
            <w:tcW w:w="1501"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实际完成指标值</w:t>
            </w:r>
          </w:p>
        </w:tc>
        <w:tc>
          <w:tcPr>
            <w:tcW w:w="1575"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未完成原因及改进措施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81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1528"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开展春节、六一、七一慰问等</w:t>
            </w:r>
          </w:p>
        </w:tc>
        <w:tc>
          <w:tcPr>
            <w:tcW w:w="1642"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开展春节、六一、七一慰问等</w:t>
            </w:r>
            <w:r>
              <w:rPr>
                <w:rFonts w:ascii="宋体" w:hAnsi="宋体" w:cs="宋体"/>
                <w:color w:val="000000"/>
                <w:kern w:val="0"/>
                <w:sz w:val="20"/>
                <w:szCs w:val="20"/>
              </w:rPr>
              <w:t>3</w:t>
            </w:r>
            <w:r>
              <w:rPr>
                <w:rFonts w:hint="eastAsia" w:ascii="宋体" w:hAnsi="宋体" w:cs="宋体"/>
                <w:color w:val="000000"/>
                <w:kern w:val="0"/>
                <w:sz w:val="20"/>
                <w:szCs w:val="20"/>
              </w:rPr>
              <w:t>次</w:t>
            </w:r>
          </w:p>
        </w:tc>
        <w:tc>
          <w:tcPr>
            <w:tcW w:w="1501" w:type="dxa"/>
            <w:vAlign w:val="center"/>
          </w:tcPr>
          <w:p>
            <w:pPr>
              <w:spacing w:line="280" w:lineRule="exact"/>
              <w:jc w:val="left"/>
              <w:rPr>
                <w:rFonts w:ascii="宋体" w:cs="宋体"/>
                <w:color w:val="FF0000"/>
                <w:kern w:val="0"/>
                <w:sz w:val="20"/>
                <w:szCs w:val="20"/>
              </w:rPr>
            </w:pPr>
            <w:r>
              <w:rPr>
                <w:rFonts w:ascii="宋体" w:hAnsi="宋体" w:cs="宋体"/>
                <w:color w:val="FF0000"/>
                <w:kern w:val="0"/>
                <w:sz w:val="20"/>
                <w:szCs w:val="20"/>
              </w:rPr>
              <w:t>3</w:t>
            </w:r>
            <w:r>
              <w:rPr>
                <w:rFonts w:hint="eastAsia" w:ascii="宋体" w:hAnsi="宋体" w:cs="宋体"/>
                <w:color w:val="FF0000"/>
                <w:kern w:val="0"/>
                <w:sz w:val="20"/>
                <w:szCs w:val="20"/>
              </w:rPr>
              <w:t>次</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continue"/>
            <w:vAlign w:val="center"/>
          </w:tcPr>
          <w:p>
            <w:pPr>
              <w:spacing w:line="280" w:lineRule="exact"/>
              <w:jc w:val="left"/>
              <w:rPr>
                <w:rFonts w:ascii="宋体" w:cs="宋体"/>
                <w:color w:val="000000"/>
                <w:kern w:val="0"/>
                <w:sz w:val="20"/>
                <w:szCs w:val="20"/>
              </w:rPr>
            </w:pPr>
          </w:p>
        </w:tc>
        <w:tc>
          <w:tcPr>
            <w:tcW w:w="810" w:type="dxa"/>
            <w:vMerge w:val="continue"/>
            <w:vAlign w:val="center"/>
          </w:tcPr>
          <w:p>
            <w:pPr>
              <w:spacing w:line="280" w:lineRule="exact"/>
              <w:jc w:val="left"/>
              <w:rPr>
                <w:rFonts w:ascii="宋体" w:cs="宋体"/>
                <w:color w:val="000000"/>
                <w:kern w:val="0"/>
                <w:sz w:val="20"/>
                <w:szCs w:val="20"/>
              </w:rPr>
            </w:pPr>
          </w:p>
        </w:tc>
        <w:tc>
          <w:tcPr>
            <w:tcW w:w="1528"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技术培训、科普宣传</w:t>
            </w:r>
            <w:r>
              <w:rPr>
                <w:rFonts w:ascii="宋体" w:hAnsi="宋体" w:cs="宋体"/>
                <w:color w:val="000000"/>
                <w:kern w:val="0"/>
                <w:sz w:val="20"/>
                <w:szCs w:val="20"/>
              </w:rPr>
              <w:t>*</w:t>
            </w:r>
            <w:r>
              <w:rPr>
                <w:rFonts w:hint="eastAsia" w:ascii="宋体" w:hAnsi="宋体" w:cs="宋体"/>
                <w:color w:val="000000"/>
                <w:kern w:val="0"/>
                <w:sz w:val="20"/>
                <w:szCs w:val="20"/>
              </w:rPr>
              <w:t>次</w:t>
            </w:r>
          </w:p>
        </w:tc>
        <w:tc>
          <w:tcPr>
            <w:tcW w:w="1642"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次以上</w:t>
            </w:r>
          </w:p>
        </w:tc>
        <w:tc>
          <w:tcPr>
            <w:tcW w:w="1501"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3</w:t>
            </w:r>
            <w:r>
              <w:rPr>
                <w:rFonts w:hint="eastAsia" w:ascii="宋体" w:hAnsi="宋体" w:cs="宋体"/>
                <w:color w:val="000000"/>
                <w:kern w:val="0"/>
                <w:sz w:val="20"/>
                <w:szCs w:val="20"/>
              </w:rPr>
              <w:t>次</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continue"/>
            <w:vAlign w:val="center"/>
          </w:tcPr>
          <w:p>
            <w:pPr>
              <w:spacing w:line="280" w:lineRule="exact"/>
              <w:jc w:val="left"/>
              <w:rPr>
                <w:rFonts w:ascii="宋体" w:cs="宋体"/>
                <w:color w:val="000000"/>
                <w:kern w:val="0"/>
                <w:sz w:val="20"/>
                <w:szCs w:val="20"/>
              </w:rPr>
            </w:pPr>
          </w:p>
        </w:tc>
        <w:tc>
          <w:tcPr>
            <w:tcW w:w="810" w:type="dxa"/>
            <w:vMerge w:val="continue"/>
            <w:vAlign w:val="center"/>
          </w:tcPr>
          <w:p>
            <w:pPr>
              <w:spacing w:line="280" w:lineRule="exact"/>
              <w:jc w:val="left"/>
              <w:rPr>
                <w:rFonts w:ascii="宋体" w:cs="宋体"/>
                <w:color w:val="000000"/>
                <w:kern w:val="0"/>
                <w:sz w:val="20"/>
                <w:szCs w:val="20"/>
              </w:rPr>
            </w:pPr>
          </w:p>
        </w:tc>
        <w:tc>
          <w:tcPr>
            <w:tcW w:w="1528"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入户帮扶</w:t>
            </w:r>
          </w:p>
        </w:tc>
        <w:tc>
          <w:tcPr>
            <w:tcW w:w="1642"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每月至少一次</w:t>
            </w:r>
          </w:p>
        </w:tc>
        <w:tc>
          <w:tcPr>
            <w:tcW w:w="1501"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每月至少一次</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continue"/>
            <w:vAlign w:val="center"/>
          </w:tcPr>
          <w:p>
            <w:pPr>
              <w:spacing w:line="280" w:lineRule="exact"/>
              <w:jc w:val="left"/>
              <w:rPr>
                <w:rFonts w:ascii="宋体" w:cs="宋体"/>
                <w:color w:val="000000"/>
                <w:kern w:val="0"/>
                <w:sz w:val="20"/>
                <w:szCs w:val="20"/>
              </w:rPr>
            </w:pPr>
          </w:p>
        </w:tc>
        <w:tc>
          <w:tcPr>
            <w:tcW w:w="810" w:type="dxa"/>
            <w:vMerge w:val="continue"/>
            <w:vAlign w:val="center"/>
          </w:tcPr>
          <w:p>
            <w:pPr>
              <w:spacing w:line="280" w:lineRule="exact"/>
              <w:jc w:val="left"/>
              <w:rPr>
                <w:rFonts w:ascii="宋体" w:cs="宋体"/>
                <w:color w:val="000000"/>
                <w:kern w:val="0"/>
                <w:sz w:val="20"/>
                <w:szCs w:val="20"/>
              </w:rPr>
            </w:pPr>
          </w:p>
        </w:tc>
        <w:tc>
          <w:tcPr>
            <w:tcW w:w="1528"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动员群众入驻天府科技云平台</w:t>
            </w:r>
          </w:p>
        </w:tc>
        <w:tc>
          <w:tcPr>
            <w:tcW w:w="1642"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70</w:t>
            </w:r>
            <w:r>
              <w:rPr>
                <w:rFonts w:hint="eastAsia" w:ascii="宋体" w:hAnsi="宋体" w:cs="宋体"/>
                <w:color w:val="000000"/>
                <w:kern w:val="0"/>
                <w:sz w:val="20"/>
                <w:szCs w:val="20"/>
              </w:rPr>
              <w:t>人</w:t>
            </w:r>
          </w:p>
        </w:tc>
        <w:tc>
          <w:tcPr>
            <w:tcW w:w="1501"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30</w:t>
            </w:r>
            <w:r>
              <w:rPr>
                <w:rFonts w:hint="eastAsia" w:ascii="宋体" w:hAnsi="宋体" w:cs="宋体"/>
                <w:color w:val="000000"/>
                <w:kern w:val="0"/>
                <w:sz w:val="20"/>
                <w:szCs w:val="20"/>
              </w:rPr>
              <w:t>余人</w:t>
            </w:r>
          </w:p>
        </w:tc>
        <w:tc>
          <w:tcPr>
            <w:tcW w:w="1575"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省级专项科普资金于年底拨付到位，工作正在推进中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continue"/>
            <w:vAlign w:val="center"/>
          </w:tcPr>
          <w:p>
            <w:pPr>
              <w:spacing w:line="280" w:lineRule="exact"/>
              <w:jc w:val="left"/>
              <w:rPr>
                <w:rFonts w:ascii="宋体" w:cs="宋体"/>
                <w:color w:val="000000"/>
                <w:kern w:val="0"/>
                <w:sz w:val="20"/>
                <w:szCs w:val="20"/>
              </w:rPr>
            </w:pPr>
          </w:p>
        </w:tc>
        <w:tc>
          <w:tcPr>
            <w:tcW w:w="810"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质量指标</w:t>
            </w:r>
          </w:p>
        </w:tc>
        <w:tc>
          <w:tcPr>
            <w:tcW w:w="1528"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目标完成率</w:t>
            </w:r>
          </w:p>
        </w:tc>
        <w:tc>
          <w:tcPr>
            <w:tcW w:w="1642"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100%</w:t>
            </w:r>
          </w:p>
        </w:tc>
        <w:tc>
          <w:tcPr>
            <w:tcW w:w="1501"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100%</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continue"/>
            <w:vAlign w:val="center"/>
          </w:tcPr>
          <w:p>
            <w:pPr>
              <w:spacing w:line="280" w:lineRule="exact"/>
              <w:jc w:val="left"/>
              <w:rPr>
                <w:rFonts w:ascii="宋体" w:cs="宋体"/>
                <w:color w:val="000000"/>
                <w:kern w:val="0"/>
                <w:sz w:val="20"/>
                <w:szCs w:val="20"/>
              </w:rPr>
            </w:pPr>
          </w:p>
        </w:tc>
        <w:tc>
          <w:tcPr>
            <w:tcW w:w="810"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时效指标</w:t>
            </w:r>
          </w:p>
        </w:tc>
        <w:tc>
          <w:tcPr>
            <w:tcW w:w="1528"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完成时间</w:t>
            </w:r>
          </w:p>
        </w:tc>
        <w:tc>
          <w:tcPr>
            <w:tcW w:w="1642"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月底前</w:t>
            </w:r>
          </w:p>
        </w:tc>
        <w:tc>
          <w:tcPr>
            <w:tcW w:w="1501"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12</w:t>
            </w:r>
            <w:r>
              <w:rPr>
                <w:rFonts w:hint="eastAsia" w:ascii="宋体" w:hAnsi="宋体" w:cs="宋体"/>
                <w:color w:val="000000"/>
                <w:kern w:val="0"/>
                <w:sz w:val="20"/>
                <w:szCs w:val="20"/>
              </w:rPr>
              <w:t>月底前</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年度</w:t>
            </w:r>
            <w:r>
              <w:rPr>
                <w:rFonts w:ascii="宋体" w:cs="宋体"/>
                <w:color w:val="000000"/>
                <w:kern w:val="0"/>
                <w:sz w:val="20"/>
                <w:szCs w:val="20"/>
              </w:rPr>
              <w:br w:type="textWrapping"/>
            </w:r>
            <w:r>
              <w:rPr>
                <w:rFonts w:hint="eastAsia" w:ascii="宋体" w:hAnsi="宋体" w:cs="宋体"/>
                <w:color w:val="000000"/>
                <w:kern w:val="0"/>
                <w:sz w:val="20"/>
                <w:szCs w:val="20"/>
              </w:rPr>
              <w:t>绩效</w:t>
            </w:r>
            <w:r>
              <w:rPr>
                <w:rFonts w:ascii="宋体" w:cs="宋体"/>
                <w:color w:val="000000"/>
                <w:kern w:val="0"/>
                <w:sz w:val="20"/>
                <w:szCs w:val="20"/>
              </w:rPr>
              <w:br w:type="textWrapping"/>
            </w:r>
            <w:r>
              <w:rPr>
                <w:rFonts w:hint="eastAsia" w:ascii="宋体" w:hAnsi="宋体" w:cs="宋体"/>
                <w:color w:val="000000"/>
                <w:kern w:val="0"/>
                <w:sz w:val="20"/>
                <w:szCs w:val="20"/>
              </w:rPr>
              <w:t>指标</w:t>
            </w:r>
            <w:r>
              <w:rPr>
                <w:rFonts w:ascii="宋体" w:cs="宋体"/>
                <w:color w:val="000000"/>
                <w:kern w:val="0"/>
                <w:sz w:val="20"/>
                <w:szCs w:val="20"/>
              </w:rPr>
              <w:br w:type="textWrapping"/>
            </w:r>
            <w:r>
              <w:rPr>
                <w:rFonts w:hint="eastAsia" w:ascii="宋体" w:hAnsi="宋体" w:cs="宋体"/>
                <w:color w:val="000000"/>
                <w:kern w:val="0"/>
                <w:sz w:val="20"/>
                <w:szCs w:val="20"/>
              </w:rPr>
              <w:t>完成</w:t>
            </w:r>
            <w:r>
              <w:rPr>
                <w:rFonts w:ascii="宋体" w:cs="宋体"/>
                <w:color w:val="000000"/>
                <w:kern w:val="0"/>
                <w:sz w:val="20"/>
                <w:szCs w:val="20"/>
              </w:rPr>
              <w:br w:type="textWrapping"/>
            </w:r>
            <w:r>
              <w:rPr>
                <w:rFonts w:hint="eastAsia" w:ascii="宋体" w:hAnsi="宋体" w:cs="宋体"/>
                <w:color w:val="000000"/>
                <w:kern w:val="0"/>
                <w:sz w:val="20"/>
                <w:szCs w:val="20"/>
              </w:rPr>
              <w:t>情况</w:t>
            </w:r>
          </w:p>
        </w:tc>
        <w:tc>
          <w:tcPr>
            <w:tcW w:w="819"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项目完成指标</w:t>
            </w:r>
          </w:p>
        </w:tc>
        <w:tc>
          <w:tcPr>
            <w:tcW w:w="810"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成本指标</w:t>
            </w:r>
          </w:p>
        </w:tc>
        <w:tc>
          <w:tcPr>
            <w:tcW w:w="1528"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主要用于驻村队员生活补助</w:t>
            </w:r>
          </w:p>
        </w:tc>
        <w:tc>
          <w:tcPr>
            <w:tcW w:w="1642"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0.5</w:t>
            </w:r>
            <w:r>
              <w:rPr>
                <w:rFonts w:hint="eastAsia" w:ascii="宋体" w:hAnsi="宋体" w:cs="宋体"/>
                <w:color w:val="000000"/>
                <w:kern w:val="0"/>
                <w:sz w:val="20"/>
                <w:szCs w:val="20"/>
              </w:rPr>
              <w:t>万元</w:t>
            </w:r>
          </w:p>
        </w:tc>
        <w:tc>
          <w:tcPr>
            <w:tcW w:w="1501"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0.5</w:t>
            </w:r>
            <w:r>
              <w:rPr>
                <w:rFonts w:hint="eastAsia" w:ascii="宋体" w:hAnsi="宋体" w:cs="宋体"/>
                <w:color w:val="000000"/>
                <w:kern w:val="0"/>
                <w:sz w:val="20"/>
                <w:szCs w:val="20"/>
              </w:rPr>
              <w:t>万元</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continue"/>
            <w:vAlign w:val="center"/>
          </w:tcPr>
          <w:p>
            <w:pPr>
              <w:spacing w:line="280" w:lineRule="exact"/>
              <w:jc w:val="left"/>
              <w:rPr>
                <w:rFonts w:ascii="宋体" w:cs="宋体"/>
                <w:color w:val="000000"/>
                <w:kern w:val="0"/>
                <w:sz w:val="20"/>
                <w:szCs w:val="20"/>
              </w:rPr>
            </w:pPr>
          </w:p>
        </w:tc>
        <w:tc>
          <w:tcPr>
            <w:tcW w:w="810" w:type="dxa"/>
            <w:vMerge w:val="continue"/>
            <w:vAlign w:val="center"/>
          </w:tcPr>
          <w:p>
            <w:pPr>
              <w:spacing w:line="280" w:lineRule="exact"/>
              <w:jc w:val="left"/>
              <w:rPr>
                <w:rFonts w:ascii="宋体" w:cs="宋体"/>
                <w:color w:val="000000"/>
                <w:kern w:val="0"/>
                <w:sz w:val="20"/>
                <w:szCs w:val="20"/>
              </w:rPr>
            </w:pPr>
          </w:p>
        </w:tc>
        <w:tc>
          <w:tcPr>
            <w:tcW w:w="1528"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核桃丰产管护</w:t>
            </w:r>
          </w:p>
        </w:tc>
        <w:tc>
          <w:tcPr>
            <w:tcW w:w="1642"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万元</w:t>
            </w:r>
          </w:p>
        </w:tc>
        <w:tc>
          <w:tcPr>
            <w:tcW w:w="1501"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万元</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restart"/>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项目效果指标</w:t>
            </w:r>
          </w:p>
        </w:tc>
        <w:tc>
          <w:tcPr>
            <w:tcW w:w="810"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经济效益</w:t>
            </w:r>
            <w:r>
              <w:rPr>
                <w:rFonts w:ascii="宋体" w:cs="宋体"/>
                <w:color w:val="000000"/>
                <w:kern w:val="0"/>
                <w:sz w:val="20"/>
                <w:szCs w:val="20"/>
              </w:rPr>
              <w:br w:type="textWrapping"/>
            </w:r>
            <w:r>
              <w:rPr>
                <w:rFonts w:hint="eastAsia" w:ascii="宋体" w:hAnsi="宋体" w:cs="宋体"/>
                <w:color w:val="000000"/>
                <w:kern w:val="0"/>
                <w:sz w:val="20"/>
                <w:szCs w:val="20"/>
              </w:rPr>
              <w:t>指标</w:t>
            </w:r>
          </w:p>
        </w:tc>
        <w:tc>
          <w:tcPr>
            <w:tcW w:w="1528"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提高种植户收入</w:t>
            </w:r>
          </w:p>
        </w:tc>
        <w:tc>
          <w:tcPr>
            <w:tcW w:w="1642"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解决资金</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技术管护难题，能够为种植户带来利润。</w:t>
            </w:r>
          </w:p>
        </w:tc>
        <w:tc>
          <w:tcPr>
            <w:tcW w:w="1501"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解决资金</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技术管护难题，种植户户均利润</w:t>
            </w:r>
            <w:r>
              <w:rPr>
                <w:rFonts w:ascii="宋体" w:hAnsi="宋体" w:cs="宋体"/>
                <w:color w:val="000000"/>
                <w:kern w:val="0"/>
                <w:sz w:val="20"/>
                <w:szCs w:val="20"/>
              </w:rPr>
              <w:t>500-600</w:t>
            </w:r>
            <w:r>
              <w:rPr>
                <w:rFonts w:hint="eastAsia" w:ascii="宋体" w:hAnsi="宋体" w:cs="宋体"/>
                <w:color w:val="000000"/>
                <w:kern w:val="0"/>
                <w:sz w:val="20"/>
                <w:szCs w:val="20"/>
              </w:rPr>
              <w:t>元。</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Merge w:val="continue"/>
            <w:vAlign w:val="center"/>
          </w:tcPr>
          <w:p>
            <w:pPr>
              <w:spacing w:line="280" w:lineRule="exact"/>
              <w:jc w:val="left"/>
              <w:rPr>
                <w:rFonts w:ascii="宋体" w:cs="宋体"/>
                <w:color w:val="000000"/>
                <w:kern w:val="0"/>
                <w:sz w:val="20"/>
                <w:szCs w:val="20"/>
              </w:rPr>
            </w:pPr>
          </w:p>
        </w:tc>
        <w:tc>
          <w:tcPr>
            <w:tcW w:w="810"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社会效益</w:t>
            </w:r>
            <w:r>
              <w:rPr>
                <w:rFonts w:ascii="宋体" w:cs="宋体"/>
                <w:color w:val="000000"/>
                <w:kern w:val="0"/>
                <w:sz w:val="20"/>
                <w:szCs w:val="20"/>
              </w:rPr>
              <w:br w:type="textWrapping"/>
            </w:r>
            <w:r>
              <w:rPr>
                <w:rFonts w:hint="eastAsia" w:ascii="宋体" w:hAnsi="宋体" w:cs="宋体"/>
                <w:color w:val="000000"/>
                <w:kern w:val="0"/>
                <w:sz w:val="20"/>
                <w:szCs w:val="20"/>
              </w:rPr>
              <w:t>指标</w:t>
            </w:r>
          </w:p>
        </w:tc>
        <w:tc>
          <w:tcPr>
            <w:tcW w:w="1528"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贫困村产业发展</w:t>
            </w:r>
          </w:p>
        </w:tc>
        <w:tc>
          <w:tcPr>
            <w:tcW w:w="1642"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帮助发展无公害优质核桃种植，实现助农增收。</w:t>
            </w:r>
          </w:p>
        </w:tc>
        <w:tc>
          <w:tcPr>
            <w:tcW w:w="1501" w:type="dxa"/>
            <w:vAlign w:val="center"/>
          </w:tcPr>
          <w:p>
            <w:pPr>
              <w:spacing w:line="280" w:lineRule="exact"/>
              <w:jc w:val="left"/>
              <w:rPr>
                <w:rFonts w:ascii="宋体" w:cs="宋体"/>
                <w:color w:val="000000"/>
                <w:kern w:val="0"/>
                <w:sz w:val="20"/>
                <w:szCs w:val="20"/>
              </w:rPr>
            </w:pPr>
            <w:r>
              <w:rPr>
                <w:rFonts w:hint="eastAsia" w:ascii="宋体" w:hAnsi="宋体" w:cs="宋体"/>
                <w:color w:val="000000"/>
                <w:kern w:val="0"/>
                <w:sz w:val="20"/>
                <w:szCs w:val="20"/>
              </w:rPr>
              <w:t>帮助发展无公害优质核桃种植，实现助农增收。</w:t>
            </w:r>
          </w:p>
        </w:tc>
        <w:tc>
          <w:tcPr>
            <w:tcW w:w="1575" w:type="dxa"/>
            <w:vAlign w:val="center"/>
          </w:tcPr>
          <w:p>
            <w:pPr>
              <w:spacing w:line="280" w:lineRule="exact"/>
              <w:jc w:val="left"/>
              <w:rPr>
                <w:rFonts w:asci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Merge w:val="continue"/>
            <w:vAlign w:val="center"/>
          </w:tcPr>
          <w:p>
            <w:pPr>
              <w:spacing w:line="280" w:lineRule="exact"/>
              <w:jc w:val="left"/>
              <w:rPr>
                <w:rFonts w:ascii="宋体" w:cs="宋体"/>
                <w:color w:val="000000"/>
                <w:kern w:val="0"/>
                <w:sz w:val="20"/>
                <w:szCs w:val="20"/>
              </w:rPr>
            </w:pPr>
          </w:p>
        </w:tc>
        <w:tc>
          <w:tcPr>
            <w:tcW w:w="819"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满意度</w:t>
            </w:r>
            <w:r>
              <w:rPr>
                <w:rFonts w:ascii="宋体" w:cs="宋体"/>
                <w:color w:val="000000"/>
                <w:kern w:val="0"/>
                <w:sz w:val="20"/>
                <w:szCs w:val="20"/>
              </w:rPr>
              <w:br w:type="textWrapping"/>
            </w:r>
            <w:r>
              <w:rPr>
                <w:rFonts w:hint="eastAsia" w:ascii="宋体" w:hAnsi="宋体" w:cs="宋体"/>
                <w:color w:val="000000"/>
                <w:kern w:val="0"/>
                <w:sz w:val="20"/>
                <w:szCs w:val="20"/>
              </w:rPr>
              <w:t>指标</w:t>
            </w:r>
          </w:p>
        </w:tc>
        <w:tc>
          <w:tcPr>
            <w:tcW w:w="810" w:type="dxa"/>
            <w:vAlign w:val="center"/>
          </w:tcPr>
          <w:p>
            <w:pPr>
              <w:spacing w:line="280" w:lineRule="exact"/>
              <w:jc w:val="center"/>
              <w:rPr>
                <w:rFonts w:ascii="宋体" w:cs="宋体"/>
                <w:color w:val="000000"/>
                <w:kern w:val="0"/>
                <w:sz w:val="20"/>
                <w:szCs w:val="20"/>
              </w:rPr>
            </w:pPr>
            <w:r>
              <w:rPr>
                <w:rFonts w:hint="eastAsia" w:ascii="宋体" w:hAnsi="宋体" w:cs="宋体"/>
                <w:color w:val="000000"/>
                <w:kern w:val="0"/>
                <w:sz w:val="20"/>
                <w:szCs w:val="20"/>
              </w:rPr>
              <w:t>满意度指标</w:t>
            </w:r>
          </w:p>
        </w:tc>
        <w:tc>
          <w:tcPr>
            <w:tcW w:w="1528" w:type="dxa"/>
            <w:vAlign w:val="center"/>
          </w:tcPr>
          <w:p>
            <w:pPr>
              <w:spacing w:line="280" w:lineRule="exact"/>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lang w:eastAsia="zh-CN"/>
              </w:rPr>
              <w:t>服务对象</w:t>
            </w:r>
            <w:r>
              <w:rPr>
                <w:rFonts w:hint="eastAsia" w:ascii="宋体" w:hAnsi="宋体" w:cs="宋体"/>
                <w:color w:val="000000"/>
                <w:kern w:val="0"/>
                <w:sz w:val="20"/>
                <w:szCs w:val="20"/>
              </w:rPr>
              <w:t>满意度</w:t>
            </w:r>
          </w:p>
        </w:tc>
        <w:tc>
          <w:tcPr>
            <w:tcW w:w="1642" w:type="dxa"/>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1501" w:type="dxa"/>
            <w:vAlign w:val="center"/>
          </w:tcPr>
          <w:p>
            <w:pPr>
              <w:spacing w:line="280" w:lineRule="exact"/>
              <w:jc w:val="center"/>
              <w:rPr>
                <w:rFonts w:ascii="宋体" w:cs="宋体"/>
                <w:color w:val="000000"/>
                <w:kern w:val="0"/>
                <w:sz w:val="20"/>
                <w:szCs w:val="20"/>
              </w:rPr>
            </w:pPr>
            <w:r>
              <w:rPr>
                <w:rFonts w:ascii="宋体" w:hAnsi="宋体" w:cs="宋体"/>
                <w:color w:val="000000"/>
                <w:kern w:val="0"/>
                <w:sz w:val="20"/>
                <w:szCs w:val="20"/>
              </w:rPr>
              <w:t>90%</w:t>
            </w:r>
            <w:r>
              <w:rPr>
                <w:rFonts w:hint="eastAsia" w:ascii="宋体" w:hAnsi="宋体" w:cs="宋体"/>
                <w:color w:val="000000"/>
                <w:kern w:val="0"/>
                <w:sz w:val="20"/>
                <w:szCs w:val="20"/>
              </w:rPr>
              <w:t>以上</w:t>
            </w:r>
          </w:p>
        </w:tc>
        <w:tc>
          <w:tcPr>
            <w:tcW w:w="1575" w:type="dxa"/>
            <w:vAlign w:val="center"/>
          </w:tcPr>
          <w:p>
            <w:pPr>
              <w:spacing w:line="280" w:lineRule="exact"/>
              <w:jc w:val="left"/>
              <w:rPr>
                <w:rFonts w:ascii="宋体" w:cs="宋体"/>
                <w:color w:val="000000"/>
                <w:kern w:val="0"/>
                <w:sz w:val="20"/>
                <w:szCs w:val="20"/>
              </w:rPr>
            </w:pPr>
          </w:p>
        </w:tc>
      </w:tr>
    </w:tbl>
    <w:p>
      <w:pPr>
        <w:spacing w:line="600" w:lineRule="exact"/>
        <w:jc w:val="center"/>
        <w:outlineLvl w:val="0"/>
        <w:rPr>
          <w:rFonts w:hint="eastAsia" w:ascii="黑体" w:hAnsi="黑体" w:eastAsia="黑体"/>
          <w:color w:val="auto"/>
          <w:sz w:val="44"/>
          <w:szCs w:val="44"/>
          <w:highlight w:val="none"/>
        </w:rPr>
      </w:pPr>
      <w:bookmarkStart w:id="59" w:name="_Toc15396618"/>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rPr>
      </w:pPr>
    </w:p>
    <w:bookmarkEnd w:id="59"/>
    <w:p>
      <w:pPr>
        <w:pageBreakBefore w:val="0"/>
        <w:widowControl w:val="0"/>
        <w:numPr>
          <w:ilvl w:val="0"/>
          <w:numId w:val="0"/>
        </w:numPr>
        <w:kinsoku/>
        <w:wordWrap/>
        <w:overflowPunct/>
        <w:topLinePunct w:val="0"/>
        <w:autoSpaceDE/>
        <w:autoSpaceDN/>
        <w:bidi w:val="0"/>
        <w:adjustRightInd/>
        <w:snapToGrid/>
        <w:spacing w:line="576" w:lineRule="exact"/>
        <w:ind w:leftChars="0" w:firstLine="2640" w:firstLineChars="600"/>
        <w:jc w:val="both"/>
        <w:textAlignment w:val="auto"/>
        <w:outlineLvl w:val="0"/>
        <w:rPr>
          <w:rStyle w:val="45"/>
          <w:rFonts w:hint="eastAsia" w:ascii="黑体" w:hAnsi="黑体" w:eastAsia="黑体"/>
          <w:b w:val="0"/>
          <w:color w:val="auto"/>
          <w:highlight w:val="none"/>
          <w:lang w:eastAsia="zh-CN"/>
        </w:rPr>
      </w:pPr>
    </w:p>
    <w:p>
      <w:pPr>
        <w:pageBreakBefore w:val="0"/>
        <w:widowControl w:val="0"/>
        <w:numPr>
          <w:ilvl w:val="0"/>
          <w:numId w:val="0"/>
        </w:numPr>
        <w:kinsoku/>
        <w:wordWrap/>
        <w:overflowPunct/>
        <w:topLinePunct w:val="0"/>
        <w:autoSpaceDE/>
        <w:autoSpaceDN/>
        <w:bidi w:val="0"/>
        <w:adjustRightInd/>
        <w:snapToGrid/>
        <w:spacing w:line="576" w:lineRule="exact"/>
        <w:ind w:leftChars="0" w:firstLine="2640" w:firstLineChars="600"/>
        <w:jc w:val="both"/>
        <w:textAlignment w:val="auto"/>
        <w:outlineLvl w:val="0"/>
        <w:rPr>
          <w:rStyle w:val="45"/>
          <w:rFonts w:hint="eastAsia" w:ascii="黑体" w:hAnsi="黑体" w:eastAsia="黑体"/>
          <w:b w:val="0"/>
          <w:color w:val="auto"/>
          <w:highlight w:val="none"/>
          <w:lang w:eastAsia="zh-CN"/>
        </w:rPr>
      </w:pPr>
    </w:p>
    <w:p>
      <w:pPr>
        <w:pageBreakBefore w:val="0"/>
        <w:widowControl w:val="0"/>
        <w:numPr>
          <w:ilvl w:val="0"/>
          <w:numId w:val="0"/>
        </w:numPr>
        <w:kinsoku/>
        <w:wordWrap/>
        <w:overflowPunct/>
        <w:topLinePunct w:val="0"/>
        <w:autoSpaceDE/>
        <w:autoSpaceDN/>
        <w:bidi w:val="0"/>
        <w:adjustRightInd/>
        <w:snapToGrid/>
        <w:spacing w:line="576" w:lineRule="exact"/>
        <w:ind w:leftChars="0" w:firstLine="2640" w:firstLineChars="600"/>
        <w:jc w:val="both"/>
        <w:textAlignment w:val="auto"/>
        <w:outlineLvl w:val="0"/>
        <w:rPr>
          <w:rStyle w:val="45"/>
          <w:rFonts w:hint="eastAsia" w:ascii="黑体" w:hAnsi="黑体" w:eastAsia="黑体"/>
          <w:b w:val="0"/>
          <w:color w:val="auto"/>
          <w:highlight w:val="none"/>
        </w:rPr>
      </w:pPr>
      <w:r>
        <w:rPr>
          <w:rStyle w:val="45"/>
          <w:rFonts w:hint="eastAsia" w:ascii="黑体" w:hAnsi="黑体" w:eastAsia="黑体"/>
          <w:b w:val="0"/>
          <w:color w:val="auto"/>
          <w:highlight w:val="none"/>
          <w:lang w:eastAsia="zh-CN"/>
        </w:rPr>
        <w:t>第五部分</w:t>
      </w:r>
      <w:r>
        <w:rPr>
          <w:rStyle w:val="45"/>
          <w:rFonts w:hint="eastAsia" w:ascii="黑体" w:hAnsi="黑体" w:eastAsia="黑体"/>
          <w:b w:val="0"/>
          <w:color w:val="auto"/>
          <w:highlight w:val="none"/>
          <w:lang w:val="en-US" w:eastAsia="zh-CN"/>
        </w:rPr>
        <w:t xml:space="preserve"> </w:t>
      </w:r>
      <w:r>
        <w:rPr>
          <w:rStyle w:val="45"/>
          <w:rFonts w:hint="eastAsia" w:ascii="黑体" w:hAnsi="黑体" w:eastAsia="黑体"/>
          <w:b w:val="0"/>
          <w:color w:val="auto"/>
          <w:highlight w:val="none"/>
        </w:rPr>
        <w:t>附表</w:t>
      </w:r>
    </w:p>
    <w:p>
      <w:pPr>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outlineLvl w:val="0"/>
        <w:rPr>
          <w:rStyle w:val="46"/>
          <w:rFonts w:hint="eastAsia" w:ascii="仿宋" w:hAnsi="仿宋" w:eastAsia="仿宋"/>
          <w:b w:val="0"/>
          <w:bCs w:val="0"/>
          <w:color w:val="auto"/>
          <w:highlight w:val="none"/>
          <w:lang w:val="en-US" w:eastAsia="zh-CN" w:bidi="ar-SA"/>
        </w:rPr>
      </w:pPr>
    </w:p>
    <w:p>
      <w:pPr>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outlineLvl w:val="0"/>
        <w:rPr>
          <w:rStyle w:val="46"/>
          <w:rFonts w:hint="eastAsia" w:ascii="仿宋" w:hAnsi="仿宋" w:eastAsia="仿宋"/>
          <w:b w:val="0"/>
          <w:bCs w:val="0"/>
          <w:color w:val="auto"/>
          <w:highlight w:val="none"/>
          <w:lang w:val="en-US" w:eastAsia="zh-CN" w:bidi="ar-SA"/>
        </w:rPr>
      </w:pPr>
      <w:r>
        <w:rPr>
          <w:rStyle w:val="46"/>
          <w:rFonts w:hint="eastAsia" w:ascii="仿宋" w:hAnsi="仿宋" w:eastAsia="仿宋"/>
          <w:b w:val="0"/>
          <w:bCs w:val="0"/>
          <w:color w:val="auto"/>
          <w:highlight w:val="none"/>
          <w:lang w:val="en-US" w:eastAsia="zh-CN" w:bidi="ar-SA"/>
        </w:rPr>
        <w:t>一、收入支出决算总表</w:t>
      </w:r>
    </w:p>
    <w:p>
      <w:pPr>
        <w:pStyle w:val="4"/>
        <w:pageBreakBefore w:val="0"/>
        <w:widowControl w:val="0"/>
        <w:kinsoku/>
        <w:wordWrap/>
        <w:overflowPunct/>
        <w:topLinePunct w:val="0"/>
        <w:autoSpaceDE/>
        <w:autoSpaceDN/>
        <w:bidi w:val="0"/>
        <w:adjustRightInd/>
        <w:snapToGrid/>
        <w:spacing w:line="576" w:lineRule="exact"/>
        <w:textAlignment w:val="auto"/>
        <w:rPr>
          <w:rStyle w:val="46"/>
          <w:rFonts w:hint="eastAsia" w:ascii="仿宋" w:hAnsi="仿宋" w:eastAsia="仿宋"/>
          <w:b w:val="0"/>
          <w:bCs w:val="0"/>
          <w:color w:val="auto"/>
          <w:highlight w:val="none"/>
          <w:lang w:val="en-US" w:eastAsia="zh-CN" w:bidi="ar-SA"/>
        </w:rPr>
      </w:pPr>
      <w:bookmarkStart w:id="60" w:name="_Toc15396620"/>
      <w:r>
        <w:rPr>
          <w:rStyle w:val="46"/>
          <w:rFonts w:hint="eastAsia" w:ascii="仿宋" w:hAnsi="仿宋" w:eastAsia="仿宋"/>
          <w:b w:val="0"/>
          <w:bCs w:val="0"/>
          <w:color w:val="auto"/>
          <w:highlight w:val="none"/>
          <w:lang w:val="en-US" w:eastAsia="zh-CN" w:bidi="ar-SA"/>
        </w:rPr>
        <w:t>二、收入决算表</w:t>
      </w:r>
      <w:bookmarkEnd w:id="60"/>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61" w:name="_Toc15396621"/>
      <w:r>
        <w:rPr>
          <w:rStyle w:val="4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46"/>
          <w:rFonts w:hint="eastAsia" w:ascii="仿宋" w:hAnsi="仿宋" w:eastAsia="仿宋"/>
          <w:b w:val="0"/>
          <w:bCs w:val="0"/>
          <w:color w:val="auto"/>
          <w:highlight w:val="none"/>
        </w:rPr>
        <w:t>出决算表</w:t>
      </w:r>
      <w:bookmarkEnd w:id="61"/>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val="0"/>
          <w:color w:val="auto"/>
          <w:highlight w:val="none"/>
        </w:rPr>
      </w:pPr>
      <w:bookmarkStart w:id="62" w:name="_Toc15396622"/>
      <w:r>
        <w:rPr>
          <w:rStyle w:val="4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6"/>
          <w:rFonts w:hint="eastAsia" w:ascii="仿宋" w:hAnsi="仿宋" w:eastAsia="仿宋"/>
          <w:b w:val="0"/>
          <w:bCs w:val="0"/>
          <w:color w:val="auto"/>
          <w:highlight w:val="none"/>
        </w:rPr>
        <w:t>政拨款收入支出决算总表</w:t>
      </w:r>
      <w:bookmarkEnd w:id="62"/>
    </w:p>
    <w:p>
      <w:pPr>
        <w:pStyle w:val="4"/>
        <w:pageBreakBefore w:val="0"/>
        <w:widowControl w:val="0"/>
        <w:kinsoku/>
        <w:wordWrap/>
        <w:overflowPunct/>
        <w:topLinePunct w:val="0"/>
        <w:autoSpaceDE/>
        <w:autoSpaceDN/>
        <w:bidi w:val="0"/>
        <w:adjustRightInd/>
        <w:snapToGrid/>
        <w:spacing w:line="576" w:lineRule="exact"/>
        <w:textAlignment w:val="auto"/>
        <w:rPr>
          <w:rStyle w:val="46"/>
          <w:rFonts w:ascii="仿宋" w:hAnsi="仿宋" w:eastAsia="仿宋"/>
          <w:b w:val="0"/>
          <w:bCs w:val="0"/>
          <w:color w:val="auto"/>
          <w:highlight w:val="none"/>
        </w:rPr>
      </w:pPr>
      <w:bookmarkStart w:id="63" w:name="_Toc15396623"/>
      <w:r>
        <w:rPr>
          <w:rStyle w:val="4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6"/>
          <w:rFonts w:hint="eastAsia" w:ascii="仿宋" w:hAnsi="仿宋" w:eastAsia="仿宋"/>
          <w:b w:val="0"/>
          <w:bCs w:val="0"/>
          <w:color w:val="auto"/>
          <w:highlight w:val="none"/>
        </w:rPr>
        <w:t>政拨款支出决算明细表</w:t>
      </w:r>
      <w:bookmarkEnd w:id="63"/>
      <w:bookmarkStart w:id="64" w:name="_Toc15396624"/>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r>
        <w:rPr>
          <w:rStyle w:val="4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6"/>
          <w:rFonts w:hint="eastAsia" w:ascii="仿宋" w:hAnsi="仿宋" w:eastAsia="仿宋"/>
          <w:b w:val="0"/>
          <w:bCs w:val="0"/>
          <w:color w:val="auto"/>
          <w:highlight w:val="none"/>
        </w:rPr>
        <w:t>般公共预算财政拨款支出决算表</w:t>
      </w:r>
      <w:bookmarkEnd w:id="64"/>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65" w:name="_Toc15396625"/>
      <w:r>
        <w:rPr>
          <w:rStyle w:val="4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6"/>
          <w:rFonts w:hint="eastAsia" w:ascii="仿宋" w:hAnsi="仿宋" w:eastAsia="仿宋"/>
          <w:b w:val="0"/>
          <w:bCs w:val="0"/>
          <w:color w:val="auto"/>
          <w:highlight w:val="none"/>
        </w:rPr>
        <w:t>般公共预算财政拨款支出决算明细表</w:t>
      </w:r>
      <w:bookmarkEnd w:id="65"/>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66" w:name="_Toc15396626"/>
      <w:r>
        <w:rPr>
          <w:rStyle w:val="4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6"/>
          <w:rFonts w:hint="eastAsia" w:ascii="仿宋" w:hAnsi="仿宋" w:eastAsia="仿宋"/>
          <w:b w:val="0"/>
          <w:bCs w:val="0"/>
          <w:color w:val="auto"/>
          <w:highlight w:val="none"/>
        </w:rPr>
        <w:t>般公共预算财政拨款基本支出决算表</w:t>
      </w:r>
      <w:bookmarkEnd w:id="66"/>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67" w:name="_Toc15396627"/>
      <w:r>
        <w:rPr>
          <w:rStyle w:val="4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6"/>
          <w:rFonts w:hint="eastAsia" w:ascii="仿宋" w:hAnsi="仿宋" w:eastAsia="仿宋"/>
          <w:b w:val="0"/>
          <w:bCs w:val="0"/>
          <w:color w:val="auto"/>
          <w:highlight w:val="none"/>
        </w:rPr>
        <w:t>般公共预算财政拨款项目支出决算表</w:t>
      </w:r>
      <w:bookmarkEnd w:id="67"/>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68" w:name="_Toc15396628"/>
      <w:r>
        <w:rPr>
          <w:rStyle w:val="4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6"/>
          <w:rFonts w:hint="eastAsia" w:ascii="仿宋" w:hAnsi="仿宋" w:eastAsia="仿宋"/>
          <w:b w:val="0"/>
          <w:bCs w:val="0"/>
          <w:color w:val="auto"/>
          <w:highlight w:val="none"/>
        </w:rPr>
        <w:t>般公共预算财政拨款“三公”经费支出决算表</w:t>
      </w:r>
      <w:bookmarkEnd w:id="68"/>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69" w:name="_Toc15396629"/>
      <w:r>
        <w:rPr>
          <w:rStyle w:val="4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6"/>
          <w:rFonts w:hint="eastAsia" w:ascii="仿宋" w:hAnsi="仿宋" w:eastAsia="仿宋"/>
          <w:b w:val="0"/>
          <w:bCs w:val="0"/>
          <w:color w:val="auto"/>
          <w:highlight w:val="none"/>
        </w:rPr>
        <w:t>府性基金预算财政拨款收入支出决算表</w:t>
      </w:r>
      <w:bookmarkEnd w:id="69"/>
    </w:p>
    <w:p>
      <w:pPr>
        <w:pStyle w:val="4"/>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highlight w:val="none"/>
        </w:rPr>
      </w:pPr>
      <w:bookmarkStart w:id="70" w:name="_Toc15396630"/>
      <w:r>
        <w:rPr>
          <w:rStyle w:val="4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6"/>
          <w:rFonts w:hint="eastAsia" w:ascii="仿宋" w:hAnsi="仿宋" w:eastAsia="仿宋"/>
          <w:b w:val="0"/>
          <w:bCs w:val="0"/>
          <w:color w:val="auto"/>
          <w:highlight w:val="none"/>
        </w:rPr>
        <w:t>府性基金预算财政拨款“三公”经费支出决算表</w:t>
      </w:r>
      <w:bookmarkEnd w:id="70"/>
    </w:p>
    <w:p>
      <w:pPr>
        <w:pStyle w:val="4"/>
        <w:pageBreakBefore w:val="0"/>
        <w:widowControl w:val="0"/>
        <w:kinsoku/>
        <w:wordWrap/>
        <w:overflowPunct/>
        <w:topLinePunct w:val="0"/>
        <w:autoSpaceDE/>
        <w:autoSpaceDN/>
        <w:bidi w:val="0"/>
        <w:adjustRightInd/>
        <w:snapToGrid/>
        <w:spacing w:line="576" w:lineRule="exact"/>
        <w:textAlignment w:val="auto"/>
        <w:rPr>
          <w:rStyle w:val="46"/>
          <w:rFonts w:hint="eastAsia" w:ascii="仿宋" w:hAnsi="仿宋" w:eastAsia="仿宋"/>
          <w:b w:val="0"/>
          <w:bCs w:val="0"/>
          <w:color w:val="auto"/>
          <w:highlight w:val="none"/>
        </w:rPr>
      </w:pPr>
      <w:bookmarkStart w:id="71" w:name="_Toc15396631"/>
      <w:r>
        <w:rPr>
          <w:rStyle w:val="4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46"/>
          <w:rFonts w:hint="eastAsia" w:ascii="仿宋" w:hAnsi="仿宋" w:eastAsia="仿宋"/>
          <w:b w:val="0"/>
          <w:bCs w:val="0"/>
          <w:color w:val="auto"/>
          <w:highlight w:val="none"/>
        </w:rPr>
        <w:t>有资本经营预算</w:t>
      </w:r>
      <w:r>
        <w:rPr>
          <w:rStyle w:val="46"/>
          <w:rFonts w:hint="eastAsia" w:ascii="仿宋" w:hAnsi="仿宋" w:eastAsia="仿宋"/>
          <w:b w:val="0"/>
          <w:bCs w:val="0"/>
          <w:color w:val="auto"/>
          <w:highlight w:val="none"/>
          <w:lang w:eastAsia="zh-CN"/>
        </w:rPr>
        <w:t>财政拨款收入</w:t>
      </w:r>
      <w:r>
        <w:rPr>
          <w:rStyle w:val="46"/>
          <w:rFonts w:hint="eastAsia" w:ascii="仿宋" w:hAnsi="仿宋" w:eastAsia="仿宋"/>
          <w:b w:val="0"/>
          <w:bCs w:val="0"/>
          <w:color w:val="auto"/>
          <w:highlight w:val="none"/>
        </w:rPr>
        <w:t>支出决算表</w:t>
      </w:r>
      <w:bookmarkEnd w:id="71"/>
    </w:p>
    <w:p>
      <w:pPr>
        <w:pageBreakBefore w:val="0"/>
        <w:widowControl w:val="0"/>
        <w:kinsoku/>
        <w:wordWrap/>
        <w:overflowPunct/>
        <w:topLinePunct w:val="0"/>
        <w:autoSpaceDE/>
        <w:autoSpaceDN/>
        <w:bidi w:val="0"/>
        <w:adjustRightInd/>
        <w:snapToGrid/>
        <w:spacing w:line="576" w:lineRule="exact"/>
        <w:textAlignment w:val="auto"/>
        <w:rPr>
          <w:rFonts w:hint="eastAsia"/>
        </w:rPr>
      </w:pPr>
      <w:r>
        <w:rPr>
          <w:rStyle w:val="46"/>
          <w:rFonts w:hint="eastAsia" w:ascii="仿宋" w:hAnsi="仿宋" w:eastAsia="仿宋"/>
          <w:b w:val="0"/>
          <w:bCs w:val="0"/>
          <w:color w:val="auto"/>
          <w:highlight w:val="none"/>
          <w:lang w:eastAsia="zh-CN"/>
        </w:rPr>
        <w:t>十四、国有资本经营预算财政拨款支出决算表</w:t>
      </w:r>
    </w:p>
    <w:sectPr>
      <w:pgSz w:w="11906" w:h="16838"/>
      <w:pgMar w:top="2098" w:right="1474" w:bottom="1985" w:left="1588" w:header="851" w:footer="147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Mangal"/>
    <w:panose1 w:val="00000000000000000000"/>
    <w:charset w:val="00"/>
    <w:family w:val="moder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Mangal">
    <w:panose1 w:val="00000400000000000000"/>
    <w:charset w:val="00"/>
    <w:family w:val="auto"/>
    <w:pitch w:val="default"/>
    <w:sig w:usb0="00008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left="210" w:leftChars="100" w:right="210" w:rightChars="100"/>
      <w:rPr>
        <w:rStyle w:val="17"/>
        <w:rFonts w:ascii="宋体"/>
        <w:sz w:val="28"/>
        <w:szCs w:val="28"/>
      </w:rPr>
    </w:pPr>
    <w:r>
      <w:rPr>
        <w:rStyle w:val="17"/>
        <w:rFonts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61</w:t>
    </w:r>
    <w:r>
      <w:rPr>
        <w:rStyle w:val="17"/>
        <w:rFonts w:ascii="宋体" w:hAnsi="宋体"/>
        <w:sz w:val="28"/>
        <w:szCs w:val="28"/>
      </w:rPr>
      <w:fldChar w:fldCharType="end"/>
    </w:r>
    <w:r>
      <w:rPr>
        <w:rStyle w:val="17"/>
        <w:rFonts w:ascii="宋体" w:hAnsi="宋体"/>
        <w:sz w:val="28"/>
        <w:szCs w:val="28"/>
      </w:rPr>
      <w:t xml:space="preserve"> —</w:t>
    </w:r>
  </w:p>
  <w:p>
    <w:pPr>
      <w:pStyle w:val="9"/>
      <w:ind w:right="360" w:firstLine="360"/>
      <w:jc w:val="center"/>
    </w:pP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59C8C76E"/>
    <w:multiLevelType w:val="singleLevel"/>
    <w:tmpl w:val="59C8C76E"/>
    <w:lvl w:ilvl="0" w:tentative="0">
      <w:start w:val="7"/>
      <w:numFmt w:val="decimal"/>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101B1"/>
    <w:rsid w:val="000222C6"/>
    <w:rsid w:val="0002549F"/>
    <w:rsid w:val="000468DB"/>
    <w:rsid w:val="0006487A"/>
    <w:rsid w:val="00065F8F"/>
    <w:rsid w:val="00070A43"/>
    <w:rsid w:val="000768F2"/>
    <w:rsid w:val="0009184B"/>
    <w:rsid w:val="00094236"/>
    <w:rsid w:val="0009593C"/>
    <w:rsid w:val="00096CA9"/>
    <w:rsid w:val="00097322"/>
    <w:rsid w:val="000A0CE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0C44"/>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277B"/>
    <w:rsid w:val="00260C38"/>
    <w:rsid w:val="002616C0"/>
    <w:rsid w:val="00265372"/>
    <w:rsid w:val="002662AA"/>
    <w:rsid w:val="00280496"/>
    <w:rsid w:val="00287BD5"/>
    <w:rsid w:val="00294DC9"/>
    <w:rsid w:val="00295495"/>
    <w:rsid w:val="002A31DE"/>
    <w:rsid w:val="002B2613"/>
    <w:rsid w:val="002C4460"/>
    <w:rsid w:val="002D6D05"/>
    <w:rsid w:val="002E47A2"/>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0854"/>
    <w:rsid w:val="004223DE"/>
    <w:rsid w:val="00434489"/>
    <w:rsid w:val="00437085"/>
    <w:rsid w:val="00443880"/>
    <w:rsid w:val="004464F4"/>
    <w:rsid w:val="00461AE1"/>
    <w:rsid w:val="00471401"/>
    <w:rsid w:val="00473F31"/>
    <w:rsid w:val="0048263A"/>
    <w:rsid w:val="00487E5D"/>
    <w:rsid w:val="004929BD"/>
    <w:rsid w:val="004A711F"/>
    <w:rsid w:val="004B199D"/>
    <w:rsid w:val="004B4690"/>
    <w:rsid w:val="004E0A2D"/>
    <w:rsid w:val="004E206B"/>
    <w:rsid w:val="004E6DF7"/>
    <w:rsid w:val="004F0FBD"/>
    <w:rsid w:val="00504727"/>
    <w:rsid w:val="00505A47"/>
    <w:rsid w:val="00512FDA"/>
    <w:rsid w:val="00520DA0"/>
    <w:rsid w:val="005664BB"/>
    <w:rsid w:val="00566FFA"/>
    <w:rsid w:val="0057481D"/>
    <w:rsid w:val="0058486E"/>
    <w:rsid w:val="00585B33"/>
    <w:rsid w:val="0059014D"/>
    <w:rsid w:val="00590C1B"/>
    <w:rsid w:val="005B147F"/>
    <w:rsid w:val="005B5C64"/>
    <w:rsid w:val="005C2AD0"/>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4774"/>
    <w:rsid w:val="00630AEF"/>
    <w:rsid w:val="006325F8"/>
    <w:rsid w:val="00633463"/>
    <w:rsid w:val="00634C9A"/>
    <w:rsid w:val="006440E4"/>
    <w:rsid w:val="0066343B"/>
    <w:rsid w:val="00664777"/>
    <w:rsid w:val="00665C00"/>
    <w:rsid w:val="006748A4"/>
    <w:rsid w:val="00681A31"/>
    <w:rsid w:val="00683E73"/>
    <w:rsid w:val="006A3141"/>
    <w:rsid w:val="006A44A2"/>
    <w:rsid w:val="006A5E34"/>
    <w:rsid w:val="006B2422"/>
    <w:rsid w:val="006B2B9A"/>
    <w:rsid w:val="006C1937"/>
    <w:rsid w:val="006F020C"/>
    <w:rsid w:val="007127B7"/>
    <w:rsid w:val="0071798E"/>
    <w:rsid w:val="007416B6"/>
    <w:rsid w:val="00746F48"/>
    <w:rsid w:val="0075404D"/>
    <w:rsid w:val="0076182A"/>
    <w:rsid w:val="00767B7E"/>
    <w:rsid w:val="0077119E"/>
    <w:rsid w:val="007770C3"/>
    <w:rsid w:val="00784D24"/>
    <w:rsid w:val="00785FBA"/>
    <w:rsid w:val="00786E4A"/>
    <w:rsid w:val="007875EB"/>
    <w:rsid w:val="0079426B"/>
    <w:rsid w:val="007D1682"/>
    <w:rsid w:val="007D312A"/>
    <w:rsid w:val="007D3F19"/>
    <w:rsid w:val="007E19DA"/>
    <w:rsid w:val="007E23B0"/>
    <w:rsid w:val="007E23E5"/>
    <w:rsid w:val="007F1991"/>
    <w:rsid w:val="007F2C2F"/>
    <w:rsid w:val="007F55FC"/>
    <w:rsid w:val="007F5665"/>
    <w:rsid w:val="007F6C8F"/>
    <w:rsid w:val="00800112"/>
    <w:rsid w:val="00813348"/>
    <w:rsid w:val="008253BB"/>
    <w:rsid w:val="0083706E"/>
    <w:rsid w:val="008408F6"/>
    <w:rsid w:val="008423A5"/>
    <w:rsid w:val="008463B6"/>
    <w:rsid w:val="00850625"/>
    <w:rsid w:val="00853718"/>
    <w:rsid w:val="00855221"/>
    <w:rsid w:val="00860645"/>
    <w:rsid w:val="00871F71"/>
    <w:rsid w:val="00872FD8"/>
    <w:rsid w:val="00885AF4"/>
    <w:rsid w:val="008939CD"/>
    <w:rsid w:val="008A359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FD3"/>
    <w:rsid w:val="00A91760"/>
    <w:rsid w:val="00A93B00"/>
    <w:rsid w:val="00A93C21"/>
    <w:rsid w:val="00AB64C9"/>
    <w:rsid w:val="00AC3C6A"/>
    <w:rsid w:val="00AD5620"/>
    <w:rsid w:val="00AD656B"/>
    <w:rsid w:val="00AD7C1B"/>
    <w:rsid w:val="00AE16BA"/>
    <w:rsid w:val="00AE1EBE"/>
    <w:rsid w:val="00AF3623"/>
    <w:rsid w:val="00B03C9D"/>
    <w:rsid w:val="00B060AE"/>
    <w:rsid w:val="00B10517"/>
    <w:rsid w:val="00B14E76"/>
    <w:rsid w:val="00B161B8"/>
    <w:rsid w:val="00B2048C"/>
    <w:rsid w:val="00B310B9"/>
    <w:rsid w:val="00B33B6B"/>
    <w:rsid w:val="00B345A5"/>
    <w:rsid w:val="00B35F3F"/>
    <w:rsid w:val="00B36CBB"/>
    <w:rsid w:val="00B425E0"/>
    <w:rsid w:val="00B440AA"/>
    <w:rsid w:val="00B44B70"/>
    <w:rsid w:val="00B53C56"/>
    <w:rsid w:val="00B57DAF"/>
    <w:rsid w:val="00B77EA6"/>
    <w:rsid w:val="00B81598"/>
    <w:rsid w:val="00B841F1"/>
    <w:rsid w:val="00B944D6"/>
    <w:rsid w:val="00BB4390"/>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2EB7"/>
    <w:rsid w:val="00C765E0"/>
    <w:rsid w:val="00C87FD8"/>
    <w:rsid w:val="00C91381"/>
    <w:rsid w:val="00C91CBB"/>
    <w:rsid w:val="00CA11E3"/>
    <w:rsid w:val="00CB4E70"/>
    <w:rsid w:val="00CC09B6"/>
    <w:rsid w:val="00CC666F"/>
    <w:rsid w:val="00CD1E3F"/>
    <w:rsid w:val="00CD2641"/>
    <w:rsid w:val="00CE44F6"/>
    <w:rsid w:val="00CE49DA"/>
    <w:rsid w:val="00CE7B61"/>
    <w:rsid w:val="00D00095"/>
    <w:rsid w:val="00D01C21"/>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1319"/>
    <w:rsid w:val="00E331A1"/>
    <w:rsid w:val="00E33202"/>
    <w:rsid w:val="00E336A9"/>
    <w:rsid w:val="00E33D1D"/>
    <w:rsid w:val="00E472B1"/>
    <w:rsid w:val="00E50624"/>
    <w:rsid w:val="00E568DF"/>
    <w:rsid w:val="00E64269"/>
    <w:rsid w:val="00E82267"/>
    <w:rsid w:val="00E853CE"/>
    <w:rsid w:val="00E867B6"/>
    <w:rsid w:val="00E97363"/>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2A36"/>
    <w:rsid w:val="00F602DF"/>
    <w:rsid w:val="00F754A1"/>
    <w:rsid w:val="00F81FD9"/>
    <w:rsid w:val="00F841AA"/>
    <w:rsid w:val="00F84A94"/>
    <w:rsid w:val="00F87E96"/>
    <w:rsid w:val="00FA13A6"/>
    <w:rsid w:val="00FA23E8"/>
    <w:rsid w:val="00FD3CC1"/>
    <w:rsid w:val="00FD5FD8"/>
    <w:rsid w:val="00FF1E02"/>
    <w:rsid w:val="00FF30B4"/>
    <w:rsid w:val="066E0107"/>
    <w:rsid w:val="07996F6E"/>
    <w:rsid w:val="0A2032A3"/>
    <w:rsid w:val="0DFFA8D8"/>
    <w:rsid w:val="0FA392A0"/>
    <w:rsid w:val="0FEB1276"/>
    <w:rsid w:val="0FF5FBEC"/>
    <w:rsid w:val="101860EC"/>
    <w:rsid w:val="10C055FF"/>
    <w:rsid w:val="1137AF06"/>
    <w:rsid w:val="118107EC"/>
    <w:rsid w:val="12557610"/>
    <w:rsid w:val="13D50BC4"/>
    <w:rsid w:val="13FF0A9E"/>
    <w:rsid w:val="148B2050"/>
    <w:rsid w:val="15F98B88"/>
    <w:rsid w:val="16BB723D"/>
    <w:rsid w:val="16FDE5EA"/>
    <w:rsid w:val="175FFA89"/>
    <w:rsid w:val="1767A6B2"/>
    <w:rsid w:val="17B797DB"/>
    <w:rsid w:val="17B7B74C"/>
    <w:rsid w:val="17BA65F6"/>
    <w:rsid w:val="17DD166B"/>
    <w:rsid w:val="17F9ADCB"/>
    <w:rsid w:val="1BE8440E"/>
    <w:rsid w:val="1D155CEE"/>
    <w:rsid w:val="1DFF8876"/>
    <w:rsid w:val="1E65B883"/>
    <w:rsid w:val="1EFE98C1"/>
    <w:rsid w:val="1F7BD8E8"/>
    <w:rsid w:val="1FB7920F"/>
    <w:rsid w:val="1FF3769D"/>
    <w:rsid w:val="217E88B0"/>
    <w:rsid w:val="21F74E1F"/>
    <w:rsid w:val="22FD0477"/>
    <w:rsid w:val="23860B96"/>
    <w:rsid w:val="23DFFC9F"/>
    <w:rsid w:val="23EF43C7"/>
    <w:rsid w:val="240371BF"/>
    <w:rsid w:val="24ED9341"/>
    <w:rsid w:val="257BDF03"/>
    <w:rsid w:val="25F70BB7"/>
    <w:rsid w:val="27DB098D"/>
    <w:rsid w:val="27F723A2"/>
    <w:rsid w:val="27FFDB34"/>
    <w:rsid w:val="29FD04D3"/>
    <w:rsid w:val="2AEF62C8"/>
    <w:rsid w:val="2B7F03C4"/>
    <w:rsid w:val="2BDB0DE7"/>
    <w:rsid w:val="2BFF556F"/>
    <w:rsid w:val="2BFF7B89"/>
    <w:rsid w:val="2C8A61B5"/>
    <w:rsid w:val="2D77B2E8"/>
    <w:rsid w:val="2DAA47B3"/>
    <w:rsid w:val="2DF04E50"/>
    <w:rsid w:val="2DF39F82"/>
    <w:rsid w:val="2EF8FA38"/>
    <w:rsid w:val="2FBE8D92"/>
    <w:rsid w:val="2FD64B01"/>
    <w:rsid w:val="2FDFD4A1"/>
    <w:rsid w:val="2FFB1AE6"/>
    <w:rsid w:val="2FFFF53D"/>
    <w:rsid w:val="319F7F4E"/>
    <w:rsid w:val="32972C03"/>
    <w:rsid w:val="3379FFA2"/>
    <w:rsid w:val="339AFD5D"/>
    <w:rsid w:val="33F5E80F"/>
    <w:rsid w:val="359F7AA1"/>
    <w:rsid w:val="35FB4F78"/>
    <w:rsid w:val="36AA5135"/>
    <w:rsid w:val="36EF07D6"/>
    <w:rsid w:val="36FFFB5B"/>
    <w:rsid w:val="377F9A64"/>
    <w:rsid w:val="37B68C0B"/>
    <w:rsid w:val="37DECA7C"/>
    <w:rsid w:val="37E16F03"/>
    <w:rsid w:val="37FF37BC"/>
    <w:rsid w:val="37FF58AF"/>
    <w:rsid w:val="3957CA35"/>
    <w:rsid w:val="397FD05F"/>
    <w:rsid w:val="39EB8370"/>
    <w:rsid w:val="39F6CB56"/>
    <w:rsid w:val="39F7E657"/>
    <w:rsid w:val="39FFD30F"/>
    <w:rsid w:val="3ADDE9E4"/>
    <w:rsid w:val="3AFBE4D2"/>
    <w:rsid w:val="3B7AB563"/>
    <w:rsid w:val="3B9EA70A"/>
    <w:rsid w:val="3BAB2118"/>
    <w:rsid w:val="3BDB923E"/>
    <w:rsid w:val="3BE3D84C"/>
    <w:rsid w:val="3BFB6FA7"/>
    <w:rsid w:val="3CBFE218"/>
    <w:rsid w:val="3CF40708"/>
    <w:rsid w:val="3CFBC69E"/>
    <w:rsid w:val="3CFD808F"/>
    <w:rsid w:val="3D671AD1"/>
    <w:rsid w:val="3D98207C"/>
    <w:rsid w:val="3DB36999"/>
    <w:rsid w:val="3DF7C972"/>
    <w:rsid w:val="3DFF42EF"/>
    <w:rsid w:val="3DFFB8B5"/>
    <w:rsid w:val="3E73204E"/>
    <w:rsid w:val="3EAF2AFE"/>
    <w:rsid w:val="3EF7F390"/>
    <w:rsid w:val="3EFEFB42"/>
    <w:rsid w:val="3EFFFB76"/>
    <w:rsid w:val="3F35420E"/>
    <w:rsid w:val="3F56D163"/>
    <w:rsid w:val="3F5AAEA3"/>
    <w:rsid w:val="3F5F3134"/>
    <w:rsid w:val="3F787911"/>
    <w:rsid w:val="3F7D3020"/>
    <w:rsid w:val="3F9DD344"/>
    <w:rsid w:val="3FB33825"/>
    <w:rsid w:val="3FBF5661"/>
    <w:rsid w:val="3FCB185A"/>
    <w:rsid w:val="3FD41DA6"/>
    <w:rsid w:val="3FD4E6C7"/>
    <w:rsid w:val="3FDF8219"/>
    <w:rsid w:val="3FEBA30D"/>
    <w:rsid w:val="3FED9624"/>
    <w:rsid w:val="3FF7AC77"/>
    <w:rsid w:val="3FFE004B"/>
    <w:rsid w:val="3FFE2DFC"/>
    <w:rsid w:val="3FFE5D22"/>
    <w:rsid w:val="3FFF10EA"/>
    <w:rsid w:val="3FFF6F3E"/>
    <w:rsid w:val="3FFFAB3E"/>
    <w:rsid w:val="3FFFACF4"/>
    <w:rsid w:val="42B52968"/>
    <w:rsid w:val="44E268DA"/>
    <w:rsid w:val="45F67762"/>
    <w:rsid w:val="46E7E216"/>
    <w:rsid w:val="46FDD63B"/>
    <w:rsid w:val="474E4A1B"/>
    <w:rsid w:val="47DF6BE4"/>
    <w:rsid w:val="47F577D0"/>
    <w:rsid w:val="48EF2EE4"/>
    <w:rsid w:val="4A627F82"/>
    <w:rsid w:val="4AD65E0B"/>
    <w:rsid w:val="4B4F25DA"/>
    <w:rsid w:val="4BDBA168"/>
    <w:rsid w:val="4BE068DB"/>
    <w:rsid w:val="4BFF6A20"/>
    <w:rsid w:val="4CB4C0E6"/>
    <w:rsid w:val="4CB83CC5"/>
    <w:rsid w:val="4D577224"/>
    <w:rsid w:val="4DBF6A84"/>
    <w:rsid w:val="4DEF6EAA"/>
    <w:rsid w:val="4EAB630A"/>
    <w:rsid w:val="4ECE2238"/>
    <w:rsid w:val="4EFAA67E"/>
    <w:rsid w:val="4EFFE0F6"/>
    <w:rsid w:val="4F3F13AE"/>
    <w:rsid w:val="4F7F5BF1"/>
    <w:rsid w:val="4F814F43"/>
    <w:rsid w:val="4FEEDD48"/>
    <w:rsid w:val="51FED7AB"/>
    <w:rsid w:val="534F403C"/>
    <w:rsid w:val="539B2531"/>
    <w:rsid w:val="54743B4D"/>
    <w:rsid w:val="54CF139C"/>
    <w:rsid w:val="54F6B863"/>
    <w:rsid w:val="55EB9DEC"/>
    <w:rsid w:val="55FF82D7"/>
    <w:rsid w:val="567B6108"/>
    <w:rsid w:val="575D3FC6"/>
    <w:rsid w:val="576AAD5E"/>
    <w:rsid w:val="5777AB47"/>
    <w:rsid w:val="578B89F5"/>
    <w:rsid w:val="57955883"/>
    <w:rsid w:val="57B9FE9C"/>
    <w:rsid w:val="57BA7979"/>
    <w:rsid w:val="57DF871F"/>
    <w:rsid w:val="57F7C0E6"/>
    <w:rsid w:val="57FAB83A"/>
    <w:rsid w:val="57FF0249"/>
    <w:rsid w:val="57FF9ADA"/>
    <w:rsid w:val="57FFB3CF"/>
    <w:rsid w:val="59F73F3E"/>
    <w:rsid w:val="5A3FE39E"/>
    <w:rsid w:val="5A8906C7"/>
    <w:rsid w:val="5ACBB90C"/>
    <w:rsid w:val="5AF92295"/>
    <w:rsid w:val="5AF98836"/>
    <w:rsid w:val="5B1F902D"/>
    <w:rsid w:val="5BA725CB"/>
    <w:rsid w:val="5BD462C2"/>
    <w:rsid w:val="5BDF733B"/>
    <w:rsid w:val="5BFF4183"/>
    <w:rsid w:val="5BFF7243"/>
    <w:rsid w:val="5C7AE6B7"/>
    <w:rsid w:val="5CBDE9AA"/>
    <w:rsid w:val="5CD71FC4"/>
    <w:rsid w:val="5CEF0466"/>
    <w:rsid w:val="5D36971D"/>
    <w:rsid w:val="5D5F5E2C"/>
    <w:rsid w:val="5D634DE0"/>
    <w:rsid w:val="5D73A64B"/>
    <w:rsid w:val="5DA574E0"/>
    <w:rsid w:val="5DBB4D15"/>
    <w:rsid w:val="5DE69D54"/>
    <w:rsid w:val="5DED3100"/>
    <w:rsid w:val="5DEFDF89"/>
    <w:rsid w:val="5DF713D7"/>
    <w:rsid w:val="5DFB38FA"/>
    <w:rsid w:val="5DFD2C06"/>
    <w:rsid w:val="5DFDC5E8"/>
    <w:rsid w:val="5DFF4BD2"/>
    <w:rsid w:val="5E1A5032"/>
    <w:rsid w:val="5E5BD24F"/>
    <w:rsid w:val="5E7EF217"/>
    <w:rsid w:val="5E7FE895"/>
    <w:rsid w:val="5EC17EA4"/>
    <w:rsid w:val="5EDED201"/>
    <w:rsid w:val="5EF5F530"/>
    <w:rsid w:val="5EFA7CCD"/>
    <w:rsid w:val="5F2345A8"/>
    <w:rsid w:val="5F2B586B"/>
    <w:rsid w:val="5F3E3234"/>
    <w:rsid w:val="5F6EAF6B"/>
    <w:rsid w:val="5F7F1DEE"/>
    <w:rsid w:val="5F7FEF41"/>
    <w:rsid w:val="5FA7FA66"/>
    <w:rsid w:val="5FAF7E18"/>
    <w:rsid w:val="5FB3D2C8"/>
    <w:rsid w:val="5FB737E0"/>
    <w:rsid w:val="5FBB8283"/>
    <w:rsid w:val="5FBEA5D0"/>
    <w:rsid w:val="5FBF13D2"/>
    <w:rsid w:val="5FBF2D75"/>
    <w:rsid w:val="5FD67D57"/>
    <w:rsid w:val="5FDBB1F6"/>
    <w:rsid w:val="5FDF6A08"/>
    <w:rsid w:val="5FEA139A"/>
    <w:rsid w:val="5FED69CF"/>
    <w:rsid w:val="5FF3C1C3"/>
    <w:rsid w:val="5FF741BA"/>
    <w:rsid w:val="5FFD2BF5"/>
    <w:rsid w:val="5FFEDE35"/>
    <w:rsid w:val="5FFFA4F3"/>
    <w:rsid w:val="607E566F"/>
    <w:rsid w:val="63BFD95A"/>
    <w:rsid w:val="63EF7800"/>
    <w:rsid w:val="63FB2C30"/>
    <w:rsid w:val="63FF481E"/>
    <w:rsid w:val="64EEDBBE"/>
    <w:rsid w:val="655FB6B5"/>
    <w:rsid w:val="66376316"/>
    <w:rsid w:val="667F4D9A"/>
    <w:rsid w:val="66DFAC35"/>
    <w:rsid w:val="66F7810F"/>
    <w:rsid w:val="673DEB1A"/>
    <w:rsid w:val="673EE249"/>
    <w:rsid w:val="6767FEC3"/>
    <w:rsid w:val="67AF0733"/>
    <w:rsid w:val="67BFF93F"/>
    <w:rsid w:val="67DBBBD7"/>
    <w:rsid w:val="67DF23B7"/>
    <w:rsid w:val="67F36F08"/>
    <w:rsid w:val="67FA4354"/>
    <w:rsid w:val="67FB8509"/>
    <w:rsid w:val="67FF1E91"/>
    <w:rsid w:val="68F5129D"/>
    <w:rsid w:val="68FDD941"/>
    <w:rsid w:val="697FB89D"/>
    <w:rsid w:val="69AB75D7"/>
    <w:rsid w:val="69DFECC4"/>
    <w:rsid w:val="69E421D8"/>
    <w:rsid w:val="69FBFBC7"/>
    <w:rsid w:val="6A3E1043"/>
    <w:rsid w:val="6AF7D2E1"/>
    <w:rsid w:val="6B7DB44B"/>
    <w:rsid w:val="6BAEE5CC"/>
    <w:rsid w:val="6BCFF6E9"/>
    <w:rsid w:val="6BE1F336"/>
    <w:rsid w:val="6BEFAFF3"/>
    <w:rsid w:val="6C35AF35"/>
    <w:rsid w:val="6C4A05C8"/>
    <w:rsid w:val="6CBFF2B2"/>
    <w:rsid w:val="6D8E9EF3"/>
    <w:rsid w:val="6DDAE02B"/>
    <w:rsid w:val="6DF9FE34"/>
    <w:rsid w:val="6E3FB0F2"/>
    <w:rsid w:val="6E7BBDA2"/>
    <w:rsid w:val="6E7E3605"/>
    <w:rsid w:val="6E7F5D65"/>
    <w:rsid w:val="6EB7B103"/>
    <w:rsid w:val="6EDCAF2A"/>
    <w:rsid w:val="6EDF10A2"/>
    <w:rsid w:val="6EE72865"/>
    <w:rsid w:val="6EEB7969"/>
    <w:rsid w:val="6EFBC697"/>
    <w:rsid w:val="6EFD1272"/>
    <w:rsid w:val="6F1FEC7C"/>
    <w:rsid w:val="6F39C4EF"/>
    <w:rsid w:val="6F77418B"/>
    <w:rsid w:val="6F791639"/>
    <w:rsid w:val="6FBB27F8"/>
    <w:rsid w:val="6FCE106E"/>
    <w:rsid w:val="6FE1A299"/>
    <w:rsid w:val="6FF269A3"/>
    <w:rsid w:val="6FF5CC65"/>
    <w:rsid w:val="6FF7AA85"/>
    <w:rsid w:val="6FF7FD2D"/>
    <w:rsid w:val="6FFA5D52"/>
    <w:rsid w:val="6FFB35AE"/>
    <w:rsid w:val="6FFBCF74"/>
    <w:rsid w:val="6FFF438D"/>
    <w:rsid w:val="70CF3EED"/>
    <w:rsid w:val="715C0E4B"/>
    <w:rsid w:val="717DE2EF"/>
    <w:rsid w:val="71E770F9"/>
    <w:rsid w:val="72734D90"/>
    <w:rsid w:val="72FF9207"/>
    <w:rsid w:val="73AD524A"/>
    <w:rsid w:val="73AD73D5"/>
    <w:rsid w:val="73B6EB34"/>
    <w:rsid w:val="73FD68C0"/>
    <w:rsid w:val="73FF7D5A"/>
    <w:rsid w:val="73FFAF37"/>
    <w:rsid w:val="745F32BF"/>
    <w:rsid w:val="7497784F"/>
    <w:rsid w:val="74CDACEB"/>
    <w:rsid w:val="74CFB23D"/>
    <w:rsid w:val="74F49EB4"/>
    <w:rsid w:val="757DE146"/>
    <w:rsid w:val="75A6E538"/>
    <w:rsid w:val="75B69E28"/>
    <w:rsid w:val="75C7748A"/>
    <w:rsid w:val="75EAB987"/>
    <w:rsid w:val="75ED5D32"/>
    <w:rsid w:val="76963F73"/>
    <w:rsid w:val="76D787EC"/>
    <w:rsid w:val="76E6DE8A"/>
    <w:rsid w:val="76EFE878"/>
    <w:rsid w:val="76F47E4D"/>
    <w:rsid w:val="76FFB5A6"/>
    <w:rsid w:val="76FFF36C"/>
    <w:rsid w:val="773FB50A"/>
    <w:rsid w:val="775DE44A"/>
    <w:rsid w:val="775FB086"/>
    <w:rsid w:val="777CA4DB"/>
    <w:rsid w:val="777E6DC2"/>
    <w:rsid w:val="777FC250"/>
    <w:rsid w:val="77AD5FE2"/>
    <w:rsid w:val="77AF741D"/>
    <w:rsid w:val="77CD7B2C"/>
    <w:rsid w:val="77EB6695"/>
    <w:rsid w:val="77ED52A7"/>
    <w:rsid w:val="77EDE059"/>
    <w:rsid w:val="77EF1D88"/>
    <w:rsid w:val="77F6EE41"/>
    <w:rsid w:val="77FA09D5"/>
    <w:rsid w:val="77FB0D04"/>
    <w:rsid w:val="77FB22F0"/>
    <w:rsid w:val="77FCE47E"/>
    <w:rsid w:val="77FF353C"/>
    <w:rsid w:val="77FF3DCA"/>
    <w:rsid w:val="77FFE3D9"/>
    <w:rsid w:val="78D9421F"/>
    <w:rsid w:val="78FAF3E1"/>
    <w:rsid w:val="796F0174"/>
    <w:rsid w:val="797CB58A"/>
    <w:rsid w:val="797F2634"/>
    <w:rsid w:val="797F36F6"/>
    <w:rsid w:val="79A7FD89"/>
    <w:rsid w:val="79EE5BA4"/>
    <w:rsid w:val="79FFAF2D"/>
    <w:rsid w:val="79FFBE68"/>
    <w:rsid w:val="7A5C8A1B"/>
    <w:rsid w:val="7A894339"/>
    <w:rsid w:val="7AA2BFA2"/>
    <w:rsid w:val="7ACCC4DE"/>
    <w:rsid w:val="7AFCAEB9"/>
    <w:rsid w:val="7AFF9FEC"/>
    <w:rsid w:val="7B62F2BA"/>
    <w:rsid w:val="7B78D7AE"/>
    <w:rsid w:val="7B7EEC39"/>
    <w:rsid w:val="7BB5FC01"/>
    <w:rsid w:val="7BBB5C5A"/>
    <w:rsid w:val="7BCB662B"/>
    <w:rsid w:val="7BCFCDA9"/>
    <w:rsid w:val="7BDE8B75"/>
    <w:rsid w:val="7BE7EC28"/>
    <w:rsid w:val="7BE933C3"/>
    <w:rsid w:val="7BEB77DE"/>
    <w:rsid w:val="7BEE0913"/>
    <w:rsid w:val="7BEF711C"/>
    <w:rsid w:val="7BF51FC5"/>
    <w:rsid w:val="7BF77089"/>
    <w:rsid w:val="7BFFD8DD"/>
    <w:rsid w:val="7BFFE2E9"/>
    <w:rsid w:val="7C4EB477"/>
    <w:rsid w:val="7CA3E458"/>
    <w:rsid w:val="7CC69452"/>
    <w:rsid w:val="7CF7CC9F"/>
    <w:rsid w:val="7CFFFF2D"/>
    <w:rsid w:val="7D1FB9B7"/>
    <w:rsid w:val="7D75547C"/>
    <w:rsid w:val="7D7A0760"/>
    <w:rsid w:val="7D7E02F0"/>
    <w:rsid w:val="7DAD8BC2"/>
    <w:rsid w:val="7DB38096"/>
    <w:rsid w:val="7DBB2A8A"/>
    <w:rsid w:val="7DBFEE16"/>
    <w:rsid w:val="7DCFBF1A"/>
    <w:rsid w:val="7DD3B9E0"/>
    <w:rsid w:val="7DD912A1"/>
    <w:rsid w:val="7DDF6E6C"/>
    <w:rsid w:val="7DED83D4"/>
    <w:rsid w:val="7DEF2DC4"/>
    <w:rsid w:val="7DF70204"/>
    <w:rsid w:val="7DFB0C7C"/>
    <w:rsid w:val="7DFBFF4E"/>
    <w:rsid w:val="7DFE67EF"/>
    <w:rsid w:val="7E5CD08C"/>
    <w:rsid w:val="7E682C47"/>
    <w:rsid w:val="7E6FD5CF"/>
    <w:rsid w:val="7E7D3988"/>
    <w:rsid w:val="7E7FA5E2"/>
    <w:rsid w:val="7E9E478C"/>
    <w:rsid w:val="7E9EFDCB"/>
    <w:rsid w:val="7EB59342"/>
    <w:rsid w:val="7EBCBA28"/>
    <w:rsid w:val="7EC7441A"/>
    <w:rsid w:val="7ED9199D"/>
    <w:rsid w:val="7EDCA9EA"/>
    <w:rsid w:val="7EDFC9F0"/>
    <w:rsid w:val="7EEB47DF"/>
    <w:rsid w:val="7EEF11D3"/>
    <w:rsid w:val="7EF734A9"/>
    <w:rsid w:val="7EFAF087"/>
    <w:rsid w:val="7EFF1A2F"/>
    <w:rsid w:val="7EFF90DA"/>
    <w:rsid w:val="7F1E515E"/>
    <w:rsid w:val="7F2BC7FE"/>
    <w:rsid w:val="7F2F775C"/>
    <w:rsid w:val="7F3A57D8"/>
    <w:rsid w:val="7F3BE4B4"/>
    <w:rsid w:val="7F7373A9"/>
    <w:rsid w:val="7F73B71E"/>
    <w:rsid w:val="7F749E88"/>
    <w:rsid w:val="7F77041B"/>
    <w:rsid w:val="7F771BE6"/>
    <w:rsid w:val="7F7D58EC"/>
    <w:rsid w:val="7F7DBBA3"/>
    <w:rsid w:val="7F7F6184"/>
    <w:rsid w:val="7F7F9871"/>
    <w:rsid w:val="7F7FA3EE"/>
    <w:rsid w:val="7F7FEAFB"/>
    <w:rsid w:val="7F97B973"/>
    <w:rsid w:val="7F9BE0C6"/>
    <w:rsid w:val="7FA30C79"/>
    <w:rsid w:val="7FA6A2A3"/>
    <w:rsid w:val="7FA7D3EB"/>
    <w:rsid w:val="7FAE56F9"/>
    <w:rsid w:val="7FB66244"/>
    <w:rsid w:val="7FB78347"/>
    <w:rsid w:val="7FBA897C"/>
    <w:rsid w:val="7FBE2C5C"/>
    <w:rsid w:val="7FBE3205"/>
    <w:rsid w:val="7FBFE8B0"/>
    <w:rsid w:val="7FC47F9D"/>
    <w:rsid w:val="7FC7FD56"/>
    <w:rsid w:val="7FC96657"/>
    <w:rsid w:val="7FCE786A"/>
    <w:rsid w:val="7FCF364E"/>
    <w:rsid w:val="7FCF64F7"/>
    <w:rsid w:val="7FD74241"/>
    <w:rsid w:val="7FDC6D3C"/>
    <w:rsid w:val="7FDD8EF2"/>
    <w:rsid w:val="7FDE5AC7"/>
    <w:rsid w:val="7FDF4DDB"/>
    <w:rsid w:val="7FDF5572"/>
    <w:rsid w:val="7FDFD40E"/>
    <w:rsid w:val="7FDFFF3C"/>
    <w:rsid w:val="7FE70DFF"/>
    <w:rsid w:val="7FEB9B74"/>
    <w:rsid w:val="7FEF3A4A"/>
    <w:rsid w:val="7FEF4172"/>
    <w:rsid w:val="7FEFB930"/>
    <w:rsid w:val="7FF32C60"/>
    <w:rsid w:val="7FF33A42"/>
    <w:rsid w:val="7FF5D424"/>
    <w:rsid w:val="7FF76A19"/>
    <w:rsid w:val="7FF9255F"/>
    <w:rsid w:val="7FFADC84"/>
    <w:rsid w:val="7FFB2C9C"/>
    <w:rsid w:val="7FFB69D1"/>
    <w:rsid w:val="7FFB858A"/>
    <w:rsid w:val="7FFC0514"/>
    <w:rsid w:val="7FFCBBEC"/>
    <w:rsid w:val="7FFD665C"/>
    <w:rsid w:val="7FFDC026"/>
    <w:rsid w:val="7FFF1A36"/>
    <w:rsid w:val="7FFF299A"/>
    <w:rsid w:val="7FFF7C6B"/>
    <w:rsid w:val="7FFF83C1"/>
    <w:rsid w:val="7FFFCB9C"/>
    <w:rsid w:val="7FFFFE0F"/>
    <w:rsid w:val="873F2367"/>
    <w:rsid w:val="8DF7B230"/>
    <w:rsid w:val="8E3D890D"/>
    <w:rsid w:val="8EE767F1"/>
    <w:rsid w:val="8F75D4DD"/>
    <w:rsid w:val="92FB4D9A"/>
    <w:rsid w:val="956F78AC"/>
    <w:rsid w:val="9757E596"/>
    <w:rsid w:val="97FE8033"/>
    <w:rsid w:val="997A1D29"/>
    <w:rsid w:val="99ED2837"/>
    <w:rsid w:val="9B3F7FA7"/>
    <w:rsid w:val="9B569FF4"/>
    <w:rsid w:val="9BDF8E5E"/>
    <w:rsid w:val="9BE700E6"/>
    <w:rsid w:val="9BF9D55A"/>
    <w:rsid w:val="9C9F2C62"/>
    <w:rsid w:val="9D4B5CFF"/>
    <w:rsid w:val="9DDB9647"/>
    <w:rsid w:val="9EB4B4DA"/>
    <w:rsid w:val="9F3E0F38"/>
    <w:rsid w:val="9F7D4879"/>
    <w:rsid w:val="9FF2F226"/>
    <w:rsid w:val="A5F9A83B"/>
    <w:rsid w:val="AAD74A8C"/>
    <w:rsid w:val="AAF6CC66"/>
    <w:rsid w:val="AB6F644C"/>
    <w:rsid w:val="AB7A05E4"/>
    <w:rsid w:val="ABBE8C1B"/>
    <w:rsid w:val="ABEEAC28"/>
    <w:rsid w:val="AD5F5AE9"/>
    <w:rsid w:val="ADCFC031"/>
    <w:rsid w:val="ADF6B1F4"/>
    <w:rsid w:val="ADFE1694"/>
    <w:rsid w:val="AEC7F67B"/>
    <w:rsid w:val="AEDF379C"/>
    <w:rsid w:val="AF3FC1F8"/>
    <w:rsid w:val="AF46889A"/>
    <w:rsid w:val="AF6FFE4A"/>
    <w:rsid w:val="AF731A99"/>
    <w:rsid w:val="AFBB7EAF"/>
    <w:rsid w:val="AFBDAE85"/>
    <w:rsid w:val="AFED1204"/>
    <w:rsid w:val="AFFD2E29"/>
    <w:rsid w:val="AFFDDBE2"/>
    <w:rsid w:val="AFFF26F9"/>
    <w:rsid w:val="AFFFFB78"/>
    <w:rsid w:val="B2F94DA6"/>
    <w:rsid w:val="B57E3431"/>
    <w:rsid w:val="B5FC9138"/>
    <w:rsid w:val="B5FEB152"/>
    <w:rsid w:val="B6FDBCCE"/>
    <w:rsid w:val="B7DA3870"/>
    <w:rsid w:val="B7F51F81"/>
    <w:rsid w:val="B7FA8133"/>
    <w:rsid w:val="B82F872D"/>
    <w:rsid w:val="B9DDE433"/>
    <w:rsid w:val="B9DF915C"/>
    <w:rsid w:val="B9FF170C"/>
    <w:rsid w:val="BA7B23C6"/>
    <w:rsid w:val="BAF51BC2"/>
    <w:rsid w:val="BAFBD906"/>
    <w:rsid w:val="BB3272C1"/>
    <w:rsid w:val="BB3FCA24"/>
    <w:rsid w:val="BBBFFE0C"/>
    <w:rsid w:val="BBCD30C3"/>
    <w:rsid w:val="BBDE582C"/>
    <w:rsid w:val="BBEFA64C"/>
    <w:rsid w:val="BBFD6B39"/>
    <w:rsid w:val="BCFFFD99"/>
    <w:rsid w:val="BD7F73DF"/>
    <w:rsid w:val="BD7F80CE"/>
    <w:rsid w:val="BDEAF96D"/>
    <w:rsid w:val="BDEB8512"/>
    <w:rsid w:val="BDF7DF29"/>
    <w:rsid w:val="BEBFB45C"/>
    <w:rsid w:val="BEBFD614"/>
    <w:rsid w:val="BEDFC677"/>
    <w:rsid w:val="BEE75A2B"/>
    <w:rsid w:val="BEF3E2EB"/>
    <w:rsid w:val="BEFC39F8"/>
    <w:rsid w:val="BF37202D"/>
    <w:rsid w:val="BF3B57A8"/>
    <w:rsid w:val="BF3EDFBC"/>
    <w:rsid w:val="BF3F8DDE"/>
    <w:rsid w:val="BF3F8DF7"/>
    <w:rsid w:val="BF7C0F14"/>
    <w:rsid w:val="BFAF7599"/>
    <w:rsid w:val="BFBF123E"/>
    <w:rsid w:val="BFCF04F8"/>
    <w:rsid w:val="BFCFA698"/>
    <w:rsid w:val="BFD3361C"/>
    <w:rsid w:val="BFD5BB91"/>
    <w:rsid w:val="BFD73EC9"/>
    <w:rsid w:val="BFD92466"/>
    <w:rsid w:val="BFDB3B30"/>
    <w:rsid w:val="BFE7A4EB"/>
    <w:rsid w:val="BFEB0A78"/>
    <w:rsid w:val="BFEDE6B5"/>
    <w:rsid w:val="BFFA22C8"/>
    <w:rsid w:val="BFFE872B"/>
    <w:rsid w:val="BFFF26E8"/>
    <w:rsid w:val="BFFF56DA"/>
    <w:rsid w:val="BFFFA876"/>
    <w:rsid w:val="BFFFEF39"/>
    <w:rsid w:val="C3BB6B30"/>
    <w:rsid w:val="C4B7AB0D"/>
    <w:rsid w:val="C55DAB5A"/>
    <w:rsid w:val="C61F2F7E"/>
    <w:rsid w:val="C6FF2F81"/>
    <w:rsid w:val="C7FE1EB0"/>
    <w:rsid w:val="C7FF5F1F"/>
    <w:rsid w:val="C9BFA872"/>
    <w:rsid w:val="CAFF2F53"/>
    <w:rsid w:val="CB796B07"/>
    <w:rsid w:val="CB7FC2E3"/>
    <w:rsid w:val="CD3EDDE9"/>
    <w:rsid w:val="CDEF7EB6"/>
    <w:rsid w:val="CDFA7367"/>
    <w:rsid w:val="CDFF248A"/>
    <w:rsid w:val="CDFF9D72"/>
    <w:rsid w:val="CEB6F8CE"/>
    <w:rsid w:val="CEFA2F3F"/>
    <w:rsid w:val="CEFD1CAD"/>
    <w:rsid w:val="CF1F0A45"/>
    <w:rsid w:val="CF3FDF29"/>
    <w:rsid w:val="CF9C679F"/>
    <w:rsid w:val="CFC1B06A"/>
    <w:rsid w:val="CFFEA939"/>
    <w:rsid w:val="CFFF7263"/>
    <w:rsid w:val="D153D376"/>
    <w:rsid w:val="D3C83641"/>
    <w:rsid w:val="D3F7D7D8"/>
    <w:rsid w:val="D4FEDE93"/>
    <w:rsid w:val="D56F6223"/>
    <w:rsid w:val="D5B5E62E"/>
    <w:rsid w:val="D5FF8FE6"/>
    <w:rsid w:val="D6BB0558"/>
    <w:rsid w:val="D6FF96DA"/>
    <w:rsid w:val="D6FFBDC0"/>
    <w:rsid w:val="D77B7146"/>
    <w:rsid w:val="D77CE502"/>
    <w:rsid w:val="D79BE3A4"/>
    <w:rsid w:val="D7BFD0F1"/>
    <w:rsid w:val="D7F4C9E7"/>
    <w:rsid w:val="D7FB15FE"/>
    <w:rsid w:val="D7FDC65B"/>
    <w:rsid w:val="D7FF9AC4"/>
    <w:rsid w:val="D8D6DB89"/>
    <w:rsid w:val="D97F60E1"/>
    <w:rsid w:val="DAFE10E0"/>
    <w:rsid w:val="DB4B56B9"/>
    <w:rsid w:val="DB6F4CAB"/>
    <w:rsid w:val="DBA34066"/>
    <w:rsid w:val="DBBF3054"/>
    <w:rsid w:val="DBD6959F"/>
    <w:rsid w:val="DBDE9DD0"/>
    <w:rsid w:val="DBEEE4D6"/>
    <w:rsid w:val="DBEFFAE7"/>
    <w:rsid w:val="DBFD71CC"/>
    <w:rsid w:val="DBFEF3F6"/>
    <w:rsid w:val="DC4EEE11"/>
    <w:rsid w:val="DCA4959F"/>
    <w:rsid w:val="DD6FF193"/>
    <w:rsid w:val="DDBEEB96"/>
    <w:rsid w:val="DDEEF918"/>
    <w:rsid w:val="DDF76AD4"/>
    <w:rsid w:val="DDFD623A"/>
    <w:rsid w:val="DDFFC596"/>
    <w:rsid w:val="DEB230B7"/>
    <w:rsid w:val="DEBEE813"/>
    <w:rsid w:val="DED58A43"/>
    <w:rsid w:val="DEFDF3B1"/>
    <w:rsid w:val="DF1F5998"/>
    <w:rsid w:val="DF5FF45D"/>
    <w:rsid w:val="DF6F20E2"/>
    <w:rsid w:val="DF6F51A0"/>
    <w:rsid w:val="DF6F9789"/>
    <w:rsid w:val="DF6FAC38"/>
    <w:rsid w:val="DF7744E4"/>
    <w:rsid w:val="DF7B7C43"/>
    <w:rsid w:val="DF7E767E"/>
    <w:rsid w:val="DFA32C07"/>
    <w:rsid w:val="DFAB611C"/>
    <w:rsid w:val="DFBBE731"/>
    <w:rsid w:val="DFBC504E"/>
    <w:rsid w:val="DFBD52D4"/>
    <w:rsid w:val="DFCF1727"/>
    <w:rsid w:val="DFCFFAFB"/>
    <w:rsid w:val="DFD611A6"/>
    <w:rsid w:val="DFDB7573"/>
    <w:rsid w:val="DFDBB626"/>
    <w:rsid w:val="DFDBF4A0"/>
    <w:rsid w:val="DFDF0180"/>
    <w:rsid w:val="DFEFD79F"/>
    <w:rsid w:val="DFF59C08"/>
    <w:rsid w:val="DFF77404"/>
    <w:rsid w:val="DFF7E9E8"/>
    <w:rsid w:val="DFF86462"/>
    <w:rsid w:val="DFF8F733"/>
    <w:rsid w:val="DFF9A107"/>
    <w:rsid w:val="DFFD287C"/>
    <w:rsid w:val="E1FF9D0B"/>
    <w:rsid w:val="E34FD4A1"/>
    <w:rsid w:val="E35E17B5"/>
    <w:rsid w:val="E3BB72A5"/>
    <w:rsid w:val="E3DE2F6C"/>
    <w:rsid w:val="E3DFE0B7"/>
    <w:rsid w:val="E3FF90F4"/>
    <w:rsid w:val="E47A87C0"/>
    <w:rsid w:val="E4FE9E38"/>
    <w:rsid w:val="E51D3412"/>
    <w:rsid w:val="E77FFD55"/>
    <w:rsid w:val="E78FD257"/>
    <w:rsid w:val="E7B539F0"/>
    <w:rsid w:val="E7BD484D"/>
    <w:rsid w:val="E7FFCEF3"/>
    <w:rsid w:val="E84B7BF5"/>
    <w:rsid w:val="E8AE09A0"/>
    <w:rsid w:val="E9F71EFB"/>
    <w:rsid w:val="EABF09C8"/>
    <w:rsid w:val="EAFF3A67"/>
    <w:rsid w:val="EAFFE4C4"/>
    <w:rsid w:val="EB7FB934"/>
    <w:rsid w:val="EBA84A84"/>
    <w:rsid w:val="EBFFD546"/>
    <w:rsid w:val="EC75D04B"/>
    <w:rsid w:val="ECAE8611"/>
    <w:rsid w:val="ED0FC30B"/>
    <w:rsid w:val="ED3F9848"/>
    <w:rsid w:val="ED561FB8"/>
    <w:rsid w:val="ED67C3AF"/>
    <w:rsid w:val="ED7D8717"/>
    <w:rsid w:val="EDAEFC47"/>
    <w:rsid w:val="EDCD9CF1"/>
    <w:rsid w:val="EDE75F97"/>
    <w:rsid w:val="EE2E9E34"/>
    <w:rsid w:val="EE6F2F28"/>
    <w:rsid w:val="EE7FC72A"/>
    <w:rsid w:val="EEE9369B"/>
    <w:rsid w:val="EEEB768D"/>
    <w:rsid w:val="EEF15143"/>
    <w:rsid w:val="EEF708A1"/>
    <w:rsid w:val="EEFF105F"/>
    <w:rsid w:val="EF676100"/>
    <w:rsid w:val="EF6E66AB"/>
    <w:rsid w:val="EFAD8909"/>
    <w:rsid w:val="EFBF7A6A"/>
    <w:rsid w:val="EFBFF043"/>
    <w:rsid w:val="EFCB0D37"/>
    <w:rsid w:val="EFDE33D5"/>
    <w:rsid w:val="EFE6F0B2"/>
    <w:rsid w:val="EFEFE39C"/>
    <w:rsid w:val="EFF35371"/>
    <w:rsid w:val="EFFD119B"/>
    <w:rsid w:val="EFFE7064"/>
    <w:rsid w:val="EFFF61F4"/>
    <w:rsid w:val="EFFF6C93"/>
    <w:rsid w:val="EFFFCD6B"/>
    <w:rsid w:val="F0FAAA65"/>
    <w:rsid w:val="F12F3462"/>
    <w:rsid w:val="F1FDC217"/>
    <w:rsid w:val="F1FEA7A6"/>
    <w:rsid w:val="F2D7D4C8"/>
    <w:rsid w:val="F2FE907E"/>
    <w:rsid w:val="F38D895D"/>
    <w:rsid w:val="F3BB38A5"/>
    <w:rsid w:val="F3BC6FBD"/>
    <w:rsid w:val="F3E17D62"/>
    <w:rsid w:val="F3EF140E"/>
    <w:rsid w:val="F3F38D21"/>
    <w:rsid w:val="F3F56164"/>
    <w:rsid w:val="F3F9EE25"/>
    <w:rsid w:val="F3FD0FBC"/>
    <w:rsid w:val="F3FDF53A"/>
    <w:rsid w:val="F3FE2F8B"/>
    <w:rsid w:val="F4DFF51D"/>
    <w:rsid w:val="F4FEE566"/>
    <w:rsid w:val="F57F344B"/>
    <w:rsid w:val="F5BFBD8F"/>
    <w:rsid w:val="F5D37DCD"/>
    <w:rsid w:val="F5FFE6E9"/>
    <w:rsid w:val="F63351BB"/>
    <w:rsid w:val="F657E2D2"/>
    <w:rsid w:val="F65ECC77"/>
    <w:rsid w:val="F6A7AD62"/>
    <w:rsid w:val="F6BB6A13"/>
    <w:rsid w:val="F6DF61C7"/>
    <w:rsid w:val="F6EF1E36"/>
    <w:rsid w:val="F73FDDE3"/>
    <w:rsid w:val="F75D2D1A"/>
    <w:rsid w:val="F777CF6B"/>
    <w:rsid w:val="F77D3ED5"/>
    <w:rsid w:val="F77FD00F"/>
    <w:rsid w:val="F78EF409"/>
    <w:rsid w:val="F7BF8D4C"/>
    <w:rsid w:val="F7D729C5"/>
    <w:rsid w:val="F7DBE28D"/>
    <w:rsid w:val="F7DF554F"/>
    <w:rsid w:val="F7EB0749"/>
    <w:rsid w:val="F7EFAEAA"/>
    <w:rsid w:val="F7F358C6"/>
    <w:rsid w:val="F7FDFD96"/>
    <w:rsid w:val="F7FE0E4A"/>
    <w:rsid w:val="F7FE3230"/>
    <w:rsid w:val="F7FE98DF"/>
    <w:rsid w:val="F7FEC1ED"/>
    <w:rsid w:val="F7FEC2A4"/>
    <w:rsid w:val="F7FFB902"/>
    <w:rsid w:val="F8ADA741"/>
    <w:rsid w:val="F8FDF87F"/>
    <w:rsid w:val="F97F3B2F"/>
    <w:rsid w:val="F9CF8CB2"/>
    <w:rsid w:val="F9DCDC4E"/>
    <w:rsid w:val="F9DDEFD8"/>
    <w:rsid w:val="F9E57284"/>
    <w:rsid w:val="F9F369B6"/>
    <w:rsid w:val="F9FE886E"/>
    <w:rsid w:val="FA5DA317"/>
    <w:rsid w:val="FA734E67"/>
    <w:rsid w:val="FA8E01F6"/>
    <w:rsid w:val="FA9FDA74"/>
    <w:rsid w:val="FAF41D82"/>
    <w:rsid w:val="FAFAB32B"/>
    <w:rsid w:val="FAFE7324"/>
    <w:rsid w:val="FAFF5E5A"/>
    <w:rsid w:val="FB039E42"/>
    <w:rsid w:val="FB0F39DA"/>
    <w:rsid w:val="FB27B9F3"/>
    <w:rsid w:val="FB3BD7B7"/>
    <w:rsid w:val="FB6E079A"/>
    <w:rsid w:val="FB6FB1E4"/>
    <w:rsid w:val="FB77C609"/>
    <w:rsid w:val="FB7CFD3E"/>
    <w:rsid w:val="FB7E255A"/>
    <w:rsid w:val="FB7F02DB"/>
    <w:rsid w:val="FB98B190"/>
    <w:rsid w:val="FBBB2C07"/>
    <w:rsid w:val="FBC887A2"/>
    <w:rsid w:val="FBDF0D7F"/>
    <w:rsid w:val="FBE0A28F"/>
    <w:rsid w:val="FBE61271"/>
    <w:rsid w:val="FBF403B0"/>
    <w:rsid w:val="FBF659CC"/>
    <w:rsid w:val="FBFE56D3"/>
    <w:rsid w:val="FBFFA0D7"/>
    <w:rsid w:val="FBFFF6C1"/>
    <w:rsid w:val="FC6FD063"/>
    <w:rsid w:val="FC7B8C22"/>
    <w:rsid w:val="FC7F34A8"/>
    <w:rsid w:val="FCBFAC75"/>
    <w:rsid w:val="FCDFACEE"/>
    <w:rsid w:val="FCF981A7"/>
    <w:rsid w:val="FCFF4282"/>
    <w:rsid w:val="FD2F5AEA"/>
    <w:rsid w:val="FD338641"/>
    <w:rsid w:val="FD3F1638"/>
    <w:rsid w:val="FD4F0A6B"/>
    <w:rsid w:val="FD5DF2F8"/>
    <w:rsid w:val="FD5FE540"/>
    <w:rsid w:val="FD65FCAE"/>
    <w:rsid w:val="FD679C20"/>
    <w:rsid w:val="FD7F5421"/>
    <w:rsid w:val="FD7FAA7F"/>
    <w:rsid w:val="FD9C993E"/>
    <w:rsid w:val="FDA72661"/>
    <w:rsid w:val="FDABA8D4"/>
    <w:rsid w:val="FDB68578"/>
    <w:rsid w:val="FDD3D14E"/>
    <w:rsid w:val="FDD74D6B"/>
    <w:rsid w:val="FDDD7BA6"/>
    <w:rsid w:val="FDDEAAE4"/>
    <w:rsid w:val="FDDF68DE"/>
    <w:rsid w:val="FDEF3B4A"/>
    <w:rsid w:val="FDF3E87C"/>
    <w:rsid w:val="FDF7568F"/>
    <w:rsid w:val="FDF7CF91"/>
    <w:rsid w:val="FDFDBD3D"/>
    <w:rsid w:val="FDFEBE61"/>
    <w:rsid w:val="FDFF2B0A"/>
    <w:rsid w:val="FDFFCC40"/>
    <w:rsid w:val="FDFFE17C"/>
    <w:rsid w:val="FDFFF8E1"/>
    <w:rsid w:val="FE0F5F84"/>
    <w:rsid w:val="FE63658B"/>
    <w:rsid w:val="FE734873"/>
    <w:rsid w:val="FE7FDF6E"/>
    <w:rsid w:val="FE9F2DD4"/>
    <w:rsid w:val="FEA5BF63"/>
    <w:rsid w:val="FEACB878"/>
    <w:rsid w:val="FEAF06ED"/>
    <w:rsid w:val="FEB60E45"/>
    <w:rsid w:val="FEB7F5FF"/>
    <w:rsid w:val="FEDEB81B"/>
    <w:rsid w:val="FEE6B400"/>
    <w:rsid w:val="FEEE4F6B"/>
    <w:rsid w:val="FEEF837F"/>
    <w:rsid w:val="FEEFFECF"/>
    <w:rsid w:val="FEFB9514"/>
    <w:rsid w:val="FEFD5F6C"/>
    <w:rsid w:val="FEFEB946"/>
    <w:rsid w:val="FEFEBA63"/>
    <w:rsid w:val="FEFFCB45"/>
    <w:rsid w:val="FF0FF1E6"/>
    <w:rsid w:val="FF189E82"/>
    <w:rsid w:val="FF2A067A"/>
    <w:rsid w:val="FF3B385D"/>
    <w:rsid w:val="FF3D8C45"/>
    <w:rsid w:val="FF3EA335"/>
    <w:rsid w:val="FF4F38F9"/>
    <w:rsid w:val="FF4FD9EB"/>
    <w:rsid w:val="FF569C36"/>
    <w:rsid w:val="FF5A6423"/>
    <w:rsid w:val="FF5D956C"/>
    <w:rsid w:val="FF5DC7BE"/>
    <w:rsid w:val="FF5E883A"/>
    <w:rsid w:val="FF5F2BFD"/>
    <w:rsid w:val="FF65548E"/>
    <w:rsid w:val="FF6879EE"/>
    <w:rsid w:val="FF6D132E"/>
    <w:rsid w:val="FF6D4582"/>
    <w:rsid w:val="FF6D8F8B"/>
    <w:rsid w:val="FF6E3BB4"/>
    <w:rsid w:val="FF7B965B"/>
    <w:rsid w:val="FF7D0A56"/>
    <w:rsid w:val="FF7EF1A9"/>
    <w:rsid w:val="FF7F3DFE"/>
    <w:rsid w:val="FF904945"/>
    <w:rsid w:val="FF988F31"/>
    <w:rsid w:val="FF9E6892"/>
    <w:rsid w:val="FF9FBCCA"/>
    <w:rsid w:val="FF9FC0C7"/>
    <w:rsid w:val="FFAE6ADA"/>
    <w:rsid w:val="FFBB29AD"/>
    <w:rsid w:val="FFBB7C03"/>
    <w:rsid w:val="FFBBCFF0"/>
    <w:rsid w:val="FFBFC518"/>
    <w:rsid w:val="FFCA24C5"/>
    <w:rsid w:val="FFCB9619"/>
    <w:rsid w:val="FFCFB2EF"/>
    <w:rsid w:val="FFCFC164"/>
    <w:rsid w:val="FFDA6911"/>
    <w:rsid w:val="FFDE56FB"/>
    <w:rsid w:val="FFE35A88"/>
    <w:rsid w:val="FFEE61C0"/>
    <w:rsid w:val="FFEE6906"/>
    <w:rsid w:val="FFEF84ED"/>
    <w:rsid w:val="FFEFC7E5"/>
    <w:rsid w:val="FFF11D58"/>
    <w:rsid w:val="FFF2BF3F"/>
    <w:rsid w:val="FFF31E5A"/>
    <w:rsid w:val="FFF378F5"/>
    <w:rsid w:val="FFF3E2E7"/>
    <w:rsid w:val="FFF444B0"/>
    <w:rsid w:val="FFF669E4"/>
    <w:rsid w:val="FFF6A69C"/>
    <w:rsid w:val="FFFB515B"/>
    <w:rsid w:val="FFFB6D9E"/>
    <w:rsid w:val="FFFBFEF6"/>
    <w:rsid w:val="FFFCB9F3"/>
    <w:rsid w:val="FFFE32F5"/>
    <w:rsid w:val="FFFF08EF"/>
    <w:rsid w:val="FFFF0FC5"/>
    <w:rsid w:val="FFFF6DF1"/>
    <w:rsid w:val="FFFF70CA"/>
    <w:rsid w:val="FFFF91AB"/>
    <w:rsid w:val="FFFFAB3E"/>
    <w:rsid w:val="FFFFDBF2"/>
    <w:rsid w:val="FFFFFB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99"/>
    <w:pPr>
      <w:spacing w:beforeLines="30"/>
    </w:pPr>
    <w:rPr>
      <w:rFonts w:ascii="仿宋_GB2312" w:eastAsia="仿宋_GB2312"/>
      <w:kern w:val="0"/>
      <w:sz w:val="24"/>
      <w:szCs w:val="20"/>
    </w:rPr>
  </w:style>
  <w:style w:type="paragraph" w:styleId="6">
    <w:name w:val="Salutation"/>
    <w:basedOn w:val="1"/>
    <w:next w:val="1"/>
    <w:link w:val="23"/>
    <w:qFormat/>
    <w:uiPriority w:val="99"/>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4"/>
    <w:semiHidden/>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kern w:val="0"/>
      <w:sz w:val="18"/>
      <w:szCs w:val="20"/>
    </w:rPr>
  </w:style>
  <w:style w:type="paragraph" w:styleId="10">
    <w:name w:val="header"/>
    <w:basedOn w:val="1"/>
    <w:link w:val="27"/>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qFormat/>
    <w:uiPriority w:val="99"/>
    <w:pPr>
      <w:tabs>
        <w:tab w:val="right" w:leader="dot" w:pos="8296"/>
      </w:tabs>
      <w:spacing w:before="93"/>
      <w:jc w:val="center"/>
    </w:pPr>
    <w:rPr>
      <w:rFonts w:ascii="??" w:hAnsi="??"/>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99"/>
    <w:pPr>
      <w:spacing w:beforeAutospacing="1" w:afterAutospacing="1"/>
      <w:jc w:val="left"/>
    </w:pPr>
    <w:rPr>
      <w:rFonts w:ascii="Calibri" w:hAnsi="Calibri"/>
      <w:kern w:val="0"/>
      <w:sz w:val="24"/>
    </w:rPr>
  </w:style>
  <w:style w:type="character" w:styleId="16">
    <w:name w:val="Strong"/>
    <w:basedOn w:val="15"/>
    <w:qFormat/>
    <w:uiPriority w:val="99"/>
    <w:rPr>
      <w:rFonts w:cs="Times New Roman"/>
      <w:b/>
    </w:rPr>
  </w:style>
  <w:style w:type="character" w:styleId="17">
    <w:name w:val="page number"/>
    <w:basedOn w:val="15"/>
    <w:qFormat/>
    <w:uiPriority w:val="99"/>
    <w:rPr>
      <w:rFonts w:cs="Times New Roman"/>
    </w:rPr>
  </w:style>
  <w:style w:type="character" w:styleId="18">
    <w:name w:val="Hyperlink"/>
    <w:basedOn w:val="15"/>
    <w:qFormat/>
    <w:uiPriority w:val="99"/>
    <w:rPr>
      <w:rFonts w:cs="Times New Roman"/>
      <w:color w:val="0000FF"/>
      <w:u w:val="single"/>
    </w:rPr>
  </w:style>
  <w:style w:type="character" w:customStyle="1" w:styleId="19">
    <w:name w:val="Heading 1 Char"/>
    <w:basedOn w:val="15"/>
    <w:link w:val="3"/>
    <w:qFormat/>
    <w:locked/>
    <w:uiPriority w:val="99"/>
    <w:rPr>
      <w:rFonts w:ascii="Times New Roman" w:hAnsi="Times New Roman" w:cs="Times New Roman"/>
      <w:b/>
      <w:bCs/>
      <w:kern w:val="44"/>
      <w:sz w:val="44"/>
      <w:szCs w:val="44"/>
    </w:rPr>
  </w:style>
  <w:style w:type="character" w:customStyle="1" w:styleId="20">
    <w:name w:val="Heading 2 Char"/>
    <w:basedOn w:val="15"/>
    <w:link w:val="4"/>
    <w:qFormat/>
    <w:locked/>
    <w:uiPriority w:val="99"/>
    <w:rPr>
      <w:rFonts w:ascii="Cambria" w:hAnsi="Cambria" w:eastAsia="宋体" w:cs="Times New Roman"/>
      <w:b/>
      <w:bCs/>
      <w:kern w:val="2"/>
      <w:sz w:val="32"/>
      <w:szCs w:val="32"/>
    </w:rPr>
  </w:style>
  <w:style w:type="character" w:customStyle="1" w:styleId="21">
    <w:name w:val="Heading 3 Char"/>
    <w:basedOn w:val="15"/>
    <w:link w:val="5"/>
    <w:qFormat/>
    <w:locked/>
    <w:uiPriority w:val="99"/>
    <w:rPr>
      <w:rFonts w:ascii="Times New Roman" w:hAnsi="Times New Roman" w:cs="Times New Roman"/>
      <w:b/>
      <w:bCs/>
      <w:kern w:val="2"/>
      <w:sz w:val="32"/>
      <w:szCs w:val="32"/>
    </w:rPr>
  </w:style>
  <w:style w:type="character" w:customStyle="1" w:styleId="22">
    <w:name w:val="Body Text Char"/>
    <w:basedOn w:val="15"/>
    <w:link w:val="2"/>
    <w:semiHidden/>
    <w:qFormat/>
    <w:uiPriority w:val="99"/>
    <w:rPr>
      <w:rFonts w:ascii="Times New Roman" w:hAnsi="Times New Roman" w:cs="Times New Roman"/>
      <w:sz w:val="24"/>
      <w:szCs w:val="24"/>
    </w:rPr>
  </w:style>
  <w:style w:type="character" w:customStyle="1" w:styleId="23">
    <w:name w:val="Salutation Char"/>
    <w:basedOn w:val="15"/>
    <w:link w:val="6"/>
    <w:semiHidden/>
    <w:qFormat/>
    <w:uiPriority w:val="99"/>
    <w:rPr>
      <w:szCs w:val="24"/>
    </w:rPr>
  </w:style>
  <w:style w:type="character" w:customStyle="1" w:styleId="24">
    <w:name w:val="Balloon Text Char"/>
    <w:basedOn w:val="15"/>
    <w:link w:val="8"/>
    <w:semiHidden/>
    <w:qFormat/>
    <w:locked/>
    <w:uiPriority w:val="99"/>
    <w:rPr>
      <w:rFonts w:ascii="Times New Roman" w:hAnsi="Times New Roman" w:cs="Times New Roman"/>
      <w:kern w:val="2"/>
      <w:sz w:val="18"/>
      <w:szCs w:val="18"/>
    </w:rPr>
  </w:style>
  <w:style w:type="character" w:customStyle="1" w:styleId="25">
    <w:name w:val="Footer Char"/>
    <w:basedOn w:val="15"/>
    <w:link w:val="9"/>
    <w:semiHidden/>
    <w:qFormat/>
    <w:uiPriority w:val="99"/>
    <w:rPr>
      <w:rFonts w:ascii="Times New Roman" w:hAnsi="Times New Roman" w:cs="Times New Roman"/>
      <w:sz w:val="18"/>
      <w:szCs w:val="18"/>
    </w:rPr>
  </w:style>
  <w:style w:type="character" w:customStyle="1" w:styleId="26">
    <w:name w:val="Header Char"/>
    <w:basedOn w:val="15"/>
    <w:link w:val="10"/>
    <w:semiHidden/>
    <w:qFormat/>
    <w:uiPriority w:val="99"/>
    <w:rPr>
      <w:rFonts w:ascii="Times New Roman" w:hAnsi="Times New Roman" w:cs="Times New Roman"/>
      <w:sz w:val="18"/>
      <w:szCs w:val="18"/>
    </w:rPr>
  </w:style>
  <w:style w:type="character" w:customStyle="1" w:styleId="27">
    <w:name w:val="Header Char1"/>
    <w:link w:val="10"/>
    <w:semiHidden/>
    <w:qFormat/>
    <w:locked/>
    <w:uiPriority w:val="99"/>
    <w:rPr>
      <w:sz w:val="18"/>
    </w:rPr>
  </w:style>
  <w:style w:type="character" w:customStyle="1" w:styleId="28">
    <w:name w:val="Footer Char1"/>
    <w:link w:val="9"/>
    <w:qFormat/>
    <w:locked/>
    <w:uiPriority w:val="99"/>
    <w:rPr>
      <w:sz w:val="18"/>
    </w:rPr>
  </w:style>
  <w:style w:type="character" w:customStyle="1" w:styleId="29">
    <w:name w:val="Body Text Char1"/>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 w:hAnsi="Calibri" w:eastAsia="Times New Roman" w:cs="??"/>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4">
    <w:name w:val="四号正文"/>
    <w:basedOn w:val="1"/>
    <w:qFormat/>
    <w:uiPriority w:val="99"/>
    <w:pPr>
      <w:spacing w:line="360" w:lineRule="auto"/>
    </w:pPr>
    <w:rPr>
      <w:rFonts w:ascii="??" w:hAnsi="??"/>
      <w:color w:val="000000"/>
      <w:kern w:val="0"/>
      <w:sz w:val="28"/>
      <w:szCs w:val="21"/>
    </w:rPr>
  </w:style>
  <w:style w:type="character" w:customStyle="1" w:styleId="35">
    <w:name w:val="font91"/>
    <w:basedOn w:val="15"/>
    <w:qFormat/>
    <w:uiPriority w:val="99"/>
    <w:rPr>
      <w:rFonts w:ascii="宋体" w:hAnsi="宋体" w:eastAsia="宋体" w:cs="宋体"/>
      <w:color w:val="000000"/>
      <w:sz w:val="24"/>
      <w:szCs w:val="24"/>
      <w:u w:val="none"/>
    </w:rPr>
  </w:style>
  <w:style w:type="character" w:customStyle="1" w:styleId="36">
    <w:name w:val="font11"/>
    <w:basedOn w:val="15"/>
    <w:qFormat/>
    <w:uiPriority w:val="99"/>
    <w:rPr>
      <w:rFonts w:ascii="Times New Roman" w:hAnsi="Times New Roman" w:cs="Times New Roman"/>
      <w:color w:val="000000"/>
      <w:sz w:val="24"/>
      <w:szCs w:val="24"/>
      <w:u w:val="none"/>
    </w:rPr>
  </w:style>
  <w:style w:type="character" w:customStyle="1" w:styleId="37">
    <w:name w:val="font01"/>
    <w:basedOn w:val="15"/>
    <w:qFormat/>
    <w:uiPriority w:val="99"/>
    <w:rPr>
      <w:rFonts w:ascii="宋体" w:hAnsi="宋体" w:eastAsia="宋体" w:cs="宋体"/>
      <w:color w:val="000000"/>
      <w:sz w:val="16"/>
      <w:szCs w:val="16"/>
      <w:u w:val="none"/>
    </w:rPr>
  </w:style>
  <w:style w:type="character" w:customStyle="1" w:styleId="38">
    <w:name w:val="font61"/>
    <w:basedOn w:val="15"/>
    <w:qFormat/>
    <w:uiPriority w:val="99"/>
    <w:rPr>
      <w:rFonts w:ascii="宋体" w:hAnsi="宋体" w:eastAsia="宋体" w:cs="宋体"/>
      <w:color w:val="000000"/>
      <w:sz w:val="24"/>
      <w:szCs w:val="24"/>
      <w:u w:val="none"/>
    </w:rPr>
  </w:style>
  <w:style w:type="character" w:customStyle="1" w:styleId="39">
    <w:name w:val="font111"/>
    <w:basedOn w:val="15"/>
    <w:qFormat/>
    <w:uiPriority w:val="99"/>
    <w:rPr>
      <w:rFonts w:ascii="Times New Roman" w:hAnsi="Times New Roman" w:cs="Times New Roman"/>
      <w:color w:val="000000"/>
      <w:sz w:val="24"/>
      <w:szCs w:val="24"/>
      <w:u w:val="none"/>
    </w:rPr>
  </w:style>
  <w:style w:type="character" w:customStyle="1" w:styleId="40">
    <w:name w:val="font51"/>
    <w:basedOn w:val="15"/>
    <w:qFormat/>
    <w:uiPriority w:val="99"/>
    <w:rPr>
      <w:rFonts w:ascii="宋体" w:hAnsi="宋体" w:eastAsia="宋体" w:cs="Times New Roman"/>
      <w:color w:val="000000"/>
      <w:sz w:val="24"/>
      <w:szCs w:val="24"/>
      <w:u w:val="none"/>
    </w:rPr>
  </w:style>
  <w:style w:type="character" w:customStyle="1" w:styleId="41">
    <w:name w:val="font81"/>
    <w:basedOn w:val="15"/>
    <w:qFormat/>
    <w:uiPriority w:val="99"/>
    <w:rPr>
      <w:rFonts w:ascii="Times New Roman" w:hAnsi="Times New Roman" w:cs="Times New Roman"/>
      <w:color w:val="000000"/>
      <w:sz w:val="24"/>
      <w:szCs w:val="24"/>
      <w:u w:val="none"/>
    </w:rPr>
  </w:style>
  <w:style w:type="character" w:customStyle="1" w:styleId="42">
    <w:name w:val="font21"/>
    <w:basedOn w:val="15"/>
    <w:qFormat/>
    <w:uiPriority w:val="99"/>
    <w:rPr>
      <w:rFonts w:ascii="宋体" w:hAnsi="宋体" w:eastAsia="宋体" w:cs="Times New Roman"/>
      <w:color w:val="000000"/>
      <w:sz w:val="24"/>
      <w:szCs w:val="24"/>
      <w:u w:val="none"/>
    </w:rPr>
  </w:style>
  <w:style w:type="character" w:customStyle="1" w:styleId="43">
    <w:name w:val="font31"/>
    <w:basedOn w:val="15"/>
    <w:qFormat/>
    <w:uiPriority w:val="99"/>
    <w:rPr>
      <w:rFonts w:ascii="Times New Roman" w:hAnsi="Times New Roman" w:cs="Times New Roman"/>
      <w:color w:val="000000"/>
      <w:sz w:val="24"/>
      <w:szCs w:val="24"/>
      <w:u w:val="none"/>
    </w:rPr>
  </w:style>
  <w:style w:type="character" w:customStyle="1" w:styleId="44">
    <w:name w:val="font41"/>
    <w:basedOn w:val="15"/>
    <w:qFormat/>
    <w:uiPriority w:val="99"/>
    <w:rPr>
      <w:rFonts w:ascii="宋体" w:hAnsi="宋体" w:eastAsia="宋体" w:cs="Times New Roman"/>
      <w:color w:val="000000"/>
      <w:sz w:val="16"/>
      <w:szCs w:val="16"/>
      <w:u w:val="none"/>
    </w:rPr>
  </w:style>
  <w:style w:type="character" w:customStyle="1" w:styleId="45">
    <w:name w:val="标题 1 Char"/>
    <w:basedOn w:val="15"/>
    <w:link w:val="3"/>
    <w:qFormat/>
    <w:uiPriority w:val="9"/>
    <w:rPr>
      <w:rFonts w:ascii="Times New Roman" w:hAnsi="Times New Roman"/>
      <w:b/>
      <w:bCs/>
      <w:kern w:val="44"/>
      <w:sz w:val="44"/>
      <w:szCs w:val="44"/>
    </w:rPr>
  </w:style>
  <w:style w:type="character" w:customStyle="1" w:styleId="46">
    <w:name w:val="标题 2 Char"/>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png"/><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本年收入合计</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516.78</c:v>
                </c:pt>
                <c:pt idx="1">
                  <c:v>0</c:v>
                </c:pt>
              </c:numCache>
            </c:numRef>
          </c:val>
        </c:ser>
        <c:dLbls>
          <c:showLegendKey val="true"/>
          <c:showVal val="true"/>
          <c:showCatName val="true"/>
          <c:showSerName val="true"/>
          <c:showPercent val="true"/>
          <c:showBubbleSize val="tru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spPr>
        <a:noFill/>
        <a:ln>
          <a:noFill/>
        </a:ln>
        <a:effectLst/>
      </c:spPr>
      <c:tx>
        <c:rich>
          <a:bodyPr/>
          <a:lstStyle/>
          <a:p>
            <a:pPr>
              <a:defRPr/>
            </a:pPr>
          </a:p>
        </c:rich>
      </c:tx>
    </c:title>
    <c:autoTitleDeleted val="false"/>
    <c:plotArea>
      <c:layout/>
      <c:pieChart>
        <c:varyColors val="true"/>
        <c:ser>
          <c:idx val="0"/>
          <c:order val="0"/>
          <c:tx>
            <c:strRef>
              <c:f>Sheet1!#REF!</c:f>
              <c:strCache>
                <c:ptCount val="1"/>
                <c:pt idx="0">
                  <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373.04</c:v>
                </c:pt>
                <c:pt idx="1">
                  <c:v>106.07</c:v>
                </c:pt>
              </c:numCache>
            </c:numRef>
          </c:val>
        </c:ser>
        <c:dLbls>
          <c:showLegendKey val="true"/>
          <c:showVal val="true"/>
          <c:showCatName val="true"/>
          <c:showSerName val="true"/>
          <c:showPercent val="true"/>
          <c:showBubbleSize val="tru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科学技术支出</c:v>
                </c:pt>
                <c:pt idx="1">
                  <c:v>社会保障和就业支出</c:v>
                </c:pt>
                <c:pt idx="2">
                  <c:v>卫生健康支出</c:v>
                </c:pt>
                <c:pt idx="3">
                  <c:v>住房保障支出</c:v>
                </c:pt>
              </c:strCache>
            </c:strRef>
          </c:cat>
          <c:val>
            <c:numRef>
              <c:f>Sheet1!$B$2:$B$5</c:f>
              <c:numCache>
                <c:formatCode>General</c:formatCode>
                <c:ptCount val="4"/>
                <c:pt idx="0">
                  <c:v>405.89</c:v>
                </c:pt>
                <c:pt idx="1">
                  <c:v>31.59</c:v>
                </c:pt>
                <c:pt idx="2">
                  <c:v>13.18</c:v>
                </c:pt>
                <c:pt idx="3">
                  <c:v>28.44</c:v>
                </c:pt>
              </c:numCache>
            </c:numRef>
          </c:val>
        </c:ser>
        <c:dLbls>
          <c:showLegendKey val="true"/>
          <c:showVal val="true"/>
          <c:showCatName val="true"/>
          <c:showSerName val="true"/>
          <c:showPercent val="true"/>
          <c:showBubbleSize val="tru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a:t>
            </a:r>
          </a:p>
        </c:rich>
      </c:tx>
      <c:layout/>
      <c:overlay val="false"/>
      <c:spPr>
        <a:noFill/>
        <a:ln>
          <a:noFill/>
        </a:ln>
        <a:effectLst/>
      </c:spPr>
    </c:title>
    <c:autoTitleDeleted val="false"/>
    <c:plotArea>
      <c:layout/>
      <c:pieChart>
        <c:varyColors val="true"/>
        <c:ser>
          <c:idx val="0"/>
          <c:order val="0"/>
          <c:tx>
            <c:strRef>
              <c:f>Sheet1!$B$1</c:f>
              <c:strCache>
                <c:ptCount val="1"/>
                <c:pt idx="0">
                  <c:v>三公经费支出</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公务用车购置及运行维护费</c:v>
                </c:pt>
                <c:pt idx="1">
                  <c:v>公务接待费</c:v>
                </c:pt>
                <c:pt idx="2">
                  <c:v>因公出国（境）费用</c:v>
                </c:pt>
              </c:strCache>
            </c:strRef>
          </c:cat>
          <c:val>
            <c:numRef>
              <c:f>Sheet1!$B$2:$B$4</c:f>
              <c:numCache>
                <c:formatCode>General</c:formatCode>
                <c:ptCount val="3"/>
                <c:pt idx="0">
                  <c:v>1.18</c:v>
                </c:pt>
                <c:pt idx="1">
                  <c:v>0.87</c:v>
                </c:pt>
                <c:pt idx="2">
                  <c:v>0</c:v>
                </c:pt>
              </c:numCache>
            </c:numRef>
          </c:val>
        </c:ser>
        <c:dLbls>
          <c:showLegendKey val="true"/>
          <c:showVal val="true"/>
          <c:showCatName val="true"/>
          <c:showSerName val="true"/>
          <c:showPercent val="true"/>
          <c:showBubbleSize val="tru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63</Pages>
  <Words>4548</Words>
  <Characters>25929</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user</cp:lastModifiedBy>
  <cp:lastPrinted>2022-08-12T01:11:00Z</cp:lastPrinted>
  <dcterms:modified xsi:type="dcterms:W3CDTF">2023-07-25T15:18:20Z</dcterms:modified>
  <dc:title>四川省***</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