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bidi w:val="0"/>
        <w:spacing w:line="576" w:lineRule="exact"/>
        <w:ind w:left="0" w:leftChars="0" w:right="0"/>
        <w:jc w:val="center"/>
        <w:outlineLvl w:val="9"/>
        <w:rPr>
          <w:rFonts w:hint="default" w:ascii="方正小标宋简体" w:hAnsi="宋体" w:eastAsia="方正小标宋简体"/>
          <w:color w:val="auto"/>
          <w:sz w:val="72"/>
          <w:szCs w:val="72"/>
          <w:highlight w:val="none"/>
          <w:lang w:val="en-US" w:eastAsia="zh-CN"/>
        </w:rPr>
      </w:pPr>
      <w:bookmarkStart w:id="0" w:name="_Toc15306267"/>
    </w:p>
    <w:p>
      <w:pPr>
        <w:keepNext w:val="0"/>
        <w:keepLines w:val="0"/>
        <w:pageBreakBefore w:val="0"/>
        <w:kinsoku/>
        <w:wordWrap/>
        <w:overflowPunct/>
        <w:topLinePunct w:val="0"/>
        <w:autoSpaceDE/>
        <w:autoSpaceDN/>
        <w:bidi w:val="0"/>
        <w:spacing w:line="900" w:lineRule="exact"/>
        <w:ind w:left="0" w:leftChars="0" w:right="0"/>
        <w:jc w:val="center"/>
        <w:textAlignment w:val="auto"/>
        <w:outlineLvl w:val="9"/>
        <w:rPr>
          <w:rFonts w:ascii="方正小标宋简体" w:hAnsi="宋体" w:eastAsia="方正小标宋简体"/>
          <w:color w:val="auto"/>
          <w:sz w:val="72"/>
          <w:szCs w:val="72"/>
          <w:highlight w:val="none"/>
        </w:rPr>
      </w:pPr>
    </w:p>
    <w:p>
      <w:pPr>
        <w:keepNext w:val="0"/>
        <w:keepLines w:val="0"/>
        <w:pageBreakBefore w:val="0"/>
        <w:kinsoku/>
        <w:wordWrap/>
        <w:overflowPunct/>
        <w:topLinePunct w:val="0"/>
        <w:autoSpaceDE/>
        <w:autoSpaceDN/>
        <w:bidi w:val="0"/>
        <w:spacing w:line="900" w:lineRule="exact"/>
        <w:ind w:left="0" w:leftChars="0" w:right="0"/>
        <w:jc w:val="center"/>
        <w:textAlignment w:val="auto"/>
        <w:outlineLvl w:val="9"/>
        <w:rPr>
          <w:rFonts w:ascii="方正小标宋简体" w:hAnsi="宋体" w:eastAsia="方正小标宋简体"/>
          <w:color w:val="auto"/>
          <w:sz w:val="72"/>
          <w:szCs w:val="72"/>
          <w:highlight w:val="none"/>
        </w:rPr>
      </w:pPr>
    </w:p>
    <w:p>
      <w:pPr>
        <w:keepNext w:val="0"/>
        <w:keepLines w:val="0"/>
        <w:pageBreakBefore w:val="0"/>
        <w:kinsoku/>
        <w:wordWrap/>
        <w:overflowPunct/>
        <w:topLinePunct w:val="0"/>
        <w:autoSpaceDE/>
        <w:autoSpaceDN/>
        <w:bidi w:val="0"/>
        <w:spacing w:line="900" w:lineRule="exact"/>
        <w:ind w:left="0" w:leftChars="0" w:right="0"/>
        <w:jc w:val="center"/>
        <w:textAlignment w:val="auto"/>
        <w:outlineLvl w:val="9"/>
        <w:rPr>
          <w:rFonts w:ascii="方正小标宋简体" w:hAnsi="宋体" w:eastAsia="方正小标宋简体"/>
          <w:color w:val="auto"/>
          <w:sz w:val="72"/>
          <w:szCs w:val="72"/>
          <w:highlight w:val="none"/>
        </w:rPr>
      </w:pPr>
    </w:p>
    <w:p>
      <w:pPr>
        <w:keepNext w:val="0"/>
        <w:keepLines w:val="0"/>
        <w:pageBreakBefore w:val="0"/>
        <w:kinsoku/>
        <w:wordWrap/>
        <w:overflowPunct/>
        <w:topLinePunct w:val="0"/>
        <w:autoSpaceDE/>
        <w:autoSpaceDN/>
        <w:bidi w:val="0"/>
        <w:adjustRightInd w:val="0"/>
        <w:snapToGrid w:val="0"/>
        <w:spacing w:line="900" w:lineRule="exact"/>
        <w:ind w:left="0" w:leftChars="0" w:right="0"/>
        <w:jc w:val="center"/>
        <w:textAlignment w:val="auto"/>
        <w:outlineLvl w:val="0"/>
        <w:rPr>
          <w:rFonts w:hint="eastAsia" w:ascii="方正小标宋简体" w:hAnsi="方正小标宋简体" w:eastAsia="方正小标宋简体" w:cs="方正小标宋简体"/>
          <w:color w:val="auto"/>
          <w:sz w:val="72"/>
          <w:szCs w:val="72"/>
          <w:highlight w:val="none"/>
        </w:rPr>
      </w:pPr>
      <w:bookmarkStart w:id="1" w:name="_Toc15396597"/>
      <w:bookmarkStart w:id="2" w:name="_Toc15378441"/>
      <w:bookmarkStart w:id="3" w:name="_Toc15377193"/>
      <w:bookmarkStart w:id="4" w:name="_Toc15377425"/>
      <w:bookmarkStart w:id="5" w:name="_Toc15396475"/>
      <w:bookmarkStart w:id="6" w:name="_Toc11617"/>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21</w:t>
      </w:r>
      <w:r>
        <w:rPr>
          <w:rFonts w:hint="eastAsia" w:ascii="方正小标宋简体" w:hAnsi="方正小标宋简体" w:eastAsia="方正小标宋简体" w:cs="方正小标宋简体"/>
          <w:color w:val="auto"/>
          <w:sz w:val="72"/>
          <w:szCs w:val="72"/>
          <w:highlight w:val="none"/>
        </w:rPr>
        <w:t>年度</w:t>
      </w:r>
      <w:bookmarkEnd w:id="1"/>
      <w:bookmarkEnd w:id="2"/>
      <w:bookmarkEnd w:id="3"/>
      <w:bookmarkEnd w:id="4"/>
      <w:bookmarkEnd w:id="5"/>
      <w:bookmarkEnd w:id="6"/>
    </w:p>
    <w:p>
      <w:pPr>
        <w:keepNext w:val="0"/>
        <w:keepLines w:val="0"/>
        <w:pageBreakBefore w:val="0"/>
        <w:kinsoku/>
        <w:wordWrap/>
        <w:overflowPunct/>
        <w:topLinePunct w:val="0"/>
        <w:autoSpaceDE/>
        <w:autoSpaceDN/>
        <w:bidi w:val="0"/>
        <w:adjustRightInd w:val="0"/>
        <w:snapToGrid w:val="0"/>
        <w:spacing w:line="900" w:lineRule="exact"/>
        <w:ind w:left="0" w:leftChars="0" w:right="0"/>
        <w:jc w:val="center"/>
        <w:textAlignment w:val="auto"/>
        <w:outlineLvl w:val="0"/>
        <w:rPr>
          <w:rFonts w:hint="eastAsia" w:ascii="方正小标宋简体" w:hAnsi="方正小标宋简体" w:eastAsia="方正小标宋简体" w:cs="方正小标宋简体"/>
          <w:color w:val="auto"/>
          <w:w w:val="95"/>
          <w:sz w:val="72"/>
          <w:szCs w:val="72"/>
          <w:highlight w:val="none"/>
          <w:lang w:eastAsia="zh-CN"/>
        </w:rPr>
      </w:pPr>
      <w:bookmarkStart w:id="7" w:name="_Toc15396476"/>
      <w:bookmarkStart w:id="8" w:name="_Toc15377194"/>
      <w:bookmarkStart w:id="9" w:name="_Toc15396598"/>
      <w:bookmarkStart w:id="10" w:name="_Toc15377426"/>
      <w:bookmarkStart w:id="11" w:name="_Toc15378442"/>
      <w:bookmarkStart w:id="12" w:name="_Toc4654"/>
      <w:r>
        <w:rPr>
          <w:rFonts w:hint="eastAsia" w:ascii="方正小标宋简体" w:hAnsi="方正小标宋简体" w:eastAsia="方正小标宋简体" w:cs="方正小标宋简体"/>
          <w:color w:val="auto"/>
          <w:w w:val="95"/>
          <w:sz w:val="72"/>
          <w:szCs w:val="72"/>
          <w:highlight w:val="none"/>
          <w:lang w:val="en-US" w:eastAsia="zh-CN"/>
        </w:rPr>
        <w:t>广元市</w:t>
      </w:r>
      <w:bookmarkEnd w:id="0"/>
      <w:bookmarkStart w:id="13" w:name="_Toc15306268"/>
      <w:r>
        <w:rPr>
          <w:rFonts w:hint="eastAsia" w:ascii="方正小标宋简体" w:hAnsi="方正小标宋简体" w:eastAsia="方正小标宋简体" w:cs="方正小标宋简体"/>
          <w:color w:val="auto"/>
          <w:w w:val="95"/>
          <w:sz w:val="72"/>
          <w:szCs w:val="72"/>
          <w:highlight w:val="none"/>
          <w:lang w:val="en-US" w:eastAsia="zh-CN"/>
        </w:rPr>
        <w:t>金融工作局</w:t>
      </w:r>
      <w:bookmarkEnd w:id="7"/>
      <w:bookmarkEnd w:id="8"/>
      <w:bookmarkEnd w:id="9"/>
      <w:bookmarkEnd w:id="10"/>
      <w:bookmarkEnd w:id="11"/>
      <w:bookmarkEnd w:id="13"/>
      <w:r>
        <w:rPr>
          <w:rFonts w:hint="eastAsia" w:ascii="方正小标宋简体" w:hAnsi="方正小标宋简体" w:eastAsia="方正小标宋简体" w:cs="方正小标宋简体"/>
          <w:color w:val="auto"/>
          <w:w w:val="95"/>
          <w:sz w:val="72"/>
          <w:szCs w:val="72"/>
          <w:highlight w:val="none"/>
          <w:lang w:val="en-US" w:eastAsia="zh-CN"/>
        </w:rPr>
        <w:t>部门决算</w:t>
      </w:r>
      <w:bookmarkEnd w:id="12"/>
    </w:p>
    <w:p>
      <w:pPr>
        <w:keepNext w:val="0"/>
        <w:keepLines w:val="0"/>
        <w:pageBreakBefore w:val="0"/>
        <w:widowControl/>
        <w:kinsoku/>
        <w:wordWrap/>
        <w:overflowPunct/>
        <w:topLinePunct w:val="0"/>
        <w:autoSpaceDE/>
        <w:autoSpaceDN/>
        <w:bidi w:val="0"/>
        <w:spacing w:line="900" w:lineRule="exact"/>
        <w:ind w:left="0" w:leftChars="0" w:right="0"/>
        <w:jc w:val="center"/>
        <w:textAlignment w:val="auto"/>
        <w:rPr>
          <w:rFonts w:ascii="方正小标宋简体" w:hAnsi="宋体" w:eastAsia="方正小标宋简体"/>
          <w:color w:val="auto"/>
          <w:sz w:val="36"/>
          <w:szCs w:val="36"/>
          <w:highlight w:val="none"/>
        </w:rPr>
      </w:pPr>
    </w:p>
    <w:p>
      <w:pPr>
        <w:keepNext w:val="0"/>
        <w:keepLines w:val="0"/>
        <w:pageBreakBefore w:val="0"/>
        <w:widowControl/>
        <w:kinsoku/>
        <w:wordWrap/>
        <w:overflowPunct/>
        <w:topLinePunct w:val="0"/>
        <w:autoSpaceDE/>
        <w:autoSpaceDN/>
        <w:bidi w:val="0"/>
        <w:spacing w:line="900" w:lineRule="exact"/>
        <w:ind w:left="0" w:leftChars="0" w:right="0"/>
        <w:jc w:val="center"/>
        <w:textAlignment w:val="auto"/>
        <w:rPr>
          <w:rFonts w:ascii="方正小标宋简体" w:hAnsi="宋体" w:eastAsia="方正小标宋简体"/>
          <w:color w:val="auto"/>
          <w:sz w:val="36"/>
          <w:szCs w:val="36"/>
          <w:highlight w:val="none"/>
        </w:rPr>
      </w:pPr>
    </w:p>
    <w:p>
      <w:pPr>
        <w:pageBreakBefore w:val="0"/>
        <w:widowControl/>
        <w:kinsoku/>
        <w:wordWrap/>
        <w:overflowPunct/>
        <w:bidi w:val="0"/>
        <w:spacing w:line="576" w:lineRule="exact"/>
        <w:ind w:left="0" w:leftChars="0" w:right="0"/>
        <w:jc w:val="center"/>
        <w:rPr>
          <w:rFonts w:ascii="方正小标宋简体" w:hAnsi="宋体" w:eastAsia="方正小标宋简体"/>
          <w:color w:val="auto"/>
          <w:sz w:val="36"/>
          <w:szCs w:val="36"/>
          <w:highlight w:val="none"/>
        </w:rPr>
      </w:pPr>
    </w:p>
    <w:p>
      <w:pPr>
        <w:pageBreakBefore w:val="0"/>
        <w:widowControl/>
        <w:kinsoku/>
        <w:wordWrap/>
        <w:overflowPunct/>
        <w:bidi w:val="0"/>
        <w:spacing w:line="576" w:lineRule="exact"/>
        <w:ind w:left="0" w:leftChars="0" w:right="0"/>
        <w:jc w:val="center"/>
        <w:rPr>
          <w:rFonts w:ascii="方正小标宋简体" w:hAnsi="宋体" w:eastAsia="方正小标宋简体"/>
          <w:color w:val="auto"/>
          <w:sz w:val="36"/>
          <w:szCs w:val="36"/>
          <w:highlight w:val="none"/>
        </w:rPr>
      </w:pPr>
    </w:p>
    <w:p>
      <w:pPr>
        <w:pageBreakBefore w:val="0"/>
        <w:widowControl/>
        <w:kinsoku/>
        <w:wordWrap/>
        <w:overflowPunct/>
        <w:bidi w:val="0"/>
        <w:spacing w:line="576" w:lineRule="exact"/>
        <w:ind w:left="0" w:leftChars="0" w:right="0"/>
        <w:jc w:val="center"/>
        <w:rPr>
          <w:rFonts w:ascii="方正小标宋简体" w:hAnsi="宋体" w:eastAsia="方正小标宋简体"/>
          <w:color w:val="auto"/>
          <w:sz w:val="36"/>
          <w:szCs w:val="36"/>
          <w:highlight w:val="none"/>
        </w:rPr>
      </w:pPr>
    </w:p>
    <w:p>
      <w:pPr>
        <w:pageBreakBefore w:val="0"/>
        <w:widowControl/>
        <w:kinsoku/>
        <w:wordWrap/>
        <w:overflowPunct/>
        <w:bidi w:val="0"/>
        <w:spacing w:line="576" w:lineRule="exact"/>
        <w:ind w:left="0" w:leftChars="0" w:right="0"/>
        <w:jc w:val="center"/>
        <w:rPr>
          <w:rFonts w:ascii="方正小标宋简体" w:hAnsi="宋体" w:eastAsia="方正小标宋简体"/>
          <w:color w:val="auto"/>
          <w:sz w:val="36"/>
          <w:szCs w:val="36"/>
          <w:highlight w:val="none"/>
        </w:rPr>
      </w:pPr>
    </w:p>
    <w:p>
      <w:pPr>
        <w:pageBreakBefore w:val="0"/>
        <w:widowControl/>
        <w:kinsoku/>
        <w:wordWrap/>
        <w:overflowPunct/>
        <w:bidi w:val="0"/>
        <w:spacing w:line="576" w:lineRule="exact"/>
        <w:ind w:left="0" w:leftChars="0" w:right="0"/>
        <w:jc w:val="center"/>
        <w:rPr>
          <w:rFonts w:ascii="方正小标宋简体" w:hAnsi="宋体" w:eastAsia="方正小标宋简体"/>
          <w:color w:val="auto"/>
          <w:sz w:val="36"/>
          <w:szCs w:val="36"/>
          <w:highlight w:val="none"/>
        </w:rPr>
      </w:pPr>
    </w:p>
    <w:p>
      <w:pPr>
        <w:pageBreakBefore w:val="0"/>
        <w:widowControl/>
        <w:kinsoku/>
        <w:wordWrap/>
        <w:overflowPunct/>
        <w:bidi w:val="0"/>
        <w:spacing w:line="576" w:lineRule="exact"/>
        <w:ind w:left="0" w:leftChars="0" w:right="0"/>
        <w:jc w:val="center"/>
        <w:rPr>
          <w:rFonts w:ascii="方正小标宋简体" w:hAnsi="宋体" w:eastAsia="方正小标宋简体"/>
          <w:color w:val="auto"/>
          <w:sz w:val="36"/>
          <w:szCs w:val="36"/>
          <w:highlight w:val="none"/>
        </w:rPr>
      </w:pPr>
    </w:p>
    <w:p>
      <w:pPr>
        <w:pageBreakBefore w:val="0"/>
        <w:widowControl/>
        <w:kinsoku/>
        <w:wordWrap/>
        <w:overflowPunct/>
        <w:bidi w:val="0"/>
        <w:spacing w:line="576" w:lineRule="exact"/>
        <w:ind w:left="0" w:leftChars="0" w:right="0"/>
        <w:jc w:val="center"/>
        <w:rPr>
          <w:rFonts w:ascii="方正小标宋简体" w:hAnsi="宋体" w:eastAsia="方正小标宋简体"/>
          <w:color w:val="auto"/>
          <w:sz w:val="36"/>
          <w:szCs w:val="36"/>
          <w:highlight w:val="none"/>
        </w:rPr>
      </w:pPr>
    </w:p>
    <w:p>
      <w:pPr>
        <w:pageBreakBefore w:val="0"/>
        <w:widowControl/>
        <w:kinsoku/>
        <w:wordWrap/>
        <w:overflowPunct/>
        <w:bidi w:val="0"/>
        <w:spacing w:line="576" w:lineRule="exact"/>
        <w:ind w:left="0" w:leftChars="0" w:right="0"/>
        <w:jc w:val="center"/>
        <w:rPr>
          <w:rFonts w:ascii="方正小标宋简体" w:hAnsi="宋体" w:eastAsia="方正小标宋简体"/>
          <w:color w:val="auto"/>
          <w:sz w:val="36"/>
          <w:szCs w:val="36"/>
          <w:highlight w:val="none"/>
        </w:rPr>
      </w:pPr>
    </w:p>
    <w:p>
      <w:pPr>
        <w:pageBreakBefore w:val="0"/>
        <w:widowControl/>
        <w:kinsoku/>
        <w:wordWrap/>
        <w:overflowPunct/>
        <w:bidi w:val="0"/>
        <w:spacing w:line="576" w:lineRule="exact"/>
        <w:ind w:left="0" w:leftChars="0" w:right="0"/>
        <w:jc w:val="center"/>
        <w:rPr>
          <w:rFonts w:ascii="方正小标宋简体" w:hAnsi="宋体" w:eastAsia="方正小标宋简体"/>
          <w:color w:val="auto"/>
          <w:sz w:val="36"/>
          <w:szCs w:val="36"/>
          <w:highlight w:val="none"/>
        </w:rPr>
      </w:pPr>
    </w:p>
    <w:p>
      <w:pPr>
        <w:pStyle w:val="14"/>
        <w:pageBreakBefore w:val="0"/>
        <w:kinsoku/>
        <w:wordWrap/>
        <w:overflowPunct/>
        <w:bidi w:val="0"/>
        <w:spacing w:before="0" w:line="576" w:lineRule="exact"/>
        <w:ind w:left="0" w:leftChars="0" w:right="0"/>
        <w:rPr>
          <w:rFonts w:hint="eastAsia" w:ascii="黑体" w:hAnsi="黑体" w:eastAsia="黑体"/>
          <w:color w:val="auto"/>
          <w:sz w:val="48"/>
          <w:szCs w:val="48"/>
          <w:highlight w:val="none"/>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pPr>
        <w:pStyle w:val="14"/>
        <w:pageBreakBefore w:val="0"/>
        <w:kinsoku/>
        <w:wordWrap/>
        <w:overflowPunct/>
        <w:bidi w:val="0"/>
        <w:spacing w:before="0" w:line="576" w:lineRule="exact"/>
        <w:ind w:left="0" w:leftChars="0" w:right="0"/>
        <w:rPr>
          <w:rFonts w:hint="eastAsia" w:ascii="黑体" w:hAnsi="黑体" w:eastAsia="黑体"/>
          <w:color w:val="auto"/>
          <w:sz w:val="48"/>
          <w:szCs w:val="48"/>
          <w:highlight w:val="none"/>
        </w:rPr>
      </w:pPr>
      <w:r>
        <w:rPr>
          <w:rFonts w:hint="eastAsia" w:ascii="黑体" w:hAnsi="黑体" w:eastAsia="黑体"/>
          <w:color w:val="auto"/>
          <w:sz w:val="48"/>
          <w:szCs w:val="48"/>
          <w:highlight w:val="none"/>
        </w:rPr>
        <w:t>目录</w:t>
      </w:r>
    </w:p>
    <w:p>
      <w:pPr>
        <w:pStyle w:val="14"/>
        <w:pageBreakBefore w:val="0"/>
        <w:kinsoku/>
        <w:wordWrap/>
        <w:overflowPunct/>
        <w:bidi w:val="0"/>
        <w:spacing w:before="0" w:line="576" w:lineRule="exact"/>
        <w:ind w:left="0" w:leftChars="0" w:right="0"/>
        <w:rPr>
          <w:color w:val="auto"/>
          <w:highlight w:val="none"/>
        </w:rPr>
      </w:pPr>
      <w:r>
        <w:rPr>
          <w:rFonts w:hint="eastAsia"/>
          <w:color w:val="auto"/>
          <w:highlight w:val="none"/>
        </w:rPr>
        <w:t>公开时间：20</w:t>
      </w:r>
      <w:r>
        <w:rPr>
          <w:rFonts w:hint="eastAsia"/>
          <w:color w:val="auto"/>
          <w:highlight w:val="none"/>
          <w:lang w:val="en-US" w:eastAsia="zh-CN"/>
        </w:rPr>
        <w:t>22</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27</w:t>
      </w:r>
      <w:r>
        <w:rPr>
          <w:rFonts w:hint="eastAsia"/>
          <w:color w:val="auto"/>
          <w:highlight w:val="none"/>
        </w:rPr>
        <w:t>日</w:t>
      </w:r>
    </w:p>
    <w:sdt>
      <w:sdtPr>
        <w:rPr>
          <w:rFonts w:ascii="宋体" w:hAnsi="宋体" w:eastAsia="宋体" w:cs="Times New Roman"/>
          <w:kern w:val="2"/>
          <w:sz w:val="21"/>
          <w:szCs w:val="24"/>
          <w:lang w:val="en-US" w:eastAsia="zh-CN" w:bidi="ar-SA"/>
        </w:rPr>
        <w:id w:val="147460759"/>
        <w15:color w:val="DBDBDB"/>
        <w:docPartObj>
          <w:docPartGallery w:val="Table of Contents"/>
          <w:docPartUnique/>
        </w:docPartObj>
      </w:sdtPr>
      <w:sdtEndPr>
        <w:rPr>
          <w:rFonts w:ascii="Times New Roman" w:hAnsi="Times New Roman" w:eastAsia="宋体" w:cs="Times New Roman"/>
          <w:b/>
          <w:color w:val="auto"/>
          <w:kern w:val="2"/>
          <w:sz w:val="21"/>
          <w:szCs w:val="24"/>
          <w:highlight w:val="none"/>
          <w:lang w:val="en-US" w:eastAsia="zh-CN" w:bidi="ar-SA"/>
        </w:rPr>
      </w:sdtEndPr>
      <w:sdtContent>
        <w:p>
          <w:pPr>
            <w:spacing w:before="0" w:beforeLines="0" w:after="0" w:afterLines="0" w:line="240" w:lineRule="auto"/>
            <w:ind w:left="0" w:leftChars="0" w:right="0" w:rightChars="0" w:firstLine="0" w:firstLineChars="0"/>
            <w:jc w:val="center"/>
          </w:pPr>
        </w:p>
        <w:p>
          <w:pPr>
            <w:pStyle w:val="43"/>
            <w:tabs>
              <w:tab w:val="right" w:leader="dot" w:pos="8306"/>
            </w:tabs>
            <w:rPr>
              <w:b/>
            </w:rPr>
          </w:pPr>
          <w:r>
            <w:rPr>
              <w:color w:val="auto"/>
              <w:highlight w:val="none"/>
            </w:rPr>
            <w:fldChar w:fldCharType="begin"/>
          </w:r>
          <w:r>
            <w:rPr>
              <w:color w:val="auto"/>
              <w:highlight w:val="none"/>
            </w:rPr>
            <w:instrText xml:space="preserve">TOC \o "1-2" \h \u </w:instrText>
          </w:r>
          <w:r>
            <w:rPr>
              <w:color w:val="auto"/>
              <w:highlight w:val="none"/>
            </w:rPr>
            <w:fldChar w:fldCharType="separate"/>
          </w:r>
        </w:p>
        <w:p>
          <w:pPr>
            <w:pStyle w:val="43"/>
            <w:tabs>
              <w:tab w:val="right" w:leader="dot" w:pos="8306"/>
            </w:tabs>
            <w:rPr>
              <w:b/>
              <w:sz w:val="32"/>
              <w:szCs w:val="32"/>
            </w:rPr>
          </w:pPr>
          <w:r>
            <w:rPr>
              <w:rFonts w:hint="eastAsia" w:ascii="宋体" w:hAnsi="宋体" w:eastAsia="宋体" w:cs="宋体"/>
              <w:b w:val="0"/>
              <w:bCs/>
              <w:color w:val="auto"/>
              <w:sz w:val="32"/>
              <w:szCs w:val="32"/>
              <w:highlight w:val="none"/>
            </w:rPr>
            <w:fldChar w:fldCharType="begin"/>
          </w:r>
          <w:r>
            <w:rPr>
              <w:rFonts w:hint="eastAsia" w:ascii="宋体" w:hAnsi="宋体" w:eastAsia="宋体" w:cs="宋体"/>
              <w:b w:val="0"/>
              <w:bCs/>
              <w:sz w:val="32"/>
              <w:szCs w:val="32"/>
              <w:highlight w:val="none"/>
            </w:rPr>
            <w:instrText xml:space="preserve"> HYPERLINK \l _Toc32189 </w:instrText>
          </w:r>
          <w:r>
            <w:rPr>
              <w:rFonts w:hint="eastAsia" w:ascii="宋体" w:hAnsi="宋体" w:eastAsia="宋体" w:cs="宋体"/>
              <w:b w:val="0"/>
              <w:bCs/>
              <w:sz w:val="32"/>
              <w:szCs w:val="32"/>
              <w:highlight w:val="none"/>
            </w:rPr>
            <w:fldChar w:fldCharType="separate"/>
          </w:r>
          <w:r>
            <w:rPr>
              <w:rFonts w:hint="eastAsia" w:ascii="宋体" w:hAnsi="宋体" w:eastAsia="宋体" w:cs="宋体"/>
              <w:b w:val="0"/>
              <w:bCs/>
              <w:sz w:val="32"/>
              <w:szCs w:val="32"/>
            </w:rPr>
            <w:t xml:space="preserve">第一部分 </w:t>
          </w:r>
          <w:r>
            <w:rPr>
              <w:rFonts w:hint="eastAsia" w:ascii="宋体" w:hAnsi="宋体" w:eastAsia="宋体" w:cs="宋体"/>
              <w:b w:val="0"/>
              <w:bCs/>
              <w:sz w:val="32"/>
              <w:szCs w:val="32"/>
              <w:highlight w:val="none"/>
              <w:lang w:eastAsia="zh-CN"/>
            </w:rPr>
            <w:t>部门</w:t>
          </w:r>
          <w:r>
            <w:rPr>
              <w:rFonts w:hint="eastAsia" w:ascii="宋体" w:hAnsi="宋体" w:eastAsia="宋体" w:cs="宋体"/>
              <w:b w:val="0"/>
              <w:bCs/>
              <w:sz w:val="32"/>
              <w:szCs w:val="32"/>
              <w:highlight w:val="none"/>
            </w:rPr>
            <w:t>概况</w:t>
          </w:r>
          <w:r>
            <w:rPr>
              <w:rFonts w:hint="eastAsia" w:ascii="宋体" w:hAnsi="宋体" w:eastAsia="宋体" w:cs="宋体"/>
              <w:b w:val="0"/>
              <w:bCs/>
              <w:sz w:val="32"/>
              <w:szCs w:val="32"/>
            </w:rPr>
            <w:tab/>
          </w:r>
          <w:r>
            <w:rPr>
              <w:rFonts w:hint="eastAsia" w:ascii="宋体" w:hAnsi="宋体" w:eastAsia="宋体" w:cs="宋体"/>
              <w:b w:val="0"/>
              <w:bCs/>
              <w:sz w:val="32"/>
              <w:szCs w:val="32"/>
            </w:rPr>
            <w:fldChar w:fldCharType="begin"/>
          </w:r>
          <w:r>
            <w:rPr>
              <w:rFonts w:hint="eastAsia" w:ascii="宋体" w:hAnsi="宋体" w:eastAsia="宋体" w:cs="宋体"/>
              <w:b w:val="0"/>
              <w:bCs/>
              <w:sz w:val="32"/>
              <w:szCs w:val="32"/>
            </w:rPr>
            <w:instrText xml:space="preserve"> PAGEREF _Toc32189 \h </w:instrText>
          </w:r>
          <w:r>
            <w:rPr>
              <w:rFonts w:hint="eastAsia" w:ascii="宋体" w:hAnsi="宋体" w:eastAsia="宋体" w:cs="宋体"/>
              <w:b w:val="0"/>
              <w:bCs/>
              <w:sz w:val="32"/>
              <w:szCs w:val="32"/>
            </w:rPr>
            <w:fldChar w:fldCharType="separate"/>
          </w:r>
          <w:r>
            <w:rPr>
              <w:rFonts w:hint="eastAsia" w:ascii="宋体" w:hAnsi="宋体" w:eastAsia="宋体" w:cs="宋体"/>
              <w:b w:val="0"/>
              <w:bCs/>
              <w:sz w:val="32"/>
              <w:szCs w:val="32"/>
            </w:rPr>
            <w:t>- 3 -</w:t>
          </w:r>
          <w:r>
            <w:rPr>
              <w:rFonts w:hint="eastAsia" w:ascii="宋体" w:hAnsi="宋体" w:eastAsia="宋体" w:cs="宋体"/>
              <w:b w:val="0"/>
              <w:bCs/>
              <w:sz w:val="32"/>
              <w:szCs w:val="32"/>
            </w:rPr>
            <w:fldChar w:fldCharType="end"/>
          </w:r>
          <w:r>
            <w:rPr>
              <w:rFonts w:hint="eastAsia" w:ascii="宋体" w:hAnsi="宋体" w:eastAsia="宋体" w:cs="宋体"/>
              <w:b w:val="0"/>
              <w:bCs/>
              <w:color w:val="auto"/>
              <w:sz w:val="32"/>
              <w:szCs w:val="32"/>
              <w:highlight w:val="none"/>
            </w:rPr>
            <w:fldChar w:fldCharType="end"/>
          </w:r>
        </w:p>
        <w:p>
          <w:pPr>
            <w:pStyle w:val="44"/>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_Toc1689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val="0"/>
              <w:sz w:val="32"/>
              <w:szCs w:val="32"/>
              <w:highlight w:val="none"/>
              <w:lang w:eastAsia="zh-CN"/>
            </w:rPr>
            <w:t>一、基本职能及主要工作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_Toc1689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- 4 -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auto"/>
              <w:sz w:val="32"/>
              <w:szCs w:val="32"/>
              <w:highlight w:val="none"/>
            </w:rPr>
            <w:fldChar w:fldCharType="end"/>
          </w:r>
        </w:p>
        <w:p>
          <w:pPr>
            <w:pStyle w:val="44"/>
            <w:tabs>
              <w:tab w:val="right" w:leader="dot" w:pos="8306"/>
            </w:tabs>
            <w:rPr>
              <w:sz w:val="32"/>
              <w:szCs w:val="32"/>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_Toc19274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kern w:val="0"/>
              <w:sz w:val="32"/>
              <w:szCs w:val="32"/>
              <w:highlight w:val="none"/>
              <w:lang w:val="en" w:eastAsia="zh-CN" w:bidi="ar-SA"/>
            </w:rPr>
            <w:t>二、机构设置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_Toc19274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- 10 -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auto"/>
              <w:sz w:val="32"/>
              <w:szCs w:val="32"/>
              <w:highlight w:val="none"/>
            </w:rPr>
            <w:fldChar w:fldCharType="end"/>
          </w:r>
        </w:p>
        <w:p>
          <w:pPr>
            <w:pStyle w:val="43"/>
            <w:tabs>
              <w:tab w:val="right" w:leader="dot" w:pos="8306"/>
            </w:tabs>
            <w:rPr>
              <w:b/>
              <w:sz w:val="32"/>
              <w:szCs w:val="32"/>
            </w:rPr>
          </w:pPr>
          <w:r>
            <w:rPr>
              <w:rFonts w:hint="eastAsia" w:ascii="宋体" w:hAnsi="宋体" w:eastAsia="宋体" w:cs="宋体"/>
              <w:b w:val="0"/>
              <w:bCs/>
              <w:color w:val="auto"/>
              <w:sz w:val="32"/>
              <w:szCs w:val="32"/>
              <w:highlight w:val="none"/>
            </w:rPr>
            <w:fldChar w:fldCharType="begin"/>
          </w:r>
          <w:r>
            <w:rPr>
              <w:rFonts w:hint="eastAsia" w:ascii="宋体" w:hAnsi="宋体" w:eastAsia="宋体" w:cs="宋体"/>
              <w:b w:val="0"/>
              <w:bCs/>
              <w:color w:val="auto"/>
              <w:sz w:val="32"/>
              <w:szCs w:val="32"/>
              <w:highlight w:val="none"/>
            </w:rPr>
            <w:instrText xml:space="preserve"> HYPERLINK \l _Toc23762 </w:instrText>
          </w:r>
          <w:r>
            <w:rPr>
              <w:rFonts w:hint="eastAsia" w:ascii="宋体" w:hAnsi="宋体" w:eastAsia="宋体" w:cs="宋体"/>
              <w:b w:val="0"/>
              <w:bCs/>
              <w:color w:val="auto"/>
              <w:sz w:val="32"/>
              <w:szCs w:val="32"/>
              <w:highlight w:val="none"/>
            </w:rPr>
            <w:fldChar w:fldCharType="separate"/>
          </w:r>
          <w:r>
            <w:rPr>
              <w:rFonts w:hint="eastAsia" w:ascii="宋体" w:hAnsi="宋体" w:eastAsia="宋体" w:cs="宋体"/>
              <w:b w:val="0"/>
              <w:bCs/>
              <w:color w:val="auto"/>
              <w:sz w:val="32"/>
              <w:szCs w:val="32"/>
              <w:highlight w:val="none"/>
            </w:rPr>
            <w:t xml:space="preserve">第二部分 </w:t>
          </w:r>
          <w:r>
            <w:rPr>
              <w:rFonts w:hint="eastAsia" w:ascii="宋体" w:hAnsi="宋体" w:eastAsia="宋体" w:cs="宋体"/>
              <w:b w:val="0"/>
              <w:bCs/>
              <w:color w:val="auto"/>
              <w:sz w:val="32"/>
              <w:szCs w:val="32"/>
              <w:highlight w:val="none"/>
              <w:lang w:val="en-US" w:eastAsia="zh-CN"/>
            </w:rPr>
            <w:t>2021年度部门</w:t>
          </w:r>
          <w:r>
            <w:rPr>
              <w:rFonts w:hint="eastAsia" w:ascii="宋体" w:hAnsi="宋体" w:eastAsia="宋体" w:cs="宋体"/>
              <w:b w:val="0"/>
              <w:bCs/>
              <w:color w:val="auto"/>
              <w:sz w:val="32"/>
              <w:szCs w:val="32"/>
              <w:highlight w:val="none"/>
            </w:rPr>
            <w:t>决算情况说明</w:t>
          </w:r>
          <w:r>
            <w:rPr>
              <w:rFonts w:hint="eastAsia" w:ascii="宋体" w:hAnsi="宋体" w:eastAsia="宋体" w:cs="宋体"/>
              <w:b w:val="0"/>
              <w:bCs/>
              <w:color w:val="auto"/>
              <w:sz w:val="32"/>
              <w:szCs w:val="32"/>
              <w:highlight w:val="none"/>
            </w:rPr>
            <w:tab/>
          </w:r>
          <w:r>
            <w:rPr>
              <w:rFonts w:hint="eastAsia" w:ascii="宋体" w:hAnsi="宋体" w:eastAsia="宋体" w:cs="宋体"/>
              <w:b w:val="0"/>
              <w:bCs/>
              <w:color w:val="auto"/>
              <w:sz w:val="32"/>
              <w:szCs w:val="32"/>
              <w:highlight w:val="none"/>
            </w:rPr>
            <w:fldChar w:fldCharType="begin"/>
          </w:r>
          <w:r>
            <w:rPr>
              <w:rFonts w:hint="eastAsia" w:ascii="宋体" w:hAnsi="宋体" w:eastAsia="宋体" w:cs="宋体"/>
              <w:b w:val="0"/>
              <w:bCs/>
              <w:color w:val="auto"/>
              <w:sz w:val="32"/>
              <w:szCs w:val="32"/>
              <w:highlight w:val="none"/>
            </w:rPr>
            <w:instrText xml:space="preserve"> PAGEREF _Toc23762 \h </w:instrText>
          </w:r>
          <w:r>
            <w:rPr>
              <w:rFonts w:hint="eastAsia" w:ascii="宋体" w:hAnsi="宋体" w:eastAsia="宋体" w:cs="宋体"/>
              <w:b w:val="0"/>
              <w:bCs/>
              <w:color w:val="auto"/>
              <w:sz w:val="32"/>
              <w:szCs w:val="32"/>
              <w:highlight w:val="none"/>
            </w:rPr>
            <w:fldChar w:fldCharType="separate"/>
          </w:r>
          <w:r>
            <w:rPr>
              <w:rFonts w:hint="eastAsia" w:ascii="宋体" w:hAnsi="宋体" w:eastAsia="宋体" w:cs="宋体"/>
              <w:b w:val="0"/>
              <w:bCs/>
              <w:color w:val="auto"/>
              <w:sz w:val="32"/>
              <w:szCs w:val="32"/>
              <w:highlight w:val="none"/>
            </w:rPr>
            <w:t>- 11 -</w:t>
          </w:r>
          <w:r>
            <w:rPr>
              <w:rFonts w:hint="eastAsia" w:ascii="宋体" w:hAnsi="宋体" w:eastAsia="宋体" w:cs="宋体"/>
              <w:b w:val="0"/>
              <w:bCs/>
              <w:color w:val="auto"/>
              <w:sz w:val="32"/>
              <w:szCs w:val="32"/>
              <w:highlight w:val="none"/>
            </w:rPr>
            <w:fldChar w:fldCharType="end"/>
          </w:r>
          <w:r>
            <w:rPr>
              <w:rFonts w:hint="eastAsia" w:ascii="宋体" w:hAnsi="宋体" w:eastAsia="宋体" w:cs="宋体"/>
              <w:b w:val="0"/>
              <w:bCs/>
              <w:color w:val="auto"/>
              <w:sz w:val="32"/>
              <w:szCs w:val="32"/>
              <w:highlight w:val="none"/>
            </w:rPr>
            <w:fldChar w:fldCharType="end"/>
          </w:r>
        </w:p>
        <w:p>
          <w:pPr>
            <w:pStyle w:val="44"/>
            <w:tabs>
              <w:tab w:val="right" w:leader="dot" w:pos="8306"/>
            </w:tabs>
            <w:rPr>
              <w:rFonts w:hint="eastAsia" w:ascii="仿宋_GB2312" w:hAnsi="仿宋_GB2312" w:eastAsia="仿宋_GB2312" w:cs="仿宋_GB2312"/>
              <w:bCs w:val="0"/>
              <w:sz w:val="32"/>
              <w:szCs w:val="32"/>
              <w:highlight w:val="none"/>
              <w:lang w:eastAsia="zh-CN"/>
            </w:rPr>
          </w:pPr>
          <w:r>
            <w:rPr>
              <w:rFonts w:hint="eastAsia" w:ascii="仿宋_GB2312" w:hAnsi="仿宋_GB2312" w:eastAsia="仿宋_GB2312" w:cs="仿宋_GB2312"/>
              <w:bCs w:val="0"/>
              <w:sz w:val="32"/>
              <w:szCs w:val="32"/>
              <w:highlight w:val="none"/>
              <w:lang w:eastAsia="zh-CN"/>
            </w:rPr>
            <w:fldChar w:fldCharType="begin"/>
          </w:r>
          <w:r>
            <w:rPr>
              <w:rFonts w:hint="eastAsia" w:ascii="仿宋_GB2312" w:hAnsi="仿宋_GB2312" w:eastAsia="仿宋_GB2312" w:cs="仿宋_GB2312"/>
              <w:bCs w:val="0"/>
              <w:sz w:val="32"/>
              <w:szCs w:val="32"/>
              <w:highlight w:val="none"/>
              <w:lang w:eastAsia="zh-CN"/>
            </w:rPr>
            <w:instrText xml:space="preserve"> HYPERLINK \l _Toc16481 </w:instrText>
          </w:r>
          <w:r>
            <w:rPr>
              <w:rFonts w:hint="eastAsia" w:ascii="仿宋_GB2312" w:hAnsi="仿宋_GB2312" w:eastAsia="仿宋_GB2312" w:cs="仿宋_GB2312"/>
              <w:bCs w:val="0"/>
              <w:sz w:val="32"/>
              <w:szCs w:val="32"/>
              <w:highlight w:val="none"/>
              <w:lang w:eastAsia="zh-CN"/>
            </w:rPr>
            <w:fldChar w:fldCharType="separate"/>
          </w:r>
          <w:r>
            <w:rPr>
              <w:rFonts w:hint="eastAsia" w:ascii="仿宋_GB2312" w:hAnsi="仿宋_GB2312" w:eastAsia="仿宋_GB2312" w:cs="仿宋_GB2312"/>
              <w:bCs w:val="0"/>
              <w:sz w:val="32"/>
              <w:szCs w:val="32"/>
              <w:highlight w:val="none"/>
              <w:lang w:eastAsia="zh-CN"/>
            </w:rPr>
            <w:t>一、收入支出决算总体情况说明</w:t>
          </w:r>
          <w:r>
            <w:rPr>
              <w:rFonts w:hint="eastAsia" w:ascii="仿宋_GB2312" w:hAnsi="仿宋_GB2312" w:eastAsia="仿宋_GB2312" w:cs="仿宋_GB2312"/>
              <w:bCs w:val="0"/>
              <w:sz w:val="32"/>
              <w:szCs w:val="32"/>
              <w:highlight w:val="none"/>
              <w:lang w:eastAsia="zh-CN"/>
            </w:rPr>
            <w:tab/>
          </w:r>
          <w:r>
            <w:rPr>
              <w:rFonts w:hint="eastAsia" w:ascii="仿宋_GB2312" w:hAnsi="仿宋_GB2312" w:eastAsia="仿宋_GB2312" w:cs="仿宋_GB2312"/>
              <w:bCs w:val="0"/>
              <w:sz w:val="32"/>
              <w:szCs w:val="32"/>
              <w:highlight w:val="none"/>
              <w:lang w:eastAsia="zh-CN"/>
            </w:rPr>
            <w:fldChar w:fldCharType="begin"/>
          </w:r>
          <w:r>
            <w:rPr>
              <w:rFonts w:hint="eastAsia" w:ascii="仿宋_GB2312" w:hAnsi="仿宋_GB2312" w:eastAsia="仿宋_GB2312" w:cs="仿宋_GB2312"/>
              <w:bCs w:val="0"/>
              <w:sz w:val="32"/>
              <w:szCs w:val="32"/>
              <w:highlight w:val="none"/>
              <w:lang w:eastAsia="zh-CN"/>
            </w:rPr>
            <w:instrText xml:space="preserve"> PAGEREF _Toc16481 \h </w:instrText>
          </w:r>
          <w:r>
            <w:rPr>
              <w:rFonts w:hint="eastAsia" w:ascii="仿宋_GB2312" w:hAnsi="仿宋_GB2312" w:eastAsia="仿宋_GB2312" w:cs="仿宋_GB2312"/>
              <w:bCs w:val="0"/>
              <w:sz w:val="32"/>
              <w:szCs w:val="32"/>
              <w:highlight w:val="none"/>
              <w:lang w:eastAsia="zh-CN"/>
            </w:rPr>
            <w:fldChar w:fldCharType="separate"/>
          </w:r>
          <w:r>
            <w:rPr>
              <w:rFonts w:hint="eastAsia" w:ascii="仿宋_GB2312" w:hAnsi="仿宋_GB2312" w:eastAsia="仿宋_GB2312" w:cs="仿宋_GB2312"/>
              <w:bCs w:val="0"/>
              <w:sz w:val="32"/>
              <w:szCs w:val="32"/>
              <w:highlight w:val="none"/>
              <w:lang w:eastAsia="zh-CN"/>
            </w:rPr>
            <w:t>- 11 -</w:t>
          </w:r>
          <w:r>
            <w:rPr>
              <w:rFonts w:hint="eastAsia" w:ascii="仿宋_GB2312" w:hAnsi="仿宋_GB2312" w:eastAsia="仿宋_GB2312" w:cs="仿宋_GB2312"/>
              <w:bCs w:val="0"/>
              <w:sz w:val="32"/>
              <w:szCs w:val="32"/>
              <w:highlight w:val="none"/>
              <w:lang w:eastAsia="zh-CN"/>
            </w:rPr>
            <w:fldChar w:fldCharType="end"/>
          </w:r>
          <w:r>
            <w:rPr>
              <w:rFonts w:hint="eastAsia" w:ascii="仿宋_GB2312" w:hAnsi="仿宋_GB2312" w:eastAsia="仿宋_GB2312" w:cs="仿宋_GB2312"/>
              <w:bCs w:val="0"/>
              <w:sz w:val="32"/>
              <w:szCs w:val="32"/>
              <w:highlight w:val="none"/>
              <w:lang w:eastAsia="zh-CN"/>
            </w:rPr>
            <w:fldChar w:fldCharType="end"/>
          </w:r>
        </w:p>
        <w:p>
          <w:pPr>
            <w:pStyle w:val="44"/>
            <w:tabs>
              <w:tab w:val="right" w:leader="dot" w:pos="8306"/>
            </w:tabs>
            <w:rPr>
              <w:rFonts w:hint="eastAsia" w:ascii="仿宋_GB2312" w:hAnsi="仿宋_GB2312" w:eastAsia="仿宋_GB2312" w:cs="仿宋_GB2312"/>
              <w:bCs w:val="0"/>
              <w:sz w:val="32"/>
              <w:szCs w:val="32"/>
              <w:highlight w:val="none"/>
              <w:lang w:eastAsia="zh-CN"/>
            </w:rPr>
          </w:pPr>
          <w:r>
            <w:rPr>
              <w:rFonts w:hint="eastAsia" w:ascii="仿宋_GB2312" w:hAnsi="仿宋_GB2312" w:eastAsia="仿宋_GB2312" w:cs="仿宋_GB2312"/>
              <w:bCs w:val="0"/>
              <w:sz w:val="32"/>
              <w:szCs w:val="32"/>
              <w:highlight w:val="none"/>
              <w:lang w:eastAsia="zh-CN"/>
            </w:rPr>
            <w:fldChar w:fldCharType="begin"/>
          </w:r>
          <w:r>
            <w:rPr>
              <w:rFonts w:hint="eastAsia" w:ascii="仿宋_GB2312" w:hAnsi="仿宋_GB2312" w:eastAsia="仿宋_GB2312" w:cs="仿宋_GB2312"/>
              <w:bCs w:val="0"/>
              <w:sz w:val="32"/>
              <w:szCs w:val="32"/>
              <w:highlight w:val="none"/>
              <w:lang w:eastAsia="zh-CN"/>
            </w:rPr>
            <w:instrText xml:space="preserve"> HYPERLINK \l _Toc26608 </w:instrText>
          </w:r>
          <w:r>
            <w:rPr>
              <w:rFonts w:hint="eastAsia" w:ascii="仿宋_GB2312" w:hAnsi="仿宋_GB2312" w:eastAsia="仿宋_GB2312" w:cs="仿宋_GB2312"/>
              <w:bCs w:val="0"/>
              <w:sz w:val="32"/>
              <w:szCs w:val="32"/>
              <w:highlight w:val="none"/>
              <w:lang w:eastAsia="zh-CN"/>
            </w:rPr>
            <w:fldChar w:fldCharType="separate"/>
          </w:r>
          <w:r>
            <w:rPr>
              <w:rFonts w:hint="eastAsia" w:ascii="仿宋_GB2312" w:hAnsi="仿宋_GB2312" w:eastAsia="仿宋_GB2312" w:cs="仿宋_GB2312"/>
              <w:bCs w:val="0"/>
              <w:sz w:val="32"/>
              <w:szCs w:val="32"/>
              <w:highlight w:val="none"/>
              <w:lang w:eastAsia="zh-CN"/>
            </w:rPr>
            <w:t>二、收入决算情况说明</w:t>
          </w:r>
          <w:r>
            <w:rPr>
              <w:rFonts w:hint="eastAsia" w:ascii="仿宋_GB2312" w:hAnsi="仿宋_GB2312" w:eastAsia="仿宋_GB2312" w:cs="仿宋_GB2312"/>
              <w:bCs w:val="0"/>
              <w:sz w:val="32"/>
              <w:szCs w:val="32"/>
              <w:highlight w:val="none"/>
              <w:lang w:eastAsia="zh-CN"/>
            </w:rPr>
            <w:tab/>
          </w:r>
          <w:r>
            <w:rPr>
              <w:rFonts w:hint="eastAsia" w:ascii="仿宋_GB2312" w:hAnsi="仿宋_GB2312" w:eastAsia="仿宋_GB2312" w:cs="仿宋_GB2312"/>
              <w:bCs w:val="0"/>
              <w:sz w:val="32"/>
              <w:szCs w:val="32"/>
              <w:highlight w:val="none"/>
              <w:lang w:eastAsia="zh-CN"/>
            </w:rPr>
            <w:fldChar w:fldCharType="begin"/>
          </w:r>
          <w:r>
            <w:rPr>
              <w:rFonts w:hint="eastAsia" w:ascii="仿宋_GB2312" w:hAnsi="仿宋_GB2312" w:eastAsia="仿宋_GB2312" w:cs="仿宋_GB2312"/>
              <w:bCs w:val="0"/>
              <w:sz w:val="32"/>
              <w:szCs w:val="32"/>
              <w:highlight w:val="none"/>
              <w:lang w:eastAsia="zh-CN"/>
            </w:rPr>
            <w:instrText xml:space="preserve"> PAGEREF _Toc26608 \h </w:instrText>
          </w:r>
          <w:r>
            <w:rPr>
              <w:rFonts w:hint="eastAsia" w:ascii="仿宋_GB2312" w:hAnsi="仿宋_GB2312" w:eastAsia="仿宋_GB2312" w:cs="仿宋_GB2312"/>
              <w:bCs w:val="0"/>
              <w:sz w:val="32"/>
              <w:szCs w:val="32"/>
              <w:highlight w:val="none"/>
              <w:lang w:eastAsia="zh-CN"/>
            </w:rPr>
            <w:fldChar w:fldCharType="separate"/>
          </w:r>
          <w:r>
            <w:rPr>
              <w:rFonts w:hint="eastAsia" w:ascii="仿宋_GB2312" w:hAnsi="仿宋_GB2312" w:eastAsia="仿宋_GB2312" w:cs="仿宋_GB2312"/>
              <w:bCs w:val="0"/>
              <w:sz w:val="32"/>
              <w:szCs w:val="32"/>
              <w:highlight w:val="none"/>
              <w:lang w:eastAsia="zh-CN"/>
            </w:rPr>
            <w:t>- 11 -</w:t>
          </w:r>
          <w:r>
            <w:rPr>
              <w:rFonts w:hint="eastAsia" w:ascii="仿宋_GB2312" w:hAnsi="仿宋_GB2312" w:eastAsia="仿宋_GB2312" w:cs="仿宋_GB2312"/>
              <w:bCs w:val="0"/>
              <w:sz w:val="32"/>
              <w:szCs w:val="32"/>
              <w:highlight w:val="none"/>
              <w:lang w:eastAsia="zh-CN"/>
            </w:rPr>
            <w:fldChar w:fldCharType="end"/>
          </w:r>
          <w:r>
            <w:rPr>
              <w:rFonts w:hint="eastAsia" w:ascii="仿宋_GB2312" w:hAnsi="仿宋_GB2312" w:eastAsia="仿宋_GB2312" w:cs="仿宋_GB2312"/>
              <w:bCs w:val="0"/>
              <w:sz w:val="32"/>
              <w:szCs w:val="32"/>
              <w:highlight w:val="none"/>
              <w:lang w:eastAsia="zh-CN"/>
            </w:rPr>
            <w:fldChar w:fldCharType="end"/>
          </w:r>
        </w:p>
        <w:p>
          <w:pPr>
            <w:pStyle w:val="44"/>
            <w:tabs>
              <w:tab w:val="right" w:leader="dot" w:pos="8306"/>
            </w:tabs>
            <w:rPr>
              <w:rFonts w:hint="eastAsia" w:ascii="仿宋_GB2312" w:hAnsi="仿宋_GB2312" w:eastAsia="仿宋_GB2312" w:cs="仿宋_GB2312"/>
              <w:bCs w:val="0"/>
              <w:sz w:val="32"/>
              <w:szCs w:val="32"/>
              <w:highlight w:val="none"/>
              <w:lang w:eastAsia="zh-CN"/>
            </w:rPr>
          </w:pPr>
          <w:r>
            <w:rPr>
              <w:rFonts w:hint="eastAsia" w:ascii="仿宋_GB2312" w:hAnsi="仿宋_GB2312" w:eastAsia="仿宋_GB2312" w:cs="仿宋_GB2312"/>
              <w:bCs w:val="0"/>
              <w:sz w:val="32"/>
              <w:szCs w:val="32"/>
              <w:highlight w:val="none"/>
              <w:lang w:eastAsia="zh-CN"/>
            </w:rPr>
            <w:fldChar w:fldCharType="begin"/>
          </w:r>
          <w:r>
            <w:rPr>
              <w:rFonts w:hint="eastAsia" w:ascii="仿宋_GB2312" w:hAnsi="仿宋_GB2312" w:eastAsia="仿宋_GB2312" w:cs="仿宋_GB2312"/>
              <w:bCs w:val="0"/>
              <w:sz w:val="32"/>
              <w:szCs w:val="32"/>
              <w:highlight w:val="none"/>
              <w:lang w:eastAsia="zh-CN"/>
            </w:rPr>
            <w:instrText xml:space="preserve"> HYPERLINK \l _Toc27263 </w:instrText>
          </w:r>
          <w:r>
            <w:rPr>
              <w:rFonts w:hint="eastAsia" w:ascii="仿宋_GB2312" w:hAnsi="仿宋_GB2312" w:eastAsia="仿宋_GB2312" w:cs="仿宋_GB2312"/>
              <w:bCs w:val="0"/>
              <w:sz w:val="32"/>
              <w:szCs w:val="32"/>
              <w:highlight w:val="none"/>
              <w:lang w:eastAsia="zh-CN"/>
            </w:rPr>
            <w:fldChar w:fldCharType="separate"/>
          </w:r>
          <w:r>
            <w:rPr>
              <w:rFonts w:hint="eastAsia" w:ascii="仿宋_GB2312" w:hAnsi="仿宋_GB2312" w:eastAsia="仿宋_GB2312" w:cs="仿宋_GB2312"/>
              <w:bCs w:val="0"/>
              <w:sz w:val="32"/>
              <w:szCs w:val="32"/>
              <w:highlight w:val="none"/>
              <w:lang w:eastAsia="zh-CN"/>
            </w:rPr>
            <w:t>三、支出决算情况说明</w:t>
          </w:r>
          <w:r>
            <w:rPr>
              <w:rFonts w:hint="eastAsia" w:ascii="仿宋_GB2312" w:hAnsi="仿宋_GB2312" w:eastAsia="仿宋_GB2312" w:cs="仿宋_GB2312"/>
              <w:bCs w:val="0"/>
              <w:sz w:val="32"/>
              <w:szCs w:val="32"/>
              <w:highlight w:val="none"/>
              <w:lang w:eastAsia="zh-CN"/>
            </w:rPr>
            <w:tab/>
          </w:r>
          <w:r>
            <w:rPr>
              <w:rFonts w:hint="eastAsia" w:ascii="仿宋_GB2312" w:hAnsi="仿宋_GB2312" w:eastAsia="仿宋_GB2312" w:cs="仿宋_GB2312"/>
              <w:bCs w:val="0"/>
              <w:sz w:val="32"/>
              <w:szCs w:val="32"/>
              <w:highlight w:val="none"/>
              <w:lang w:eastAsia="zh-CN"/>
            </w:rPr>
            <w:fldChar w:fldCharType="begin"/>
          </w:r>
          <w:r>
            <w:rPr>
              <w:rFonts w:hint="eastAsia" w:ascii="仿宋_GB2312" w:hAnsi="仿宋_GB2312" w:eastAsia="仿宋_GB2312" w:cs="仿宋_GB2312"/>
              <w:bCs w:val="0"/>
              <w:sz w:val="32"/>
              <w:szCs w:val="32"/>
              <w:highlight w:val="none"/>
              <w:lang w:eastAsia="zh-CN"/>
            </w:rPr>
            <w:instrText xml:space="preserve"> PAGEREF _Toc27263 \h </w:instrText>
          </w:r>
          <w:r>
            <w:rPr>
              <w:rFonts w:hint="eastAsia" w:ascii="仿宋_GB2312" w:hAnsi="仿宋_GB2312" w:eastAsia="仿宋_GB2312" w:cs="仿宋_GB2312"/>
              <w:bCs w:val="0"/>
              <w:sz w:val="32"/>
              <w:szCs w:val="32"/>
              <w:highlight w:val="none"/>
              <w:lang w:eastAsia="zh-CN"/>
            </w:rPr>
            <w:fldChar w:fldCharType="separate"/>
          </w:r>
          <w:r>
            <w:rPr>
              <w:rFonts w:hint="eastAsia" w:ascii="仿宋_GB2312" w:hAnsi="仿宋_GB2312" w:eastAsia="仿宋_GB2312" w:cs="仿宋_GB2312"/>
              <w:bCs w:val="0"/>
              <w:sz w:val="32"/>
              <w:szCs w:val="32"/>
              <w:highlight w:val="none"/>
              <w:lang w:eastAsia="zh-CN"/>
            </w:rPr>
            <w:t>- 12 -</w:t>
          </w:r>
          <w:r>
            <w:rPr>
              <w:rFonts w:hint="eastAsia" w:ascii="仿宋_GB2312" w:hAnsi="仿宋_GB2312" w:eastAsia="仿宋_GB2312" w:cs="仿宋_GB2312"/>
              <w:bCs w:val="0"/>
              <w:sz w:val="32"/>
              <w:szCs w:val="32"/>
              <w:highlight w:val="none"/>
              <w:lang w:eastAsia="zh-CN"/>
            </w:rPr>
            <w:fldChar w:fldCharType="end"/>
          </w:r>
          <w:r>
            <w:rPr>
              <w:rFonts w:hint="eastAsia" w:ascii="仿宋_GB2312" w:hAnsi="仿宋_GB2312" w:eastAsia="仿宋_GB2312" w:cs="仿宋_GB2312"/>
              <w:bCs w:val="0"/>
              <w:sz w:val="32"/>
              <w:szCs w:val="32"/>
              <w:highlight w:val="none"/>
              <w:lang w:eastAsia="zh-CN"/>
            </w:rPr>
            <w:fldChar w:fldCharType="end"/>
          </w:r>
        </w:p>
        <w:p>
          <w:pPr>
            <w:pStyle w:val="44"/>
            <w:tabs>
              <w:tab w:val="right" w:leader="dot" w:pos="8306"/>
            </w:tabs>
            <w:rPr>
              <w:rFonts w:hint="eastAsia" w:ascii="仿宋_GB2312" w:hAnsi="仿宋_GB2312" w:eastAsia="仿宋_GB2312" w:cs="仿宋_GB2312"/>
              <w:bCs w:val="0"/>
              <w:sz w:val="32"/>
              <w:szCs w:val="32"/>
              <w:highlight w:val="none"/>
              <w:lang w:eastAsia="zh-CN"/>
            </w:rPr>
          </w:pPr>
          <w:r>
            <w:rPr>
              <w:rFonts w:hint="eastAsia" w:ascii="仿宋_GB2312" w:hAnsi="仿宋_GB2312" w:eastAsia="仿宋_GB2312" w:cs="仿宋_GB2312"/>
              <w:bCs w:val="0"/>
              <w:sz w:val="32"/>
              <w:szCs w:val="32"/>
              <w:highlight w:val="none"/>
              <w:lang w:eastAsia="zh-CN"/>
            </w:rPr>
            <w:fldChar w:fldCharType="begin"/>
          </w:r>
          <w:r>
            <w:rPr>
              <w:rFonts w:hint="eastAsia" w:ascii="仿宋_GB2312" w:hAnsi="仿宋_GB2312" w:eastAsia="仿宋_GB2312" w:cs="仿宋_GB2312"/>
              <w:bCs w:val="0"/>
              <w:sz w:val="32"/>
              <w:szCs w:val="32"/>
              <w:highlight w:val="none"/>
              <w:lang w:eastAsia="zh-CN"/>
            </w:rPr>
            <w:instrText xml:space="preserve"> HYPERLINK \l _Toc26439 </w:instrText>
          </w:r>
          <w:r>
            <w:rPr>
              <w:rFonts w:hint="eastAsia" w:ascii="仿宋_GB2312" w:hAnsi="仿宋_GB2312" w:eastAsia="仿宋_GB2312" w:cs="仿宋_GB2312"/>
              <w:bCs w:val="0"/>
              <w:sz w:val="32"/>
              <w:szCs w:val="32"/>
              <w:highlight w:val="none"/>
              <w:lang w:eastAsia="zh-CN"/>
            </w:rPr>
            <w:fldChar w:fldCharType="separate"/>
          </w:r>
          <w:r>
            <w:rPr>
              <w:rFonts w:hint="eastAsia" w:ascii="仿宋_GB2312" w:hAnsi="仿宋_GB2312" w:eastAsia="仿宋_GB2312" w:cs="仿宋_GB2312"/>
              <w:bCs w:val="0"/>
              <w:sz w:val="32"/>
              <w:szCs w:val="32"/>
              <w:highlight w:val="none"/>
              <w:lang w:eastAsia="zh-CN"/>
            </w:rPr>
            <w:t>四、财政拨款收入支出决算总体情况说明</w:t>
          </w:r>
          <w:r>
            <w:rPr>
              <w:rFonts w:hint="eastAsia" w:ascii="仿宋_GB2312" w:hAnsi="仿宋_GB2312" w:eastAsia="仿宋_GB2312" w:cs="仿宋_GB2312"/>
              <w:bCs w:val="0"/>
              <w:sz w:val="32"/>
              <w:szCs w:val="32"/>
              <w:highlight w:val="none"/>
              <w:lang w:eastAsia="zh-CN"/>
            </w:rPr>
            <w:tab/>
          </w:r>
          <w:r>
            <w:rPr>
              <w:rFonts w:hint="eastAsia" w:ascii="仿宋_GB2312" w:hAnsi="仿宋_GB2312" w:eastAsia="仿宋_GB2312" w:cs="仿宋_GB2312"/>
              <w:bCs w:val="0"/>
              <w:sz w:val="32"/>
              <w:szCs w:val="32"/>
              <w:highlight w:val="none"/>
              <w:lang w:eastAsia="zh-CN"/>
            </w:rPr>
            <w:fldChar w:fldCharType="begin"/>
          </w:r>
          <w:r>
            <w:rPr>
              <w:rFonts w:hint="eastAsia" w:ascii="仿宋_GB2312" w:hAnsi="仿宋_GB2312" w:eastAsia="仿宋_GB2312" w:cs="仿宋_GB2312"/>
              <w:bCs w:val="0"/>
              <w:sz w:val="32"/>
              <w:szCs w:val="32"/>
              <w:highlight w:val="none"/>
              <w:lang w:eastAsia="zh-CN"/>
            </w:rPr>
            <w:instrText xml:space="preserve"> PAGEREF _Toc26439 \h </w:instrText>
          </w:r>
          <w:r>
            <w:rPr>
              <w:rFonts w:hint="eastAsia" w:ascii="仿宋_GB2312" w:hAnsi="仿宋_GB2312" w:eastAsia="仿宋_GB2312" w:cs="仿宋_GB2312"/>
              <w:bCs w:val="0"/>
              <w:sz w:val="32"/>
              <w:szCs w:val="32"/>
              <w:highlight w:val="none"/>
              <w:lang w:eastAsia="zh-CN"/>
            </w:rPr>
            <w:fldChar w:fldCharType="separate"/>
          </w:r>
          <w:r>
            <w:rPr>
              <w:rFonts w:hint="eastAsia" w:ascii="仿宋_GB2312" w:hAnsi="仿宋_GB2312" w:eastAsia="仿宋_GB2312" w:cs="仿宋_GB2312"/>
              <w:bCs w:val="0"/>
              <w:sz w:val="32"/>
              <w:szCs w:val="32"/>
              <w:highlight w:val="none"/>
              <w:lang w:eastAsia="zh-CN"/>
            </w:rPr>
            <w:t>- 13 -</w:t>
          </w:r>
          <w:r>
            <w:rPr>
              <w:rFonts w:hint="eastAsia" w:ascii="仿宋_GB2312" w:hAnsi="仿宋_GB2312" w:eastAsia="仿宋_GB2312" w:cs="仿宋_GB2312"/>
              <w:bCs w:val="0"/>
              <w:sz w:val="32"/>
              <w:szCs w:val="32"/>
              <w:highlight w:val="none"/>
              <w:lang w:eastAsia="zh-CN"/>
            </w:rPr>
            <w:fldChar w:fldCharType="end"/>
          </w:r>
          <w:r>
            <w:rPr>
              <w:rFonts w:hint="eastAsia" w:ascii="仿宋_GB2312" w:hAnsi="仿宋_GB2312" w:eastAsia="仿宋_GB2312" w:cs="仿宋_GB2312"/>
              <w:bCs w:val="0"/>
              <w:sz w:val="32"/>
              <w:szCs w:val="32"/>
              <w:highlight w:val="none"/>
              <w:lang w:eastAsia="zh-CN"/>
            </w:rPr>
            <w:fldChar w:fldCharType="end"/>
          </w:r>
        </w:p>
        <w:p>
          <w:pPr>
            <w:pStyle w:val="44"/>
            <w:tabs>
              <w:tab w:val="right" w:leader="dot" w:pos="8306"/>
            </w:tabs>
            <w:rPr>
              <w:rFonts w:hint="eastAsia" w:ascii="仿宋_GB2312" w:hAnsi="仿宋_GB2312" w:eastAsia="仿宋_GB2312" w:cs="仿宋_GB2312"/>
              <w:bCs w:val="0"/>
              <w:sz w:val="32"/>
              <w:szCs w:val="32"/>
              <w:highlight w:val="none"/>
              <w:lang w:eastAsia="zh-CN"/>
            </w:rPr>
          </w:pPr>
          <w:r>
            <w:rPr>
              <w:rFonts w:hint="eastAsia" w:ascii="仿宋_GB2312" w:hAnsi="仿宋_GB2312" w:eastAsia="仿宋_GB2312" w:cs="仿宋_GB2312"/>
              <w:bCs w:val="0"/>
              <w:sz w:val="32"/>
              <w:szCs w:val="32"/>
              <w:highlight w:val="none"/>
              <w:lang w:eastAsia="zh-CN"/>
            </w:rPr>
            <w:fldChar w:fldCharType="begin"/>
          </w:r>
          <w:r>
            <w:rPr>
              <w:rFonts w:hint="eastAsia" w:ascii="仿宋_GB2312" w:hAnsi="仿宋_GB2312" w:eastAsia="仿宋_GB2312" w:cs="仿宋_GB2312"/>
              <w:bCs w:val="0"/>
              <w:sz w:val="32"/>
              <w:szCs w:val="32"/>
              <w:highlight w:val="none"/>
              <w:lang w:eastAsia="zh-CN"/>
            </w:rPr>
            <w:instrText xml:space="preserve"> HYPERLINK \l _Toc21248 </w:instrText>
          </w:r>
          <w:r>
            <w:rPr>
              <w:rFonts w:hint="eastAsia" w:ascii="仿宋_GB2312" w:hAnsi="仿宋_GB2312" w:eastAsia="仿宋_GB2312" w:cs="仿宋_GB2312"/>
              <w:bCs w:val="0"/>
              <w:sz w:val="32"/>
              <w:szCs w:val="32"/>
              <w:highlight w:val="none"/>
              <w:lang w:eastAsia="zh-CN"/>
            </w:rPr>
            <w:fldChar w:fldCharType="separate"/>
          </w:r>
          <w:r>
            <w:rPr>
              <w:rFonts w:hint="eastAsia" w:ascii="仿宋_GB2312" w:hAnsi="仿宋_GB2312" w:eastAsia="仿宋_GB2312" w:cs="仿宋_GB2312"/>
              <w:bCs w:val="0"/>
              <w:sz w:val="32"/>
              <w:szCs w:val="32"/>
              <w:highlight w:val="none"/>
              <w:lang w:eastAsia="zh-CN"/>
            </w:rPr>
            <w:t>五、一般公共预算财政拨款支出决算情况说明</w:t>
          </w:r>
          <w:r>
            <w:rPr>
              <w:rFonts w:hint="eastAsia" w:ascii="仿宋_GB2312" w:hAnsi="仿宋_GB2312" w:eastAsia="仿宋_GB2312" w:cs="仿宋_GB2312"/>
              <w:bCs w:val="0"/>
              <w:sz w:val="32"/>
              <w:szCs w:val="32"/>
              <w:highlight w:val="none"/>
              <w:lang w:eastAsia="zh-CN"/>
            </w:rPr>
            <w:tab/>
          </w:r>
          <w:r>
            <w:rPr>
              <w:rFonts w:hint="eastAsia" w:ascii="仿宋_GB2312" w:hAnsi="仿宋_GB2312" w:eastAsia="仿宋_GB2312" w:cs="仿宋_GB2312"/>
              <w:bCs w:val="0"/>
              <w:sz w:val="32"/>
              <w:szCs w:val="32"/>
              <w:highlight w:val="none"/>
              <w:lang w:eastAsia="zh-CN"/>
            </w:rPr>
            <w:fldChar w:fldCharType="begin"/>
          </w:r>
          <w:r>
            <w:rPr>
              <w:rFonts w:hint="eastAsia" w:ascii="仿宋_GB2312" w:hAnsi="仿宋_GB2312" w:eastAsia="仿宋_GB2312" w:cs="仿宋_GB2312"/>
              <w:bCs w:val="0"/>
              <w:sz w:val="32"/>
              <w:szCs w:val="32"/>
              <w:highlight w:val="none"/>
              <w:lang w:eastAsia="zh-CN"/>
            </w:rPr>
            <w:instrText xml:space="preserve"> PAGEREF _Toc21248 \h </w:instrText>
          </w:r>
          <w:r>
            <w:rPr>
              <w:rFonts w:hint="eastAsia" w:ascii="仿宋_GB2312" w:hAnsi="仿宋_GB2312" w:eastAsia="仿宋_GB2312" w:cs="仿宋_GB2312"/>
              <w:bCs w:val="0"/>
              <w:sz w:val="32"/>
              <w:szCs w:val="32"/>
              <w:highlight w:val="none"/>
              <w:lang w:eastAsia="zh-CN"/>
            </w:rPr>
            <w:fldChar w:fldCharType="separate"/>
          </w:r>
          <w:r>
            <w:rPr>
              <w:rFonts w:hint="eastAsia" w:ascii="仿宋_GB2312" w:hAnsi="仿宋_GB2312" w:eastAsia="仿宋_GB2312" w:cs="仿宋_GB2312"/>
              <w:bCs w:val="0"/>
              <w:sz w:val="32"/>
              <w:szCs w:val="32"/>
              <w:highlight w:val="none"/>
              <w:lang w:eastAsia="zh-CN"/>
            </w:rPr>
            <w:t>- 14 -</w:t>
          </w:r>
          <w:r>
            <w:rPr>
              <w:rFonts w:hint="eastAsia" w:ascii="仿宋_GB2312" w:hAnsi="仿宋_GB2312" w:eastAsia="仿宋_GB2312" w:cs="仿宋_GB2312"/>
              <w:bCs w:val="0"/>
              <w:sz w:val="32"/>
              <w:szCs w:val="32"/>
              <w:highlight w:val="none"/>
              <w:lang w:eastAsia="zh-CN"/>
            </w:rPr>
            <w:fldChar w:fldCharType="end"/>
          </w:r>
          <w:r>
            <w:rPr>
              <w:rFonts w:hint="eastAsia" w:ascii="仿宋_GB2312" w:hAnsi="仿宋_GB2312" w:eastAsia="仿宋_GB2312" w:cs="仿宋_GB2312"/>
              <w:bCs w:val="0"/>
              <w:sz w:val="32"/>
              <w:szCs w:val="32"/>
              <w:highlight w:val="none"/>
              <w:lang w:eastAsia="zh-CN"/>
            </w:rPr>
            <w:fldChar w:fldCharType="end"/>
          </w:r>
        </w:p>
        <w:p>
          <w:pPr>
            <w:pStyle w:val="44"/>
            <w:tabs>
              <w:tab w:val="right" w:leader="dot" w:pos="8306"/>
            </w:tabs>
            <w:rPr>
              <w:rFonts w:hint="eastAsia" w:ascii="仿宋_GB2312" w:hAnsi="仿宋_GB2312" w:eastAsia="仿宋_GB2312" w:cs="仿宋_GB2312"/>
              <w:bCs w:val="0"/>
              <w:sz w:val="32"/>
              <w:szCs w:val="32"/>
              <w:highlight w:val="none"/>
              <w:lang w:eastAsia="zh-CN"/>
            </w:rPr>
          </w:pPr>
          <w:r>
            <w:rPr>
              <w:rFonts w:hint="eastAsia" w:ascii="仿宋_GB2312" w:hAnsi="仿宋_GB2312" w:eastAsia="仿宋_GB2312" w:cs="仿宋_GB2312"/>
              <w:bCs w:val="0"/>
              <w:sz w:val="32"/>
              <w:szCs w:val="32"/>
              <w:highlight w:val="none"/>
              <w:lang w:eastAsia="zh-CN"/>
            </w:rPr>
            <w:fldChar w:fldCharType="begin"/>
          </w:r>
          <w:r>
            <w:rPr>
              <w:rFonts w:hint="eastAsia" w:ascii="仿宋_GB2312" w:hAnsi="仿宋_GB2312" w:eastAsia="仿宋_GB2312" w:cs="仿宋_GB2312"/>
              <w:bCs w:val="0"/>
              <w:sz w:val="32"/>
              <w:szCs w:val="32"/>
              <w:highlight w:val="none"/>
              <w:lang w:eastAsia="zh-CN"/>
            </w:rPr>
            <w:instrText xml:space="preserve"> HYPERLINK \l _Toc23381 </w:instrText>
          </w:r>
          <w:r>
            <w:rPr>
              <w:rFonts w:hint="eastAsia" w:ascii="仿宋_GB2312" w:hAnsi="仿宋_GB2312" w:eastAsia="仿宋_GB2312" w:cs="仿宋_GB2312"/>
              <w:bCs w:val="0"/>
              <w:sz w:val="32"/>
              <w:szCs w:val="32"/>
              <w:highlight w:val="none"/>
              <w:lang w:eastAsia="zh-CN"/>
            </w:rPr>
            <w:fldChar w:fldCharType="separate"/>
          </w:r>
          <w:r>
            <w:rPr>
              <w:rFonts w:hint="eastAsia" w:ascii="仿宋_GB2312" w:hAnsi="仿宋_GB2312" w:eastAsia="仿宋_GB2312" w:cs="仿宋_GB2312"/>
              <w:bCs w:val="0"/>
              <w:sz w:val="32"/>
              <w:szCs w:val="32"/>
              <w:highlight w:val="none"/>
              <w:lang w:eastAsia="zh-CN"/>
            </w:rPr>
            <w:t>六、一般公共预算财政拨款基本支出决算情况说明</w:t>
          </w:r>
          <w:r>
            <w:rPr>
              <w:rFonts w:hint="eastAsia" w:ascii="仿宋_GB2312" w:hAnsi="仿宋_GB2312" w:eastAsia="仿宋_GB2312" w:cs="仿宋_GB2312"/>
              <w:bCs w:val="0"/>
              <w:sz w:val="32"/>
              <w:szCs w:val="32"/>
              <w:highlight w:val="none"/>
              <w:lang w:eastAsia="zh-CN"/>
            </w:rPr>
            <w:tab/>
          </w:r>
          <w:r>
            <w:rPr>
              <w:rFonts w:hint="eastAsia" w:ascii="仿宋_GB2312" w:hAnsi="仿宋_GB2312" w:eastAsia="仿宋_GB2312" w:cs="仿宋_GB2312"/>
              <w:bCs w:val="0"/>
              <w:sz w:val="32"/>
              <w:szCs w:val="32"/>
              <w:highlight w:val="none"/>
              <w:lang w:eastAsia="zh-CN"/>
            </w:rPr>
            <w:fldChar w:fldCharType="begin"/>
          </w:r>
          <w:r>
            <w:rPr>
              <w:rFonts w:hint="eastAsia" w:ascii="仿宋_GB2312" w:hAnsi="仿宋_GB2312" w:eastAsia="仿宋_GB2312" w:cs="仿宋_GB2312"/>
              <w:bCs w:val="0"/>
              <w:sz w:val="32"/>
              <w:szCs w:val="32"/>
              <w:highlight w:val="none"/>
              <w:lang w:eastAsia="zh-CN"/>
            </w:rPr>
            <w:instrText xml:space="preserve"> PAGEREF _Toc23381 \h </w:instrText>
          </w:r>
          <w:r>
            <w:rPr>
              <w:rFonts w:hint="eastAsia" w:ascii="仿宋_GB2312" w:hAnsi="仿宋_GB2312" w:eastAsia="仿宋_GB2312" w:cs="仿宋_GB2312"/>
              <w:bCs w:val="0"/>
              <w:sz w:val="32"/>
              <w:szCs w:val="32"/>
              <w:highlight w:val="none"/>
              <w:lang w:eastAsia="zh-CN"/>
            </w:rPr>
            <w:fldChar w:fldCharType="separate"/>
          </w:r>
          <w:r>
            <w:rPr>
              <w:rFonts w:hint="eastAsia" w:ascii="仿宋_GB2312" w:hAnsi="仿宋_GB2312" w:eastAsia="仿宋_GB2312" w:cs="仿宋_GB2312"/>
              <w:bCs w:val="0"/>
              <w:sz w:val="32"/>
              <w:szCs w:val="32"/>
              <w:highlight w:val="none"/>
              <w:lang w:eastAsia="zh-CN"/>
            </w:rPr>
            <w:t>- 17 -</w:t>
          </w:r>
          <w:r>
            <w:rPr>
              <w:rFonts w:hint="eastAsia" w:ascii="仿宋_GB2312" w:hAnsi="仿宋_GB2312" w:eastAsia="仿宋_GB2312" w:cs="仿宋_GB2312"/>
              <w:bCs w:val="0"/>
              <w:sz w:val="32"/>
              <w:szCs w:val="32"/>
              <w:highlight w:val="none"/>
              <w:lang w:eastAsia="zh-CN"/>
            </w:rPr>
            <w:fldChar w:fldCharType="end"/>
          </w:r>
          <w:r>
            <w:rPr>
              <w:rFonts w:hint="eastAsia" w:ascii="仿宋_GB2312" w:hAnsi="仿宋_GB2312" w:eastAsia="仿宋_GB2312" w:cs="仿宋_GB2312"/>
              <w:bCs w:val="0"/>
              <w:sz w:val="32"/>
              <w:szCs w:val="32"/>
              <w:highlight w:val="none"/>
              <w:lang w:eastAsia="zh-CN"/>
            </w:rPr>
            <w:fldChar w:fldCharType="end"/>
          </w:r>
        </w:p>
        <w:p>
          <w:pPr>
            <w:pStyle w:val="44"/>
            <w:tabs>
              <w:tab w:val="right" w:leader="dot" w:pos="8306"/>
            </w:tabs>
            <w:rPr>
              <w:rFonts w:hint="eastAsia" w:ascii="仿宋_GB2312" w:hAnsi="仿宋_GB2312" w:eastAsia="仿宋_GB2312" w:cs="仿宋_GB2312"/>
              <w:bCs w:val="0"/>
              <w:sz w:val="32"/>
              <w:szCs w:val="32"/>
              <w:highlight w:val="none"/>
              <w:lang w:eastAsia="zh-CN"/>
            </w:rPr>
          </w:pPr>
          <w:r>
            <w:rPr>
              <w:rFonts w:hint="eastAsia" w:ascii="仿宋_GB2312" w:hAnsi="仿宋_GB2312" w:eastAsia="仿宋_GB2312" w:cs="仿宋_GB2312"/>
              <w:bCs w:val="0"/>
              <w:sz w:val="32"/>
              <w:szCs w:val="32"/>
              <w:highlight w:val="none"/>
              <w:lang w:eastAsia="zh-CN"/>
            </w:rPr>
            <w:fldChar w:fldCharType="begin"/>
          </w:r>
          <w:r>
            <w:rPr>
              <w:rFonts w:hint="eastAsia" w:ascii="仿宋_GB2312" w:hAnsi="仿宋_GB2312" w:eastAsia="仿宋_GB2312" w:cs="仿宋_GB2312"/>
              <w:bCs w:val="0"/>
              <w:sz w:val="32"/>
              <w:szCs w:val="32"/>
              <w:highlight w:val="none"/>
              <w:lang w:eastAsia="zh-CN"/>
            </w:rPr>
            <w:instrText xml:space="preserve"> HYPERLINK \l _Toc19149 </w:instrText>
          </w:r>
          <w:r>
            <w:rPr>
              <w:rFonts w:hint="eastAsia" w:ascii="仿宋_GB2312" w:hAnsi="仿宋_GB2312" w:eastAsia="仿宋_GB2312" w:cs="仿宋_GB2312"/>
              <w:bCs w:val="0"/>
              <w:sz w:val="32"/>
              <w:szCs w:val="32"/>
              <w:highlight w:val="none"/>
              <w:lang w:eastAsia="zh-CN"/>
            </w:rPr>
            <w:fldChar w:fldCharType="separate"/>
          </w:r>
          <w:r>
            <w:rPr>
              <w:rFonts w:hint="eastAsia" w:ascii="仿宋_GB2312" w:hAnsi="仿宋_GB2312" w:eastAsia="仿宋_GB2312" w:cs="仿宋_GB2312"/>
              <w:bCs w:val="0"/>
              <w:sz w:val="32"/>
              <w:szCs w:val="32"/>
              <w:highlight w:val="none"/>
              <w:lang w:eastAsia="zh-CN"/>
            </w:rPr>
            <w:t>七、“三公”经费财政拨款支出决算情况说明</w:t>
          </w:r>
          <w:r>
            <w:rPr>
              <w:rFonts w:hint="eastAsia" w:ascii="仿宋_GB2312" w:hAnsi="仿宋_GB2312" w:eastAsia="仿宋_GB2312" w:cs="仿宋_GB2312"/>
              <w:bCs w:val="0"/>
              <w:sz w:val="32"/>
              <w:szCs w:val="32"/>
              <w:highlight w:val="none"/>
              <w:lang w:eastAsia="zh-CN"/>
            </w:rPr>
            <w:tab/>
          </w:r>
          <w:r>
            <w:rPr>
              <w:rFonts w:hint="eastAsia" w:ascii="仿宋_GB2312" w:hAnsi="仿宋_GB2312" w:eastAsia="仿宋_GB2312" w:cs="仿宋_GB2312"/>
              <w:bCs w:val="0"/>
              <w:sz w:val="32"/>
              <w:szCs w:val="32"/>
              <w:highlight w:val="none"/>
              <w:lang w:eastAsia="zh-CN"/>
            </w:rPr>
            <w:fldChar w:fldCharType="begin"/>
          </w:r>
          <w:r>
            <w:rPr>
              <w:rFonts w:hint="eastAsia" w:ascii="仿宋_GB2312" w:hAnsi="仿宋_GB2312" w:eastAsia="仿宋_GB2312" w:cs="仿宋_GB2312"/>
              <w:bCs w:val="0"/>
              <w:sz w:val="32"/>
              <w:szCs w:val="32"/>
              <w:highlight w:val="none"/>
              <w:lang w:eastAsia="zh-CN"/>
            </w:rPr>
            <w:instrText xml:space="preserve"> PAGEREF _Toc19149 \h </w:instrText>
          </w:r>
          <w:r>
            <w:rPr>
              <w:rFonts w:hint="eastAsia" w:ascii="仿宋_GB2312" w:hAnsi="仿宋_GB2312" w:eastAsia="仿宋_GB2312" w:cs="仿宋_GB2312"/>
              <w:bCs w:val="0"/>
              <w:sz w:val="32"/>
              <w:szCs w:val="32"/>
              <w:highlight w:val="none"/>
              <w:lang w:eastAsia="zh-CN"/>
            </w:rPr>
            <w:fldChar w:fldCharType="separate"/>
          </w:r>
          <w:r>
            <w:rPr>
              <w:rFonts w:hint="eastAsia" w:ascii="仿宋_GB2312" w:hAnsi="仿宋_GB2312" w:eastAsia="仿宋_GB2312" w:cs="仿宋_GB2312"/>
              <w:bCs w:val="0"/>
              <w:sz w:val="32"/>
              <w:szCs w:val="32"/>
              <w:highlight w:val="none"/>
              <w:lang w:eastAsia="zh-CN"/>
            </w:rPr>
            <w:t>- 17 -</w:t>
          </w:r>
          <w:r>
            <w:rPr>
              <w:rFonts w:hint="eastAsia" w:ascii="仿宋_GB2312" w:hAnsi="仿宋_GB2312" w:eastAsia="仿宋_GB2312" w:cs="仿宋_GB2312"/>
              <w:bCs w:val="0"/>
              <w:sz w:val="32"/>
              <w:szCs w:val="32"/>
              <w:highlight w:val="none"/>
              <w:lang w:eastAsia="zh-CN"/>
            </w:rPr>
            <w:fldChar w:fldCharType="end"/>
          </w:r>
          <w:r>
            <w:rPr>
              <w:rFonts w:hint="eastAsia" w:ascii="仿宋_GB2312" w:hAnsi="仿宋_GB2312" w:eastAsia="仿宋_GB2312" w:cs="仿宋_GB2312"/>
              <w:bCs w:val="0"/>
              <w:sz w:val="32"/>
              <w:szCs w:val="32"/>
              <w:highlight w:val="none"/>
              <w:lang w:eastAsia="zh-CN"/>
            </w:rPr>
            <w:fldChar w:fldCharType="end"/>
          </w:r>
        </w:p>
        <w:p>
          <w:pPr>
            <w:pStyle w:val="44"/>
            <w:tabs>
              <w:tab w:val="right" w:leader="dot" w:pos="8306"/>
            </w:tabs>
            <w:rPr>
              <w:rFonts w:hint="eastAsia" w:ascii="仿宋_GB2312" w:hAnsi="仿宋_GB2312" w:eastAsia="仿宋_GB2312" w:cs="仿宋_GB2312"/>
              <w:bCs w:val="0"/>
              <w:sz w:val="32"/>
              <w:szCs w:val="32"/>
              <w:highlight w:val="none"/>
              <w:lang w:eastAsia="zh-CN"/>
            </w:rPr>
          </w:pPr>
          <w:r>
            <w:rPr>
              <w:rFonts w:hint="eastAsia" w:ascii="仿宋_GB2312" w:hAnsi="仿宋_GB2312" w:eastAsia="仿宋_GB2312" w:cs="仿宋_GB2312"/>
              <w:bCs w:val="0"/>
              <w:sz w:val="32"/>
              <w:szCs w:val="32"/>
              <w:highlight w:val="none"/>
              <w:lang w:eastAsia="zh-CN"/>
            </w:rPr>
            <w:fldChar w:fldCharType="begin"/>
          </w:r>
          <w:r>
            <w:rPr>
              <w:rFonts w:hint="eastAsia" w:ascii="仿宋_GB2312" w:hAnsi="仿宋_GB2312" w:eastAsia="仿宋_GB2312" w:cs="仿宋_GB2312"/>
              <w:bCs w:val="0"/>
              <w:sz w:val="32"/>
              <w:szCs w:val="32"/>
              <w:highlight w:val="none"/>
              <w:lang w:eastAsia="zh-CN"/>
            </w:rPr>
            <w:instrText xml:space="preserve"> HYPERLINK \l _Toc25138 </w:instrText>
          </w:r>
          <w:r>
            <w:rPr>
              <w:rFonts w:hint="eastAsia" w:ascii="仿宋_GB2312" w:hAnsi="仿宋_GB2312" w:eastAsia="仿宋_GB2312" w:cs="仿宋_GB2312"/>
              <w:bCs w:val="0"/>
              <w:sz w:val="32"/>
              <w:szCs w:val="32"/>
              <w:highlight w:val="none"/>
              <w:lang w:eastAsia="zh-CN"/>
            </w:rPr>
            <w:fldChar w:fldCharType="separate"/>
          </w:r>
          <w:r>
            <w:rPr>
              <w:rFonts w:hint="eastAsia" w:ascii="仿宋_GB2312" w:hAnsi="仿宋_GB2312" w:eastAsia="仿宋_GB2312" w:cs="仿宋_GB2312"/>
              <w:bCs w:val="0"/>
              <w:sz w:val="32"/>
              <w:szCs w:val="32"/>
              <w:highlight w:val="none"/>
              <w:lang w:eastAsia="zh-CN"/>
            </w:rPr>
            <w:t>八、政府性基金预算支出决算情况说明</w:t>
          </w:r>
          <w:r>
            <w:rPr>
              <w:rFonts w:hint="eastAsia" w:ascii="仿宋_GB2312" w:hAnsi="仿宋_GB2312" w:eastAsia="仿宋_GB2312" w:cs="仿宋_GB2312"/>
              <w:bCs w:val="0"/>
              <w:sz w:val="32"/>
              <w:szCs w:val="32"/>
              <w:highlight w:val="none"/>
              <w:lang w:eastAsia="zh-CN"/>
            </w:rPr>
            <w:tab/>
          </w:r>
          <w:r>
            <w:rPr>
              <w:rFonts w:hint="eastAsia" w:ascii="仿宋_GB2312" w:hAnsi="仿宋_GB2312" w:eastAsia="仿宋_GB2312" w:cs="仿宋_GB2312"/>
              <w:bCs w:val="0"/>
              <w:sz w:val="32"/>
              <w:szCs w:val="32"/>
              <w:highlight w:val="none"/>
              <w:lang w:eastAsia="zh-CN"/>
            </w:rPr>
            <w:fldChar w:fldCharType="begin"/>
          </w:r>
          <w:r>
            <w:rPr>
              <w:rFonts w:hint="eastAsia" w:ascii="仿宋_GB2312" w:hAnsi="仿宋_GB2312" w:eastAsia="仿宋_GB2312" w:cs="仿宋_GB2312"/>
              <w:bCs w:val="0"/>
              <w:sz w:val="32"/>
              <w:szCs w:val="32"/>
              <w:highlight w:val="none"/>
              <w:lang w:eastAsia="zh-CN"/>
            </w:rPr>
            <w:instrText xml:space="preserve"> PAGEREF _Toc25138 \h </w:instrText>
          </w:r>
          <w:r>
            <w:rPr>
              <w:rFonts w:hint="eastAsia" w:ascii="仿宋_GB2312" w:hAnsi="仿宋_GB2312" w:eastAsia="仿宋_GB2312" w:cs="仿宋_GB2312"/>
              <w:bCs w:val="0"/>
              <w:sz w:val="32"/>
              <w:szCs w:val="32"/>
              <w:highlight w:val="none"/>
              <w:lang w:eastAsia="zh-CN"/>
            </w:rPr>
            <w:fldChar w:fldCharType="separate"/>
          </w:r>
          <w:r>
            <w:rPr>
              <w:rFonts w:hint="eastAsia" w:ascii="仿宋_GB2312" w:hAnsi="仿宋_GB2312" w:eastAsia="仿宋_GB2312" w:cs="仿宋_GB2312"/>
              <w:bCs w:val="0"/>
              <w:sz w:val="32"/>
              <w:szCs w:val="32"/>
              <w:highlight w:val="none"/>
              <w:lang w:eastAsia="zh-CN"/>
            </w:rPr>
            <w:t>- 19 -</w:t>
          </w:r>
          <w:r>
            <w:rPr>
              <w:rFonts w:hint="eastAsia" w:ascii="仿宋_GB2312" w:hAnsi="仿宋_GB2312" w:eastAsia="仿宋_GB2312" w:cs="仿宋_GB2312"/>
              <w:bCs w:val="0"/>
              <w:sz w:val="32"/>
              <w:szCs w:val="32"/>
              <w:highlight w:val="none"/>
              <w:lang w:eastAsia="zh-CN"/>
            </w:rPr>
            <w:fldChar w:fldCharType="end"/>
          </w:r>
          <w:r>
            <w:rPr>
              <w:rFonts w:hint="eastAsia" w:ascii="仿宋_GB2312" w:hAnsi="仿宋_GB2312" w:eastAsia="仿宋_GB2312" w:cs="仿宋_GB2312"/>
              <w:bCs w:val="0"/>
              <w:sz w:val="32"/>
              <w:szCs w:val="32"/>
              <w:highlight w:val="none"/>
              <w:lang w:eastAsia="zh-CN"/>
            </w:rPr>
            <w:fldChar w:fldCharType="end"/>
          </w:r>
        </w:p>
        <w:p>
          <w:pPr>
            <w:pStyle w:val="44"/>
            <w:tabs>
              <w:tab w:val="right" w:leader="dot" w:pos="8306"/>
            </w:tabs>
            <w:rPr>
              <w:rFonts w:hint="eastAsia" w:ascii="仿宋_GB2312" w:hAnsi="仿宋_GB2312" w:eastAsia="仿宋_GB2312" w:cs="仿宋_GB2312"/>
              <w:bCs w:val="0"/>
              <w:sz w:val="32"/>
              <w:szCs w:val="32"/>
              <w:highlight w:val="none"/>
              <w:lang w:eastAsia="zh-CN"/>
            </w:rPr>
          </w:pPr>
          <w:r>
            <w:rPr>
              <w:rFonts w:hint="eastAsia" w:ascii="仿宋_GB2312" w:hAnsi="仿宋_GB2312" w:eastAsia="仿宋_GB2312" w:cs="仿宋_GB2312"/>
              <w:bCs w:val="0"/>
              <w:sz w:val="32"/>
              <w:szCs w:val="32"/>
              <w:highlight w:val="none"/>
              <w:lang w:eastAsia="zh-CN"/>
            </w:rPr>
            <w:fldChar w:fldCharType="begin"/>
          </w:r>
          <w:r>
            <w:rPr>
              <w:rFonts w:hint="eastAsia" w:ascii="仿宋_GB2312" w:hAnsi="仿宋_GB2312" w:eastAsia="仿宋_GB2312" w:cs="仿宋_GB2312"/>
              <w:bCs w:val="0"/>
              <w:sz w:val="32"/>
              <w:szCs w:val="32"/>
              <w:highlight w:val="none"/>
              <w:lang w:eastAsia="zh-CN"/>
            </w:rPr>
            <w:instrText xml:space="preserve"> HYPERLINK \l _Toc11527 </w:instrText>
          </w:r>
          <w:r>
            <w:rPr>
              <w:rFonts w:hint="eastAsia" w:ascii="仿宋_GB2312" w:hAnsi="仿宋_GB2312" w:eastAsia="仿宋_GB2312" w:cs="仿宋_GB2312"/>
              <w:bCs w:val="0"/>
              <w:sz w:val="32"/>
              <w:szCs w:val="32"/>
              <w:highlight w:val="none"/>
              <w:lang w:eastAsia="zh-CN"/>
            </w:rPr>
            <w:fldChar w:fldCharType="separate"/>
          </w:r>
          <w:r>
            <w:rPr>
              <w:rFonts w:hint="eastAsia" w:ascii="仿宋_GB2312" w:hAnsi="仿宋_GB2312" w:eastAsia="仿宋_GB2312" w:cs="仿宋_GB2312"/>
              <w:bCs w:val="0"/>
              <w:sz w:val="32"/>
              <w:szCs w:val="32"/>
              <w:highlight w:val="none"/>
              <w:lang w:eastAsia="zh-CN"/>
            </w:rPr>
            <w:t>九、 国有资本经营预算支出决算情况说明</w:t>
          </w:r>
          <w:r>
            <w:rPr>
              <w:rFonts w:hint="eastAsia" w:ascii="仿宋_GB2312" w:hAnsi="仿宋_GB2312" w:eastAsia="仿宋_GB2312" w:cs="仿宋_GB2312"/>
              <w:bCs w:val="0"/>
              <w:sz w:val="32"/>
              <w:szCs w:val="32"/>
              <w:highlight w:val="none"/>
              <w:lang w:eastAsia="zh-CN"/>
            </w:rPr>
            <w:tab/>
          </w:r>
          <w:r>
            <w:rPr>
              <w:rFonts w:hint="eastAsia" w:ascii="仿宋_GB2312" w:hAnsi="仿宋_GB2312" w:eastAsia="仿宋_GB2312" w:cs="仿宋_GB2312"/>
              <w:bCs w:val="0"/>
              <w:sz w:val="32"/>
              <w:szCs w:val="32"/>
              <w:highlight w:val="none"/>
              <w:lang w:eastAsia="zh-CN"/>
            </w:rPr>
            <w:fldChar w:fldCharType="begin"/>
          </w:r>
          <w:r>
            <w:rPr>
              <w:rFonts w:hint="eastAsia" w:ascii="仿宋_GB2312" w:hAnsi="仿宋_GB2312" w:eastAsia="仿宋_GB2312" w:cs="仿宋_GB2312"/>
              <w:bCs w:val="0"/>
              <w:sz w:val="32"/>
              <w:szCs w:val="32"/>
              <w:highlight w:val="none"/>
              <w:lang w:eastAsia="zh-CN"/>
            </w:rPr>
            <w:instrText xml:space="preserve"> PAGEREF _Toc11527 \h </w:instrText>
          </w:r>
          <w:r>
            <w:rPr>
              <w:rFonts w:hint="eastAsia" w:ascii="仿宋_GB2312" w:hAnsi="仿宋_GB2312" w:eastAsia="仿宋_GB2312" w:cs="仿宋_GB2312"/>
              <w:bCs w:val="0"/>
              <w:sz w:val="32"/>
              <w:szCs w:val="32"/>
              <w:highlight w:val="none"/>
              <w:lang w:eastAsia="zh-CN"/>
            </w:rPr>
            <w:fldChar w:fldCharType="separate"/>
          </w:r>
          <w:r>
            <w:rPr>
              <w:rFonts w:hint="eastAsia" w:ascii="仿宋_GB2312" w:hAnsi="仿宋_GB2312" w:eastAsia="仿宋_GB2312" w:cs="仿宋_GB2312"/>
              <w:bCs w:val="0"/>
              <w:sz w:val="32"/>
              <w:szCs w:val="32"/>
              <w:highlight w:val="none"/>
              <w:lang w:eastAsia="zh-CN"/>
            </w:rPr>
            <w:t>- 19 -</w:t>
          </w:r>
          <w:r>
            <w:rPr>
              <w:rFonts w:hint="eastAsia" w:ascii="仿宋_GB2312" w:hAnsi="仿宋_GB2312" w:eastAsia="仿宋_GB2312" w:cs="仿宋_GB2312"/>
              <w:bCs w:val="0"/>
              <w:sz w:val="32"/>
              <w:szCs w:val="32"/>
              <w:highlight w:val="none"/>
              <w:lang w:eastAsia="zh-CN"/>
            </w:rPr>
            <w:fldChar w:fldCharType="end"/>
          </w:r>
          <w:r>
            <w:rPr>
              <w:rFonts w:hint="eastAsia" w:ascii="仿宋_GB2312" w:hAnsi="仿宋_GB2312" w:eastAsia="仿宋_GB2312" w:cs="仿宋_GB2312"/>
              <w:bCs w:val="0"/>
              <w:sz w:val="32"/>
              <w:szCs w:val="32"/>
              <w:highlight w:val="none"/>
              <w:lang w:eastAsia="zh-CN"/>
            </w:rPr>
            <w:fldChar w:fldCharType="end"/>
          </w:r>
        </w:p>
        <w:p>
          <w:pPr>
            <w:pStyle w:val="44"/>
            <w:tabs>
              <w:tab w:val="right" w:leader="dot" w:pos="8306"/>
            </w:tabs>
            <w:rPr>
              <w:rFonts w:hint="eastAsia" w:ascii="仿宋_GB2312" w:hAnsi="仿宋_GB2312" w:eastAsia="仿宋_GB2312" w:cs="仿宋_GB2312"/>
              <w:bCs w:val="0"/>
              <w:sz w:val="32"/>
              <w:szCs w:val="32"/>
              <w:highlight w:val="none"/>
              <w:lang w:eastAsia="zh-CN"/>
            </w:rPr>
          </w:pPr>
          <w:r>
            <w:rPr>
              <w:rFonts w:hint="eastAsia" w:ascii="仿宋_GB2312" w:hAnsi="仿宋_GB2312" w:eastAsia="仿宋_GB2312" w:cs="仿宋_GB2312"/>
              <w:bCs w:val="0"/>
              <w:sz w:val="32"/>
              <w:szCs w:val="32"/>
              <w:highlight w:val="none"/>
              <w:lang w:eastAsia="zh-CN"/>
            </w:rPr>
            <w:fldChar w:fldCharType="begin"/>
          </w:r>
          <w:r>
            <w:rPr>
              <w:rFonts w:hint="eastAsia" w:ascii="仿宋_GB2312" w:hAnsi="仿宋_GB2312" w:eastAsia="仿宋_GB2312" w:cs="仿宋_GB2312"/>
              <w:bCs w:val="0"/>
              <w:sz w:val="32"/>
              <w:szCs w:val="32"/>
              <w:highlight w:val="none"/>
              <w:lang w:eastAsia="zh-CN"/>
            </w:rPr>
            <w:instrText xml:space="preserve"> HYPERLINK \l _Toc4645 </w:instrText>
          </w:r>
          <w:r>
            <w:rPr>
              <w:rFonts w:hint="eastAsia" w:ascii="仿宋_GB2312" w:hAnsi="仿宋_GB2312" w:eastAsia="仿宋_GB2312" w:cs="仿宋_GB2312"/>
              <w:bCs w:val="0"/>
              <w:sz w:val="32"/>
              <w:szCs w:val="32"/>
              <w:highlight w:val="none"/>
              <w:lang w:eastAsia="zh-CN"/>
            </w:rPr>
            <w:fldChar w:fldCharType="separate"/>
          </w:r>
          <w:r>
            <w:rPr>
              <w:rFonts w:hint="eastAsia" w:ascii="仿宋_GB2312" w:hAnsi="仿宋_GB2312" w:eastAsia="仿宋_GB2312" w:cs="仿宋_GB2312"/>
              <w:bCs w:val="0"/>
              <w:sz w:val="32"/>
              <w:szCs w:val="32"/>
              <w:highlight w:val="none"/>
              <w:lang w:eastAsia="zh-CN"/>
            </w:rPr>
            <w:t xml:space="preserve">十、 </w:t>
          </w:r>
          <w:r>
            <w:rPr>
              <w:rFonts w:hint="eastAsia" w:ascii="仿宋_GB2312" w:hAnsi="仿宋_GB2312" w:eastAsia="仿宋_GB2312" w:cs="仿宋_GB2312"/>
              <w:bCs w:val="0"/>
              <w:sz w:val="32"/>
              <w:szCs w:val="32"/>
              <w:highlight w:val="none"/>
              <w:lang w:val="en-US" w:eastAsia="zh-CN"/>
            </w:rPr>
            <w:t>预算绩效管理情况</w:t>
          </w:r>
          <w:r>
            <w:rPr>
              <w:rFonts w:hint="eastAsia" w:ascii="仿宋_GB2312" w:hAnsi="仿宋_GB2312" w:eastAsia="仿宋_GB2312" w:cs="仿宋_GB2312"/>
              <w:bCs w:val="0"/>
              <w:sz w:val="32"/>
              <w:szCs w:val="32"/>
              <w:highlight w:val="none"/>
              <w:lang w:eastAsia="zh-CN"/>
            </w:rPr>
            <w:tab/>
          </w:r>
          <w:r>
            <w:rPr>
              <w:rFonts w:hint="eastAsia" w:ascii="仿宋_GB2312" w:hAnsi="仿宋_GB2312" w:eastAsia="仿宋_GB2312" w:cs="仿宋_GB2312"/>
              <w:bCs w:val="0"/>
              <w:sz w:val="32"/>
              <w:szCs w:val="32"/>
              <w:highlight w:val="none"/>
              <w:lang w:eastAsia="zh-CN"/>
            </w:rPr>
            <w:fldChar w:fldCharType="begin"/>
          </w:r>
          <w:r>
            <w:rPr>
              <w:rFonts w:hint="eastAsia" w:ascii="仿宋_GB2312" w:hAnsi="仿宋_GB2312" w:eastAsia="仿宋_GB2312" w:cs="仿宋_GB2312"/>
              <w:bCs w:val="0"/>
              <w:sz w:val="32"/>
              <w:szCs w:val="32"/>
              <w:highlight w:val="none"/>
              <w:lang w:eastAsia="zh-CN"/>
            </w:rPr>
            <w:instrText xml:space="preserve"> PAGEREF _Toc4645 \h </w:instrText>
          </w:r>
          <w:r>
            <w:rPr>
              <w:rFonts w:hint="eastAsia" w:ascii="仿宋_GB2312" w:hAnsi="仿宋_GB2312" w:eastAsia="仿宋_GB2312" w:cs="仿宋_GB2312"/>
              <w:bCs w:val="0"/>
              <w:sz w:val="32"/>
              <w:szCs w:val="32"/>
              <w:highlight w:val="none"/>
              <w:lang w:eastAsia="zh-CN"/>
            </w:rPr>
            <w:fldChar w:fldCharType="separate"/>
          </w:r>
          <w:r>
            <w:rPr>
              <w:rFonts w:hint="eastAsia" w:ascii="仿宋_GB2312" w:hAnsi="仿宋_GB2312" w:eastAsia="仿宋_GB2312" w:cs="仿宋_GB2312"/>
              <w:bCs w:val="0"/>
              <w:sz w:val="32"/>
              <w:szCs w:val="32"/>
              <w:highlight w:val="none"/>
              <w:lang w:eastAsia="zh-CN"/>
            </w:rPr>
            <w:t>- 19 -</w:t>
          </w:r>
          <w:r>
            <w:rPr>
              <w:rFonts w:hint="eastAsia" w:ascii="仿宋_GB2312" w:hAnsi="仿宋_GB2312" w:eastAsia="仿宋_GB2312" w:cs="仿宋_GB2312"/>
              <w:bCs w:val="0"/>
              <w:sz w:val="32"/>
              <w:szCs w:val="32"/>
              <w:highlight w:val="none"/>
              <w:lang w:eastAsia="zh-CN"/>
            </w:rPr>
            <w:fldChar w:fldCharType="end"/>
          </w:r>
          <w:r>
            <w:rPr>
              <w:rFonts w:hint="eastAsia" w:ascii="仿宋_GB2312" w:hAnsi="仿宋_GB2312" w:eastAsia="仿宋_GB2312" w:cs="仿宋_GB2312"/>
              <w:bCs w:val="0"/>
              <w:sz w:val="32"/>
              <w:szCs w:val="32"/>
              <w:highlight w:val="none"/>
              <w:lang w:eastAsia="zh-CN"/>
            </w:rPr>
            <w:fldChar w:fldCharType="end"/>
          </w:r>
        </w:p>
        <w:p>
          <w:pPr>
            <w:pStyle w:val="44"/>
            <w:tabs>
              <w:tab w:val="right" w:leader="dot" w:pos="8306"/>
            </w:tabs>
            <w:rPr>
              <w:sz w:val="32"/>
              <w:szCs w:val="32"/>
            </w:rPr>
          </w:pPr>
          <w:r>
            <w:rPr>
              <w:rFonts w:hint="eastAsia" w:ascii="仿宋_GB2312" w:hAnsi="仿宋_GB2312" w:eastAsia="仿宋_GB2312" w:cs="仿宋_GB2312"/>
              <w:bCs w:val="0"/>
              <w:sz w:val="32"/>
              <w:szCs w:val="32"/>
              <w:highlight w:val="none"/>
              <w:lang w:eastAsia="zh-CN"/>
            </w:rPr>
            <w:fldChar w:fldCharType="begin"/>
          </w:r>
          <w:r>
            <w:rPr>
              <w:rFonts w:hint="eastAsia" w:ascii="仿宋_GB2312" w:hAnsi="仿宋_GB2312" w:eastAsia="仿宋_GB2312" w:cs="仿宋_GB2312"/>
              <w:bCs w:val="0"/>
              <w:sz w:val="32"/>
              <w:szCs w:val="32"/>
              <w:highlight w:val="none"/>
              <w:lang w:eastAsia="zh-CN"/>
            </w:rPr>
            <w:instrText xml:space="preserve"> HYPERLINK \l _Toc26597 </w:instrText>
          </w:r>
          <w:r>
            <w:rPr>
              <w:rFonts w:hint="eastAsia" w:ascii="仿宋_GB2312" w:hAnsi="仿宋_GB2312" w:eastAsia="仿宋_GB2312" w:cs="仿宋_GB2312"/>
              <w:bCs w:val="0"/>
              <w:sz w:val="32"/>
              <w:szCs w:val="32"/>
              <w:highlight w:val="none"/>
              <w:lang w:eastAsia="zh-CN"/>
            </w:rPr>
            <w:fldChar w:fldCharType="separate"/>
          </w:r>
          <w:r>
            <w:rPr>
              <w:rFonts w:hint="eastAsia" w:ascii="仿宋_GB2312" w:hAnsi="仿宋_GB2312" w:eastAsia="仿宋_GB2312" w:cs="仿宋_GB2312"/>
              <w:bCs w:val="0"/>
              <w:sz w:val="32"/>
              <w:szCs w:val="32"/>
              <w:highlight w:val="none"/>
              <w:lang w:eastAsia="zh-CN"/>
            </w:rPr>
            <w:t>十一、 其他重要事项的情况说明</w:t>
          </w:r>
          <w:r>
            <w:rPr>
              <w:rFonts w:hint="eastAsia" w:ascii="仿宋_GB2312" w:hAnsi="仿宋_GB2312" w:eastAsia="仿宋_GB2312" w:cs="仿宋_GB2312"/>
              <w:bCs w:val="0"/>
              <w:sz w:val="32"/>
              <w:szCs w:val="32"/>
              <w:highlight w:val="none"/>
              <w:lang w:eastAsia="zh-CN"/>
            </w:rPr>
            <w:tab/>
          </w:r>
          <w:r>
            <w:rPr>
              <w:rFonts w:hint="eastAsia" w:ascii="仿宋_GB2312" w:hAnsi="仿宋_GB2312" w:eastAsia="仿宋_GB2312" w:cs="仿宋_GB2312"/>
              <w:bCs w:val="0"/>
              <w:sz w:val="32"/>
              <w:szCs w:val="32"/>
              <w:highlight w:val="none"/>
              <w:lang w:eastAsia="zh-CN"/>
            </w:rPr>
            <w:fldChar w:fldCharType="begin"/>
          </w:r>
          <w:r>
            <w:rPr>
              <w:rFonts w:hint="eastAsia" w:ascii="仿宋_GB2312" w:hAnsi="仿宋_GB2312" w:eastAsia="仿宋_GB2312" w:cs="仿宋_GB2312"/>
              <w:bCs w:val="0"/>
              <w:sz w:val="32"/>
              <w:szCs w:val="32"/>
              <w:highlight w:val="none"/>
              <w:lang w:eastAsia="zh-CN"/>
            </w:rPr>
            <w:instrText xml:space="preserve"> PAGEREF _Toc26597 \h </w:instrText>
          </w:r>
          <w:r>
            <w:rPr>
              <w:rFonts w:hint="eastAsia" w:ascii="仿宋_GB2312" w:hAnsi="仿宋_GB2312" w:eastAsia="仿宋_GB2312" w:cs="仿宋_GB2312"/>
              <w:bCs w:val="0"/>
              <w:sz w:val="32"/>
              <w:szCs w:val="32"/>
              <w:highlight w:val="none"/>
              <w:lang w:eastAsia="zh-CN"/>
            </w:rPr>
            <w:fldChar w:fldCharType="separate"/>
          </w:r>
          <w:r>
            <w:rPr>
              <w:rFonts w:hint="eastAsia" w:ascii="仿宋_GB2312" w:hAnsi="仿宋_GB2312" w:eastAsia="仿宋_GB2312" w:cs="仿宋_GB2312"/>
              <w:bCs w:val="0"/>
              <w:sz w:val="32"/>
              <w:szCs w:val="32"/>
              <w:highlight w:val="none"/>
              <w:lang w:eastAsia="zh-CN"/>
            </w:rPr>
            <w:t>- 19 -</w:t>
          </w:r>
          <w:r>
            <w:rPr>
              <w:rFonts w:hint="eastAsia" w:ascii="仿宋_GB2312" w:hAnsi="仿宋_GB2312" w:eastAsia="仿宋_GB2312" w:cs="仿宋_GB2312"/>
              <w:bCs w:val="0"/>
              <w:sz w:val="32"/>
              <w:szCs w:val="32"/>
              <w:highlight w:val="none"/>
              <w:lang w:eastAsia="zh-CN"/>
            </w:rPr>
            <w:fldChar w:fldCharType="end"/>
          </w:r>
          <w:r>
            <w:rPr>
              <w:rFonts w:hint="eastAsia" w:ascii="仿宋_GB2312" w:hAnsi="仿宋_GB2312" w:eastAsia="仿宋_GB2312" w:cs="仿宋_GB2312"/>
              <w:bCs w:val="0"/>
              <w:sz w:val="32"/>
              <w:szCs w:val="32"/>
              <w:highlight w:val="none"/>
              <w:lang w:eastAsia="zh-CN"/>
            </w:rPr>
            <w:fldChar w:fldCharType="end"/>
          </w:r>
        </w:p>
        <w:p>
          <w:pPr>
            <w:pStyle w:val="43"/>
            <w:tabs>
              <w:tab w:val="right" w:leader="dot" w:pos="8306"/>
            </w:tabs>
            <w:rPr>
              <w:rFonts w:hint="eastAsia" w:ascii="宋体" w:hAnsi="宋体" w:eastAsia="宋体" w:cs="宋体"/>
              <w:b w:val="0"/>
              <w:bCs/>
              <w:color w:val="auto"/>
              <w:sz w:val="32"/>
              <w:szCs w:val="32"/>
              <w:highlight w:val="none"/>
            </w:rPr>
          </w:pPr>
          <w:r>
            <w:rPr>
              <w:rFonts w:hint="eastAsia" w:ascii="宋体" w:hAnsi="宋体" w:eastAsia="宋体" w:cs="宋体"/>
              <w:b w:val="0"/>
              <w:bCs/>
              <w:color w:val="auto"/>
              <w:sz w:val="32"/>
              <w:szCs w:val="32"/>
              <w:highlight w:val="none"/>
            </w:rPr>
            <w:fldChar w:fldCharType="begin"/>
          </w:r>
          <w:r>
            <w:rPr>
              <w:rFonts w:hint="eastAsia" w:ascii="宋体" w:hAnsi="宋体" w:eastAsia="宋体" w:cs="宋体"/>
              <w:b w:val="0"/>
              <w:bCs/>
              <w:color w:val="auto"/>
              <w:sz w:val="32"/>
              <w:szCs w:val="32"/>
              <w:highlight w:val="none"/>
            </w:rPr>
            <w:instrText xml:space="preserve"> HYPERLINK \l _Toc5512 </w:instrText>
          </w:r>
          <w:r>
            <w:rPr>
              <w:rFonts w:hint="eastAsia" w:ascii="宋体" w:hAnsi="宋体" w:eastAsia="宋体" w:cs="宋体"/>
              <w:b w:val="0"/>
              <w:bCs/>
              <w:color w:val="auto"/>
              <w:sz w:val="32"/>
              <w:szCs w:val="32"/>
              <w:highlight w:val="none"/>
            </w:rPr>
            <w:fldChar w:fldCharType="separate"/>
          </w:r>
          <w:r>
            <w:rPr>
              <w:rFonts w:hint="eastAsia" w:ascii="宋体" w:hAnsi="宋体" w:eastAsia="宋体" w:cs="宋体"/>
              <w:b w:val="0"/>
              <w:bCs/>
              <w:color w:val="auto"/>
              <w:sz w:val="32"/>
              <w:szCs w:val="32"/>
              <w:highlight w:val="none"/>
            </w:rPr>
            <w:t>第三部分 名词解释</w:t>
          </w:r>
          <w:r>
            <w:rPr>
              <w:rFonts w:hint="eastAsia" w:ascii="宋体" w:hAnsi="宋体" w:eastAsia="宋体" w:cs="宋体"/>
              <w:b w:val="0"/>
              <w:bCs/>
              <w:color w:val="auto"/>
              <w:sz w:val="32"/>
              <w:szCs w:val="32"/>
              <w:highlight w:val="none"/>
            </w:rPr>
            <w:tab/>
          </w:r>
          <w:r>
            <w:rPr>
              <w:rFonts w:hint="eastAsia" w:ascii="宋体" w:hAnsi="宋体" w:eastAsia="宋体" w:cs="宋体"/>
              <w:b w:val="0"/>
              <w:bCs/>
              <w:color w:val="auto"/>
              <w:sz w:val="32"/>
              <w:szCs w:val="32"/>
              <w:highlight w:val="none"/>
            </w:rPr>
            <w:fldChar w:fldCharType="begin"/>
          </w:r>
          <w:r>
            <w:rPr>
              <w:rFonts w:hint="eastAsia" w:ascii="宋体" w:hAnsi="宋体" w:eastAsia="宋体" w:cs="宋体"/>
              <w:b w:val="0"/>
              <w:bCs/>
              <w:color w:val="auto"/>
              <w:sz w:val="32"/>
              <w:szCs w:val="32"/>
              <w:highlight w:val="none"/>
            </w:rPr>
            <w:instrText xml:space="preserve"> PAGEREF _Toc5512 \h </w:instrText>
          </w:r>
          <w:r>
            <w:rPr>
              <w:rFonts w:hint="eastAsia" w:ascii="宋体" w:hAnsi="宋体" w:eastAsia="宋体" w:cs="宋体"/>
              <w:b w:val="0"/>
              <w:bCs/>
              <w:color w:val="auto"/>
              <w:sz w:val="32"/>
              <w:szCs w:val="32"/>
              <w:highlight w:val="none"/>
            </w:rPr>
            <w:fldChar w:fldCharType="separate"/>
          </w:r>
          <w:r>
            <w:rPr>
              <w:rFonts w:hint="eastAsia" w:ascii="宋体" w:hAnsi="宋体" w:eastAsia="宋体" w:cs="宋体"/>
              <w:b w:val="0"/>
              <w:bCs/>
              <w:color w:val="auto"/>
              <w:sz w:val="32"/>
              <w:szCs w:val="32"/>
              <w:highlight w:val="none"/>
            </w:rPr>
            <w:t>- 21 -</w:t>
          </w:r>
          <w:r>
            <w:rPr>
              <w:rFonts w:hint="eastAsia" w:ascii="宋体" w:hAnsi="宋体" w:eastAsia="宋体" w:cs="宋体"/>
              <w:b w:val="0"/>
              <w:bCs/>
              <w:color w:val="auto"/>
              <w:sz w:val="32"/>
              <w:szCs w:val="32"/>
              <w:highlight w:val="none"/>
            </w:rPr>
            <w:fldChar w:fldCharType="end"/>
          </w:r>
          <w:r>
            <w:rPr>
              <w:rFonts w:hint="eastAsia" w:ascii="宋体" w:hAnsi="宋体" w:eastAsia="宋体" w:cs="宋体"/>
              <w:b w:val="0"/>
              <w:bCs/>
              <w:color w:val="auto"/>
              <w:sz w:val="32"/>
              <w:szCs w:val="32"/>
              <w:highlight w:val="none"/>
            </w:rPr>
            <w:fldChar w:fldCharType="end"/>
          </w:r>
        </w:p>
        <w:p>
          <w:pPr>
            <w:pStyle w:val="43"/>
            <w:tabs>
              <w:tab w:val="right" w:leader="dot" w:pos="8306"/>
            </w:tabs>
            <w:rPr>
              <w:rFonts w:hint="eastAsia" w:ascii="宋体" w:hAnsi="宋体" w:eastAsia="宋体" w:cs="宋体"/>
              <w:b w:val="0"/>
              <w:bCs/>
              <w:color w:val="auto"/>
              <w:sz w:val="32"/>
              <w:szCs w:val="32"/>
              <w:highlight w:val="none"/>
            </w:rPr>
          </w:pPr>
          <w:r>
            <w:rPr>
              <w:rFonts w:hint="eastAsia" w:ascii="宋体" w:hAnsi="宋体" w:eastAsia="宋体" w:cs="宋体"/>
              <w:b w:val="0"/>
              <w:bCs/>
              <w:color w:val="auto"/>
              <w:sz w:val="32"/>
              <w:szCs w:val="32"/>
              <w:highlight w:val="none"/>
            </w:rPr>
            <w:fldChar w:fldCharType="begin"/>
          </w:r>
          <w:r>
            <w:rPr>
              <w:rFonts w:hint="eastAsia" w:ascii="宋体" w:hAnsi="宋体" w:eastAsia="宋体" w:cs="宋体"/>
              <w:b w:val="0"/>
              <w:bCs/>
              <w:color w:val="auto"/>
              <w:sz w:val="32"/>
              <w:szCs w:val="32"/>
              <w:highlight w:val="none"/>
            </w:rPr>
            <w:instrText xml:space="preserve"> HYPERLINK \l _Toc31524 </w:instrText>
          </w:r>
          <w:r>
            <w:rPr>
              <w:rFonts w:hint="eastAsia" w:ascii="宋体" w:hAnsi="宋体" w:eastAsia="宋体" w:cs="宋体"/>
              <w:b w:val="0"/>
              <w:bCs/>
              <w:color w:val="auto"/>
              <w:sz w:val="32"/>
              <w:szCs w:val="32"/>
              <w:highlight w:val="none"/>
            </w:rPr>
            <w:fldChar w:fldCharType="separate"/>
          </w:r>
          <w:r>
            <w:rPr>
              <w:rFonts w:hint="eastAsia" w:ascii="宋体" w:hAnsi="宋体" w:eastAsia="宋体" w:cs="宋体"/>
              <w:b w:val="0"/>
              <w:bCs/>
              <w:color w:val="auto"/>
              <w:sz w:val="32"/>
              <w:szCs w:val="32"/>
              <w:highlight w:val="none"/>
            </w:rPr>
            <w:t>第四部分 附件</w:t>
          </w:r>
          <w:r>
            <w:rPr>
              <w:rFonts w:hint="eastAsia" w:ascii="宋体" w:hAnsi="宋体" w:eastAsia="宋体" w:cs="宋体"/>
              <w:b w:val="0"/>
              <w:bCs/>
              <w:color w:val="auto"/>
              <w:sz w:val="32"/>
              <w:szCs w:val="32"/>
              <w:highlight w:val="none"/>
            </w:rPr>
            <w:tab/>
          </w:r>
          <w:r>
            <w:rPr>
              <w:rFonts w:hint="eastAsia" w:ascii="宋体" w:hAnsi="宋体" w:eastAsia="宋体" w:cs="宋体"/>
              <w:b w:val="0"/>
              <w:bCs/>
              <w:color w:val="auto"/>
              <w:sz w:val="32"/>
              <w:szCs w:val="32"/>
              <w:highlight w:val="none"/>
            </w:rPr>
            <w:fldChar w:fldCharType="begin"/>
          </w:r>
          <w:r>
            <w:rPr>
              <w:rFonts w:hint="eastAsia" w:ascii="宋体" w:hAnsi="宋体" w:eastAsia="宋体" w:cs="宋体"/>
              <w:b w:val="0"/>
              <w:bCs/>
              <w:color w:val="auto"/>
              <w:sz w:val="32"/>
              <w:szCs w:val="32"/>
              <w:highlight w:val="none"/>
            </w:rPr>
            <w:instrText xml:space="preserve"> PAGEREF _Toc31524 \h </w:instrText>
          </w:r>
          <w:r>
            <w:rPr>
              <w:rFonts w:hint="eastAsia" w:ascii="宋体" w:hAnsi="宋体" w:eastAsia="宋体" w:cs="宋体"/>
              <w:b w:val="0"/>
              <w:bCs/>
              <w:color w:val="auto"/>
              <w:sz w:val="32"/>
              <w:szCs w:val="32"/>
              <w:highlight w:val="none"/>
            </w:rPr>
            <w:fldChar w:fldCharType="separate"/>
          </w:r>
          <w:r>
            <w:rPr>
              <w:rFonts w:hint="eastAsia" w:ascii="宋体" w:hAnsi="宋体" w:eastAsia="宋体" w:cs="宋体"/>
              <w:b w:val="0"/>
              <w:bCs/>
              <w:color w:val="auto"/>
              <w:sz w:val="32"/>
              <w:szCs w:val="32"/>
              <w:highlight w:val="none"/>
            </w:rPr>
            <w:t>- 23 -</w:t>
          </w:r>
          <w:r>
            <w:rPr>
              <w:rFonts w:hint="eastAsia" w:ascii="宋体" w:hAnsi="宋体" w:eastAsia="宋体" w:cs="宋体"/>
              <w:b w:val="0"/>
              <w:bCs/>
              <w:color w:val="auto"/>
              <w:sz w:val="32"/>
              <w:szCs w:val="32"/>
              <w:highlight w:val="none"/>
            </w:rPr>
            <w:fldChar w:fldCharType="end"/>
          </w:r>
          <w:r>
            <w:rPr>
              <w:rFonts w:hint="eastAsia" w:ascii="宋体" w:hAnsi="宋体" w:eastAsia="宋体" w:cs="宋体"/>
              <w:b w:val="0"/>
              <w:bCs/>
              <w:color w:val="auto"/>
              <w:sz w:val="32"/>
              <w:szCs w:val="32"/>
              <w:highlight w:val="none"/>
            </w:rPr>
            <w:fldChar w:fldCharType="end"/>
          </w:r>
        </w:p>
        <w:p>
          <w:pPr>
            <w:pStyle w:val="43"/>
            <w:tabs>
              <w:tab w:val="right" w:leader="dot" w:pos="8306"/>
            </w:tabs>
            <w:rPr>
              <w:b/>
            </w:rPr>
          </w:pPr>
          <w:r>
            <w:rPr>
              <w:rFonts w:hint="eastAsia" w:ascii="宋体" w:hAnsi="宋体" w:eastAsia="宋体" w:cs="宋体"/>
              <w:b w:val="0"/>
              <w:bCs/>
              <w:color w:val="auto"/>
              <w:sz w:val="32"/>
              <w:szCs w:val="32"/>
              <w:highlight w:val="none"/>
            </w:rPr>
            <w:fldChar w:fldCharType="begin"/>
          </w:r>
          <w:r>
            <w:rPr>
              <w:rFonts w:hint="eastAsia" w:ascii="宋体" w:hAnsi="宋体" w:eastAsia="宋体" w:cs="宋体"/>
              <w:b w:val="0"/>
              <w:bCs/>
              <w:color w:val="auto"/>
              <w:sz w:val="32"/>
              <w:szCs w:val="32"/>
              <w:highlight w:val="none"/>
            </w:rPr>
            <w:instrText xml:space="preserve"> HYPERLINK \l _Toc10670 </w:instrText>
          </w:r>
          <w:r>
            <w:rPr>
              <w:rFonts w:hint="eastAsia" w:ascii="宋体" w:hAnsi="宋体" w:eastAsia="宋体" w:cs="宋体"/>
              <w:b w:val="0"/>
              <w:bCs/>
              <w:color w:val="auto"/>
              <w:sz w:val="32"/>
              <w:szCs w:val="32"/>
              <w:highlight w:val="none"/>
            </w:rPr>
            <w:fldChar w:fldCharType="separate"/>
          </w:r>
          <w:r>
            <w:rPr>
              <w:rFonts w:hint="eastAsia" w:ascii="宋体" w:hAnsi="宋体" w:eastAsia="宋体" w:cs="宋体"/>
              <w:b w:val="0"/>
              <w:bCs/>
              <w:color w:val="auto"/>
              <w:sz w:val="32"/>
              <w:szCs w:val="32"/>
              <w:highlight w:val="none"/>
            </w:rPr>
            <w:t>第五部分 附表</w:t>
          </w:r>
          <w:r>
            <w:rPr>
              <w:rFonts w:hint="eastAsia" w:ascii="宋体" w:hAnsi="宋体" w:eastAsia="宋体" w:cs="宋体"/>
              <w:b w:val="0"/>
              <w:bCs/>
              <w:color w:val="auto"/>
              <w:sz w:val="32"/>
              <w:szCs w:val="32"/>
              <w:highlight w:val="none"/>
            </w:rPr>
            <w:tab/>
          </w:r>
          <w:r>
            <w:rPr>
              <w:rFonts w:hint="eastAsia" w:ascii="宋体" w:hAnsi="宋体" w:eastAsia="宋体" w:cs="宋体"/>
              <w:b w:val="0"/>
              <w:bCs/>
              <w:color w:val="auto"/>
              <w:sz w:val="32"/>
              <w:szCs w:val="32"/>
              <w:highlight w:val="none"/>
            </w:rPr>
            <w:fldChar w:fldCharType="begin"/>
          </w:r>
          <w:r>
            <w:rPr>
              <w:rFonts w:hint="eastAsia" w:ascii="宋体" w:hAnsi="宋体" w:eastAsia="宋体" w:cs="宋体"/>
              <w:b w:val="0"/>
              <w:bCs/>
              <w:color w:val="auto"/>
              <w:sz w:val="32"/>
              <w:szCs w:val="32"/>
              <w:highlight w:val="none"/>
            </w:rPr>
            <w:instrText xml:space="preserve"> PAGEREF _Toc10670 \h </w:instrText>
          </w:r>
          <w:r>
            <w:rPr>
              <w:rFonts w:hint="eastAsia" w:ascii="宋体" w:hAnsi="宋体" w:eastAsia="宋体" w:cs="宋体"/>
              <w:b w:val="0"/>
              <w:bCs/>
              <w:color w:val="auto"/>
              <w:sz w:val="32"/>
              <w:szCs w:val="32"/>
              <w:highlight w:val="none"/>
            </w:rPr>
            <w:fldChar w:fldCharType="separate"/>
          </w:r>
          <w:r>
            <w:rPr>
              <w:rFonts w:hint="eastAsia" w:ascii="宋体" w:hAnsi="宋体" w:eastAsia="宋体" w:cs="宋体"/>
              <w:b w:val="0"/>
              <w:bCs/>
              <w:color w:val="auto"/>
              <w:sz w:val="32"/>
              <w:szCs w:val="32"/>
              <w:highlight w:val="none"/>
            </w:rPr>
            <w:t>- 65 -</w:t>
          </w:r>
          <w:r>
            <w:rPr>
              <w:rFonts w:hint="eastAsia" w:ascii="宋体" w:hAnsi="宋体" w:eastAsia="宋体" w:cs="宋体"/>
              <w:b w:val="0"/>
              <w:bCs/>
              <w:color w:val="auto"/>
              <w:sz w:val="32"/>
              <w:szCs w:val="32"/>
              <w:highlight w:val="none"/>
            </w:rPr>
            <w:fldChar w:fldCharType="end"/>
          </w:r>
          <w:r>
            <w:rPr>
              <w:rFonts w:hint="eastAsia" w:ascii="宋体" w:hAnsi="宋体" w:eastAsia="宋体" w:cs="宋体"/>
              <w:b w:val="0"/>
              <w:bCs/>
              <w:color w:val="auto"/>
              <w:sz w:val="32"/>
              <w:szCs w:val="32"/>
              <w:highlight w:val="none"/>
            </w:rPr>
            <w:fldChar w:fldCharType="end"/>
          </w:r>
        </w:p>
        <w:p>
          <w:pPr>
            <w:rPr>
              <w:color w:val="auto"/>
              <w:highlight w:val="none"/>
            </w:rPr>
          </w:pPr>
          <w:r>
            <w:rPr>
              <w:b/>
              <w:color w:val="auto"/>
              <w:highlight w:val="none"/>
            </w:rPr>
            <w:fldChar w:fldCharType="end"/>
          </w:r>
        </w:p>
      </w:sdtContent>
    </w:sdt>
    <w:p>
      <w:pPr>
        <w:sectPr>
          <w:footerReference r:id="rId6" w:type="first"/>
          <w:footerReference r:id="rId5" w:type="default"/>
          <w:pgSz w:w="11906" w:h="16838"/>
          <w:pgMar w:top="1440" w:right="1800" w:bottom="1440" w:left="1800" w:header="851" w:footer="992" w:gutter="0"/>
          <w:pgNumType w:fmt="numberInDash" w:start="1"/>
          <w:cols w:space="425" w:num="1"/>
          <w:titlePg/>
          <w:docGrid w:type="lines" w:linePitch="312" w:charSpace="0"/>
        </w:sectPr>
      </w:pPr>
    </w:p>
    <w:p>
      <w:pPr>
        <w:pStyle w:val="2"/>
      </w:pPr>
    </w:p>
    <w:p>
      <w:pPr>
        <w:pStyle w:val="3"/>
        <w:pageBreakBefore w:val="0"/>
        <w:numPr>
          <w:ilvl w:val="0"/>
          <w:numId w:val="1"/>
        </w:numPr>
        <w:kinsoku/>
        <w:wordWrap/>
        <w:overflowPunct/>
        <w:bidi w:val="0"/>
        <w:spacing w:before="0" w:after="0" w:line="576" w:lineRule="exact"/>
        <w:ind w:left="0" w:leftChars="0" w:right="0"/>
        <w:jc w:val="center"/>
        <w:rPr>
          <w:rStyle w:val="33"/>
          <w:rFonts w:hint="eastAsia" w:ascii="黑体" w:hAnsi="黑体" w:eastAsia="黑体"/>
          <w:b w:val="0"/>
          <w:bCs w:val="0"/>
          <w:color w:val="auto"/>
          <w:highlight w:val="none"/>
        </w:rPr>
      </w:pPr>
      <w:bookmarkStart w:id="14" w:name="_Toc32189"/>
      <w:bookmarkStart w:id="15" w:name="_Toc15396599"/>
      <w:bookmarkStart w:id="16" w:name="_Toc15377196"/>
      <w:r>
        <w:rPr>
          <w:rFonts w:hint="eastAsia" w:ascii="黑体" w:hAnsi="黑体" w:eastAsia="黑体"/>
          <w:b w:val="0"/>
          <w:color w:val="auto"/>
          <w:highlight w:val="none"/>
          <w:lang w:eastAsia="zh-CN"/>
        </w:rPr>
        <w:t>部门</w:t>
      </w:r>
      <w:r>
        <w:rPr>
          <w:rStyle w:val="33"/>
          <w:rFonts w:hint="eastAsia" w:ascii="黑体" w:hAnsi="黑体" w:eastAsia="黑体"/>
          <w:b w:val="0"/>
          <w:bCs w:val="0"/>
          <w:color w:val="auto"/>
          <w:highlight w:val="none"/>
        </w:rPr>
        <w:t>概况</w:t>
      </w:r>
      <w:bookmarkEnd w:id="14"/>
      <w:bookmarkEnd w:id="15"/>
      <w:bookmarkEnd w:id="16"/>
      <w:bookmarkStart w:id="17" w:name="_Toc15396600"/>
      <w:bookmarkStart w:id="18" w:name="_Toc15377197"/>
    </w:p>
    <w:p>
      <w:pPr>
        <w:numPr>
          <w:ilvl w:val="0"/>
          <w:numId w:val="0"/>
        </w:numPr>
        <w:rPr>
          <w:rFonts w:hint="eastAsia"/>
        </w:rPr>
      </w:pPr>
    </w:p>
    <w:p>
      <w:pPr>
        <w:pStyle w:val="4"/>
        <w:pageBreakBefore w:val="0"/>
        <w:numPr>
          <w:ilvl w:val="0"/>
          <w:numId w:val="0"/>
        </w:numPr>
        <w:kinsoku/>
        <w:wordWrap/>
        <w:overflowPunct/>
        <w:topLinePunct w:val="0"/>
        <w:autoSpaceDE/>
        <w:autoSpaceDN/>
        <w:bidi w:val="0"/>
        <w:adjustRightInd/>
        <w:snapToGrid/>
        <w:spacing w:before="0" w:after="0" w:line="576" w:lineRule="exact"/>
        <w:ind w:left="0" w:leftChars="0" w:right="0" w:firstLine="640" w:firstLineChars="200"/>
        <w:textAlignment w:val="auto"/>
        <w:rPr>
          <w:rStyle w:val="34"/>
          <w:rFonts w:hint="eastAsia" w:ascii="黑体" w:hAnsi="黑体" w:eastAsia="黑体"/>
          <w:b w:val="0"/>
          <w:bCs w:val="0"/>
          <w:color w:val="auto"/>
          <w:highlight w:val="none"/>
          <w:lang w:eastAsia="zh-CN"/>
        </w:rPr>
      </w:pPr>
      <w:bookmarkStart w:id="19" w:name="_Toc1689"/>
      <w:r>
        <w:rPr>
          <w:rStyle w:val="34"/>
          <w:rFonts w:hint="eastAsia" w:ascii="黑体" w:hAnsi="黑体" w:eastAsia="黑体"/>
          <w:b w:val="0"/>
          <w:bCs w:val="0"/>
          <w:color w:val="auto"/>
          <w:highlight w:val="none"/>
          <w:lang w:eastAsia="zh-CN"/>
        </w:rPr>
        <w:t>一、基本职能及主要工作</w:t>
      </w:r>
      <w:bookmarkEnd w:id="19"/>
    </w:p>
    <w:p>
      <w:pPr>
        <w:pStyle w:val="10"/>
        <w:keepNext w:val="0"/>
        <w:keepLines w:val="0"/>
        <w:pageBreakBefore w:val="0"/>
        <w:widowControl w:val="0"/>
        <w:kinsoku/>
        <w:wordWrap/>
        <w:overflowPunct/>
        <w:topLinePunct w:val="0"/>
        <w:autoSpaceDE/>
        <w:autoSpaceDN/>
        <w:bidi w:val="0"/>
        <w:adjustRightInd/>
        <w:snapToGrid/>
        <w:spacing w:line="576" w:lineRule="exact"/>
        <w:ind w:left="0" w:leftChars="0" w:right="0" w:firstLine="640" w:firstLineChars="200"/>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lang w:val="en-US" w:eastAsia="zh-CN"/>
        </w:rPr>
        <w:t>1.</w:t>
      </w:r>
      <w:r>
        <w:rPr>
          <w:rFonts w:hint="eastAsia" w:ascii="仿宋_GB2312" w:hAnsi="仿宋_GB2312" w:eastAsia="仿宋_GB2312" w:cs="仿宋_GB2312"/>
          <w:b w:val="0"/>
          <w:bCs w:val="0"/>
          <w:kern w:val="0"/>
          <w:sz w:val="32"/>
          <w:szCs w:val="32"/>
        </w:rPr>
        <w:t>会同有关部门研究拟订并组织实施全市金融业发展规划和政策措施。负责市金融工作领导小组日常工作。</w:t>
      </w:r>
    </w:p>
    <w:p>
      <w:pPr>
        <w:pStyle w:val="10"/>
        <w:keepNext w:val="0"/>
        <w:keepLines w:val="0"/>
        <w:pageBreakBefore w:val="0"/>
        <w:widowControl w:val="0"/>
        <w:kinsoku/>
        <w:wordWrap/>
        <w:overflowPunct/>
        <w:topLinePunct w:val="0"/>
        <w:autoSpaceDE/>
        <w:autoSpaceDN/>
        <w:bidi w:val="0"/>
        <w:adjustRightInd/>
        <w:snapToGrid/>
        <w:spacing w:line="576" w:lineRule="exact"/>
        <w:ind w:left="0" w:leftChars="0" w:right="0" w:firstLine="640" w:firstLineChars="200"/>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lang w:val="en-US" w:eastAsia="zh-CN"/>
        </w:rPr>
        <w:t>2.</w:t>
      </w:r>
      <w:r>
        <w:rPr>
          <w:rFonts w:hint="eastAsia" w:ascii="仿宋_GB2312" w:hAnsi="仿宋_GB2312" w:eastAsia="仿宋_GB2312" w:cs="仿宋_GB2312"/>
          <w:b w:val="0"/>
          <w:bCs w:val="0"/>
          <w:kern w:val="0"/>
          <w:sz w:val="32"/>
          <w:szCs w:val="32"/>
        </w:rPr>
        <w:t>统筹、协调推进全市金融业服务实体经济、防控金融风险、深化金融改革。推动地方政府和金融机构合作。加强金融对外合作交流。</w:t>
      </w:r>
    </w:p>
    <w:p>
      <w:pPr>
        <w:pStyle w:val="10"/>
        <w:keepNext w:val="0"/>
        <w:keepLines w:val="0"/>
        <w:pageBreakBefore w:val="0"/>
        <w:widowControl w:val="0"/>
        <w:kinsoku/>
        <w:wordWrap/>
        <w:overflowPunct/>
        <w:topLinePunct w:val="0"/>
        <w:autoSpaceDE/>
        <w:autoSpaceDN/>
        <w:bidi w:val="0"/>
        <w:adjustRightInd/>
        <w:snapToGrid/>
        <w:spacing w:line="576" w:lineRule="exact"/>
        <w:ind w:left="0" w:leftChars="0" w:right="0" w:firstLine="640" w:firstLineChars="200"/>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lang w:val="en-US" w:eastAsia="zh-CN"/>
        </w:rPr>
        <w:t>3.</w:t>
      </w:r>
      <w:r>
        <w:rPr>
          <w:rFonts w:hint="eastAsia" w:ascii="仿宋_GB2312" w:hAnsi="仿宋_GB2312" w:eastAsia="仿宋_GB2312" w:cs="仿宋_GB2312"/>
          <w:b w:val="0"/>
          <w:bCs w:val="0"/>
          <w:kern w:val="0"/>
          <w:sz w:val="32"/>
          <w:szCs w:val="32"/>
        </w:rPr>
        <w:t>会同有关部门推进地方金融业规范发展，组建、培育、壮大地方法人金融机构，引进市外、境外金融机构，促进金融机构合理布局和金融资源优化配置。负责监管范围内的地方法人金融机构的改革发展和业务指导工作。参与市委、市政府对金融机构的考核等工作。</w:t>
      </w:r>
    </w:p>
    <w:p>
      <w:pPr>
        <w:pStyle w:val="10"/>
        <w:keepNext w:val="0"/>
        <w:keepLines w:val="0"/>
        <w:pageBreakBefore w:val="0"/>
        <w:widowControl w:val="0"/>
        <w:kinsoku/>
        <w:wordWrap/>
        <w:overflowPunct/>
        <w:topLinePunct w:val="0"/>
        <w:autoSpaceDE/>
        <w:autoSpaceDN/>
        <w:bidi w:val="0"/>
        <w:adjustRightInd/>
        <w:snapToGrid/>
        <w:spacing w:line="576" w:lineRule="exact"/>
        <w:ind w:left="0" w:leftChars="0" w:right="0" w:firstLine="640" w:firstLineChars="200"/>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lang w:val="en-US" w:eastAsia="zh-CN"/>
        </w:rPr>
        <w:t>4.</w:t>
      </w:r>
      <w:r>
        <w:rPr>
          <w:rFonts w:hint="eastAsia" w:ascii="仿宋_GB2312" w:hAnsi="仿宋_GB2312" w:eastAsia="仿宋_GB2312" w:cs="仿宋_GB2312"/>
          <w:b w:val="0"/>
          <w:bCs w:val="0"/>
          <w:kern w:val="0"/>
          <w:sz w:val="32"/>
          <w:szCs w:val="32"/>
        </w:rPr>
        <w:t>统筹推进全市企业直接融资工作。指导全市企业上市改制工作，负责上市培育和上市协调工作。指导上市公司规范运作、并购重组等工作。会同有关部门指导推动企业发行各种债券、开展资产证券化等工作（境外融资除外），推进多渠道直接融资。参与指导各类投资基金规范发展。</w:t>
      </w:r>
    </w:p>
    <w:p>
      <w:pPr>
        <w:pStyle w:val="10"/>
        <w:keepNext w:val="0"/>
        <w:keepLines w:val="0"/>
        <w:pageBreakBefore w:val="0"/>
        <w:widowControl w:val="0"/>
        <w:kinsoku/>
        <w:wordWrap/>
        <w:overflowPunct/>
        <w:topLinePunct w:val="0"/>
        <w:autoSpaceDE/>
        <w:autoSpaceDN/>
        <w:bidi w:val="0"/>
        <w:adjustRightInd/>
        <w:snapToGrid/>
        <w:spacing w:line="576" w:lineRule="exact"/>
        <w:ind w:left="0" w:leftChars="0" w:right="0" w:firstLine="640" w:firstLineChars="200"/>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lang w:val="en-US" w:eastAsia="zh-CN"/>
        </w:rPr>
        <w:t>5.</w:t>
      </w:r>
      <w:r>
        <w:rPr>
          <w:rFonts w:hint="eastAsia" w:ascii="仿宋_GB2312" w:hAnsi="仿宋_GB2312" w:eastAsia="仿宋_GB2312" w:cs="仿宋_GB2312"/>
          <w:b w:val="0"/>
          <w:bCs w:val="0"/>
          <w:kern w:val="0"/>
          <w:sz w:val="32"/>
          <w:szCs w:val="32"/>
        </w:rPr>
        <w:t>统筹地方金融要素市场体系建设。会同有关部门指导、推动地方金融要素市场建设，组织推进多层次资本市场发展。</w:t>
      </w:r>
    </w:p>
    <w:p>
      <w:pPr>
        <w:pStyle w:val="10"/>
        <w:keepNext w:val="0"/>
        <w:keepLines w:val="0"/>
        <w:pageBreakBefore w:val="0"/>
        <w:widowControl w:val="0"/>
        <w:kinsoku/>
        <w:wordWrap/>
        <w:overflowPunct/>
        <w:topLinePunct w:val="0"/>
        <w:autoSpaceDE/>
        <w:autoSpaceDN/>
        <w:bidi w:val="0"/>
        <w:adjustRightInd/>
        <w:snapToGrid/>
        <w:spacing w:line="576" w:lineRule="exact"/>
        <w:ind w:left="0" w:leftChars="0" w:right="0" w:firstLine="640" w:firstLineChars="200"/>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lang w:val="en-US" w:eastAsia="zh-CN"/>
        </w:rPr>
        <w:t>6.</w:t>
      </w:r>
      <w:r>
        <w:rPr>
          <w:rFonts w:hint="eastAsia" w:ascii="仿宋_GB2312" w:hAnsi="仿宋_GB2312" w:eastAsia="仿宋_GB2312" w:cs="仿宋_GB2312"/>
          <w:b w:val="0"/>
          <w:bCs w:val="0"/>
          <w:kern w:val="0"/>
          <w:sz w:val="32"/>
          <w:szCs w:val="32"/>
        </w:rPr>
        <w:t>配合中央金融管理部门驻广机构做好金融监管相关工作，共享地方金融监管指标数据和金融业务发展情况。为中央驻广金融管理部门、金融机构提供服务，协调解决地方金融业改革发展中的有关问题。</w:t>
      </w:r>
    </w:p>
    <w:p>
      <w:pPr>
        <w:pStyle w:val="10"/>
        <w:keepNext w:val="0"/>
        <w:keepLines w:val="0"/>
        <w:pageBreakBefore w:val="0"/>
        <w:widowControl w:val="0"/>
        <w:kinsoku/>
        <w:wordWrap/>
        <w:overflowPunct/>
        <w:topLinePunct w:val="0"/>
        <w:autoSpaceDE/>
        <w:autoSpaceDN/>
        <w:bidi w:val="0"/>
        <w:adjustRightInd/>
        <w:snapToGrid/>
        <w:spacing w:line="576" w:lineRule="exact"/>
        <w:ind w:left="0" w:leftChars="0" w:right="0" w:firstLine="640" w:firstLineChars="200"/>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lang w:val="en-US" w:eastAsia="zh-CN"/>
        </w:rPr>
        <w:t>7.</w:t>
      </w:r>
      <w:r>
        <w:rPr>
          <w:rFonts w:hint="eastAsia" w:ascii="仿宋_GB2312" w:hAnsi="仿宋_GB2312" w:eastAsia="仿宋_GB2312" w:cs="仿宋_GB2312"/>
          <w:b w:val="0"/>
          <w:bCs w:val="0"/>
          <w:kern w:val="0"/>
          <w:sz w:val="32"/>
          <w:szCs w:val="32"/>
        </w:rPr>
        <w:t>推动金融机构为全市经济社会发展服务，协调市级政府性投资项目融资工作，参与全市投融资体制改革工作。推动地方金融统计体系建设。参与研究制定引导社会融资发展的政策措施和政府重大项目融资方案。协调推进重大金融项目招商工作。会同相关部门推进全市金融服务体系建设，推进普惠金融、科技金融、绿色金融、数字金融发展。</w:t>
      </w:r>
    </w:p>
    <w:p>
      <w:pPr>
        <w:pStyle w:val="10"/>
        <w:keepNext w:val="0"/>
        <w:keepLines w:val="0"/>
        <w:pageBreakBefore w:val="0"/>
        <w:widowControl w:val="0"/>
        <w:kinsoku/>
        <w:wordWrap/>
        <w:overflowPunct/>
        <w:topLinePunct w:val="0"/>
        <w:autoSpaceDE/>
        <w:autoSpaceDN/>
        <w:bidi w:val="0"/>
        <w:adjustRightInd/>
        <w:snapToGrid/>
        <w:spacing w:line="576" w:lineRule="exact"/>
        <w:ind w:left="0" w:leftChars="0" w:right="0" w:firstLine="640" w:firstLineChars="200"/>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lang w:val="en-US" w:eastAsia="zh-CN"/>
        </w:rPr>
        <w:t>8.</w:t>
      </w:r>
      <w:r>
        <w:rPr>
          <w:rFonts w:hint="eastAsia" w:ascii="仿宋_GB2312" w:hAnsi="仿宋_GB2312" w:eastAsia="仿宋_GB2312" w:cs="仿宋_GB2312"/>
          <w:b w:val="0"/>
          <w:bCs w:val="0"/>
          <w:kern w:val="0"/>
          <w:sz w:val="32"/>
          <w:szCs w:val="32"/>
        </w:rPr>
        <w:t>负责全市小额贷款公司、融资担保公司、区域性股权市场、典当行、融资租赁公司、商业保理公司、地方资产管理公司等地方金融组织的监管。加强对开展信用互助的农民专业合作社、地方权益类交易场所、大宗商品类交易场所的风险监测与行为监管。</w:t>
      </w:r>
    </w:p>
    <w:p>
      <w:pPr>
        <w:pStyle w:val="10"/>
        <w:keepNext w:val="0"/>
        <w:keepLines w:val="0"/>
        <w:pageBreakBefore w:val="0"/>
        <w:widowControl w:val="0"/>
        <w:kinsoku/>
        <w:wordWrap/>
        <w:overflowPunct/>
        <w:topLinePunct w:val="0"/>
        <w:autoSpaceDE/>
        <w:autoSpaceDN/>
        <w:bidi w:val="0"/>
        <w:adjustRightInd/>
        <w:snapToGrid/>
        <w:spacing w:line="576" w:lineRule="exact"/>
        <w:ind w:left="0" w:leftChars="0" w:right="0" w:firstLine="640" w:firstLineChars="200"/>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lang w:val="en-US" w:eastAsia="zh-CN"/>
        </w:rPr>
        <w:t>9.</w:t>
      </w:r>
      <w:r>
        <w:rPr>
          <w:rFonts w:hint="eastAsia" w:ascii="仿宋_GB2312" w:hAnsi="仿宋_GB2312" w:eastAsia="仿宋_GB2312" w:cs="仿宋_GB2312"/>
          <w:b w:val="0"/>
          <w:bCs w:val="0"/>
          <w:kern w:val="0"/>
          <w:sz w:val="32"/>
          <w:szCs w:val="32"/>
        </w:rPr>
        <w:t>负责地方金融机构和金融中介机构的行业管理和服务，促进金融中介服务业发展，参与拟订促进与金融业密切相关的中介服务机构发展的政策、规划并配合有关部门实施。加强对相关金融行业协会的工作指导和监督。</w:t>
      </w:r>
    </w:p>
    <w:p>
      <w:pPr>
        <w:pStyle w:val="10"/>
        <w:keepNext w:val="0"/>
        <w:keepLines w:val="0"/>
        <w:pageBreakBefore w:val="0"/>
        <w:widowControl w:val="0"/>
        <w:kinsoku/>
        <w:wordWrap/>
        <w:overflowPunct/>
        <w:topLinePunct w:val="0"/>
        <w:autoSpaceDE/>
        <w:autoSpaceDN/>
        <w:bidi w:val="0"/>
        <w:adjustRightInd/>
        <w:snapToGrid/>
        <w:spacing w:line="576" w:lineRule="exact"/>
        <w:ind w:left="0" w:leftChars="0" w:right="0" w:firstLine="640" w:firstLineChars="200"/>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lang w:val="en-US" w:eastAsia="zh-CN"/>
        </w:rPr>
        <w:t>10.</w:t>
      </w:r>
      <w:r>
        <w:rPr>
          <w:rFonts w:hint="eastAsia" w:ascii="仿宋_GB2312" w:hAnsi="仿宋_GB2312" w:eastAsia="仿宋_GB2312" w:cs="仿宋_GB2312"/>
          <w:b w:val="0"/>
          <w:bCs w:val="0"/>
          <w:kern w:val="0"/>
          <w:sz w:val="32"/>
          <w:szCs w:val="32"/>
        </w:rPr>
        <w:t>维护地方金融秩序。牵头有关部门防范、化解和处置地方金融风险。牵头处置非法集资，协调配合有关部门打击其他非法金融活动，推进地方金融风险监测预警与应急处置机制建设，推动互联网金融规范发展和维护金融稳定，构建优良金融生态环境。</w:t>
      </w:r>
    </w:p>
    <w:p>
      <w:pPr>
        <w:pStyle w:val="2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11.</w:t>
      </w:r>
      <w:r>
        <w:rPr>
          <w:rFonts w:hint="eastAsia" w:ascii="仿宋_GB2312" w:hAnsi="仿宋_GB2312" w:eastAsia="仿宋_GB2312" w:cs="仿宋_GB2312"/>
          <w:b w:val="0"/>
          <w:bCs w:val="0"/>
          <w:sz w:val="32"/>
          <w:szCs w:val="32"/>
        </w:rPr>
        <w:t>配合市级有关部门研究制定国有金融资本布局方案。</w:t>
      </w:r>
    </w:p>
    <w:p>
      <w:pPr>
        <w:pStyle w:val="10"/>
        <w:keepNext w:val="0"/>
        <w:keepLines w:val="0"/>
        <w:pageBreakBefore w:val="0"/>
        <w:widowControl w:val="0"/>
        <w:kinsoku/>
        <w:wordWrap/>
        <w:overflowPunct/>
        <w:topLinePunct w:val="0"/>
        <w:autoSpaceDE/>
        <w:autoSpaceDN/>
        <w:bidi w:val="0"/>
        <w:adjustRightInd/>
        <w:snapToGrid/>
        <w:spacing w:line="576" w:lineRule="exact"/>
        <w:ind w:left="0" w:leftChars="0" w:right="0" w:firstLine="640" w:firstLineChars="200"/>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lang w:val="en-US" w:eastAsia="zh-CN"/>
        </w:rPr>
        <w:t>12.</w:t>
      </w:r>
      <w:r>
        <w:rPr>
          <w:rFonts w:hint="eastAsia" w:ascii="仿宋_GB2312" w:hAnsi="仿宋_GB2312" w:eastAsia="仿宋_GB2312" w:cs="仿宋_GB2312"/>
          <w:b w:val="0"/>
          <w:bCs w:val="0"/>
          <w:kern w:val="0"/>
          <w:sz w:val="32"/>
          <w:szCs w:val="32"/>
        </w:rPr>
        <w:t>负责对县区政府金融工作进行业务指导，推进市、县区金融工作协同联动机制建设，参与、指导全市金融人才资源培育和队伍建设工作。推进全市金融知识宣传普及工作。</w:t>
      </w:r>
    </w:p>
    <w:p>
      <w:pPr>
        <w:pStyle w:val="10"/>
        <w:keepNext w:val="0"/>
        <w:keepLines w:val="0"/>
        <w:pageBreakBefore w:val="0"/>
        <w:widowControl w:val="0"/>
        <w:kinsoku/>
        <w:wordWrap/>
        <w:overflowPunct/>
        <w:topLinePunct w:val="0"/>
        <w:autoSpaceDE/>
        <w:autoSpaceDN/>
        <w:bidi w:val="0"/>
        <w:adjustRightInd/>
        <w:snapToGrid/>
        <w:spacing w:line="576" w:lineRule="exact"/>
        <w:ind w:left="0" w:leftChars="0" w:right="0" w:firstLine="640" w:firstLineChars="200"/>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lang w:val="en-US" w:eastAsia="zh-CN"/>
        </w:rPr>
        <w:t>13.</w:t>
      </w:r>
      <w:r>
        <w:rPr>
          <w:rFonts w:hint="eastAsia" w:ascii="仿宋_GB2312" w:hAnsi="仿宋_GB2312" w:eastAsia="仿宋_GB2312" w:cs="仿宋_GB2312"/>
          <w:b w:val="0"/>
          <w:bCs w:val="0"/>
          <w:kern w:val="0"/>
          <w:sz w:val="32"/>
          <w:szCs w:val="32"/>
        </w:rPr>
        <w:t>督促监管范围内的地方法人金融机构建立健全并执行安全生产和职业健康相关制度、规定、标准；组织开展本行业系统安全生产工作检查，总结推广安全生产工作经验，督促整改安全隐患。</w:t>
      </w:r>
    </w:p>
    <w:p>
      <w:pPr>
        <w:pStyle w:val="10"/>
        <w:keepNext w:val="0"/>
        <w:keepLines w:val="0"/>
        <w:pageBreakBefore w:val="0"/>
        <w:widowControl w:val="0"/>
        <w:kinsoku/>
        <w:wordWrap/>
        <w:overflowPunct/>
        <w:topLinePunct w:val="0"/>
        <w:autoSpaceDE/>
        <w:autoSpaceDN/>
        <w:bidi w:val="0"/>
        <w:adjustRightInd/>
        <w:snapToGrid/>
        <w:spacing w:line="576" w:lineRule="exact"/>
        <w:ind w:left="0" w:leftChars="0" w:right="0" w:firstLine="640" w:firstLineChars="200"/>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lang w:val="en-US" w:eastAsia="zh-CN"/>
        </w:rPr>
        <w:t>14.</w:t>
      </w:r>
      <w:r>
        <w:rPr>
          <w:rFonts w:hint="eastAsia" w:ascii="仿宋_GB2312" w:hAnsi="仿宋_GB2312" w:eastAsia="仿宋_GB2312" w:cs="仿宋_GB2312"/>
          <w:b w:val="0"/>
          <w:bCs w:val="0"/>
          <w:kern w:val="0"/>
          <w:sz w:val="32"/>
          <w:szCs w:val="32"/>
        </w:rPr>
        <w:t>负责职责范围内的生态环境保护、审批服务便民化等工作。</w:t>
      </w:r>
    </w:p>
    <w:p>
      <w:pPr>
        <w:pStyle w:val="10"/>
        <w:keepNext w:val="0"/>
        <w:keepLines w:val="0"/>
        <w:pageBreakBefore w:val="0"/>
        <w:widowControl w:val="0"/>
        <w:kinsoku/>
        <w:wordWrap/>
        <w:overflowPunct/>
        <w:topLinePunct w:val="0"/>
        <w:autoSpaceDE/>
        <w:autoSpaceDN/>
        <w:bidi w:val="0"/>
        <w:adjustRightInd/>
        <w:snapToGrid/>
        <w:spacing w:line="576" w:lineRule="exact"/>
        <w:ind w:left="0" w:leftChars="0" w:right="0" w:firstLine="640" w:firstLineChars="200"/>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lang w:val="en-US" w:eastAsia="zh-CN"/>
        </w:rPr>
        <w:t>15.</w:t>
      </w:r>
      <w:r>
        <w:rPr>
          <w:rFonts w:hint="eastAsia" w:ascii="仿宋_GB2312" w:hAnsi="仿宋_GB2312" w:eastAsia="仿宋_GB2312" w:cs="仿宋_GB2312"/>
          <w:b w:val="0"/>
          <w:bCs w:val="0"/>
          <w:kern w:val="0"/>
          <w:sz w:val="32"/>
          <w:szCs w:val="32"/>
        </w:rPr>
        <w:t>完成市委、市政府交办的其他任务。</w:t>
      </w:r>
    </w:p>
    <w:p>
      <w:pPr>
        <w:pStyle w:val="10"/>
        <w:keepNext w:val="0"/>
        <w:keepLines w:val="0"/>
        <w:pageBreakBefore w:val="0"/>
        <w:widowControl w:val="0"/>
        <w:kinsoku/>
        <w:wordWrap/>
        <w:overflowPunct/>
        <w:topLinePunct w:val="0"/>
        <w:autoSpaceDE/>
        <w:autoSpaceDN/>
        <w:bidi w:val="0"/>
        <w:adjustRightInd/>
        <w:snapToGrid/>
        <w:spacing w:line="576" w:lineRule="exact"/>
        <w:ind w:left="0" w:leftChars="0" w:right="0" w:firstLine="640" w:firstLineChars="200"/>
        <w:textAlignment w:val="auto"/>
        <w:rPr>
          <w:rFonts w:hint="eastAsia"/>
        </w:rPr>
      </w:pPr>
      <w:r>
        <w:rPr>
          <w:rFonts w:hint="eastAsia" w:ascii="仿宋_GB2312" w:hAnsi="仿宋_GB2312" w:eastAsia="仿宋_GB2312" w:cs="仿宋_GB2312"/>
          <w:b w:val="0"/>
          <w:bCs w:val="0"/>
          <w:kern w:val="0"/>
          <w:sz w:val="32"/>
          <w:szCs w:val="32"/>
          <w:lang w:val="en-US" w:eastAsia="zh-CN"/>
        </w:rPr>
        <w:t>16.</w:t>
      </w:r>
      <w:r>
        <w:rPr>
          <w:rFonts w:hint="eastAsia" w:ascii="仿宋_GB2312" w:hAnsi="仿宋_GB2312" w:eastAsia="仿宋_GB2312" w:cs="仿宋_GB2312"/>
          <w:b w:val="0"/>
          <w:bCs w:val="0"/>
          <w:kern w:val="0"/>
          <w:sz w:val="32"/>
          <w:szCs w:val="32"/>
        </w:rPr>
        <w:t>职能转变。在坚持金融管理主要是中央事权的前提下，按照中央统一规则、地方实施监管，谁审批、谁监管、谁担责的总体要求，加强对地方金融的监督管理，落实好服务实体经济、防控金融风险、深化金融改革三项任务。一是坚持以服务实体经济为宗旨。把服务实体经济作为工作的出发点和落脚点，全面提高金融服务效率和水平，加强重点领域和薄弱环节金融服务。二是坚持以防范系统性金融风险为底线。以地方法人金融机构风险防范为重点，坚持预防为主、标本兼治、稳妥有序、守住底线，提高金融体系抵御风险能力，确保地方金融安全高效稳健运行。三是坚持以深化金融改革开放为动力。坚持社会主义市场经济改革方向，加快地方金融重要领域和关键环节改革，建立健全市、县（区）两级地方金融监督管理体系，着力提高地方金融业竞争力和风险防范能力。</w:t>
      </w:r>
    </w:p>
    <w:p>
      <w:pPr>
        <w:pStyle w:val="4"/>
        <w:pageBreakBefore w:val="0"/>
        <w:numPr>
          <w:ilvl w:val="0"/>
          <w:numId w:val="0"/>
        </w:numPr>
        <w:kinsoku/>
        <w:wordWrap/>
        <w:overflowPunct/>
        <w:topLinePunct w:val="0"/>
        <w:autoSpaceDE/>
        <w:autoSpaceDN/>
        <w:bidi w:val="0"/>
        <w:adjustRightInd/>
        <w:snapToGrid/>
        <w:spacing w:before="0" w:after="0" w:line="576" w:lineRule="exact"/>
        <w:ind w:left="0" w:leftChars="0" w:right="0" w:firstLine="640" w:firstLineChars="200"/>
        <w:textAlignment w:val="auto"/>
        <w:rPr>
          <w:rFonts w:hint="eastAsia" w:ascii="楷体_GB2312" w:hAnsi="楷体_GB2312" w:eastAsia="楷体_GB2312" w:cs="楷体_GB2312"/>
          <w:b w:val="0"/>
          <w:color w:val="auto"/>
          <w:highlight w:val="none"/>
          <w:lang w:eastAsia="zh-CN"/>
        </w:rPr>
      </w:pPr>
      <w:bookmarkStart w:id="20" w:name="_Toc32026"/>
      <w:r>
        <w:rPr>
          <w:rFonts w:hint="eastAsia" w:ascii="楷体_GB2312" w:hAnsi="楷体_GB2312" w:eastAsia="楷体_GB2312" w:cs="楷体_GB2312"/>
          <w:b w:val="0"/>
          <w:color w:val="auto"/>
          <w:highlight w:val="none"/>
          <w:lang w:val="en-US" w:eastAsia="zh-CN"/>
        </w:rPr>
        <w:t>（二）2021年重点</w:t>
      </w:r>
      <w:r>
        <w:rPr>
          <w:rFonts w:hint="eastAsia" w:ascii="楷体_GB2312" w:hAnsi="楷体_GB2312" w:eastAsia="楷体_GB2312" w:cs="楷体_GB2312"/>
          <w:b w:val="0"/>
          <w:color w:val="auto"/>
          <w:highlight w:val="none"/>
        </w:rPr>
        <w:t>工作</w:t>
      </w:r>
      <w:bookmarkEnd w:id="17"/>
      <w:bookmarkEnd w:id="18"/>
      <w:r>
        <w:rPr>
          <w:rFonts w:hint="eastAsia" w:ascii="楷体_GB2312" w:hAnsi="楷体_GB2312" w:eastAsia="楷体_GB2312" w:cs="楷体_GB2312"/>
          <w:b w:val="0"/>
          <w:color w:val="auto"/>
          <w:highlight w:val="none"/>
          <w:lang w:eastAsia="zh-CN"/>
        </w:rPr>
        <w:t>完成情况</w:t>
      </w:r>
      <w:bookmarkEnd w:id="20"/>
    </w:p>
    <w:p>
      <w:pPr>
        <w:keepNext w:val="0"/>
        <w:keepLines w:val="0"/>
        <w:pageBreakBefore w:val="0"/>
        <w:kinsoku/>
        <w:wordWrap/>
        <w:overflowPunct/>
        <w:topLinePunct w:val="0"/>
        <w:autoSpaceDE/>
        <w:autoSpaceDN/>
        <w:bidi w:val="0"/>
        <w:adjustRightInd/>
        <w:snapToGrid/>
        <w:spacing w:line="550" w:lineRule="exact"/>
        <w:ind w:firstLine="64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1.</w:t>
      </w:r>
      <w:r>
        <w:rPr>
          <w:rFonts w:hint="eastAsia" w:ascii="楷体_GB2312" w:hAnsi="楷体_GB2312" w:eastAsia="楷体_GB2312" w:cs="楷体_GB2312"/>
          <w:sz w:val="32"/>
          <w:szCs w:val="32"/>
        </w:rPr>
        <w:t>围绕市委市政府中心工作，突出“四个抓实”，提升金融服务实体经济质效</w:t>
      </w:r>
    </w:p>
    <w:p>
      <w:pPr>
        <w:keepNext w:val="0"/>
        <w:keepLines w:val="0"/>
        <w:pageBreakBefore w:val="0"/>
        <w:widowControl w:val="0"/>
        <w:kinsoku/>
        <w:wordWrap/>
        <w:overflowPunct/>
        <w:topLinePunct w:val="0"/>
        <w:autoSpaceDE/>
        <w:autoSpaceDN/>
        <w:bidi w:val="0"/>
        <w:adjustRightInd/>
        <w:snapToGrid/>
        <w:spacing w:after="0" w:line="550" w:lineRule="exact"/>
        <w:ind w:firstLine="642" w:firstLineChars="200"/>
        <w:jc w:val="both"/>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一是抓实银企对接，融资难题有突破。</w:t>
      </w:r>
      <w:r>
        <w:rPr>
          <w:rFonts w:hint="eastAsia" w:ascii="仿宋_GB2312" w:hAnsi="仿宋_GB2312" w:eastAsia="仿宋_GB2312" w:cs="仿宋_GB2312"/>
          <w:b w:val="0"/>
          <w:bCs w:val="0"/>
          <w:kern w:val="2"/>
          <w:sz w:val="32"/>
          <w:szCs w:val="32"/>
          <w:lang w:val="en-US" w:eastAsia="zh-CN" w:bidi="ar-SA"/>
        </w:rPr>
        <w:t>金融支持重点产业更有力。</w:t>
      </w:r>
      <w:r>
        <w:rPr>
          <w:rFonts w:hint="eastAsia" w:ascii="仿宋_GB2312" w:hAnsi="仿宋_GB2312" w:eastAsia="仿宋_GB2312" w:cs="仿宋_GB2312"/>
          <w:kern w:val="2"/>
          <w:sz w:val="32"/>
          <w:szCs w:val="32"/>
          <w:lang w:val="en-US" w:eastAsia="zh-CN" w:bidi="ar-SA"/>
        </w:rPr>
        <w:t>引导银行机构紧盯铝产业、绿色家居、食品饮料、生物医药、机械电子等优势特色产业，开展精准融资对接活动30余场次，实现意向性融资近30亿元。全年制造业贷款余额33.15亿元，较年初新增4.65亿元，同比增长16.3%，超全省平均水平9.24个百分点，增速居川东北经济区第二位，全省第三位。金融支持重大项目更到位。针对“大华1939城市更新项目”“利州区金龙湖片区建设项目”“昭化区柏果风电项目”“成绵苍巴高速公路”等重点项目，组织银企对接20余场次，截止12月末，争取对省、市级重大项目融资贷款授信260.58亿元，发放到位资金74.22亿元。金融支持乡村振兴更务实。引导金融机构强化融资服务模式、产品创新，满足产业发展融资需求，创新推广“整园授信”“政担银”融资模式和“乡村振兴贷”“兴村贷”“畜旺贷”“惠农担·牛羊贷”等金融产品，有效破解乡村振兴产业发展融资难题。全市新增涉农贷款44.35亿元，同比增长9.35%，高于全省平均增速1.48个百分点。金融支持小微企业更精准。印发《关于进一步降低融资担保费率减轻小微企业综合融资负担的指导意见》，全年新发放小微企业贷款利率较去年下降0.34个百分点，融担加权平均费率从上年的1.97%降至1.24%。充分利用“天府信用通-广融通”金融服务平台开展对接，帮助小微企业便捷快速融资，全年小微企业贷款平均办结时间2.6天。</w:t>
      </w:r>
    </w:p>
    <w:p>
      <w:pPr>
        <w:keepNext w:val="0"/>
        <w:keepLines w:val="0"/>
        <w:pageBreakBefore w:val="0"/>
        <w:widowControl w:val="0"/>
        <w:kinsoku/>
        <w:wordWrap/>
        <w:overflowPunct/>
        <w:topLinePunct w:val="0"/>
        <w:autoSpaceDE/>
        <w:autoSpaceDN/>
        <w:bidi w:val="0"/>
        <w:adjustRightInd/>
        <w:snapToGrid/>
        <w:spacing w:after="0" w:line="550" w:lineRule="exact"/>
        <w:ind w:firstLine="642"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二是抓实机构引进，金融业态更丰富。</w:t>
      </w:r>
      <w:r>
        <w:rPr>
          <w:rFonts w:hint="eastAsia" w:ascii="仿宋_GB2312" w:hAnsi="仿宋_GB2312" w:eastAsia="仿宋_GB2312" w:cs="仿宋_GB2312"/>
          <w:kern w:val="2"/>
          <w:sz w:val="32"/>
          <w:szCs w:val="32"/>
          <w:lang w:val="en-US" w:eastAsia="zh-CN" w:bidi="ar-SA"/>
        </w:rPr>
        <w:t>邀请省地方金融监管局、四川银行、省信用联社、国开行四川省分行、进出口银行四川省分行等省级金融部门领导16批次112人次来广调研。积极引进四川银行来广设立分支机构，目前已完成选址工作；与四川银行签订了《战略合作协议》，为我市国有企业平台公司争取总计60亿元授信额度。截止12月末，共计投放贷款10.5亿元，认购债券4.6亿元。加大与浙江网商银行的合作力度，促成对七个县区23336人发放信用贷款6.73亿元。引进阳光财险、中英人寿等2家保险机构在广元设立分支机构。</w:t>
      </w:r>
      <w:r>
        <w:rPr>
          <w:rFonts w:hint="eastAsia" w:ascii="仿宋_GB2312" w:hAnsi="仿宋_GB2312" w:eastAsia="仿宋_GB2312" w:cs="仿宋_GB2312"/>
          <w:kern w:val="0"/>
          <w:sz w:val="32"/>
          <w:szCs w:val="32"/>
          <w:lang w:val="en-US" w:eastAsia="zh-CN" w:bidi="ar-SA"/>
        </w:rPr>
        <w:t>引进富登A级优质小额贷款公司在广元设立分公司。</w:t>
      </w:r>
    </w:p>
    <w:p>
      <w:pPr>
        <w:keepNext w:val="0"/>
        <w:keepLines w:val="0"/>
        <w:pageBreakBefore w:val="0"/>
        <w:widowControl/>
        <w:shd w:val="clear" w:color="auto" w:fill="FFFFFF"/>
        <w:kinsoku/>
        <w:wordWrap/>
        <w:overflowPunct/>
        <w:topLinePunct w:val="0"/>
        <w:autoSpaceDE/>
        <w:autoSpaceDN/>
        <w:bidi w:val="0"/>
        <w:adjustRightInd/>
        <w:snapToGrid/>
        <w:spacing w:line="550" w:lineRule="exact"/>
        <w:ind w:firstLine="642"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2"/>
          <w:sz w:val="32"/>
          <w:szCs w:val="32"/>
          <w:lang w:val="en-US" w:eastAsia="zh-CN" w:bidi="ar-SA"/>
        </w:rPr>
        <w:t>三是抓实保险保障，服务地方有成效。</w:t>
      </w:r>
      <w:r>
        <w:rPr>
          <w:rFonts w:hint="eastAsia" w:ascii="仿宋_GB2312" w:hAnsi="仿宋_GB2312" w:eastAsia="仿宋_GB2312" w:cs="仿宋_GB2312"/>
          <w:kern w:val="0"/>
          <w:sz w:val="32"/>
          <w:szCs w:val="32"/>
          <w:lang w:val="en-US" w:eastAsia="zh-CN" w:bidi="ar"/>
        </w:rPr>
        <w:t>引导保险机构促进地方经济发展和社会和谐稳定，创新安全生产责任险、</w:t>
      </w:r>
      <w:r>
        <w:rPr>
          <w:rFonts w:hint="eastAsia" w:ascii="仿宋_GB2312" w:hAnsi="仿宋_GB2312" w:eastAsia="仿宋_GB2312" w:cs="仿宋_GB2312"/>
          <w:kern w:val="0"/>
          <w:sz w:val="32"/>
          <w:szCs w:val="32"/>
          <w:lang w:val="zh-TW" w:eastAsia="zh-TW" w:bidi="ar"/>
        </w:rPr>
        <w:t>茶叶天气指数保险</w:t>
      </w:r>
      <w:r>
        <w:rPr>
          <w:rFonts w:hint="eastAsia" w:ascii="仿宋_GB2312" w:hAnsi="仿宋_GB2312" w:eastAsia="仿宋_GB2312" w:cs="仿宋_GB2312"/>
          <w:kern w:val="0"/>
          <w:sz w:val="32"/>
          <w:szCs w:val="32"/>
          <w:lang w:val="zh-TW" w:eastAsia="zh-CN" w:bidi="ar"/>
        </w:rPr>
        <w:t>、</w:t>
      </w:r>
      <w:r>
        <w:rPr>
          <w:rFonts w:hint="eastAsia" w:ascii="仿宋_GB2312" w:hAnsi="仿宋_GB2312" w:eastAsia="仿宋_GB2312" w:cs="仿宋_GB2312"/>
          <w:kern w:val="0"/>
          <w:sz w:val="32"/>
          <w:szCs w:val="32"/>
          <w:lang w:val="zh-TW" w:eastAsia="zh-TW" w:bidi="ar"/>
        </w:rPr>
        <w:t>野生保护动物致害政府救助责任险</w:t>
      </w:r>
      <w:r>
        <w:rPr>
          <w:rFonts w:hint="eastAsia" w:ascii="仿宋_GB2312" w:hAnsi="仿宋_GB2312" w:eastAsia="仿宋_GB2312" w:cs="仿宋_GB2312"/>
          <w:kern w:val="0"/>
          <w:sz w:val="32"/>
          <w:szCs w:val="32"/>
          <w:lang w:val="zh-TW" w:eastAsia="zh-CN" w:bidi="ar"/>
        </w:rPr>
        <w:t>等保险产品。</w:t>
      </w:r>
      <w:r>
        <w:rPr>
          <w:rFonts w:hint="eastAsia" w:ascii="仿宋_GB2312" w:hAnsi="仿宋_GB2312" w:eastAsia="仿宋_GB2312" w:cs="仿宋_GB2312"/>
          <w:kern w:val="0"/>
          <w:sz w:val="32"/>
          <w:szCs w:val="32"/>
          <w:lang w:val="zh-TW" w:eastAsia="zh-TW" w:bidi="ar"/>
        </w:rPr>
        <w:t>探索开展农业气象指数</w:t>
      </w:r>
      <w:r>
        <w:rPr>
          <w:rFonts w:hint="eastAsia" w:ascii="仿宋_GB2312" w:hAnsi="仿宋_GB2312" w:eastAsia="仿宋_GB2312" w:cs="仿宋_GB2312"/>
          <w:kern w:val="0"/>
          <w:sz w:val="32"/>
          <w:szCs w:val="32"/>
          <w:lang w:val="zh-TW" w:eastAsia="zh-CN" w:bidi="ar"/>
        </w:rPr>
        <w:t>、</w:t>
      </w:r>
      <w:r>
        <w:rPr>
          <w:rFonts w:hint="eastAsia" w:ascii="仿宋_GB2312" w:hAnsi="仿宋_GB2312" w:eastAsia="仿宋_GB2312" w:cs="仿宋_GB2312"/>
          <w:kern w:val="0"/>
          <w:sz w:val="32"/>
          <w:szCs w:val="32"/>
          <w:lang w:val="zh-TW" w:eastAsia="zh-TW" w:bidi="ar"/>
        </w:rPr>
        <w:t>农产品价格指数保险</w:t>
      </w:r>
      <w:r>
        <w:rPr>
          <w:rFonts w:hint="eastAsia" w:ascii="仿宋_GB2312" w:hAnsi="仿宋_GB2312" w:eastAsia="仿宋_GB2312" w:cs="仿宋_GB2312"/>
          <w:kern w:val="0"/>
          <w:sz w:val="32"/>
          <w:szCs w:val="32"/>
          <w:lang w:val="zh-TW" w:eastAsia="zh-CN" w:bidi="ar"/>
        </w:rPr>
        <w:t>、农产品品质保险。</w:t>
      </w:r>
      <w:r>
        <w:rPr>
          <w:rFonts w:hint="eastAsia" w:ascii="仿宋_GB2312" w:hAnsi="仿宋_GB2312" w:eastAsia="仿宋_GB2312" w:cs="仿宋_GB2312"/>
          <w:kern w:val="0"/>
          <w:sz w:val="32"/>
          <w:szCs w:val="32"/>
          <w:lang w:val="en-US" w:eastAsia="zh-CN" w:bidi="ar"/>
        </w:rPr>
        <w:t>促进城市定制普惠型商业健康保险“元惠保”落地广元，累计参保人数达到401055人，参保率15.46%，仅次于成都，位居全省第二。开展“防贫保”试点工作，建立“重大疾病保障基金+保险公司理赔”模式，全覆盖参加基本医疗保险农村人口和城镇无固定收入的困难群体，截止12月末，保险赔付16笔、38.6万元。</w:t>
      </w:r>
    </w:p>
    <w:p>
      <w:pPr>
        <w:keepNext w:val="0"/>
        <w:keepLines w:val="0"/>
        <w:pageBreakBefore w:val="0"/>
        <w:widowControl/>
        <w:shd w:val="clear" w:color="auto" w:fill="FFFFFF"/>
        <w:kinsoku/>
        <w:wordWrap/>
        <w:overflowPunct/>
        <w:topLinePunct w:val="0"/>
        <w:autoSpaceDE/>
        <w:autoSpaceDN/>
        <w:bidi w:val="0"/>
        <w:adjustRightInd/>
        <w:snapToGrid/>
        <w:spacing w:line="550" w:lineRule="exact"/>
        <w:ind w:firstLine="642"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2"/>
          <w:sz w:val="32"/>
          <w:szCs w:val="32"/>
          <w:lang w:val="en-US" w:eastAsia="zh-CN" w:bidi="ar-SA"/>
        </w:rPr>
        <w:t>四是抓实上市培育，资本市场更多元。</w:t>
      </w:r>
      <w:r>
        <w:rPr>
          <w:rFonts w:hint="eastAsia" w:ascii="仿宋_GB2312" w:hAnsi="仿宋_GB2312" w:eastAsia="仿宋_GB2312" w:cs="仿宋_GB2312"/>
          <w:kern w:val="0"/>
          <w:sz w:val="32"/>
          <w:szCs w:val="32"/>
          <w:lang w:val="en-US" w:eastAsia="zh-CN" w:bidi="ar"/>
        </w:rPr>
        <w:t>邀请北交所、华西证券、财通证券等来广把脉会诊，挖掘出10家具有上市意愿的潜质企业进行梯次培育。积极推动四川燃气、龙浩航校、旭航构件进入四川省上市后备企业资源库。加快推动四川燃气、龙浩航校、天运金属在国内主板、创业板和北交所上市。</w:t>
      </w:r>
    </w:p>
    <w:p>
      <w:pPr>
        <w:keepNext w:val="0"/>
        <w:keepLines w:val="0"/>
        <w:pageBreakBefore w:val="0"/>
        <w:widowControl/>
        <w:shd w:val="clear" w:color="auto" w:fill="FFFFFF"/>
        <w:kinsoku/>
        <w:wordWrap/>
        <w:overflowPunct/>
        <w:topLinePunct w:val="0"/>
        <w:autoSpaceDE/>
        <w:autoSpaceDN/>
        <w:bidi w:val="0"/>
        <w:adjustRightInd/>
        <w:snapToGrid/>
        <w:spacing w:line="550" w:lineRule="exact"/>
        <w:ind w:firstLine="640" w:firstLineChars="200"/>
        <w:jc w:val="both"/>
        <w:textAlignment w:val="auto"/>
        <w:rPr>
          <w:rFonts w:hint="eastAsia" w:ascii="楷体_GB2312" w:hAnsi="楷体_GB2312" w:eastAsia="楷体_GB2312" w:cs="楷体_GB2312"/>
          <w:kern w:val="0"/>
          <w:sz w:val="32"/>
          <w:szCs w:val="32"/>
          <w:lang w:val="en-US" w:eastAsia="zh-CN" w:bidi="ar"/>
        </w:rPr>
      </w:pPr>
      <w:r>
        <w:rPr>
          <w:rFonts w:hint="eastAsia" w:ascii="楷体_GB2312" w:hAnsi="楷体_GB2312" w:eastAsia="楷体_GB2312" w:cs="楷体_GB2312"/>
          <w:kern w:val="0"/>
          <w:sz w:val="32"/>
          <w:szCs w:val="32"/>
          <w:lang w:val="en-US" w:eastAsia="zh-CN" w:bidi="ar"/>
        </w:rPr>
        <w:t>2.围绕全市深化改革大局，注重“四个着力”，推动金融改革创新上台阶</w:t>
      </w:r>
    </w:p>
    <w:p>
      <w:pPr>
        <w:keepNext w:val="0"/>
        <w:keepLines w:val="0"/>
        <w:pageBreakBefore w:val="0"/>
        <w:widowControl w:val="0"/>
        <w:kinsoku/>
        <w:wordWrap/>
        <w:overflowPunct/>
        <w:topLinePunct w:val="0"/>
        <w:autoSpaceDE/>
        <w:autoSpaceDN/>
        <w:bidi w:val="0"/>
        <w:adjustRightInd/>
        <w:snapToGrid/>
        <w:spacing w:after="0" w:line="550" w:lineRule="exact"/>
        <w:ind w:firstLine="642"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一是着力推进产品创新，绿色金融显成效。</w:t>
      </w:r>
      <w:r>
        <w:rPr>
          <w:rFonts w:hint="eastAsia" w:ascii="仿宋_GB2312" w:hAnsi="仿宋_GB2312" w:eastAsia="仿宋_GB2312" w:cs="仿宋_GB2312"/>
          <w:kern w:val="2"/>
          <w:sz w:val="32"/>
          <w:szCs w:val="32"/>
          <w:lang w:val="en-US" w:eastAsia="zh-CN" w:bidi="ar-SA"/>
        </w:rPr>
        <w:t>以全省绿色金融创新试点市为基础，</w:t>
      </w:r>
      <w:r>
        <w:rPr>
          <w:rFonts w:hint="eastAsia" w:ascii="原版宋体" w:hAnsi="原版宋体" w:eastAsia="仿宋_GB2312" w:cs="仿宋_GB2312"/>
          <w:kern w:val="2"/>
          <w:sz w:val="32"/>
          <w:szCs w:val="32"/>
          <w:lang w:val="en-US" w:eastAsia="zh-CN" w:bidi="ar-SA"/>
        </w:rPr>
        <w:t>创新绿色金融产品，开通“绿蓉融”平台广元专区，</w:t>
      </w:r>
      <w:r>
        <w:rPr>
          <w:rFonts w:hint="eastAsia" w:ascii="仿宋_GB2312" w:hAnsi="仿宋_GB2312" w:eastAsia="仿宋_GB2312" w:cs="仿宋_GB2312"/>
          <w:kern w:val="2"/>
          <w:sz w:val="32"/>
          <w:szCs w:val="32"/>
          <w:lang w:val="en-US" w:eastAsia="zh-CN" w:bidi="ar-SA"/>
        </w:rPr>
        <w:t>在全省率先推出首个法人银行“碳账户”优惠贷、绿色家居贷等，绿色贷款余额达到95.9亿元，净增26.5亿元，同比增长37.9%，超全省平均增速6.1个百分点，有力提升绿色金融服务质效，助推广元“碳达峰、碳中和”目标实现。</w:t>
      </w:r>
    </w:p>
    <w:p>
      <w:pPr>
        <w:keepNext w:val="0"/>
        <w:keepLines w:val="0"/>
        <w:pageBreakBefore w:val="0"/>
        <w:widowControl w:val="0"/>
        <w:kinsoku/>
        <w:wordWrap/>
        <w:overflowPunct/>
        <w:topLinePunct w:val="0"/>
        <w:autoSpaceDE/>
        <w:autoSpaceDN/>
        <w:bidi w:val="0"/>
        <w:adjustRightInd/>
        <w:snapToGrid/>
        <w:spacing w:after="0" w:line="550" w:lineRule="exact"/>
        <w:ind w:firstLine="642" w:firstLineChars="200"/>
        <w:jc w:val="both"/>
        <w:textAlignment w:val="auto"/>
        <w:rPr>
          <w:rFonts w:hint="eastAsia" w:ascii="仿宋_GB2312" w:hAnsi="Times New Roman"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二是着力推进平台服务，数字金融新发展。</w:t>
      </w:r>
      <w:r>
        <w:rPr>
          <w:rFonts w:hint="eastAsia" w:ascii="仿宋_GB2312" w:hAnsi="仿宋_GB2312" w:eastAsia="仿宋_GB2312" w:cs="仿宋_GB2312"/>
          <w:kern w:val="2"/>
          <w:sz w:val="32"/>
          <w:szCs w:val="32"/>
          <w:lang w:val="en-US" w:eastAsia="zh-CN" w:bidi="ar-SA"/>
        </w:rPr>
        <w:t>在全省率先实现“天府信用通-广融通”平台与全市公共信用信息平台互联互通，有力</w:t>
      </w:r>
      <w:r>
        <w:rPr>
          <w:rFonts w:ascii="仿宋_GB2312" w:hAnsi="Times New Roman" w:eastAsia="仿宋_GB2312" w:cs="仿宋_GB2312"/>
          <w:kern w:val="2"/>
          <w:sz w:val="32"/>
          <w:szCs w:val="32"/>
          <w:lang w:val="en-US" w:eastAsia="zh-CN" w:bidi="ar-SA"/>
        </w:rPr>
        <w:t>推动</w:t>
      </w:r>
      <w:r>
        <w:rPr>
          <w:rFonts w:hint="eastAsia" w:ascii="仿宋_GB2312" w:hAnsi="Times New Roman" w:eastAsia="仿宋_GB2312" w:cs="仿宋_GB2312"/>
          <w:kern w:val="2"/>
          <w:sz w:val="32"/>
          <w:szCs w:val="32"/>
          <w:lang w:val="en-US" w:eastAsia="zh-CN" w:bidi="ar-SA"/>
        </w:rPr>
        <w:t>了融资效率、可得性和融资成本“双升一降”。搭建“互联网+不动</w:t>
      </w:r>
      <w:r>
        <w:rPr>
          <w:rFonts w:hint="eastAsia" w:ascii="仿宋_GB2312" w:hAnsi="仿宋_GB2312" w:eastAsia="仿宋_GB2312" w:cs="仿宋_GB2312"/>
          <w:kern w:val="2"/>
          <w:sz w:val="32"/>
          <w:szCs w:val="32"/>
          <w:lang w:val="en-US" w:eastAsia="zh-CN" w:bidi="ar-SA"/>
        </w:rPr>
        <w:t>产抵押登记+金融服务”平台，实现了银行和登记机构信息互联互通。</w:t>
      </w:r>
    </w:p>
    <w:p>
      <w:pPr>
        <w:keepNext w:val="0"/>
        <w:keepLines w:val="0"/>
        <w:pageBreakBefore w:val="0"/>
        <w:widowControl w:val="0"/>
        <w:kinsoku/>
        <w:wordWrap/>
        <w:overflowPunct/>
        <w:topLinePunct w:val="0"/>
        <w:autoSpaceDE/>
        <w:autoSpaceDN/>
        <w:bidi w:val="0"/>
        <w:adjustRightInd/>
        <w:snapToGrid/>
        <w:spacing w:after="0" w:line="550" w:lineRule="exact"/>
        <w:ind w:firstLine="642"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三是着力推进金融下乡，乡村振兴添活力。</w:t>
      </w:r>
      <w:r>
        <w:rPr>
          <w:rFonts w:hint="eastAsia" w:ascii="仿宋_GB2312" w:hAnsi="仿宋_GB2312" w:eastAsia="仿宋_GB2312" w:cs="仿宋_GB2312"/>
          <w:kern w:val="0"/>
          <w:sz w:val="32"/>
          <w:szCs w:val="32"/>
          <w:shd w:val="clear" w:color="auto" w:fill="FFFFFF"/>
          <w:lang w:val="en-US" w:eastAsia="zh-CN" w:bidi="ar"/>
        </w:rPr>
        <w:t>深入苍溪、朝天等地就金融服务乡村振兴发展情况进行调研</w:t>
      </w:r>
      <w:r>
        <w:rPr>
          <w:rFonts w:hint="eastAsia" w:ascii="仿宋_GB2312" w:hAnsi="仿宋_GB2312" w:eastAsia="仿宋_GB2312" w:cs="仿宋_GB2312"/>
          <w:kern w:val="2"/>
          <w:sz w:val="32"/>
          <w:szCs w:val="32"/>
          <w:lang w:val="en-US" w:eastAsia="zh-CN" w:bidi="ar-SA"/>
        </w:rPr>
        <w:t>，形成专题调研报告。从全市金融系统选派54名业务骨干到各县区部门、乡镇、产业园区、国有企业挂职，不断增强金融服务“三农”力量。</w:t>
      </w:r>
    </w:p>
    <w:p>
      <w:pPr>
        <w:keepNext w:val="0"/>
        <w:keepLines w:val="0"/>
        <w:pageBreakBefore w:val="0"/>
        <w:widowControl w:val="0"/>
        <w:kinsoku/>
        <w:wordWrap/>
        <w:overflowPunct/>
        <w:topLinePunct w:val="0"/>
        <w:autoSpaceDE/>
        <w:autoSpaceDN/>
        <w:bidi w:val="0"/>
        <w:adjustRightInd/>
        <w:snapToGrid/>
        <w:spacing w:after="0" w:line="550" w:lineRule="exact"/>
        <w:ind w:firstLine="642" w:firstLineChars="200"/>
        <w:jc w:val="both"/>
        <w:textAlignment w:val="auto"/>
        <w:rPr>
          <w:rFonts w:hint="default" w:ascii="黑体" w:hAnsi="黑体" w:eastAsia="黑体" w:cs="黑体"/>
          <w:color w:val="auto"/>
          <w:kern w:val="0"/>
          <w:sz w:val="32"/>
          <w:szCs w:val="32"/>
          <w:highlight w:val="none"/>
          <w:lang w:val="en" w:eastAsia="zh-CN" w:bidi="ar-SA"/>
        </w:rPr>
      </w:pPr>
      <w:r>
        <w:rPr>
          <w:rFonts w:hint="eastAsia" w:ascii="仿宋_GB2312" w:hAnsi="仿宋_GB2312" w:eastAsia="仿宋_GB2312" w:cs="仿宋_GB2312"/>
          <w:b/>
          <w:bCs/>
          <w:kern w:val="2"/>
          <w:sz w:val="32"/>
          <w:szCs w:val="32"/>
          <w:lang w:val="en-US" w:eastAsia="zh-CN" w:bidi="ar-SA"/>
        </w:rPr>
        <w:t>四是着力开展融担整合，地方金融强实力。</w:t>
      </w:r>
      <w:r>
        <w:rPr>
          <w:rFonts w:hint="eastAsia" w:ascii="仿宋_GB2312" w:hAnsi="仿宋_GB2312" w:eastAsia="仿宋_GB2312" w:cs="仿宋_GB2312"/>
          <w:kern w:val="2"/>
          <w:sz w:val="32"/>
          <w:szCs w:val="32"/>
          <w:lang w:val="en-US" w:eastAsia="zh-CN" w:bidi="ar-SA"/>
        </w:rPr>
        <w:t>组织相关部门、担保公司到宜宾、雅安开展融资担保整合考察学习，结合我市实际，完成了对地方金融组织的全面调研，召开融担整合协调会议4次，并经两轮意见征求，初步形成整合方案。</w:t>
      </w:r>
      <w:r>
        <w:rPr>
          <w:rFonts w:hint="default" w:ascii="仿宋_GB2312" w:hAnsi="仿宋_GB2312" w:eastAsia="仿宋_GB2312" w:cs="仿宋_GB2312"/>
          <w:sz w:val="32"/>
          <w:szCs w:val="32"/>
          <w:lang w:val="en"/>
        </w:rPr>
        <w:t xml:space="preserve"> </w:t>
      </w:r>
      <w:r>
        <w:rPr>
          <w:rFonts w:hint="default" w:ascii="黑体" w:hAnsi="黑体" w:eastAsia="黑体" w:cs="黑体"/>
          <w:color w:val="auto"/>
          <w:kern w:val="0"/>
          <w:sz w:val="32"/>
          <w:szCs w:val="32"/>
          <w:highlight w:val="none"/>
          <w:lang w:val="en" w:eastAsia="zh-CN" w:bidi="ar-SA"/>
        </w:rPr>
        <w:t xml:space="preserve">  </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576" w:lineRule="exact"/>
        <w:ind w:firstLine="640" w:firstLineChars="200"/>
        <w:textAlignment w:val="auto"/>
        <w:outlineLvl w:val="1"/>
        <w:rPr>
          <w:rFonts w:hint="default" w:ascii="黑体" w:hAnsi="黑体" w:eastAsia="黑体" w:cs="黑体"/>
          <w:color w:val="auto"/>
          <w:kern w:val="0"/>
          <w:sz w:val="32"/>
          <w:szCs w:val="32"/>
          <w:highlight w:val="none"/>
          <w:lang w:val="en" w:eastAsia="zh-CN" w:bidi="ar-SA"/>
        </w:rPr>
      </w:pPr>
      <w:bookmarkStart w:id="21" w:name="_Toc810697232_WPSOffice_Level2"/>
      <w:bookmarkStart w:id="22" w:name="_Toc19274"/>
      <w:r>
        <w:rPr>
          <w:rFonts w:hint="eastAsia" w:ascii="黑体" w:hAnsi="黑体" w:eastAsia="黑体" w:cs="黑体"/>
          <w:color w:val="auto"/>
          <w:kern w:val="0"/>
          <w:sz w:val="32"/>
          <w:szCs w:val="32"/>
          <w:highlight w:val="none"/>
          <w:lang w:val="en" w:eastAsia="zh-CN" w:bidi="ar-SA"/>
        </w:rPr>
        <w:t>二、机构设置</w:t>
      </w:r>
      <w:bookmarkEnd w:id="21"/>
      <w:bookmarkEnd w:id="22"/>
    </w:p>
    <w:p>
      <w:pPr>
        <w:pageBreakBefore w:val="0"/>
        <w:widowControl/>
        <w:kinsoku/>
        <w:wordWrap/>
        <w:overflowPunct/>
        <w:bidi w:val="0"/>
        <w:spacing w:line="576" w:lineRule="exact"/>
        <w:ind w:left="0" w:leftChars="0" w:right="0" w:firstLine="640" w:firstLineChars="200"/>
        <w:jc w:val="left"/>
        <w:rPr>
          <w:rFonts w:ascii="仿宋" w:hAnsi="仿宋" w:eastAsia="仿宋"/>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bidi="ar-SA"/>
        </w:rPr>
        <w:t>广元市金融工作局无二级预算单位。</w:t>
      </w:r>
      <w:r>
        <w:rPr>
          <w:rFonts w:ascii="仿宋" w:hAnsi="仿宋" w:eastAsia="仿宋"/>
          <w:color w:val="auto"/>
          <w:sz w:val="32"/>
          <w:szCs w:val="32"/>
          <w:highlight w:val="none"/>
        </w:rPr>
        <w:br w:type="page"/>
      </w:r>
    </w:p>
    <w:p>
      <w:pPr>
        <w:pStyle w:val="3"/>
        <w:pageBreakBefore w:val="0"/>
        <w:kinsoku/>
        <w:wordWrap/>
        <w:overflowPunct/>
        <w:bidi w:val="0"/>
        <w:spacing w:before="0" w:after="0" w:line="576" w:lineRule="exact"/>
        <w:ind w:left="0" w:leftChars="0" w:right="0"/>
        <w:jc w:val="center"/>
        <w:rPr>
          <w:rStyle w:val="33"/>
          <w:rFonts w:ascii="黑体" w:hAnsi="黑体" w:eastAsia="黑体"/>
          <w:b w:val="0"/>
          <w:bCs/>
          <w:color w:val="auto"/>
          <w:highlight w:val="none"/>
        </w:rPr>
      </w:pPr>
      <w:bookmarkStart w:id="23" w:name="_Toc15377204"/>
      <w:bookmarkStart w:id="24" w:name="_Toc15396602"/>
      <w:r>
        <w:rPr>
          <w:rFonts w:hint="eastAsia" w:ascii="黑体" w:hAnsi="黑体" w:eastAsia="黑体"/>
          <w:b w:val="0"/>
          <w:bCs/>
          <w:color w:val="auto"/>
          <w:highlight w:val="none"/>
          <w:lang w:val="en-US" w:eastAsia="zh-CN"/>
        </w:rPr>
        <w:t xml:space="preserve">  </w:t>
      </w:r>
      <w:bookmarkStart w:id="25" w:name="_Toc23762"/>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2021年度部门</w:t>
      </w:r>
      <w:r>
        <w:rPr>
          <w:rStyle w:val="33"/>
          <w:rFonts w:hint="eastAsia" w:ascii="黑体" w:hAnsi="黑体" w:eastAsia="黑体"/>
          <w:b w:val="0"/>
          <w:bCs/>
          <w:color w:val="auto"/>
          <w:highlight w:val="none"/>
        </w:rPr>
        <w:t>决算情况说明</w:t>
      </w:r>
      <w:bookmarkEnd w:id="23"/>
      <w:bookmarkEnd w:id="24"/>
      <w:bookmarkEnd w:id="25"/>
    </w:p>
    <w:p>
      <w:pPr>
        <w:pageBreakBefore w:val="0"/>
        <w:kinsoku/>
        <w:wordWrap/>
        <w:overflowPunct/>
        <w:bidi w:val="0"/>
        <w:spacing w:line="576" w:lineRule="exact"/>
        <w:ind w:left="0" w:leftChars="0" w:right="0"/>
        <w:rPr>
          <w:color w:val="auto"/>
          <w:highlight w:val="none"/>
        </w:rPr>
      </w:pPr>
    </w:p>
    <w:p>
      <w:pPr>
        <w:pStyle w:val="32"/>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right="0" w:rightChars="0" w:firstLine="640" w:firstLineChars="200"/>
        <w:textAlignment w:val="auto"/>
        <w:outlineLvl w:val="1"/>
        <w:rPr>
          <w:rStyle w:val="34"/>
          <w:rFonts w:ascii="黑体" w:hAnsi="黑体" w:eastAsia="黑体"/>
          <w:b w:val="0"/>
          <w:color w:val="auto"/>
          <w:highlight w:val="none"/>
        </w:rPr>
      </w:pPr>
      <w:bookmarkStart w:id="26" w:name="_Toc15396603"/>
      <w:bookmarkStart w:id="27" w:name="_Toc15377205"/>
      <w:bookmarkStart w:id="28" w:name="_Toc16481"/>
      <w:r>
        <w:rPr>
          <w:rFonts w:hint="eastAsia" w:ascii="黑体" w:hAnsi="黑体" w:eastAsia="黑体"/>
          <w:color w:val="auto"/>
          <w:sz w:val="32"/>
          <w:szCs w:val="32"/>
          <w:highlight w:val="none"/>
          <w:lang w:eastAsia="zh-CN"/>
        </w:rPr>
        <w:t>一、</w:t>
      </w:r>
      <w:r>
        <w:rPr>
          <w:rFonts w:hint="eastAsia" w:ascii="黑体" w:hAnsi="黑体" w:eastAsia="黑体"/>
          <w:color w:val="auto"/>
          <w:sz w:val="32"/>
          <w:szCs w:val="32"/>
          <w:highlight w:val="none"/>
        </w:rPr>
        <w:t>收</w:t>
      </w:r>
      <w:r>
        <w:rPr>
          <w:rStyle w:val="34"/>
          <w:rFonts w:hint="eastAsia" w:ascii="黑体" w:hAnsi="黑体" w:eastAsia="黑体"/>
          <w:b w:val="0"/>
          <w:color w:val="auto"/>
          <w:highlight w:val="none"/>
        </w:rPr>
        <w:t>入支出决算总体情况说明</w:t>
      </w:r>
      <w:bookmarkEnd w:id="26"/>
      <w:bookmarkEnd w:id="27"/>
      <w:bookmarkEnd w:id="28"/>
    </w:p>
    <w:p>
      <w:pPr>
        <w:pStyle w:val="7"/>
        <w:keepNext w:val="0"/>
        <w:keepLines w:val="0"/>
        <w:pageBreakBefore w:val="0"/>
        <w:widowControl w:val="0"/>
        <w:kinsoku/>
        <w:wordWrap/>
        <w:overflowPunct/>
        <w:topLinePunct w:val="0"/>
        <w:autoSpaceDE/>
        <w:autoSpaceDN/>
        <w:bidi w:val="0"/>
        <w:adjustRightInd/>
        <w:snapToGrid/>
        <w:spacing w:beforeLines="0" w:line="576" w:lineRule="exact"/>
        <w:ind w:left="0" w:leftChars="0" w:right="0" w:firstLine="640"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年度收、支总计315.55万元。与20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年相比，收、支总计各增加</w:t>
      </w:r>
      <w:r>
        <w:rPr>
          <w:rFonts w:hint="eastAsia" w:ascii="仿宋_GB2312" w:hAnsi="仿宋_GB2312" w:eastAsia="仿宋_GB2312" w:cs="仿宋_GB2312"/>
          <w:color w:val="auto"/>
          <w:sz w:val="32"/>
          <w:szCs w:val="32"/>
          <w:highlight w:val="none"/>
          <w:lang w:val="en-US" w:eastAsia="zh-CN"/>
        </w:rPr>
        <w:t>95.55</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43.4</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color w:val="auto"/>
          <w:sz w:val="32"/>
          <w:szCs w:val="32"/>
          <w:highlight w:val="none"/>
          <w:lang w:val="en-US" w:eastAsia="zh-CN"/>
        </w:rPr>
        <w:t>人员增加，同时，</w:t>
      </w:r>
      <w:r>
        <w:rPr>
          <w:rFonts w:hint="eastAsia" w:ascii="仿宋_GB2312" w:hAnsi="仿宋_GB2312" w:eastAsia="仿宋_GB2312" w:cs="仿宋_GB2312"/>
          <w:color w:val="auto"/>
          <w:sz w:val="32"/>
          <w:szCs w:val="32"/>
          <w:highlight w:val="none"/>
          <w:lang w:eastAsia="zh-CN"/>
        </w:rPr>
        <w:t>机构改革后，单位职能增加。</w:t>
      </w:r>
    </w:p>
    <w:p>
      <w:pPr>
        <w:pStyle w:val="7"/>
        <w:keepNext w:val="0"/>
        <w:keepLines w:val="0"/>
        <w:pageBreakBefore w:val="0"/>
        <w:widowControl w:val="0"/>
        <w:kinsoku/>
        <w:wordWrap/>
        <w:overflowPunct/>
        <w:topLinePunct w:val="0"/>
        <w:autoSpaceDE/>
        <w:autoSpaceDN/>
        <w:bidi w:val="0"/>
        <w:adjustRightInd/>
        <w:snapToGrid/>
        <w:spacing w:beforeLines="0" w:line="240" w:lineRule="atLeast"/>
        <w:ind w:left="0" w:leftChars="0" w:right="0"/>
        <w:jc w:val="center"/>
        <w:textAlignment w:val="auto"/>
        <w:rPr>
          <w:rFonts w:hint="eastAsia" w:ascii="仿宋" w:hAnsi="仿宋" w:eastAsia="仿宋"/>
          <w:color w:val="auto"/>
          <w:sz w:val="32"/>
          <w:szCs w:val="32"/>
          <w:highlight w:val="none"/>
        </w:rPr>
      </w:pPr>
      <w:r>
        <w:rPr>
          <w:rFonts w:hint="eastAsia" w:eastAsia="仿宋_GB2312"/>
          <w:lang w:eastAsia="zh-CN"/>
        </w:rPr>
        <w:drawing>
          <wp:inline distT="0" distB="0" distL="114300" distR="114300">
            <wp:extent cx="5080000" cy="2875280"/>
            <wp:effectExtent l="4445" t="4445" r="20955" b="1587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pageBreakBefore w:val="0"/>
        <w:widowControl w:val="0"/>
        <w:kinsoku/>
        <w:wordWrap/>
        <w:overflowPunct/>
        <w:topLinePunct w:val="0"/>
        <w:autoSpaceDE/>
        <w:autoSpaceDN/>
        <w:bidi w:val="0"/>
        <w:adjustRightInd/>
        <w:snapToGrid/>
        <w:spacing w:line="240" w:lineRule="atLeast"/>
        <w:ind w:left="0" w:leftChars="0" w:right="0" w:firstLine="640"/>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（图1：收、支决算总计变动情况图）</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right="0" w:rightChars="0" w:firstLine="640" w:firstLineChars="200"/>
        <w:textAlignment w:val="auto"/>
        <w:outlineLvl w:val="1"/>
        <w:rPr>
          <w:rFonts w:hint="eastAsia" w:ascii="黑体" w:hAnsi="黑体" w:eastAsia="黑体"/>
          <w:color w:val="auto"/>
          <w:sz w:val="32"/>
          <w:szCs w:val="32"/>
          <w:highlight w:val="none"/>
          <w:lang w:eastAsia="zh-CN"/>
        </w:rPr>
      </w:pPr>
      <w:bookmarkStart w:id="29" w:name="_Toc15377206"/>
      <w:bookmarkStart w:id="30" w:name="_Toc26608"/>
      <w:bookmarkStart w:id="31" w:name="_Toc15396604"/>
      <w:r>
        <w:rPr>
          <w:rFonts w:hint="eastAsia" w:ascii="黑体" w:hAnsi="黑体" w:eastAsia="黑体"/>
          <w:color w:val="auto"/>
          <w:sz w:val="32"/>
          <w:szCs w:val="32"/>
          <w:highlight w:val="none"/>
          <w:lang w:eastAsia="zh-CN"/>
        </w:rPr>
        <w:t>二、收入决算情况说明</w:t>
      </w:r>
      <w:bookmarkEnd w:id="29"/>
      <w:bookmarkEnd w:id="30"/>
      <w:bookmarkEnd w:id="31"/>
    </w:p>
    <w:p>
      <w:pPr>
        <w:pStyle w:val="7"/>
        <w:keepNext w:val="0"/>
        <w:keepLines w:val="0"/>
        <w:pageBreakBefore w:val="0"/>
        <w:widowControl w:val="0"/>
        <w:kinsoku/>
        <w:wordWrap/>
        <w:overflowPunct/>
        <w:topLinePunct w:val="0"/>
        <w:autoSpaceDE/>
        <w:autoSpaceDN/>
        <w:bidi w:val="0"/>
        <w:adjustRightInd/>
        <w:snapToGrid/>
        <w:spacing w:beforeLines="0" w:line="576" w:lineRule="exact"/>
        <w:ind w:left="0" w:leftChars="0" w:right="0" w:firstLine="640"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年本年收入合计</w:t>
      </w:r>
      <w:r>
        <w:rPr>
          <w:rFonts w:hint="eastAsia" w:hAnsi="仿宋_GB2312" w:cs="仿宋_GB2312"/>
          <w:color w:val="auto"/>
          <w:sz w:val="32"/>
          <w:szCs w:val="32"/>
          <w:highlight w:val="none"/>
          <w:lang w:val="en-US" w:eastAsia="zh-CN"/>
        </w:rPr>
        <w:t>310.55</w:t>
      </w:r>
      <w:r>
        <w:rPr>
          <w:rFonts w:hint="eastAsia" w:ascii="仿宋_GB2312" w:hAnsi="仿宋_GB2312" w:eastAsia="仿宋_GB2312" w:cs="仿宋_GB2312"/>
          <w:color w:val="auto"/>
          <w:sz w:val="32"/>
          <w:szCs w:val="32"/>
          <w:highlight w:val="none"/>
        </w:rPr>
        <w:t>万元，其中：一般公共预算财政拨款收入</w:t>
      </w:r>
      <w:r>
        <w:rPr>
          <w:rFonts w:hint="eastAsia" w:ascii="仿宋_GB2312" w:hAnsi="仿宋_GB2312" w:eastAsia="仿宋_GB2312" w:cs="仿宋_GB2312"/>
          <w:color w:val="auto"/>
          <w:sz w:val="32"/>
          <w:szCs w:val="32"/>
          <w:highlight w:val="none"/>
          <w:lang w:val="en-US" w:eastAsia="zh-CN"/>
        </w:rPr>
        <w:t>292.5</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9</w:t>
      </w:r>
      <w:r>
        <w:rPr>
          <w:rFonts w:hint="eastAsia" w:hAnsi="仿宋_GB2312" w:cs="仿宋_GB2312"/>
          <w:color w:val="auto"/>
          <w:sz w:val="32"/>
          <w:szCs w:val="32"/>
          <w:highlight w:val="none"/>
          <w:lang w:val="en-US" w:eastAsia="zh-CN"/>
        </w:rPr>
        <w:t>4.2</w:t>
      </w:r>
      <w:r>
        <w:rPr>
          <w:rFonts w:hint="eastAsia" w:ascii="仿宋_GB2312" w:hAnsi="仿宋_GB2312" w:eastAsia="仿宋_GB2312" w:cs="仿宋_GB2312"/>
          <w:color w:val="auto"/>
          <w:sz w:val="32"/>
          <w:szCs w:val="32"/>
          <w:highlight w:val="none"/>
        </w:rPr>
        <w:t>%；其他收入</w:t>
      </w:r>
      <w:r>
        <w:rPr>
          <w:rFonts w:hint="eastAsia" w:ascii="仿宋_GB2312" w:hAnsi="仿宋_GB2312" w:eastAsia="仿宋_GB2312" w:cs="仿宋_GB2312"/>
          <w:color w:val="auto"/>
          <w:sz w:val="32"/>
          <w:szCs w:val="32"/>
          <w:highlight w:val="none"/>
          <w:lang w:val="en-US" w:eastAsia="zh-CN"/>
        </w:rPr>
        <w:t>18.05</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5.</w:t>
      </w:r>
      <w:r>
        <w:rPr>
          <w:rFonts w:hint="eastAsia" w:hAnsi="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w:t>
      </w:r>
    </w:p>
    <w:p>
      <w:pPr>
        <w:pStyle w:val="7"/>
        <w:keepNext w:val="0"/>
        <w:keepLines w:val="0"/>
        <w:pageBreakBefore w:val="0"/>
        <w:widowControl w:val="0"/>
        <w:kinsoku/>
        <w:wordWrap/>
        <w:overflowPunct/>
        <w:topLinePunct w:val="0"/>
        <w:autoSpaceDE/>
        <w:autoSpaceDN/>
        <w:bidi w:val="0"/>
        <w:adjustRightInd/>
        <w:snapToGrid/>
        <w:spacing w:beforeLines="0" w:line="240" w:lineRule="atLeast"/>
        <w:ind w:left="0" w:leftChars="0" w:right="0"/>
        <w:jc w:val="center"/>
        <w:textAlignment w:val="auto"/>
        <w:rPr>
          <w:rFonts w:hint="eastAsia" w:eastAsia="仿宋_GB2312"/>
          <w:lang w:eastAsia="zh-CN"/>
        </w:rPr>
      </w:pPr>
    </w:p>
    <w:p>
      <w:pPr>
        <w:pStyle w:val="7"/>
        <w:keepNext w:val="0"/>
        <w:keepLines w:val="0"/>
        <w:pageBreakBefore w:val="0"/>
        <w:widowControl w:val="0"/>
        <w:kinsoku/>
        <w:wordWrap/>
        <w:overflowPunct/>
        <w:topLinePunct w:val="0"/>
        <w:autoSpaceDE/>
        <w:autoSpaceDN/>
        <w:bidi w:val="0"/>
        <w:adjustRightInd/>
        <w:snapToGrid/>
        <w:spacing w:beforeLines="0" w:line="240" w:lineRule="atLeast"/>
        <w:ind w:left="0" w:leftChars="0" w:right="0"/>
        <w:jc w:val="center"/>
        <w:textAlignment w:val="auto"/>
        <w:rPr>
          <w:rFonts w:ascii="仿宋" w:hAnsi="仿宋" w:eastAsia="仿宋"/>
          <w:color w:val="auto"/>
          <w:sz w:val="32"/>
          <w:szCs w:val="32"/>
          <w:highlight w:val="none"/>
        </w:rPr>
      </w:pPr>
      <w:r>
        <w:rPr>
          <w:rFonts w:hint="eastAsia" w:eastAsia="仿宋_GB2312"/>
          <w:lang w:eastAsia="zh-CN"/>
        </w:rPr>
        <w:drawing>
          <wp:inline distT="0" distB="0" distL="114300" distR="114300">
            <wp:extent cx="5080000" cy="3810000"/>
            <wp:effectExtent l="4445" t="4445" r="20955" b="1460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ageBreakBefore w:val="0"/>
        <w:kinsoku/>
        <w:wordWrap/>
        <w:overflowPunct/>
        <w:bidi w:val="0"/>
        <w:spacing w:line="576" w:lineRule="exact"/>
        <w:ind w:left="0" w:leftChars="0" w:right="0" w:firstLine="64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（图2：收入决算结构图）</w:t>
      </w:r>
      <w:bookmarkStart w:id="32" w:name="_Toc15377207"/>
      <w:bookmarkStart w:id="33" w:name="_Toc15396605"/>
    </w:p>
    <w:p>
      <w:pPr>
        <w:pStyle w:val="32"/>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right="0" w:rightChars="0" w:firstLine="640" w:firstLineChars="200"/>
        <w:textAlignment w:val="auto"/>
        <w:outlineLvl w:val="1"/>
        <w:rPr>
          <w:rStyle w:val="34"/>
          <w:rFonts w:ascii="黑体" w:hAnsi="黑体" w:eastAsia="黑体"/>
          <w:b w:val="0"/>
          <w:color w:val="auto"/>
          <w:highlight w:val="none"/>
        </w:rPr>
      </w:pPr>
      <w:bookmarkStart w:id="34" w:name="_Toc27263"/>
      <w:r>
        <w:rPr>
          <w:rFonts w:hint="eastAsia" w:ascii="黑体" w:hAnsi="黑体" w:eastAsia="黑体"/>
          <w:color w:val="auto"/>
          <w:sz w:val="32"/>
          <w:szCs w:val="32"/>
          <w:highlight w:val="none"/>
          <w:lang w:eastAsia="zh-CN"/>
        </w:rPr>
        <w:t>三、支出决算情况说明</w:t>
      </w:r>
      <w:bookmarkEnd w:id="32"/>
      <w:bookmarkEnd w:id="33"/>
      <w:bookmarkEnd w:id="34"/>
    </w:p>
    <w:p>
      <w:pPr>
        <w:pStyle w:val="7"/>
        <w:keepNext w:val="0"/>
        <w:keepLines w:val="0"/>
        <w:pageBreakBefore w:val="0"/>
        <w:widowControl w:val="0"/>
        <w:kinsoku/>
        <w:wordWrap/>
        <w:overflowPunct/>
        <w:topLinePunct w:val="0"/>
        <w:autoSpaceDE/>
        <w:autoSpaceDN/>
        <w:bidi w:val="0"/>
        <w:adjustRightInd/>
        <w:snapToGrid/>
        <w:spacing w:beforeLines="0" w:line="576" w:lineRule="exact"/>
        <w:ind w:left="0" w:leftChars="0" w:right="0" w:firstLine="640"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年本年支出合计</w:t>
      </w:r>
      <w:r>
        <w:rPr>
          <w:rFonts w:hint="eastAsia" w:hAnsi="仿宋_GB2312" w:cs="仿宋_GB2312"/>
          <w:color w:val="auto"/>
          <w:sz w:val="32"/>
          <w:szCs w:val="32"/>
          <w:highlight w:val="none"/>
          <w:lang w:val="en-US" w:eastAsia="zh-CN"/>
        </w:rPr>
        <w:t>304.41</w:t>
      </w:r>
      <w:r>
        <w:rPr>
          <w:rFonts w:hint="eastAsia" w:ascii="仿宋_GB2312" w:hAnsi="仿宋_GB2312" w:eastAsia="仿宋_GB2312" w:cs="仿宋_GB2312"/>
          <w:color w:val="auto"/>
          <w:sz w:val="32"/>
          <w:szCs w:val="32"/>
          <w:highlight w:val="none"/>
        </w:rPr>
        <w:t>万元，其中：基本支出</w:t>
      </w:r>
      <w:r>
        <w:rPr>
          <w:rFonts w:hint="eastAsia" w:hAnsi="仿宋_GB2312" w:cs="仿宋_GB2312"/>
          <w:color w:val="auto"/>
          <w:sz w:val="32"/>
          <w:szCs w:val="32"/>
          <w:highlight w:val="none"/>
          <w:lang w:val="en-US" w:eastAsia="zh-CN"/>
        </w:rPr>
        <w:t>292.81</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96.</w:t>
      </w:r>
      <w:r>
        <w:rPr>
          <w:rFonts w:hint="eastAsia" w:hAnsi="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%；项目支出</w:t>
      </w:r>
      <w:r>
        <w:rPr>
          <w:rFonts w:hint="eastAsia" w:ascii="仿宋_GB2312" w:hAnsi="仿宋_GB2312" w:eastAsia="仿宋_GB2312" w:cs="仿宋_GB2312"/>
          <w:color w:val="auto"/>
          <w:sz w:val="32"/>
          <w:szCs w:val="32"/>
          <w:highlight w:val="none"/>
          <w:lang w:val="en-US" w:eastAsia="zh-CN"/>
        </w:rPr>
        <w:t>11.6</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3.</w:t>
      </w:r>
      <w:r>
        <w:rPr>
          <w:rFonts w:hint="eastAsia" w:hAnsi="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w:t>
      </w:r>
    </w:p>
    <w:p>
      <w:pPr>
        <w:pStyle w:val="7"/>
        <w:keepNext w:val="0"/>
        <w:keepLines w:val="0"/>
        <w:pageBreakBefore w:val="0"/>
        <w:widowControl w:val="0"/>
        <w:kinsoku/>
        <w:wordWrap/>
        <w:overflowPunct/>
        <w:topLinePunct w:val="0"/>
        <w:autoSpaceDE/>
        <w:autoSpaceDN/>
        <w:bidi w:val="0"/>
        <w:adjustRightInd/>
        <w:snapToGrid/>
        <w:spacing w:beforeLines="0" w:line="240" w:lineRule="atLeast"/>
        <w:ind w:left="0" w:leftChars="0" w:right="0"/>
        <w:jc w:val="center"/>
        <w:textAlignment w:val="auto"/>
        <w:rPr>
          <w:rFonts w:hint="eastAsia" w:eastAsia="仿宋_GB2312"/>
          <w:lang w:eastAsia="zh-CN"/>
        </w:rPr>
      </w:pPr>
      <w:r>
        <w:rPr>
          <w:rFonts w:hint="eastAsia" w:eastAsia="仿宋_GB2312"/>
          <w:lang w:eastAsia="zh-CN"/>
        </w:rPr>
        <w:drawing>
          <wp:inline distT="0" distB="0" distL="114300" distR="114300">
            <wp:extent cx="5080000" cy="3810000"/>
            <wp:effectExtent l="4445" t="4445" r="20955" b="14605"/>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ageBreakBefore w:val="0"/>
        <w:kinsoku/>
        <w:wordWrap/>
        <w:overflowPunct/>
        <w:bidi w:val="0"/>
        <w:spacing w:line="576" w:lineRule="exact"/>
        <w:ind w:left="0" w:leftChars="0" w:right="0" w:firstLine="1920" w:firstLineChars="6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（图3：支出决算结构图）</w:t>
      </w:r>
    </w:p>
    <w:p>
      <w:pPr>
        <w:pageBreakBefore w:val="0"/>
        <w:kinsoku/>
        <w:wordWrap/>
        <w:overflowPunct/>
        <w:bidi w:val="0"/>
        <w:spacing w:line="576" w:lineRule="exact"/>
        <w:ind w:left="0" w:leftChars="0" w:right="0" w:firstLine="640" w:firstLineChars="200"/>
        <w:outlineLvl w:val="1"/>
        <w:rPr>
          <w:rStyle w:val="34"/>
          <w:rFonts w:ascii="黑体" w:hAnsi="黑体" w:eastAsia="黑体"/>
          <w:b w:val="0"/>
          <w:color w:val="auto"/>
          <w:highlight w:val="none"/>
        </w:rPr>
      </w:pPr>
      <w:bookmarkStart w:id="35" w:name="_Toc26439"/>
      <w:bookmarkStart w:id="36" w:name="_Toc15396606"/>
      <w:bookmarkStart w:id="37" w:name="_Toc15377208"/>
      <w:r>
        <w:rPr>
          <w:rFonts w:hint="eastAsia" w:ascii="黑体" w:hAnsi="黑体" w:eastAsia="黑体"/>
          <w:color w:val="auto"/>
          <w:sz w:val="32"/>
          <w:szCs w:val="32"/>
          <w:highlight w:val="none"/>
        </w:rPr>
        <w:t>四、财</w:t>
      </w:r>
      <w:r>
        <w:rPr>
          <w:rStyle w:val="34"/>
          <w:rFonts w:hint="eastAsia" w:ascii="黑体" w:hAnsi="黑体" w:eastAsia="黑体"/>
          <w:b w:val="0"/>
          <w:color w:val="auto"/>
          <w:highlight w:val="none"/>
        </w:rPr>
        <w:t>政拨款收入支出决算总体情况说明</w:t>
      </w:r>
      <w:bookmarkEnd w:id="35"/>
      <w:bookmarkEnd w:id="36"/>
      <w:bookmarkEnd w:id="37"/>
    </w:p>
    <w:p>
      <w:pPr>
        <w:pStyle w:val="7"/>
        <w:keepNext w:val="0"/>
        <w:keepLines w:val="0"/>
        <w:pageBreakBefore w:val="0"/>
        <w:widowControl w:val="0"/>
        <w:kinsoku/>
        <w:wordWrap/>
        <w:overflowPunct/>
        <w:topLinePunct w:val="0"/>
        <w:autoSpaceDE/>
        <w:autoSpaceDN/>
        <w:bidi w:val="0"/>
        <w:adjustRightInd/>
        <w:snapToGrid/>
        <w:spacing w:beforeLines="0" w:line="576" w:lineRule="exact"/>
        <w:ind w:left="0" w:leftChars="0" w:right="0"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年财政拨款收、支总计</w:t>
      </w:r>
      <w:r>
        <w:rPr>
          <w:rFonts w:hint="eastAsia" w:hAnsi="仿宋_GB2312" w:cs="仿宋_GB2312"/>
          <w:color w:val="auto"/>
          <w:sz w:val="32"/>
          <w:szCs w:val="32"/>
          <w:highlight w:val="none"/>
          <w:lang w:val="en-US" w:eastAsia="zh-CN"/>
        </w:rPr>
        <w:t>297.5</w:t>
      </w:r>
      <w:r>
        <w:rPr>
          <w:rFonts w:hint="eastAsia" w:ascii="仿宋_GB2312" w:hAnsi="仿宋_GB2312" w:eastAsia="仿宋_GB2312" w:cs="仿宋_GB2312"/>
          <w:color w:val="auto"/>
          <w:sz w:val="32"/>
          <w:szCs w:val="32"/>
          <w:highlight w:val="none"/>
        </w:rPr>
        <w:t>万元。与20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年相比，财政拨款收、支总计各增加</w:t>
      </w:r>
      <w:r>
        <w:rPr>
          <w:rFonts w:hint="eastAsia" w:hAnsi="仿宋_GB2312" w:cs="仿宋_GB2312"/>
          <w:color w:val="auto"/>
          <w:sz w:val="32"/>
          <w:szCs w:val="32"/>
          <w:highlight w:val="none"/>
          <w:lang w:val="en-US" w:eastAsia="zh-CN"/>
        </w:rPr>
        <w:t>93.21</w:t>
      </w:r>
      <w:r>
        <w:rPr>
          <w:rFonts w:hint="eastAsia" w:ascii="仿宋_GB2312" w:hAnsi="仿宋_GB2312" w:eastAsia="仿宋_GB2312" w:cs="仿宋_GB2312"/>
          <w:color w:val="auto"/>
          <w:sz w:val="32"/>
          <w:szCs w:val="32"/>
          <w:highlight w:val="none"/>
        </w:rPr>
        <w:t>万元，增长</w:t>
      </w:r>
      <w:r>
        <w:rPr>
          <w:rFonts w:hint="eastAsia" w:hAnsi="仿宋_GB2312" w:cs="仿宋_GB2312"/>
          <w:color w:val="auto"/>
          <w:sz w:val="32"/>
          <w:szCs w:val="32"/>
          <w:highlight w:val="none"/>
          <w:lang w:val="en-US" w:eastAsia="zh-CN"/>
        </w:rPr>
        <w:t>45.6</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color w:val="auto"/>
          <w:sz w:val="32"/>
          <w:szCs w:val="32"/>
          <w:highlight w:val="none"/>
          <w:lang w:val="en-US" w:eastAsia="zh-CN"/>
        </w:rPr>
        <w:t>人员增加。</w:t>
      </w:r>
    </w:p>
    <w:p>
      <w:pPr>
        <w:pStyle w:val="7"/>
        <w:keepNext w:val="0"/>
        <w:keepLines w:val="0"/>
        <w:pageBreakBefore w:val="0"/>
        <w:widowControl w:val="0"/>
        <w:kinsoku/>
        <w:wordWrap/>
        <w:overflowPunct/>
        <w:topLinePunct w:val="0"/>
        <w:autoSpaceDE/>
        <w:autoSpaceDN/>
        <w:bidi w:val="0"/>
        <w:adjustRightInd/>
        <w:snapToGrid/>
        <w:spacing w:beforeLines="0" w:line="240" w:lineRule="atLeast"/>
        <w:ind w:left="0" w:leftChars="0" w:right="0"/>
        <w:jc w:val="center"/>
        <w:textAlignment w:val="auto"/>
        <w:rPr>
          <w:rFonts w:ascii="仿宋" w:hAnsi="仿宋" w:eastAsia="仿宋"/>
          <w:color w:val="auto"/>
          <w:sz w:val="32"/>
          <w:szCs w:val="32"/>
          <w:highlight w:val="none"/>
        </w:rPr>
      </w:pPr>
      <w:r>
        <w:rPr>
          <w:rFonts w:hint="eastAsia" w:ascii="仿宋_GB2312" w:hAnsi="仿宋" w:eastAsia="仿宋_GB2312"/>
          <w:color w:val="000000"/>
          <w:szCs w:val="32"/>
          <w:lang w:eastAsia="zh-CN"/>
        </w:rPr>
        <w:drawing>
          <wp:inline distT="0" distB="0" distL="114300" distR="114300">
            <wp:extent cx="5080000" cy="3810000"/>
            <wp:effectExtent l="4445" t="4445" r="20955" b="14605"/>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pageBreakBefore w:val="0"/>
        <w:kinsoku/>
        <w:wordWrap/>
        <w:overflowPunct/>
        <w:bidi w:val="0"/>
        <w:spacing w:line="576" w:lineRule="exact"/>
        <w:ind w:left="0" w:leftChars="0" w:right="0" w:firstLine="64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（图4：财政拨款收、支决算总计变动情况）</w:t>
      </w:r>
    </w:p>
    <w:p>
      <w:pPr>
        <w:pageBreakBefore w:val="0"/>
        <w:kinsoku/>
        <w:wordWrap/>
        <w:overflowPunct/>
        <w:bidi w:val="0"/>
        <w:spacing w:line="576" w:lineRule="exact"/>
        <w:ind w:left="0" w:leftChars="0" w:right="0" w:firstLine="640" w:firstLineChars="200"/>
        <w:outlineLvl w:val="1"/>
        <w:rPr>
          <w:rStyle w:val="34"/>
          <w:rFonts w:ascii="黑体" w:hAnsi="黑体" w:eastAsia="黑体"/>
          <w:b w:val="0"/>
          <w:color w:val="auto"/>
          <w:highlight w:val="none"/>
        </w:rPr>
      </w:pPr>
      <w:bookmarkStart w:id="38" w:name="_Toc15396607"/>
      <w:bookmarkStart w:id="39" w:name="_Toc21248"/>
      <w:bookmarkStart w:id="40" w:name="_Toc15377209"/>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34"/>
          <w:rFonts w:hint="eastAsia" w:ascii="黑体" w:hAnsi="黑体" w:eastAsia="黑体"/>
          <w:b w:val="0"/>
          <w:color w:val="auto"/>
          <w:highlight w:val="none"/>
        </w:rPr>
        <w:t>般公共预算财政拨款支出决算情况说明</w:t>
      </w:r>
      <w:bookmarkEnd w:id="38"/>
      <w:bookmarkEnd w:id="39"/>
      <w:bookmarkEnd w:id="40"/>
    </w:p>
    <w:p>
      <w:pPr>
        <w:pageBreakBefore w:val="0"/>
        <w:kinsoku/>
        <w:wordWrap/>
        <w:overflowPunct/>
        <w:bidi w:val="0"/>
        <w:spacing w:line="576" w:lineRule="exact"/>
        <w:ind w:left="0" w:leftChars="0" w:right="0" w:firstLine="642" w:firstLineChars="200"/>
        <w:outlineLvl w:val="2"/>
        <w:rPr>
          <w:rFonts w:hint="eastAsia" w:ascii="仿宋_GB2312" w:hAnsi="仿宋_GB2312" w:eastAsia="仿宋_GB2312" w:cs="仿宋_GB2312"/>
          <w:b/>
          <w:color w:val="auto"/>
          <w:sz w:val="32"/>
          <w:szCs w:val="32"/>
          <w:highlight w:val="none"/>
        </w:rPr>
      </w:pPr>
      <w:bookmarkStart w:id="41" w:name="_Toc15377210"/>
      <w:r>
        <w:rPr>
          <w:rFonts w:hint="eastAsia" w:ascii="仿宋_GB2312" w:hAnsi="仿宋_GB2312" w:eastAsia="仿宋_GB2312" w:cs="仿宋_GB2312"/>
          <w:b/>
          <w:color w:val="auto"/>
          <w:sz w:val="32"/>
          <w:szCs w:val="32"/>
          <w:highlight w:val="none"/>
        </w:rPr>
        <w:t>（一）一般公共预算财政拨款支出决算总体情况</w:t>
      </w:r>
      <w:bookmarkEnd w:id="41"/>
    </w:p>
    <w:p>
      <w:pPr>
        <w:pStyle w:val="7"/>
        <w:keepNext w:val="0"/>
        <w:keepLines w:val="0"/>
        <w:pageBreakBefore w:val="0"/>
        <w:widowControl w:val="0"/>
        <w:kinsoku/>
        <w:wordWrap/>
        <w:overflowPunct/>
        <w:topLinePunct w:val="0"/>
        <w:autoSpaceDE/>
        <w:autoSpaceDN/>
        <w:bidi w:val="0"/>
        <w:adjustRightInd/>
        <w:snapToGrid/>
        <w:spacing w:beforeLines="0" w:line="576" w:lineRule="exact"/>
        <w:ind w:left="0" w:leftChars="0" w:right="0" w:firstLine="640"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年一般公共预算财政拨款支出</w:t>
      </w:r>
      <w:r>
        <w:rPr>
          <w:rFonts w:hint="eastAsia" w:ascii="仿宋_GB2312" w:hAnsi="仿宋_GB2312" w:eastAsia="仿宋_GB2312" w:cs="仿宋_GB2312"/>
          <w:color w:val="auto"/>
          <w:sz w:val="32"/>
          <w:szCs w:val="32"/>
          <w:highlight w:val="none"/>
          <w:lang w:val="en-US" w:eastAsia="zh-CN"/>
        </w:rPr>
        <w:t>295.75</w:t>
      </w:r>
      <w:r>
        <w:rPr>
          <w:rFonts w:hint="eastAsia" w:ascii="仿宋_GB2312" w:hAnsi="仿宋_GB2312" w:eastAsia="仿宋_GB2312" w:cs="仿宋_GB2312"/>
          <w:color w:val="auto"/>
          <w:sz w:val="32"/>
          <w:szCs w:val="32"/>
          <w:highlight w:val="none"/>
        </w:rPr>
        <w:t>万元，占本年支出合计的</w:t>
      </w:r>
      <w:r>
        <w:rPr>
          <w:rFonts w:hint="eastAsia" w:ascii="仿宋_GB2312" w:hAnsi="仿宋_GB2312" w:eastAsia="仿宋_GB2312" w:cs="仿宋_GB2312"/>
          <w:color w:val="auto"/>
          <w:sz w:val="32"/>
          <w:szCs w:val="32"/>
          <w:highlight w:val="none"/>
          <w:lang w:val="en-US" w:eastAsia="zh-CN"/>
        </w:rPr>
        <w:t>9</w:t>
      </w:r>
      <w:r>
        <w:rPr>
          <w:rFonts w:hint="default" w:ascii="仿宋_GB2312" w:hAnsi="仿宋_GB2312" w:eastAsia="仿宋_GB2312" w:cs="仿宋_GB2312"/>
          <w:color w:val="auto"/>
          <w:sz w:val="32"/>
          <w:szCs w:val="32"/>
          <w:highlight w:val="none"/>
          <w:lang w:val="en" w:eastAsia="zh-CN"/>
        </w:rPr>
        <w:t>7.</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%。与20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年相比，一般公共预算财政拨款</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rPr>
        <w:t>增加</w:t>
      </w:r>
      <w:r>
        <w:rPr>
          <w:rFonts w:hint="eastAsia" w:ascii="仿宋_GB2312" w:hAnsi="仿宋_GB2312" w:eastAsia="仿宋_GB2312" w:cs="仿宋_GB2312"/>
          <w:color w:val="auto"/>
          <w:sz w:val="32"/>
          <w:szCs w:val="32"/>
          <w:highlight w:val="none"/>
          <w:lang w:val="en-US" w:eastAsia="zh-CN"/>
        </w:rPr>
        <w:t>96.4</w:t>
      </w:r>
      <w:r>
        <w:rPr>
          <w:rFonts w:hint="eastAsia" w:hAnsi="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48.4</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color w:val="auto"/>
          <w:sz w:val="32"/>
          <w:szCs w:val="32"/>
          <w:highlight w:val="none"/>
          <w:lang w:val="en-US" w:eastAsia="zh-CN"/>
        </w:rPr>
        <w:t>人员增加,机构改革后，职能增加。</w:t>
      </w:r>
    </w:p>
    <w:p>
      <w:pPr>
        <w:pStyle w:val="7"/>
        <w:keepNext w:val="0"/>
        <w:keepLines w:val="0"/>
        <w:pageBreakBefore w:val="0"/>
        <w:widowControl w:val="0"/>
        <w:kinsoku/>
        <w:wordWrap/>
        <w:overflowPunct/>
        <w:topLinePunct w:val="0"/>
        <w:autoSpaceDE/>
        <w:autoSpaceDN/>
        <w:bidi w:val="0"/>
        <w:adjustRightInd/>
        <w:snapToGrid/>
        <w:spacing w:beforeLines="0" w:line="240" w:lineRule="atLeast"/>
        <w:ind w:left="0" w:leftChars="0" w:right="0"/>
        <w:jc w:val="center"/>
        <w:textAlignment w:val="auto"/>
        <w:rPr>
          <w:rFonts w:hint="eastAsia" w:ascii="仿宋_GB2312" w:hAnsi="仿宋" w:eastAsia="仿宋_GB2312"/>
          <w:color w:val="000000"/>
          <w:szCs w:val="32"/>
          <w:lang w:eastAsia="zh-CN"/>
        </w:rPr>
      </w:pPr>
      <w:r>
        <w:rPr>
          <w:rFonts w:hint="eastAsia" w:ascii="仿宋_GB2312" w:hAnsi="仿宋" w:eastAsia="仿宋_GB2312"/>
          <w:color w:val="000000"/>
          <w:szCs w:val="32"/>
          <w:lang w:eastAsia="zh-CN"/>
        </w:rPr>
        <w:drawing>
          <wp:inline distT="0" distB="0" distL="114300" distR="114300">
            <wp:extent cx="5080000" cy="3810000"/>
            <wp:effectExtent l="4445" t="4445" r="20955" b="14605"/>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pageBreakBefore w:val="0"/>
        <w:kinsoku/>
        <w:wordWrap/>
        <w:overflowPunct/>
        <w:bidi w:val="0"/>
        <w:spacing w:line="576" w:lineRule="exact"/>
        <w:ind w:left="0" w:leftChars="0" w:right="0"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（图5：一般公共预算财政拨款支出决算变动情况）</w:t>
      </w:r>
    </w:p>
    <w:p>
      <w:pPr>
        <w:pageBreakBefore w:val="0"/>
        <w:kinsoku/>
        <w:wordWrap/>
        <w:overflowPunct/>
        <w:bidi w:val="0"/>
        <w:spacing w:line="576" w:lineRule="exact"/>
        <w:ind w:left="0" w:leftChars="0" w:right="0" w:firstLine="642" w:firstLineChars="200"/>
        <w:outlineLvl w:val="2"/>
        <w:rPr>
          <w:rFonts w:hint="eastAsia" w:ascii="仿宋_GB2312" w:hAnsi="仿宋_GB2312" w:eastAsia="仿宋_GB2312" w:cs="仿宋_GB2312"/>
          <w:b/>
          <w:color w:val="auto"/>
          <w:sz w:val="32"/>
          <w:szCs w:val="32"/>
          <w:highlight w:val="none"/>
        </w:rPr>
      </w:pPr>
      <w:bookmarkStart w:id="42" w:name="_Toc15377211"/>
      <w:r>
        <w:rPr>
          <w:rFonts w:hint="eastAsia" w:ascii="仿宋_GB2312" w:hAnsi="仿宋_GB2312" w:eastAsia="仿宋_GB2312" w:cs="仿宋_GB2312"/>
          <w:b/>
          <w:color w:val="auto"/>
          <w:sz w:val="32"/>
          <w:szCs w:val="32"/>
          <w:highlight w:val="none"/>
        </w:rPr>
        <w:t>（二）一般公共预算财政拨款支出决算结构情况</w:t>
      </w:r>
      <w:bookmarkEnd w:id="42"/>
    </w:p>
    <w:p>
      <w:pPr>
        <w:pageBreakBefore w:val="0"/>
        <w:kinsoku/>
        <w:wordWrap/>
        <w:overflowPunct/>
        <w:bidi w:val="0"/>
        <w:spacing w:line="576" w:lineRule="exact"/>
        <w:ind w:left="0" w:leftChars="0" w:right="0"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年一般公共预算财政拨款支出</w:t>
      </w:r>
      <w:r>
        <w:rPr>
          <w:rFonts w:hint="eastAsia" w:ascii="仿宋_GB2312" w:hAnsi="仿宋_GB2312" w:eastAsia="仿宋_GB2312" w:cs="仿宋_GB2312"/>
          <w:color w:val="auto"/>
          <w:sz w:val="32"/>
          <w:szCs w:val="32"/>
          <w:highlight w:val="none"/>
          <w:lang w:val="en-US" w:eastAsia="zh-CN"/>
        </w:rPr>
        <w:t>295.75</w:t>
      </w:r>
      <w:r>
        <w:rPr>
          <w:rFonts w:hint="eastAsia" w:ascii="仿宋_GB2312" w:hAnsi="仿宋_GB2312" w:eastAsia="仿宋_GB2312" w:cs="仿宋_GB2312"/>
          <w:color w:val="auto"/>
          <w:sz w:val="32"/>
          <w:szCs w:val="32"/>
          <w:highlight w:val="none"/>
        </w:rPr>
        <w:t>万元，主要用于以下方面:一般公共服务支出</w:t>
      </w:r>
      <w:r>
        <w:rPr>
          <w:rFonts w:hint="eastAsia" w:ascii="仿宋_GB2312" w:hAnsi="仿宋_GB2312" w:eastAsia="仿宋_GB2312" w:cs="仿宋_GB2312"/>
          <w:color w:val="auto"/>
          <w:sz w:val="32"/>
          <w:szCs w:val="32"/>
          <w:highlight w:val="none"/>
          <w:lang w:val="en-US" w:eastAsia="zh-CN"/>
        </w:rPr>
        <w:t>249.12</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84.2</w:t>
      </w:r>
      <w:r>
        <w:rPr>
          <w:rFonts w:hint="eastAsia" w:ascii="仿宋_GB2312" w:hAnsi="仿宋_GB2312" w:eastAsia="仿宋_GB2312" w:cs="仿宋_GB2312"/>
          <w:color w:val="auto"/>
          <w:sz w:val="32"/>
          <w:szCs w:val="32"/>
          <w:highlight w:val="none"/>
        </w:rPr>
        <w:t>%；社会保障和就业支出</w:t>
      </w:r>
      <w:r>
        <w:rPr>
          <w:rFonts w:hint="eastAsia" w:ascii="仿宋_GB2312" w:hAnsi="仿宋_GB2312" w:eastAsia="仿宋_GB2312" w:cs="仿宋_GB2312"/>
          <w:color w:val="auto"/>
          <w:sz w:val="32"/>
          <w:szCs w:val="32"/>
          <w:highlight w:val="none"/>
          <w:lang w:val="en-US" w:eastAsia="zh-CN"/>
        </w:rPr>
        <w:t>17.61</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%；卫生健康支出</w:t>
      </w:r>
      <w:r>
        <w:rPr>
          <w:rFonts w:hint="eastAsia" w:ascii="仿宋_GB2312" w:hAnsi="仿宋_GB2312" w:eastAsia="仿宋_GB2312" w:cs="仿宋_GB2312"/>
          <w:color w:val="auto"/>
          <w:sz w:val="32"/>
          <w:szCs w:val="32"/>
          <w:highlight w:val="none"/>
          <w:lang w:val="en-US" w:eastAsia="zh-CN"/>
        </w:rPr>
        <w:t>10.52</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3.55</w:t>
      </w:r>
      <w:r>
        <w:rPr>
          <w:rFonts w:hint="eastAsia" w:ascii="仿宋_GB2312" w:hAnsi="仿宋_GB2312" w:eastAsia="仿宋_GB2312" w:cs="仿宋_GB2312"/>
          <w:color w:val="auto"/>
          <w:sz w:val="32"/>
          <w:szCs w:val="32"/>
          <w:highlight w:val="none"/>
        </w:rPr>
        <w:t>%；住房保障支出</w:t>
      </w:r>
      <w:r>
        <w:rPr>
          <w:rFonts w:hint="eastAsia" w:ascii="仿宋_GB2312" w:hAnsi="仿宋_GB2312" w:eastAsia="仿宋_GB2312" w:cs="仿宋_GB2312"/>
          <w:color w:val="auto"/>
          <w:sz w:val="32"/>
          <w:szCs w:val="32"/>
          <w:highlight w:val="none"/>
          <w:lang w:val="en-US" w:eastAsia="zh-CN"/>
        </w:rPr>
        <w:t>18.5</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6.25</w:t>
      </w:r>
      <w:r>
        <w:rPr>
          <w:rFonts w:hint="eastAsia" w:ascii="仿宋_GB2312" w:hAnsi="仿宋_GB2312" w:eastAsia="仿宋_GB2312" w:cs="仿宋_GB2312"/>
          <w:color w:val="auto"/>
          <w:sz w:val="32"/>
          <w:szCs w:val="32"/>
          <w:highlight w:val="none"/>
        </w:rPr>
        <w:t>%。</w:t>
      </w:r>
    </w:p>
    <w:p>
      <w:pPr>
        <w:pStyle w:val="7"/>
        <w:keepNext w:val="0"/>
        <w:keepLines w:val="0"/>
        <w:pageBreakBefore w:val="0"/>
        <w:widowControl w:val="0"/>
        <w:kinsoku/>
        <w:wordWrap/>
        <w:overflowPunct/>
        <w:topLinePunct w:val="0"/>
        <w:autoSpaceDE/>
        <w:autoSpaceDN/>
        <w:bidi w:val="0"/>
        <w:adjustRightInd/>
        <w:snapToGrid/>
        <w:spacing w:beforeLines="0" w:line="240" w:lineRule="atLeast"/>
        <w:ind w:left="0" w:leftChars="0" w:right="0"/>
        <w:jc w:val="center"/>
        <w:textAlignment w:val="auto"/>
        <w:rPr>
          <w:rFonts w:hint="eastAsia" w:ascii="仿宋_GB2312" w:hAnsi="仿宋" w:eastAsia="仿宋_GB2312"/>
          <w:color w:val="000000"/>
          <w:szCs w:val="32"/>
          <w:lang w:eastAsia="zh-CN"/>
        </w:rPr>
      </w:pPr>
      <w:r>
        <w:rPr>
          <w:rFonts w:hint="eastAsia" w:eastAsia="仿宋_GB2312"/>
          <w:lang w:eastAsia="zh-CN"/>
        </w:rPr>
        <w:drawing>
          <wp:inline distT="0" distB="0" distL="114300" distR="114300">
            <wp:extent cx="5080000" cy="3810000"/>
            <wp:effectExtent l="4445" t="4445" r="20955" b="14605"/>
            <wp:docPr id="1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pageBreakBefore w:val="0"/>
        <w:kinsoku/>
        <w:wordWrap/>
        <w:overflowPunct/>
        <w:bidi w:val="0"/>
        <w:spacing w:line="576" w:lineRule="exact"/>
        <w:ind w:left="0" w:leftChars="0" w:right="0" w:firstLine="640" w:firstLineChars="200"/>
        <w:rPr>
          <w:rFonts w:ascii="仿宋" w:hAnsi="仿宋" w:eastAsia="仿宋"/>
          <w:color w:val="auto"/>
          <w:sz w:val="32"/>
          <w:szCs w:val="32"/>
          <w:highlight w:val="none"/>
        </w:rPr>
      </w:pPr>
      <w:r>
        <w:rPr>
          <w:rFonts w:hint="eastAsia" w:ascii="仿宋_GB2312" w:hAnsi="仿宋_GB2312" w:eastAsia="仿宋_GB2312" w:cs="仿宋_GB2312"/>
          <w:color w:val="auto"/>
          <w:sz w:val="32"/>
          <w:szCs w:val="32"/>
          <w:highlight w:val="none"/>
        </w:rPr>
        <w:t>（图6：一般公共预算财政拨款支出决算结构）</w:t>
      </w:r>
    </w:p>
    <w:p>
      <w:pPr>
        <w:pageBreakBefore w:val="0"/>
        <w:kinsoku/>
        <w:wordWrap/>
        <w:overflowPunct/>
        <w:bidi w:val="0"/>
        <w:spacing w:line="576" w:lineRule="exact"/>
        <w:ind w:left="0" w:leftChars="0" w:right="0" w:firstLine="642" w:firstLineChars="200"/>
        <w:outlineLvl w:val="2"/>
        <w:rPr>
          <w:rFonts w:hint="eastAsia" w:ascii="仿宋_GB2312" w:hAnsi="仿宋_GB2312" w:eastAsia="仿宋_GB2312" w:cs="仿宋_GB2312"/>
          <w:b/>
          <w:color w:val="auto"/>
          <w:sz w:val="32"/>
          <w:szCs w:val="32"/>
          <w:highlight w:val="none"/>
        </w:rPr>
      </w:pPr>
      <w:bookmarkStart w:id="43" w:name="_Toc15377212"/>
      <w:r>
        <w:rPr>
          <w:rFonts w:hint="eastAsia" w:ascii="仿宋_GB2312" w:hAnsi="仿宋_GB2312" w:eastAsia="仿宋_GB2312" w:cs="仿宋_GB2312"/>
          <w:b/>
          <w:color w:val="auto"/>
          <w:sz w:val="32"/>
          <w:szCs w:val="32"/>
          <w:highlight w:val="none"/>
        </w:rPr>
        <w:t>（三）一般公共预算财政拨款支出决算具体情况</w:t>
      </w:r>
      <w:bookmarkEnd w:id="43"/>
    </w:p>
    <w:p>
      <w:pPr>
        <w:pageBreakBefore w:val="0"/>
        <w:kinsoku/>
        <w:wordWrap/>
        <w:overflowPunct/>
        <w:bidi w:val="0"/>
        <w:spacing w:line="576" w:lineRule="exact"/>
        <w:ind w:left="0" w:leftChars="0" w:right="0" w:firstLine="640"/>
        <w:rPr>
          <w:rFonts w:hint="default" w:ascii="仿宋_GB2312" w:hAnsi="仿宋_GB2312" w:eastAsia="仿宋_GB2312" w:cs="仿宋_GB2312"/>
          <w:color w:val="auto"/>
          <w:sz w:val="32"/>
          <w:szCs w:val="32"/>
          <w:highlight w:val="none"/>
          <w:lang w:val="en-US" w:eastAsia="zh-CN"/>
        </w:rPr>
      </w:pPr>
      <w:bookmarkStart w:id="44" w:name="_Toc15377213"/>
      <w:bookmarkStart w:id="45" w:name="_Toc15378460"/>
      <w:bookmarkStart w:id="46" w:name="_Toc15377444"/>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一</w:t>
      </w:r>
      <w:r>
        <w:rPr>
          <w:rFonts w:hint="eastAsia" w:ascii="仿宋_GB2312" w:hAnsi="仿宋_GB2312" w:eastAsia="仿宋_GB2312" w:cs="仿宋_GB2312"/>
          <w:color w:val="auto"/>
          <w:sz w:val="32"/>
          <w:szCs w:val="32"/>
          <w:highlight w:val="none"/>
        </w:rPr>
        <w:t>般公共预算支出决算数为</w:t>
      </w:r>
      <w:r>
        <w:rPr>
          <w:rFonts w:hint="eastAsia" w:ascii="仿宋_GB2312" w:hAnsi="仿宋_GB2312" w:eastAsia="仿宋_GB2312" w:cs="仿宋_GB2312"/>
          <w:color w:val="auto"/>
          <w:sz w:val="32"/>
          <w:szCs w:val="32"/>
          <w:highlight w:val="none"/>
          <w:lang w:val="en-US" w:eastAsia="zh-CN"/>
        </w:rPr>
        <w:t>295.75万元</w:t>
      </w:r>
      <w:r>
        <w:rPr>
          <w:rFonts w:hint="eastAsia" w:ascii="仿宋_GB2312" w:hAnsi="仿宋_GB2312" w:eastAsia="仿宋_GB2312" w:cs="仿宋_GB2312"/>
          <w:color w:val="auto"/>
          <w:sz w:val="32"/>
          <w:szCs w:val="32"/>
          <w:highlight w:val="none"/>
        </w:rPr>
        <w:t>，完成预算</w:t>
      </w:r>
      <w:r>
        <w:rPr>
          <w:rFonts w:hint="eastAsia" w:ascii="仿宋_GB2312" w:hAnsi="仿宋_GB2312" w:eastAsia="仿宋_GB2312" w:cs="仿宋_GB2312"/>
          <w:color w:val="auto"/>
          <w:sz w:val="32"/>
          <w:szCs w:val="32"/>
          <w:highlight w:val="none"/>
          <w:lang w:val="en-US" w:eastAsia="zh-CN"/>
        </w:rPr>
        <w:t>99.4</w:t>
      </w:r>
      <w:r>
        <w:rPr>
          <w:rFonts w:hint="eastAsia" w:ascii="仿宋_GB2312" w:hAnsi="仿宋_GB2312" w:eastAsia="仿宋_GB2312" w:cs="仿宋_GB2312"/>
          <w:color w:val="auto"/>
          <w:sz w:val="32"/>
          <w:szCs w:val="32"/>
          <w:highlight w:val="none"/>
        </w:rPr>
        <w:t>%。其中：</w:t>
      </w:r>
      <w:bookmarkEnd w:id="44"/>
      <w:bookmarkEnd w:id="45"/>
      <w:bookmarkEnd w:id="46"/>
      <w:r>
        <w:rPr>
          <w:rFonts w:hint="eastAsia" w:ascii="仿宋_GB2312" w:hAnsi="仿宋_GB2312" w:eastAsia="仿宋_GB2312" w:cs="仿宋_GB2312"/>
          <w:color w:val="auto"/>
          <w:sz w:val="32"/>
          <w:szCs w:val="32"/>
          <w:highlight w:val="none"/>
          <w:lang w:val="en-US" w:eastAsia="zh-CN"/>
        </w:rPr>
        <w:t>1.75万元因支付账号错误，退回，2022年初支付。</w:t>
      </w:r>
    </w:p>
    <w:p>
      <w:pPr>
        <w:pageBreakBefore w:val="0"/>
        <w:kinsoku/>
        <w:wordWrap/>
        <w:overflowPunct/>
        <w:bidi w:val="0"/>
        <w:spacing w:line="576" w:lineRule="exact"/>
        <w:ind w:left="0" w:leftChars="0" w:right="0" w:firstLine="64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1.一般公共服务（类）政府办公厅（室）及相关机构事务（款）行政运行（项）:支出决算为</w:t>
      </w:r>
      <w:r>
        <w:rPr>
          <w:rFonts w:hint="default" w:ascii="仿宋_GB2312" w:hAnsi="仿宋_GB2312" w:eastAsia="仿宋_GB2312" w:cs="仿宋_GB2312"/>
          <w:color w:val="auto"/>
          <w:sz w:val="32"/>
          <w:szCs w:val="32"/>
          <w:highlight w:val="none"/>
          <w:lang w:val="en" w:eastAsia="zh-CN"/>
        </w:rPr>
        <w:t>23</w:t>
      </w:r>
      <w:r>
        <w:rPr>
          <w:rFonts w:hint="eastAsia" w:ascii="仿宋_GB2312" w:hAnsi="仿宋_GB2312" w:eastAsia="仿宋_GB2312" w:cs="仿宋_GB2312"/>
          <w:color w:val="auto"/>
          <w:sz w:val="32"/>
          <w:szCs w:val="32"/>
          <w:highlight w:val="none"/>
          <w:lang w:val="en-US" w:eastAsia="zh-CN"/>
        </w:rPr>
        <w:t>7</w:t>
      </w:r>
      <w:r>
        <w:rPr>
          <w:rFonts w:hint="default" w:ascii="仿宋_GB2312" w:hAnsi="仿宋_GB2312" w:eastAsia="仿宋_GB2312" w:cs="仿宋_GB2312"/>
          <w:color w:val="auto"/>
          <w:sz w:val="32"/>
          <w:szCs w:val="32"/>
          <w:highlight w:val="none"/>
          <w:lang w:val="en" w:eastAsia="zh-CN"/>
        </w:rPr>
        <w:t>.5</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US" w:eastAsia="zh-CN"/>
        </w:rPr>
        <w:t>99.2</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,原因为</w:t>
      </w:r>
      <w:r>
        <w:rPr>
          <w:rFonts w:hint="eastAsia" w:ascii="仿宋_GB2312" w:hAnsi="仿宋_GB2312" w:eastAsia="仿宋_GB2312" w:cs="仿宋_GB2312"/>
          <w:color w:val="auto"/>
          <w:sz w:val="32"/>
          <w:szCs w:val="32"/>
          <w:highlight w:val="none"/>
        </w:rPr>
        <w:t>发生的部分费用</w:t>
      </w:r>
      <w:r>
        <w:rPr>
          <w:rFonts w:hint="eastAsia" w:ascii="仿宋_GB2312" w:hAnsi="仿宋_GB2312" w:eastAsia="仿宋_GB2312" w:cs="仿宋_GB2312"/>
          <w:color w:val="auto"/>
          <w:sz w:val="32"/>
          <w:szCs w:val="32"/>
          <w:highlight w:val="none"/>
          <w:lang w:eastAsia="zh-CN"/>
        </w:rPr>
        <w:t>需要</w:t>
      </w:r>
      <w:r>
        <w:rPr>
          <w:rFonts w:hint="eastAsia" w:ascii="仿宋_GB2312" w:hAnsi="仿宋_GB2312" w:eastAsia="仿宋_GB2312" w:cs="仿宋_GB2312"/>
          <w:color w:val="auto"/>
          <w:sz w:val="32"/>
          <w:szCs w:val="32"/>
          <w:highlight w:val="none"/>
        </w:rPr>
        <w:t>在2021年</w:t>
      </w:r>
      <w:r>
        <w:rPr>
          <w:rFonts w:hint="eastAsia" w:ascii="仿宋_GB2312" w:hAnsi="仿宋_GB2312" w:eastAsia="仿宋_GB2312" w:cs="仿宋_GB2312"/>
          <w:color w:val="auto"/>
          <w:sz w:val="32"/>
          <w:szCs w:val="32"/>
          <w:highlight w:val="none"/>
          <w:lang w:eastAsia="zh-CN"/>
        </w:rPr>
        <w:t>初</w:t>
      </w:r>
      <w:r>
        <w:rPr>
          <w:rFonts w:hint="eastAsia" w:ascii="仿宋_GB2312" w:hAnsi="仿宋_GB2312" w:eastAsia="仿宋_GB2312" w:cs="仿宋_GB2312"/>
          <w:color w:val="auto"/>
          <w:sz w:val="32"/>
          <w:szCs w:val="32"/>
          <w:highlight w:val="none"/>
        </w:rPr>
        <w:t>支付</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 w:eastAsia="仿宋_GB2312" w:cs="Times New Roman"/>
          <w:color w:val="000000"/>
          <w:sz w:val="32"/>
          <w:szCs w:val="32"/>
          <w:lang w:val="en-US" w:eastAsia="zh-CN"/>
        </w:rPr>
        <w:t>2.一般公共服务（类）政府办公厅（室）及相关机构事务（款）一般行政管理事务（项）:</w:t>
      </w:r>
      <w:r>
        <w:rPr>
          <w:rFonts w:hint="eastAsia" w:ascii="仿宋_GB2312" w:hAnsi="仿宋_GB2312" w:eastAsia="仿宋_GB2312" w:cs="仿宋_GB2312"/>
          <w:color w:val="auto"/>
          <w:sz w:val="32"/>
          <w:szCs w:val="32"/>
          <w:highlight w:val="none"/>
        </w:rPr>
        <w:t>支出决算为</w:t>
      </w: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eastAsia="zh-CN"/>
        </w:rPr>
        <w:t>万元，</w:t>
      </w:r>
      <w:r>
        <w:rPr>
          <w:rFonts w:hint="eastAsia" w:ascii="仿宋_GB2312" w:hAnsi="仿宋_GB2312" w:eastAsia="仿宋_GB2312" w:cs="仿宋_GB2312"/>
          <w:color w:val="auto"/>
          <w:sz w:val="32"/>
          <w:szCs w:val="32"/>
          <w:highlight w:val="none"/>
        </w:rPr>
        <w:t>完成预算</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firstLine="640" w:firstLineChars="200"/>
        <w:jc w:val="left"/>
        <w:textAlignment w:val="auto"/>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lang w:val="en-US" w:eastAsia="zh-CN"/>
        </w:rPr>
        <w:t>3.</w:t>
      </w:r>
      <w:r>
        <w:rPr>
          <w:rFonts w:hint="eastAsia" w:ascii="仿宋_GB2312" w:hAnsi="仿宋" w:eastAsia="仿宋_GB2312" w:cs="Times New Roman"/>
          <w:color w:val="000000"/>
          <w:sz w:val="32"/>
          <w:szCs w:val="32"/>
        </w:rPr>
        <w:t>社会保障和就业（类）事业单位离退休（款）机关事业单位基本养老保险缴费支出（项）：支出决算数为</w:t>
      </w:r>
      <w:r>
        <w:rPr>
          <w:rFonts w:hint="eastAsia" w:ascii="仿宋_GB2312" w:hAnsi="仿宋" w:eastAsia="仿宋_GB2312" w:cs="Times New Roman"/>
          <w:color w:val="000000"/>
          <w:sz w:val="32"/>
          <w:szCs w:val="32"/>
          <w:lang w:val="en-US" w:eastAsia="zh-CN"/>
        </w:rPr>
        <w:t>17.61</w:t>
      </w:r>
      <w:r>
        <w:rPr>
          <w:rFonts w:hint="eastAsia" w:ascii="仿宋_GB2312" w:hAnsi="仿宋" w:eastAsia="仿宋_GB2312" w:cs="Times New Roman"/>
          <w:color w:val="000000"/>
          <w:sz w:val="32"/>
          <w:szCs w:val="32"/>
        </w:rPr>
        <w:t>万元，完成预算100%。</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firstLine="640" w:firstLineChars="200"/>
        <w:jc w:val="left"/>
        <w:textAlignment w:val="auto"/>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lang w:val="en-US" w:eastAsia="zh-CN"/>
        </w:rPr>
        <w:t>4</w:t>
      </w:r>
      <w:r>
        <w:rPr>
          <w:rFonts w:hint="eastAsia" w:ascii="仿宋_GB2312" w:hAnsi="仿宋" w:eastAsia="仿宋_GB2312" w:cs="Times New Roman"/>
          <w:color w:val="000000"/>
          <w:sz w:val="32"/>
          <w:szCs w:val="32"/>
        </w:rPr>
        <w:t>.卫生健康（类）行政事业单位医疗（款）事业单位医疗（项）:支出决算数</w:t>
      </w:r>
      <w:r>
        <w:rPr>
          <w:rFonts w:hint="eastAsia" w:ascii="仿宋_GB2312" w:hAnsi="仿宋" w:eastAsia="仿宋_GB2312" w:cs="Times New Roman"/>
          <w:color w:val="000000"/>
          <w:sz w:val="32"/>
          <w:szCs w:val="32"/>
          <w:lang w:val="en-US" w:eastAsia="zh-CN"/>
        </w:rPr>
        <w:t>10.52</w:t>
      </w:r>
      <w:r>
        <w:rPr>
          <w:rFonts w:hint="eastAsia" w:ascii="仿宋_GB2312" w:hAnsi="仿宋" w:eastAsia="仿宋_GB2312" w:cs="Times New Roman"/>
          <w:color w:val="000000"/>
          <w:sz w:val="32"/>
          <w:szCs w:val="32"/>
        </w:rPr>
        <w:t>万元，完成预算100%。</w:t>
      </w:r>
    </w:p>
    <w:p>
      <w:pPr>
        <w:pageBreakBefore w:val="0"/>
        <w:kinsoku/>
        <w:wordWrap/>
        <w:overflowPunct/>
        <w:bidi w:val="0"/>
        <w:spacing w:line="576" w:lineRule="exact"/>
        <w:ind w:left="0" w:leftChars="0" w:right="0" w:firstLine="640" w:firstLineChars="200"/>
        <w:jc w:val="left"/>
        <w:rPr>
          <w:rFonts w:ascii="仿宋" w:hAnsi="仿宋" w:eastAsia="仿宋"/>
          <w:b/>
          <w:color w:val="auto"/>
          <w:sz w:val="32"/>
          <w:szCs w:val="32"/>
          <w:highlight w:val="none"/>
        </w:rPr>
      </w:pPr>
      <w:r>
        <w:rPr>
          <w:rFonts w:hint="eastAsia" w:ascii="仿宋_GB2312" w:hAnsi="仿宋" w:eastAsia="仿宋_GB2312" w:cs="Times New Roman"/>
          <w:color w:val="000000"/>
          <w:sz w:val="32"/>
          <w:szCs w:val="32"/>
          <w:lang w:val="en-US" w:eastAsia="zh-CN"/>
        </w:rPr>
        <w:t>5</w:t>
      </w:r>
      <w:r>
        <w:rPr>
          <w:rFonts w:hint="eastAsia" w:ascii="仿宋_GB2312" w:hAnsi="仿宋" w:eastAsia="仿宋_GB2312" w:cs="Times New Roman"/>
          <w:color w:val="000000"/>
          <w:sz w:val="32"/>
          <w:szCs w:val="32"/>
        </w:rPr>
        <w:t>.住房保障支出（类）住房公积金（项）：2020年决算数为</w:t>
      </w:r>
      <w:r>
        <w:rPr>
          <w:rFonts w:hint="eastAsia" w:ascii="仿宋_GB2312" w:hAnsi="仿宋" w:eastAsia="仿宋_GB2312" w:cs="Times New Roman"/>
          <w:color w:val="000000"/>
          <w:sz w:val="32"/>
          <w:szCs w:val="32"/>
          <w:lang w:val="en-US" w:eastAsia="zh-CN"/>
        </w:rPr>
        <w:t>18.5</w:t>
      </w:r>
      <w:r>
        <w:rPr>
          <w:rFonts w:hint="eastAsia" w:ascii="仿宋_GB2312" w:hAnsi="仿宋" w:eastAsia="仿宋_GB2312" w:cs="Times New Roman"/>
          <w:color w:val="000000"/>
          <w:sz w:val="32"/>
          <w:szCs w:val="32"/>
        </w:rPr>
        <w:t>万元，完成预算100%。</w:t>
      </w:r>
    </w:p>
    <w:p>
      <w:pPr>
        <w:pageBreakBefore w:val="0"/>
        <w:tabs>
          <w:tab w:val="right" w:pos="8306"/>
        </w:tabs>
        <w:kinsoku/>
        <w:wordWrap/>
        <w:overflowPunct/>
        <w:bidi w:val="0"/>
        <w:spacing w:line="576" w:lineRule="exact"/>
        <w:ind w:left="0" w:leftChars="0" w:right="0" w:firstLine="640"/>
        <w:outlineLvl w:val="1"/>
        <w:rPr>
          <w:rStyle w:val="34"/>
          <w:color w:val="auto"/>
          <w:highlight w:val="none"/>
        </w:rPr>
      </w:pPr>
      <w:bookmarkStart w:id="47" w:name="_Toc15377214"/>
      <w:bookmarkStart w:id="48" w:name="_Toc23381"/>
      <w:bookmarkStart w:id="49" w:name="_Toc15396608"/>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34"/>
          <w:rFonts w:hint="eastAsia" w:ascii="黑体" w:hAnsi="黑体" w:eastAsia="黑体"/>
          <w:b w:val="0"/>
          <w:color w:val="auto"/>
          <w:highlight w:val="none"/>
        </w:rPr>
        <w:t>般公共预算财政拨款基本支出决算情况说明</w:t>
      </w:r>
      <w:bookmarkEnd w:id="47"/>
      <w:bookmarkEnd w:id="48"/>
      <w:bookmarkEnd w:id="49"/>
      <w:r>
        <w:rPr>
          <w:rStyle w:val="34"/>
          <w:rFonts w:ascii="黑体" w:hAnsi="黑体" w:eastAsia="黑体"/>
          <w:b w:val="0"/>
          <w:color w:val="auto"/>
          <w:highlight w:val="none"/>
        </w:rPr>
        <w:tab/>
      </w:r>
    </w:p>
    <w:p>
      <w:pPr>
        <w:pageBreakBefore w:val="0"/>
        <w:kinsoku/>
        <w:wordWrap/>
        <w:overflowPunct/>
        <w:bidi w:val="0"/>
        <w:spacing w:line="576" w:lineRule="exact"/>
        <w:ind w:left="0" w:leftChars="0" w:right="0" w:firstLine="645"/>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年一般公共预算财政拨款基本支出</w:t>
      </w:r>
      <w:r>
        <w:rPr>
          <w:rFonts w:hint="eastAsia" w:ascii="仿宋_GB2312" w:hAnsi="仿宋_GB2312" w:eastAsia="仿宋_GB2312" w:cs="仿宋_GB2312"/>
          <w:color w:val="auto"/>
          <w:sz w:val="32"/>
          <w:szCs w:val="32"/>
          <w:highlight w:val="none"/>
          <w:lang w:val="en-US" w:eastAsia="zh-CN"/>
        </w:rPr>
        <w:t>284.15</w:t>
      </w:r>
      <w:r>
        <w:rPr>
          <w:rFonts w:hint="eastAsia" w:ascii="仿宋_GB2312" w:hAnsi="仿宋_GB2312" w:eastAsia="仿宋_GB2312" w:cs="仿宋_GB2312"/>
          <w:color w:val="auto"/>
          <w:sz w:val="32"/>
          <w:szCs w:val="32"/>
          <w:highlight w:val="none"/>
        </w:rPr>
        <w:t>万元，其中：</w:t>
      </w:r>
    </w:p>
    <w:p>
      <w:pPr>
        <w:pageBreakBefore w:val="0"/>
        <w:kinsoku/>
        <w:wordWrap/>
        <w:overflowPunct/>
        <w:bidi w:val="0"/>
        <w:spacing w:line="576" w:lineRule="exact"/>
        <w:ind w:left="0" w:leftChars="0" w:right="0" w:firstLine="645"/>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人员经费</w:t>
      </w:r>
      <w:r>
        <w:rPr>
          <w:rFonts w:hint="eastAsia" w:ascii="仿宋_GB2312" w:hAnsi="仿宋_GB2312" w:eastAsia="仿宋_GB2312" w:cs="仿宋_GB2312"/>
          <w:color w:val="auto"/>
          <w:sz w:val="32"/>
          <w:szCs w:val="32"/>
          <w:highlight w:val="none"/>
          <w:lang w:val="en-US" w:eastAsia="zh-CN"/>
        </w:rPr>
        <w:t>233.52</w:t>
      </w:r>
      <w:r>
        <w:rPr>
          <w:rFonts w:hint="eastAsia" w:ascii="仿宋_GB2312" w:hAnsi="仿宋_GB2312" w:eastAsia="仿宋_GB2312" w:cs="仿宋_GB2312"/>
          <w:color w:val="auto"/>
          <w:sz w:val="32"/>
          <w:szCs w:val="32"/>
          <w:highlight w:val="none"/>
        </w:rPr>
        <w:t>万元，主要包括：基本工资、津贴补贴、奖金、伙食补助费、机关事业单位基本养老保险缴费、</w:t>
      </w:r>
      <w:r>
        <w:rPr>
          <w:rFonts w:hint="eastAsia" w:ascii="仿宋_GB2312" w:hAnsi="仿宋_GB2312" w:eastAsia="仿宋_GB2312" w:cs="仿宋_GB2312"/>
          <w:color w:val="auto"/>
          <w:sz w:val="32"/>
          <w:szCs w:val="32"/>
          <w:highlight w:val="none"/>
          <w:lang w:eastAsia="zh-CN"/>
        </w:rPr>
        <w:t>职工基本医疗保险缴费、其他社会保障缴费、</w:t>
      </w:r>
      <w:r>
        <w:rPr>
          <w:rFonts w:hint="eastAsia" w:ascii="仿宋_GB2312" w:hAnsi="仿宋_GB2312" w:eastAsia="仿宋_GB2312" w:cs="仿宋_GB2312"/>
          <w:color w:val="auto"/>
          <w:sz w:val="32"/>
          <w:szCs w:val="32"/>
          <w:highlight w:val="none"/>
        </w:rPr>
        <w:t>其他工资福利支出、医疗费补助、奖励金、住房公积金等。</w:t>
      </w:r>
      <w:r>
        <w:rPr>
          <w:rFonts w:hint="eastAsia" w:ascii="仿宋_GB2312" w:hAnsi="仿宋_GB2312" w:eastAsia="仿宋_GB2312" w:cs="仿宋_GB2312"/>
          <w:color w:val="auto"/>
          <w:sz w:val="32"/>
          <w:szCs w:val="32"/>
          <w:highlight w:val="none"/>
        </w:rPr>
        <w:br w:type="textWrapping"/>
      </w:r>
      <w:r>
        <w:rPr>
          <w:rFonts w:hint="eastAsia" w:ascii="仿宋_GB2312" w:hAnsi="仿宋_GB2312" w:eastAsia="仿宋_GB2312" w:cs="仿宋_GB2312"/>
          <w:color w:val="auto"/>
          <w:sz w:val="32"/>
          <w:szCs w:val="32"/>
          <w:highlight w:val="none"/>
        </w:rPr>
        <w:t>　　公用经费</w:t>
      </w:r>
      <w:r>
        <w:rPr>
          <w:rFonts w:hint="eastAsia" w:ascii="仿宋_GB2312" w:hAnsi="仿宋_GB2312" w:eastAsia="仿宋_GB2312" w:cs="仿宋_GB2312"/>
          <w:color w:val="auto"/>
          <w:sz w:val="32"/>
          <w:szCs w:val="32"/>
          <w:highlight w:val="none"/>
          <w:lang w:val="en-US" w:eastAsia="zh-CN"/>
        </w:rPr>
        <w:t>50.63</w:t>
      </w:r>
      <w:r>
        <w:rPr>
          <w:rFonts w:hint="eastAsia" w:ascii="仿宋_GB2312" w:hAnsi="仿宋_GB2312" w:eastAsia="仿宋_GB2312" w:cs="仿宋_GB2312"/>
          <w:color w:val="auto"/>
          <w:sz w:val="32"/>
          <w:szCs w:val="32"/>
          <w:highlight w:val="none"/>
        </w:rPr>
        <w:t>万元，主要包括：办公费、印刷费、手续费、水费、电费、邮电费、差旅费、维修（护）费、</w:t>
      </w:r>
      <w:bookmarkStart w:id="214" w:name="_GoBack"/>
      <w:bookmarkEnd w:id="214"/>
      <w:r>
        <w:rPr>
          <w:rFonts w:hint="eastAsia" w:ascii="仿宋_GB2312" w:hAnsi="仿宋_GB2312" w:eastAsia="仿宋_GB2312" w:cs="仿宋_GB2312"/>
          <w:color w:val="auto"/>
          <w:sz w:val="32"/>
          <w:szCs w:val="32"/>
          <w:highlight w:val="none"/>
        </w:rPr>
        <w:t>会议费、培训费、公务接待费、工会经费、福利费、其他交通费、其他商品和服务支出等。</w:t>
      </w:r>
    </w:p>
    <w:p>
      <w:pPr>
        <w:pageBreakBefore w:val="0"/>
        <w:kinsoku/>
        <w:wordWrap/>
        <w:overflowPunct/>
        <w:bidi w:val="0"/>
        <w:spacing w:line="576" w:lineRule="exact"/>
        <w:ind w:left="0" w:leftChars="0" w:right="0" w:firstLine="640"/>
        <w:outlineLvl w:val="1"/>
        <w:rPr>
          <w:rStyle w:val="34"/>
          <w:rFonts w:ascii="黑体" w:hAnsi="黑体" w:eastAsia="黑体"/>
          <w:b w:val="0"/>
          <w:color w:val="auto"/>
          <w:highlight w:val="none"/>
        </w:rPr>
      </w:pPr>
      <w:bookmarkStart w:id="50" w:name="_Toc15377215"/>
      <w:bookmarkStart w:id="51" w:name="_Toc19149"/>
      <w:bookmarkStart w:id="52" w:name="_Toc15396609"/>
      <w:r>
        <w:rPr>
          <w:rFonts w:hint="eastAsia" w:ascii="黑体" w:eastAsia="黑体"/>
          <w:color w:val="auto"/>
          <w:sz w:val="32"/>
          <w:szCs w:val="32"/>
          <w:highlight w:val="none"/>
        </w:rPr>
        <w:t>七、</w:t>
      </w:r>
      <w:r>
        <w:rPr>
          <w:rStyle w:val="34"/>
          <w:rFonts w:hint="eastAsia" w:ascii="黑体" w:hAnsi="黑体" w:eastAsia="黑体"/>
          <w:color w:val="auto"/>
          <w:highlight w:val="none"/>
        </w:rPr>
        <w:t>“</w:t>
      </w:r>
      <w:r>
        <w:rPr>
          <w:rStyle w:val="34"/>
          <w:rFonts w:hint="eastAsia" w:ascii="黑体" w:hAnsi="黑体" w:eastAsia="黑体"/>
          <w:b w:val="0"/>
          <w:color w:val="auto"/>
          <w:highlight w:val="none"/>
        </w:rPr>
        <w:t>三公”经费财政拨款支出决算情况说明</w:t>
      </w:r>
      <w:bookmarkEnd w:id="50"/>
      <w:bookmarkEnd w:id="51"/>
      <w:bookmarkEnd w:id="52"/>
    </w:p>
    <w:p>
      <w:pPr>
        <w:pageBreakBefore w:val="0"/>
        <w:kinsoku/>
        <w:wordWrap/>
        <w:overflowPunct/>
        <w:bidi w:val="0"/>
        <w:spacing w:line="576" w:lineRule="exact"/>
        <w:ind w:left="0" w:leftChars="0" w:right="0" w:firstLine="640"/>
        <w:outlineLvl w:val="2"/>
        <w:rPr>
          <w:rFonts w:ascii="仿宋" w:hAnsi="仿宋" w:eastAsia="仿宋"/>
          <w:b/>
          <w:color w:val="auto"/>
          <w:sz w:val="32"/>
          <w:szCs w:val="32"/>
          <w:highlight w:val="none"/>
        </w:rPr>
      </w:pPr>
      <w:bookmarkStart w:id="53" w:name="_Toc15377216"/>
      <w:r>
        <w:rPr>
          <w:rFonts w:hint="eastAsia" w:ascii="仿宋_GB2312" w:hAnsi="仿宋_GB2312" w:eastAsia="仿宋_GB2312" w:cs="仿宋_GB2312"/>
          <w:b/>
          <w:color w:val="auto"/>
          <w:sz w:val="32"/>
          <w:szCs w:val="32"/>
          <w:highlight w:val="none"/>
        </w:rPr>
        <w:t>（一）“三公”经费财政拨款支出决算总体情况说明</w:t>
      </w:r>
      <w:bookmarkEnd w:id="53"/>
    </w:p>
    <w:p>
      <w:pPr>
        <w:pageBreakBefore w:val="0"/>
        <w:kinsoku/>
        <w:wordWrap/>
        <w:overflowPunct/>
        <w:bidi w:val="0"/>
        <w:spacing w:line="576" w:lineRule="exact"/>
        <w:ind w:left="0" w:leftChars="0" w:right="0" w:firstLine="640"/>
        <w:rPr>
          <w:rFonts w:ascii="仿宋" w:hAnsi="仿宋" w:eastAsia="仿宋"/>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年“三公”经费财政拨款支出决算为</w:t>
      </w:r>
      <w:r>
        <w:rPr>
          <w:rFonts w:hint="eastAsia" w:ascii="仿宋_GB2312" w:hAnsi="仿宋_GB2312" w:eastAsia="仿宋_GB2312" w:cs="仿宋_GB2312"/>
          <w:color w:val="auto"/>
          <w:sz w:val="32"/>
          <w:szCs w:val="32"/>
          <w:highlight w:val="none"/>
          <w:lang w:val="en-US" w:eastAsia="zh-CN"/>
        </w:rPr>
        <w:t>0.44</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US" w:eastAsia="zh-CN"/>
        </w:rPr>
        <w:t>88</w:t>
      </w:r>
      <w:r>
        <w:rPr>
          <w:rFonts w:hint="eastAsia" w:ascii="仿宋_GB2312" w:hAnsi="仿宋_GB2312" w:eastAsia="仿宋_GB2312" w:cs="仿宋_GB2312"/>
          <w:color w:val="auto"/>
          <w:sz w:val="32"/>
          <w:szCs w:val="32"/>
          <w:highlight w:val="none"/>
        </w:rPr>
        <w:t>%，决算数小于预算数</w:t>
      </w:r>
      <w:r>
        <w:rPr>
          <w:rFonts w:hint="default" w:ascii="仿宋_GB2312" w:hAnsi="仿宋_GB2312" w:eastAsia="仿宋_GB2312" w:cs="仿宋_GB2312"/>
          <w:color w:val="auto"/>
          <w:sz w:val="32"/>
          <w:szCs w:val="32"/>
          <w:highlight w:val="none"/>
          <w:lang w:val="en"/>
        </w:rPr>
        <w:t>,</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eastAsia="zh-CN"/>
        </w:rPr>
        <w:t>落实市委市政府过紧日子要求</w:t>
      </w:r>
      <w:r>
        <w:rPr>
          <w:rFonts w:hint="eastAsia" w:ascii="仿宋_GB2312" w:hAnsi="仿宋_GB2312" w:eastAsia="仿宋_GB2312" w:cs="仿宋_GB2312"/>
          <w:color w:val="auto"/>
          <w:sz w:val="32"/>
          <w:szCs w:val="32"/>
          <w:highlight w:val="none"/>
        </w:rPr>
        <w:t>。</w:t>
      </w:r>
    </w:p>
    <w:p>
      <w:pPr>
        <w:pageBreakBefore w:val="0"/>
        <w:kinsoku/>
        <w:wordWrap/>
        <w:overflowPunct/>
        <w:bidi w:val="0"/>
        <w:spacing w:line="576" w:lineRule="exact"/>
        <w:ind w:left="0" w:leftChars="0" w:right="0" w:firstLine="640"/>
        <w:outlineLvl w:val="2"/>
        <w:rPr>
          <w:rFonts w:ascii="仿宋" w:hAnsi="仿宋" w:eastAsia="仿宋"/>
          <w:b/>
          <w:color w:val="auto"/>
          <w:sz w:val="32"/>
          <w:szCs w:val="32"/>
          <w:highlight w:val="none"/>
        </w:rPr>
      </w:pPr>
      <w:bookmarkStart w:id="54" w:name="_Toc15377217"/>
      <w:r>
        <w:rPr>
          <w:rFonts w:hint="eastAsia" w:ascii="仿宋" w:hAnsi="仿宋" w:eastAsia="仿宋"/>
          <w:b/>
          <w:color w:val="auto"/>
          <w:sz w:val="32"/>
          <w:szCs w:val="32"/>
          <w:highlight w:val="none"/>
        </w:rPr>
        <w:t>（二）“三公”经费财政拨款支出决算具体情况说明</w:t>
      </w:r>
      <w:bookmarkEnd w:id="54"/>
    </w:p>
    <w:p>
      <w:pPr>
        <w:pageBreakBefore w:val="0"/>
        <w:kinsoku/>
        <w:wordWrap/>
        <w:overflowPunct/>
        <w:bidi w:val="0"/>
        <w:spacing w:line="576" w:lineRule="exact"/>
        <w:ind w:left="0" w:leftChars="0" w:right="0"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年“三公”经费财政拨款支出决算中，因公出国（境）费支出决算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%；公务用车购置及运行维护费支出决算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%；公务接待费支出决算</w:t>
      </w:r>
      <w:r>
        <w:rPr>
          <w:rFonts w:hint="eastAsia" w:ascii="仿宋_GB2312" w:hAnsi="仿宋_GB2312" w:eastAsia="仿宋_GB2312" w:cs="仿宋_GB2312"/>
          <w:color w:val="auto"/>
          <w:sz w:val="32"/>
          <w:szCs w:val="32"/>
          <w:highlight w:val="none"/>
          <w:lang w:val="en-US" w:eastAsia="zh-CN"/>
        </w:rPr>
        <w:t>0.44</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%。具体情况如下：</w:t>
      </w:r>
    </w:p>
    <w:p>
      <w:pPr>
        <w:pStyle w:val="7"/>
        <w:keepNext w:val="0"/>
        <w:keepLines w:val="0"/>
        <w:pageBreakBefore w:val="0"/>
        <w:widowControl w:val="0"/>
        <w:kinsoku/>
        <w:wordWrap/>
        <w:overflowPunct/>
        <w:topLinePunct w:val="0"/>
        <w:autoSpaceDE/>
        <w:autoSpaceDN/>
        <w:bidi w:val="0"/>
        <w:adjustRightInd/>
        <w:snapToGrid/>
        <w:spacing w:beforeLines="0" w:line="240" w:lineRule="atLeast"/>
        <w:ind w:left="0" w:leftChars="0" w:right="0"/>
        <w:jc w:val="center"/>
        <w:textAlignment w:val="auto"/>
        <w:rPr>
          <w:rFonts w:hint="eastAsia" w:ascii="仿宋_GB2312" w:hAnsi="仿宋_GB2312" w:eastAsia="仿宋_GB2312" w:cs="仿宋_GB2312"/>
          <w:color w:val="auto"/>
          <w:sz w:val="32"/>
          <w:szCs w:val="32"/>
          <w:highlight w:val="none"/>
        </w:rPr>
      </w:pPr>
      <w:r>
        <w:rPr>
          <w:rFonts w:hint="eastAsia"/>
          <w:lang w:val="en-US" w:eastAsia="zh-CN"/>
        </w:rPr>
        <w:drawing>
          <wp:inline distT="0" distB="0" distL="114300" distR="114300">
            <wp:extent cx="5080000" cy="3810000"/>
            <wp:effectExtent l="4445" t="4445" r="20955" b="1460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pageBreakBefore w:val="0"/>
        <w:kinsoku/>
        <w:wordWrap/>
        <w:overflowPunct/>
        <w:bidi w:val="0"/>
        <w:spacing w:line="576" w:lineRule="exact"/>
        <w:ind w:left="0" w:leftChars="0" w:right="0" w:firstLine="64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（图7：“三公”经费财政拨款支出结构）</w:t>
      </w:r>
    </w:p>
    <w:p>
      <w:pPr>
        <w:pageBreakBefore w:val="0"/>
        <w:kinsoku/>
        <w:wordWrap/>
        <w:overflowPunct/>
        <w:topLinePunct/>
        <w:bidi w:val="0"/>
        <w:spacing w:line="576" w:lineRule="exact"/>
        <w:ind w:left="0" w:leftChars="0" w:right="0" w:firstLine="641"/>
        <w:jc w:val="left"/>
        <w:rPr>
          <w:rFonts w:hint="eastAsia" w:ascii="仿宋_GB2312" w:hAnsi="仿宋" w:eastAsia="仿宋_GB2312" w:cs="Times New Roman"/>
          <w:color w:val="000000"/>
          <w:sz w:val="32"/>
          <w:szCs w:val="32"/>
          <w:lang w:eastAsia="zh-CN"/>
        </w:rPr>
      </w:pPr>
      <w:r>
        <w:rPr>
          <w:rFonts w:hint="eastAsia" w:ascii="仿宋_GB2312" w:hAnsi="仿宋" w:eastAsia="仿宋_GB2312" w:cs="Times New Roman"/>
          <w:color w:val="000000"/>
          <w:sz w:val="32"/>
          <w:szCs w:val="32"/>
        </w:rPr>
        <w:t>1.因公出国（境）经费支出</w:t>
      </w:r>
      <w:r>
        <w:rPr>
          <w:rFonts w:hint="eastAsia" w:ascii="仿宋_GB2312" w:hAnsi="仿宋" w:eastAsia="仿宋_GB2312" w:cs="Times New Roman"/>
          <w:color w:val="000000"/>
          <w:sz w:val="32"/>
          <w:szCs w:val="32"/>
          <w:lang w:val="en-US" w:eastAsia="zh-CN"/>
        </w:rPr>
        <w:t>0</w:t>
      </w:r>
      <w:r>
        <w:rPr>
          <w:rFonts w:hint="eastAsia" w:ascii="仿宋_GB2312" w:hAnsi="仿宋" w:eastAsia="仿宋_GB2312" w:cs="Times New Roman"/>
          <w:color w:val="000000"/>
          <w:sz w:val="32"/>
          <w:szCs w:val="32"/>
        </w:rPr>
        <w:t>万元，</w:t>
      </w:r>
      <w:r>
        <w:rPr>
          <w:rFonts w:hint="eastAsia" w:ascii="仿宋_GB2312" w:hAnsi="仿宋" w:eastAsia="仿宋_GB2312" w:cs="Times New Roman"/>
          <w:color w:val="000000"/>
          <w:sz w:val="32"/>
          <w:szCs w:val="32"/>
          <w:lang w:eastAsia="zh-CN"/>
        </w:rPr>
        <w:t>年初未安排预算</w:t>
      </w:r>
      <w:r>
        <w:rPr>
          <w:rFonts w:hint="eastAsia" w:ascii="仿宋_GB2312" w:hAnsi="仿宋" w:eastAsia="仿宋_GB2312" w:cs="Times New Roman"/>
          <w:color w:val="000000"/>
          <w:sz w:val="32"/>
          <w:szCs w:val="32"/>
        </w:rPr>
        <w:t>。</w:t>
      </w:r>
      <w:r>
        <w:rPr>
          <w:rFonts w:hint="eastAsia" w:ascii="仿宋_GB2312" w:hAnsi="仿宋" w:eastAsia="仿宋_GB2312" w:cs="Times New Roman"/>
          <w:color w:val="000000"/>
          <w:sz w:val="32"/>
          <w:szCs w:val="32"/>
          <w:lang w:eastAsia="zh-CN"/>
        </w:rPr>
        <w:t>因公出国（境）支出决算较2020年无变化。</w:t>
      </w:r>
    </w:p>
    <w:p>
      <w:pPr>
        <w:pageBreakBefore w:val="0"/>
        <w:kinsoku/>
        <w:wordWrap/>
        <w:overflowPunct/>
        <w:topLinePunct/>
        <w:bidi w:val="0"/>
        <w:spacing w:line="576" w:lineRule="exact"/>
        <w:ind w:left="0" w:leftChars="0" w:right="0" w:firstLine="641"/>
        <w:jc w:val="left"/>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2.公务用车购置及运行维护费支出</w:t>
      </w:r>
      <w:r>
        <w:rPr>
          <w:rFonts w:hint="eastAsia" w:ascii="仿宋_GB2312" w:hAnsi="仿宋" w:eastAsia="仿宋_GB2312" w:cs="Times New Roman"/>
          <w:color w:val="000000"/>
          <w:sz w:val="32"/>
          <w:szCs w:val="32"/>
          <w:lang w:val="en-US" w:eastAsia="zh-CN"/>
        </w:rPr>
        <w:t>0</w:t>
      </w:r>
      <w:r>
        <w:rPr>
          <w:rFonts w:hint="eastAsia" w:ascii="仿宋_GB2312" w:hAnsi="仿宋" w:eastAsia="仿宋_GB2312" w:cs="Times New Roman"/>
          <w:color w:val="000000"/>
          <w:sz w:val="32"/>
          <w:szCs w:val="32"/>
        </w:rPr>
        <w:t>万元,</w:t>
      </w:r>
      <w:r>
        <w:rPr>
          <w:rFonts w:hint="eastAsia" w:ascii="仿宋_GB2312" w:hAnsi="仿宋" w:eastAsia="仿宋_GB2312" w:cs="Times New Roman"/>
          <w:color w:val="000000"/>
          <w:sz w:val="32"/>
          <w:szCs w:val="32"/>
          <w:lang w:eastAsia="zh-CN"/>
        </w:rPr>
        <w:t>年初未安排预算，</w:t>
      </w:r>
      <w:r>
        <w:rPr>
          <w:rFonts w:hint="eastAsia" w:ascii="仿宋_GB2312" w:hAnsi="仿宋" w:eastAsia="仿宋_GB2312" w:cs="Times New Roman"/>
          <w:color w:val="000000"/>
          <w:sz w:val="32"/>
          <w:szCs w:val="32"/>
        </w:rPr>
        <w:t>公务用车购置及运行维护费支出</w:t>
      </w:r>
      <w:r>
        <w:rPr>
          <w:rFonts w:hint="eastAsia" w:ascii="仿宋_GB2312" w:hAnsi="仿宋" w:eastAsia="仿宋_GB2312" w:cs="Times New Roman"/>
          <w:color w:val="000000"/>
          <w:sz w:val="32"/>
          <w:szCs w:val="32"/>
          <w:lang w:eastAsia="zh-CN"/>
        </w:rPr>
        <w:t>决算较2020年无变化。单位无公务用车。</w:t>
      </w:r>
    </w:p>
    <w:p>
      <w:pPr>
        <w:pageBreakBefore w:val="0"/>
        <w:kinsoku/>
        <w:wordWrap/>
        <w:overflowPunct/>
        <w:topLinePunct/>
        <w:bidi w:val="0"/>
        <w:spacing w:line="576" w:lineRule="exact"/>
        <w:ind w:left="0" w:leftChars="0" w:right="0" w:firstLine="641"/>
        <w:jc w:val="left"/>
        <w:rPr>
          <w:rFonts w:hint="default"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eastAsia="zh-CN"/>
        </w:rPr>
        <w:t>3.公务接待费支出</w:t>
      </w:r>
      <w:r>
        <w:rPr>
          <w:rFonts w:hint="eastAsia" w:ascii="仿宋_GB2312" w:hAnsi="仿宋" w:eastAsia="仿宋_GB2312" w:cs="Times New Roman"/>
          <w:color w:val="000000"/>
          <w:sz w:val="32"/>
          <w:szCs w:val="32"/>
          <w:lang w:val="en-US" w:eastAsia="zh-CN"/>
        </w:rPr>
        <w:t>0.44</w:t>
      </w:r>
      <w:r>
        <w:rPr>
          <w:rFonts w:hint="eastAsia" w:ascii="仿宋_GB2312" w:hAnsi="仿宋" w:eastAsia="仿宋_GB2312" w:cs="Times New Roman"/>
          <w:color w:val="000000"/>
          <w:sz w:val="32"/>
          <w:szCs w:val="32"/>
          <w:lang w:eastAsia="zh-CN"/>
        </w:rPr>
        <w:t>万元，完成预算</w:t>
      </w:r>
      <w:r>
        <w:rPr>
          <w:rFonts w:hint="eastAsia" w:ascii="仿宋_GB2312" w:hAnsi="仿宋" w:eastAsia="仿宋_GB2312" w:cs="Times New Roman"/>
          <w:color w:val="000000"/>
          <w:sz w:val="32"/>
          <w:szCs w:val="32"/>
          <w:lang w:val="en-US" w:eastAsia="zh-CN"/>
        </w:rPr>
        <w:t>88</w:t>
      </w:r>
      <w:r>
        <w:rPr>
          <w:rFonts w:hint="eastAsia" w:ascii="仿宋_GB2312" w:hAnsi="仿宋" w:eastAsia="仿宋_GB2312" w:cs="Times New Roman"/>
          <w:color w:val="000000"/>
          <w:sz w:val="32"/>
          <w:szCs w:val="32"/>
          <w:lang w:eastAsia="zh-CN"/>
        </w:rPr>
        <w:t>%。公务接待费支出决算比20</w:t>
      </w:r>
      <w:r>
        <w:rPr>
          <w:rFonts w:hint="eastAsia" w:ascii="仿宋_GB2312" w:hAnsi="仿宋" w:eastAsia="仿宋_GB2312" w:cs="Times New Roman"/>
          <w:color w:val="000000"/>
          <w:sz w:val="32"/>
          <w:szCs w:val="32"/>
          <w:lang w:val="en-US" w:eastAsia="zh-CN"/>
        </w:rPr>
        <w:t>20</w:t>
      </w:r>
      <w:r>
        <w:rPr>
          <w:rFonts w:hint="eastAsia" w:ascii="仿宋_GB2312" w:hAnsi="仿宋" w:eastAsia="仿宋_GB2312" w:cs="Times New Roman"/>
          <w:color w:val="000000"/>
          <w:sz w:val="32"/>
          <w:szCs w:val="32"/>
          <w:lang w:eastAsia="zh-CN"/>
        </w:rPr>
        <w:t>年增加</w:t>
      </w:r>
      <w:r>
        <w:rPr>
          <w:rFonts w:hint="eastAsia" w:ascii="仿宋_GB2312" w:hAnsi="仿宋" w:eastAsia="仿宋_GB2312" w:cs="Times New Roman"/>
          <w:color w:val="000000"/>
          <w:sz w:val="32"/>
          <w:szCs w:val="32"/>
          <w:lang w:val="en-US" w:eastAsia="zh-CN"/>
        </w:rPr>
        <w:t>0.44</w:t>
      </w:r>
      <w:r>
        <w:rPr>
          <w:rFonts w:hint="eastAsia" w:ascii="仿宋_GB2312" w:hAnsi="仿宋" w:eastAsia="仿宋_GB2312" w:cs="Times New Roman"/>
          <w:color w:val="000000"/>
          <w:sz w:val="32"/>
          <w:szCs w:val="32"/>
          <w:lang w:eastAsia="zh-CN"/>
        </w:rPr>
        <w:t>万元，增长</w:t>
      </w:r>
      <w:r>
        <w:rPr>
          <w:rFonts w:hint="eastAsia" w:ascii="仿宋_GB2312" w:hAnsi="仿宋" w:eastAsia="仿宋_GB2312" w:cs="Times New Roman"/>
          <w:color w:val="000000"/>
          <w:sz w:val="32"/>
          <w:szCs w:val="32"/>
          <w:lang w:val="en-US" w:eastAsia="zh-CN"/>
        </w:rPr>
        <w:t>100</w:t>
      </w:r>
      <w:r>
        <w:rPr>
          <w:rFonts w:hint="eastAsia" w:ascii="仿宋_GB2312" w:hAnsi="仿宋" w:eastAsia="仿宋_GB2312" w:cs="Times New Roman"/>
          <w:color w:val="000000"/>
          <w:sz w:val="32"/>
          <w:szCs w:val="32"/>
          <w:lang w:eastAsia="zh-CN"/>
        </w:rPr>
        <w:t>%。主要原因是</w:t>
      </w:r>
      <w:r>
        <w:rPr>
          <w:rFonts w:hint="eastAsia" w:ascii="仿宋_GB2312" w:hAnsi="仿宋" w:eastAsia="仿宋_GB2312" w:cs="Times New Roman"/>
          <w:color w:val="000000"/>
          <w:sz w:val="32"/>
          <w:szCs w:val="32"/>
          <w:lang w:val="en-US" w:eastAsia="zh-CN"/>
        </w:rPr>
        <w:t>2021年为一级预算单位，职能职责发生变化，公务接待任务增多。</w:t>
      </w:r>
    </w:p>
    <w:p>
      <w:pPr>
        <w:pageBreakBefore w:val="0"/>
        <w:kinsoku/>
        <w:wordWrap/>
        <w:overflowPunct/>
        <w:topLinePunct/>
        <w:bidi w:val="0"/>
        <w:spacing w:line="576" w:lineRule="exact"/>
        <w:ind w:left="0" w:leftChars="0" w:right="0" w:firstLine="641"/>
        <w:jc w:val="left"/>
        <w:rPr>
          <w:rFonts w:ascii="仿宋_GB2312" w:eastAsia="仿宋_GB2312"/>
          <w:color w:val="auto"/>
          <w:sz w:val="32"/>
          <w:szCs w:val="32"/>
          <w:highlight w:val="none"/>
        </w:rPr>
      </w:pPr>
      <w:r>
        <w:rPr>
          <w:rFonts w:hint="eastAsia" w:ascii="仿宋_GB2312" w:hAnsi="仿宋" w:eastAsia="仿宋_GB2312" w:cs="Times New Roman"/>
          <w:color w:val="000000"/>
          <w:sz w:val="32"/>
          <w:szCs w:val="32"/>
          <w:lang w:eastAsia="zh-CN"/>
        </w:rPr>
        <w:t>国内公务接待支出</w:t>
      </w:r>
      <w:r>
        <w:rPr>
          <w:rFonts w:hint="eastAsia" w:ascii="仿宋_GB2312" w:hAnsi="仿宋" w:eastAsia="仿宋_GB2312" w:cs="Times New Roman"/>
          <w:color w:val="000000"/>
          <w:sz w:val="32"/>
          <w:szCs w:val="32"/>
          <w:lang w:val="en-US" w:eastAsia="zh-CN"/>
        </w:rPr>
        <w:t>0.44</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eastAsia="zh-CN"/>
        </w:rPr>
        <w:t>金融机构来广开展活动接待费</w:t>
      </w:r>
      <w:r>
        <w:rPr>
          <w:rFonts w:hint="eastAsia" w:ascii="仿宋_GB2312" w:eastAsia="仿宋_GB2312"/>
          <w:color w:val="auto"/>
          <w:sz w:val="32"/>
          <w:szCs w:val="32"/>
          <w:highlight w:val="none"/>
        </w:rPr>
        <w:t>。国内公务接待</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批次，</w:t>
      </w:r>
      <w:r>
        <w:rPr>
          <w:rFonts w:hint="default" w:ascii="仿宋_GB2312" w:eastAsia="仿宋_GB2312"/>
          <w:color w:val="auto"/>
          <w:sz w:val="32"/>
          <w:szCs w:val="32"/>
          <w:highlight w:val="none"/>
          <w:lang w:val="en" w:eastAsia="zh-CN"/>
        </w:rPr>
        <w:t>4</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0.44</w:t>
      </w:r>
      <w:r>
        <w:rPr>
          <w:rFonts w:hint="eastAsia" w:ascii="仿宋_GB2312" w:eastAsia="仿宋_GB2312"/>
          <w:color w:val="auto"/>
          <w:sz w:val="32"/>
          <w:szCs w:val="32"/>
          <w:highlight w:val="none"/>
        </w:rPr>
        <w:t>万元，具体内容包括</w:t>
      </w:r>
      <w:r>
        <w:rPr>
          <w:rFonts w:hint="default" w:ascii="仿宋_GB2312" w:eastAsia="仿宋_GB2312"/>
          <w:color w:val="auto"/>
          <w:sz w:val="32"/>
          <w:szCs w:val="32"/>
          <w:highlight w:val="none"/>
          <w:lang w:val="en"/>
        </w:rPr>
        <w:t>:</w:t>
      </w:r>
      <w:r>
        <w:rPr>
          <w:rFonts w:hint="eastAsia" w:ascii="仿宋_GB2312" w:eastAsia="仿宋_GB2312"/>
          <w:color w:val="auto"/>
          <w:sz w:val="32"/>
          <w:szCs w:val="32"/>
          <w:highlight w:val="none"/>
          <w:lang w:val="en" w:eastAsia="zh-CN"/>
        </w:rPr>
        <w:t>四川银行来广选址调研</w:t>
      </w:r>
      <w:r>
        <w:rPr>
          <w:rFonts w:hint="eastAsia" w:ascii="仿宋_GB2312" w:eastAsia="仿宋_GB2312"/>
          <w:color w:val="auto"/>
          <w:sz w:val="32"/>
          <w:szCs w:val="32"/>
          <w:highlight w:val="none"/>
          <w:lang w:val="en-US" w:eastAsia="zh-CN"/>
        </w:rPr>
        <w:t>2次</w:t>
      </w:r>
      <w:r>
        <w:rPr>
          <w:rFonts w:hint="eastAsia" w:ascii="仿宋_GB2312" w:eastAsia="仿宋_GB2312"/>
          <w:color w:val="auto"/>
          <w:sz w:val="32"/>
          <w:szCs w:val="32"/>
          <w:highlight w:val="none"/>
          <w:lang w:val="en" w:eastAsia="zh-CN"/>
        </w:rPr>
        <w:t>接待费共</w:t>
      </w:r>
      <w:r>
        <w:rPr>
          <w:rFonts w:hint="eastAsia" w:ascii="仿宋_GB2312" w:eastAsia="仿宋_GB2312"/>
          <w:color w:val="auto"/>
          <w:sz w:val="32"/>
          <w:szCs w:val="32"/>
          <w:highlight w:val="none"/>
          <w:lang w:val="en-US" w:eastAsia="zh-CN"/>
        </w:rPr>
        <w:t>0.2024万元，四川银行董事会秘书一行来广调研0.1276万元，省委党校中青二班第一课题组来广调研绿色金融接待费0.11万元</w:t>
      </w:r>
      <w:r>
        <w:rPr>
          <w:rFonts w:hint="eastAsia" w:ascii="仿宋_GB2312" w:eastAsia="仿宋_GB2312"/>
          <w:color w:val="auto"/>
          <w:sz w:val="32"/>
          <w:szCs w:val="32"/>
          <w:highlight w:val="none"/>
        </w:rPr>
        <w:t>。</w:t>
      </w:r>
    </w:p>
    <w:p>
      <w:pPr>
        <w:pageBreakBefore w:val="0"/>
        <w:kinsoku/>
        <w:wordWrap/>
        <w:overflowPunct/>
        <w:bidi w:val="0"/>
        <w:spacing w:line="576" w:lineRule="exact"/>
        <w:ind w:left="0" w:leftChars="0" w:right="0" w:firstLine="640" w:firstLineChars="200"/>
        <w:rPr>
          <w:rFonts w:hint="eastAsia" w:ascii="黑体" w:eastAsia="仿宋_GB2312"/>
          <w:color w:val="auto"/>
          <w:sz w:val="32"/>
          <w:szCs w:val="32"/>
          <w:highlight w:val="none"/>
          <w:lang w:val="en-US" w:eastAsia="zh-CN"/>
        </w:rPr>
      </w:pPr>
      <w:r>
        <w:rPr>
          <w:rFonts w:hint="eastAsia" w:ascii="仿宋_GB2312" w:hAnsi="Times New Roman" w:eastAsia="仿宋_GB2312" w:cs="Times New Roman"/>
          <w:color w:val="auto"/>
          <w:sz w:val="32"/>
          <w:szCs w:val="32"/>
          <w:highlight w:val="none"/>
        </w:rPr>
        <w:t>外事接待支出</w:t>
      </w:r>
      <w:r>
        <w:rPr>
          <w:rFonts w:hint="eastAsia" w:ascii="仿宋_GB2312" w:hAnsi="Times New Roman" w:eastAsia="仿宋_GB2312" w:cs="Times New Roman"/>
          <w:color w:val="auto"/>
          <w:sz w:val="32"/>
          <w:szCs w:val="32"/>
          <w:highlight w:val="none"/>
          <w:lang w:val="en-US" w:eastAsia="zh-CN"/>
        </w:rPr>
        <w:t>0</w:t>
      </w:r>
      <w:r>
        <w:rPr>
          <w:rFonts w:hint="eastAsia" w:ascii="仿宋_GB2312" w:hAnsi="Times New Roman" w:eastAsia="仿宋_GB2312" w:cs="Times New Roman"/>
          <w:color w:val="auto"/>
          <w:sz w:val="32"/>
          <w:szCs w:val="32"/>
          <w:highlight w:val="none"/>
        </w:rPr>
        <w:t>万元</w:t>
      </w:r>
      <w:bookmarkStart w:id="55" w:name="_Toc15396610"/>
      <w:bookmarkStart w:id="56" w:name="_Toc15377218"/>
      <w:r>
        <w:rPr>
          <w:rFonts w:hint="eastAsia" w:ascii="仿宋_GB2312" w:eastAsia="仿宋_GB2312" w:cs="Times New Roman"/>
          <w:color w:val="auto"/>
          <w:sz w:val="32"/>
          <w:szCs w:val="32"/>
          <w:highlight w:val="none"/>
          <w:lang w:eastAsia="zh-CN"/>
        </w:rPr>
        <w:t>。</w:t>
      </w:r>
    </w:p>
    <w:p>
      <w:pPr>
        <w:pageBreakBefore w:val="0"/>
        <w:kinsoku/>
        <w:wordWrap/>
        <w:overflowPunct/>
        <w:bidi w:val="0"/>
        <w:spacing w:line="576" w:lineRule="exact"/>
        <w:ind w:left="0" w:leftChars="0" w:right="0" w:firstLine="640"/>
        <w:outlineLvl w:val="1"/>
        <w:rPr>
          <w:rStyle w:val="34"/>
          <w:rFonts w:ascii="黑体" w:hAnsi="黑体" w:eastAsia="黑体"/>
          <w:color w:val="auto"/>
          <w:highlight w:val="none"/>
        </w:rPr>
      </w:pPr>
      <w:bookmarkStart w:id="57" w:name="_Toc25138"/>
      <w:r>
        <w:rPr>
          <w:rFonts w:hint="eastAsia" w:ascii="黑体" w:eastAsia="黑体"/>
          <w:color w:val="auto"/>
          <w:sz w:val="32"/>
          <w:szCs w:val="32"/>
          <w:highlight w:val="none"/>
        </w:rPr>
        <w:t>八、</w:t>
      </w:r>
      <w:r>
        <w:rPr>
          <w:rStyle w:val="34"/>
          <w:rFonts w:hint="eastAsia" w:ascii="黑体" w:hAnsi="黑体" w:eastAsia="黑体"/>
          <w:b w:val="0"/>
          <w:color w:val="auto"/>
          <w:highlight w:val="none"/>
        </w:rPr>
        <w:t>政府性基金预算支出决算情况说明</w:t>
      </w:r>
      <w:bookmarkEnd w:id="55"/>
      <w:bookmarkEnd w:id="56"/>
      <w:bookmarkEnd w:id="57"/>
    </w:p>
    <w:p>
      <w:pPr>
        <w:pageBreakBefore w:val="0"/>
        <w:kinsoku/>
        <w:wordWrap/>
        <w:overflowPunct/>
        <w:bidi w:val="0"/>
        <w:spacing w:line="576" w:lineRule="exact"/>
        <w:ind w:left="0" w:leftChars="0" w:right="0"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pageBreakBefore w:val="0"/>
        <w:numPr>
          <w:ilvl w:val="0"/>
          <w:numId w:val="2"/>
        </w:numPr>
        <w:kinsoku/>
        <w:wordWrap/>
        <w:overflowPunct/>
        <w:bidi w:val="0"/>
        <w:spacing w:line="576" w:lineRule="exact"/>
        <w:ind w:left="0" w:leftChars="0" w:right="0" w:firstLine="640"/>
        <w:outlineLvl w:val="1"/>
        <w:rPr>
          <w:rStyle w:val="34"/>
          <w:rFonts w:ascii="黑体" w:hAnsi="黑体" w:eastAsia="黑体"/>
          <w:b w:val="0"/>
          <w:color w:val="auto"/>
          <w:highlight w:val="none"/>
        </w:rPr>
      </w:pPr>
      <w:bookmarkStart w:id="58" w:name="_Toc15396611"/>
      <w:bookmarkStart w:id="59" w:name="_Toc15377219"/>
      <w:bookmarkStart w:id="60" w:name="_Toc11527"/>
      <w:r>
        <w:rPr>
          <w:rStyle w:val="34"/>
          <w:rFonts w:hint="eastAsia" w:ascii="黑体" w:hAnsi="黑体" w:eastAsia="黑体"/>
          <w:b w:val="0"/>
          <w:color w:val="auto"/>
          <w:highlight w:val="none"/>
        </w:rPr>
        <w:t>国有资本经营预算支出决算情况说明</w:t>
      </w:r>
      <w:bookmarkEnd w:id="58"/>
      <w:bookmarkEnd w:id="59"/>
      <w:bookmarkEnd w:id="60"/>
    </w:p>
    <w:p>
      <w:pPr>
        <w:pageBreakBefore w:val="0"/>
        <w:kinsoku/>
        <w:wordWrap/>
        <w:overflowPunct/>
        <w:bidi w:val="0"/>
        <w:spacing w:line="576" w:lineRule="exact"/>
        <w:ind w:left="0" w:leftChars="0" w:right="0" w:firstLine="640"/>
        <w:rPr>
          <w:rFonts w:ascii="方正小标宋简体" w:hAnsi="方正小标宋简体" w:eastAsia="方正小标宋简体" w:cs="方正小标宋简体"/>
          <w:color w:val="auto"/>
          <w:sz w:val="44"/>
          <w:szCs w:val="44"/>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pageBreakBefore w:val="0"/>
        <w:numPr>
          <w:ilvl w:val="0"/>
          <w:numId w:val="2"/>
        </w:numPr>
        <w:kinsoku/>
        <w:wordWrap/>
        <w:overflowPunct/>
        <w:bidi w:val="0"/>
        <w:spacing w:line="576" w:lineRule="exact"/>
        <w:ind w:left="0" w:leftChars="0" w:right="0" w:firstLine="640"/>
        <w:outlineLvl w:val="1"/>
        <w:rPr>
          <w:rStyle w:val="34"/>
          <w:rFonts w:hint="eastAsia" w:ascii="黑体" w:hAnsi="黑体" w:eastAsia="黑体"/>
          <w:b w:val="0"/>
          <w:color w:val="auto"/>
          <w:highlight w:val="none"/>
        </w:rPr>
      </w:pPr>
      <w:bookmarkStart w:id="61" w:name="_Toc4645"/>
      <w:bookmarkStart w:id="62" w:name="_Toc15377221"/>
      <w:bookmarkStart w:id="63" w:name="_Toc15396612"/>
      <w:r>
        <w:rPr>
          <w:rStyle w:val="34"/>
          <w:rFonts w:hint="eastAsia" w:ascii="黑体" w:hAnsi="黑体" w:eastAsia="黑体"/>
          <w:b w:val="0"/>
          <w:color w:val="auto"/>
          <w:highlight w:val="none"/>
          <w:lang w:val="en-US" w:eastAsia="zh-CN"/>
        </w:rPr>
        <w:t>预算绩效管理情况</w:t>
      </w:r>
      <w:bookmarkEnd w:id="61"/>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left"/>
        <w:textAlignment w:val="auto"/>
        <w:rPr>
          <w:rFonts w:hint="eastAsia"/>
        </w:rPr>
      </w:pPr>
      <w:r>
        <w:rPr>
          <w:rFonts w:hint="eastAsia" w:ascii="仿宋_GB2312" w:hAnsi="仿宋" w:eastAsia="仿宋_GB2312" w:cs="Times New Roman"/>
          <w:color w:val="000000"/>
          <w:kern w:val="2"/>
          <w:sz w:val="32"/>
          <w:szCs w:val="32"/>
          <w:lang w:val="en-US" w:eastAsia="zh-CN" w:bidi="ar-SA"/>
        </w:rPr>
        <w:t>根据预算绩效管理要求，本单位在2021年度预算编制阶段，组织</w:t>
      </w:r>
      <w:r>
        <w:rPr>
          <w:rFonts w:hint="eastAsia"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个项目开展绩效监控，年终执行完毕后，对</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个项目开展了绩效自评</w:t>
      </w:r>
      <w:r>
        <w:rPr>
          <w:rFonts w:hint="eastAsia" w:ascii="仿宋_GB2312" w:hAnsi="仿宋_GB2312" w:eastAsia="仿宋_GB2312" w:cs="仿宋_GB2312"/>
          <w:color w:val="auto"/>
          <w:sz w:val="32"/>
          <w:szCs w:val="32"/>
          <w:highlight w:val="none"/>
          <w:lang w:eastAsia="zh-CN"/>
        </w:rPr>
        <w:t>，同时，</w:t>
      </w:r>
      <w:r>
        <w:rPr>
          <w:rFonts w:hint="eastAsia" w:ascii="仿宋_GB2312" w:hAnsi="仿宋_GB2312" w:eastAsia="仿宋_GB2312" w:cs="仿宋_GB2312"/>
          <w:color w:val="auto"/>
          <w:sz w:val="32"/>
          <w:szCs w:val="32"/>
          <w:highlight w:val="none"/>
        </w:rPr>
        <w:t>本部门对20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年部门整体开展绩效自评，《</w:t>
      </w:r>
      <w:r>
        <w:rPr>
          <w:rFonts w:hint="eastAsia" w:ascii="仿宋_GB2312" w:hAnsi="仿宋_GB2312" w:eastAsia="仿宋_GB2312" w:cs="仿宋_GB2312"/>
          <w:color w:val="auto"/>
          <w:sz w:val="32"/>
          <w:szCs w:val="32"/>
          <w:highlight w:val="none"/>
          <w:lang w:eastAsia="zh-CN"/>
        </w:rPr>
        <w:t>广元市金融工作局关于</w:t>
      </w: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市</w:t>
      </w:r>
      <w:r>
        <w:rPr>
          <w:rFonts w:hint="eastAsia" w:ascii="仿宋_GB2312" w:hAnsi="仿宋_GB2312" w:eastAsia="仿宋_GB2312" w:cs="仿宋_GB2312"/>
          <w:color w:val="auto"/>
          <w:sz w:val="32"/>
          <w:szCs w:val="32"/>
          <w:highlight w:val="none"/>
        </w:rPr>
        <w:t>级部门整体支出绩效评价</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报告》见附件（</w:t>
      </w:r>
      <w:r>
        <w:rPr>
          <w:rFonts w:hint="eastAsia" w:ascii="仿宋_GB2312" w:hAnsi="仿宋_GB2312" w:eastAsia="仿宋_GB2312" w:cs="仿宋_GB2312"/>
          <w:color w:val="auto"/>
          <w:sz w:val="32"/>
          <w:szCs w:val="32"/>
          <w:highlight w:val="none"/>
          <w:lang w:eastAsia="zh-CN"/>
        </w:rPr>
        <w:t>第四部分</w:t>
      </w:r>
      <w:r>
        <w:rPr>
          <w:rFonts w:hint="eastAsia" w:ascii="仿宋_GB2312" w:hAnsi="仿宋_GB2312" w:eastAsia="仿宋_GB2312" w:cs="仿宋_GB2312"/>
          <w:color w:val="auto"/>
          <w:sz w:val="32"/>
          <w:szCs w:val="32"/>
          <w:highlight w:val="none"/>
        </w:rPr>
        <w:t>）。</w:t>
      </w:r>
    </w:p>
    <w:p>
      <w:pPr>
        <w:pageBreakBefore w:val="0"/>
        <w:numPr>
          <w:ilvl w:val="0"/>
          <w:numId w:val="2"/>
        </w:numPr>
        <w:kinsoku/>
        <w:wordWrap/>
        <w:overflowPunct/>
        <w:bidi w:val="0"/>
        <w:spacing w:line="576" w:lineRule="exact"/>
        <w:ind w:left="0" w:leftChars="0" w:right="0" w:firstLine="640"/>
        <w:outlineLvl w:val="1"/>
        <w:rPr>
          <w:rStyle w:val="34"/>
          <w:rFonts w:hint="eastAsia" w:ascii="黑体" w:hAnsi="黑体" w:eastAsia="黑体"/>
          <w:b w:val="0"/>
          <w:color w:val="auto"/>
          <w:highlight w:val="none"/>
        </w:rPr>
      </w:pPr>
      <w:bookmarkStart w:id="64" w:name="_Toc26597"/>
      <w:r>
        <w:rPr>
          <w:rStyle w:val="34"/>
          <w:rFonts w:hint="eastAsia" w:ascii="黑体" w:hAnsi="黑体" w:eastAsia="黑体"/>
          <w:b w:val="0"/>
          <w:color w:val="auto"/>
          <w:highlight w:val="none"/>
        </w:rPr>
        <w:t>其他重要事项的情况说明</w:t>
      </w:r>
      <w:bookmarkEnd w:id="62"/>
      <w:bookmarkEnd w:id="63"/>
      <w:bookmarkEnd w:id="64"/>
    </w:p>
    <w:p>
      <w:pPr>
        <w:pageBreakBefore w:val="0"/>
        <w:kinsoku/>
        <w:wordWrap/>
        <w:overflowPunct/>
        <w:bidi w:val="0"/>
        <w:spacing w:line="576" w:lineRule="exact"/>
        <w:ind w:left="0" w:leftChars="0" w:right="0" w:firstLine="642" w:firstLineChars="200"/>
        <w:outlineLvl w:val="2"/>
        <w:rPr>
          <w:rFonts w:ascii="仿宋" w:hAnsi="仿宋" w:eastAsia="仿宋"/>
          <w:color w:val="auto"/>
          <w:sz w:val="32"/>
          <w:szCs w:val="32"/>
          <w:highlight w:val="none"/>
        </w:rPr>
      </w:pPr>
      <w:bookmarkStart w:id="65" w:name="_Toc15377222"/>
      <w:r>
        <w:rPr>
          <w:rFonts w:hint="eastAsia" w:ascii="仿宋" w:hAnsi="仿宋" w:eastAsia="仿宋"/>
          <w:b/>
          <w:color w:val="auto"/>
          <w:sz w:val="32"/>
          <w:szCs w:val="32"/>
          <w:highlight w:val="none"/>
        </w:rPr>
        <w:t>（一）机关运行经费支出情况</w:t>
      </w:r>
      <w:bookmarkEnd w:id="65"/>
    </w:p>
    <w:p>
      <w:pPr>
        <w:pageBreakBefore w:val="0"/>
        <w:kinsoku/>
        <w:wordWrap/>
        <w:overflowPunct/>
        <w:bidi w:val="0"/>
        <w:spacing w:line="576" w:lineRule="exact"/>
        <w:ind w:left="0" w:leftChars="0" w:right="0" w:firstLine="640" w:firstLineChars="200"/>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市金融工作局</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50.63</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增加</w:t>
      </w:r>
      <w:r>
        <w:rPr>
          <w:rFonts w:hint="eastAsia" w:ascii="仿宋_GB2312" w:eastAsia="仿宋_GB2312"/>
          <w:color w:val="auto"/>
          <w:sz w:val="32"/>
          <w:szCs w:val="32"/>
          <w:highlight w:val="none"/>
          <w:lang w:val="en-US" w:eastAsia="zh-CN"/>
        </w:rPr>
        <w:t>24.72</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95.4</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人员增加。</w:t>
      </w:r>
    </w:p>
    <w:p>
      <w:pPr>
        <w:pageBreakBefore w:val="0"/>
        <w:kinsoku/>
        <w:wordWrap/>
        <w:overflowPunct/>
        <w:autoSpaceDE w:val="0"/>
        <w:autoSpaceDN w:val="0"/>
        <w:bidi w:val="0"/>
        <w:adjustRightInd w:val="0"/>
        <w:spacing w:line="576" w:lineRule="exact"/>
        <w:ind w:left="0" w:leftChars="0" w:right="0" w:firstLine="642" w:firstLineChars="200"/>
        <w:jc w:val="left"/>
        <w:outlineLvl w:val="2"/>
        <w:rPr>
          <w:rFonts w:ascii="仿宋" w:hAnsi="仿宋" w:eastAsia="仿宋"/>
          <w:b/>
          <w:color w:val="auto"/>
          <w:sz w:val="32"/>
          <w:szCs w:val="32"/>
          <w:highlight w:val="none"/>
        </w:rPr>
      </w:pPr>
      <w:bookmarkStart w:id="66" w:name="_Toc15377223"/>
      <w:r>
        <w:rPr>
          <w:rFonts w:hint="eastAsia" w:ascii="仿宋" w:hAnsi="仿宋" w:eastAsia="仿宋"/>
          <w:b/>
          <w:color w:val="auto"/>
          <w:sz w:val="32"/>
          <w:szCs w:val="32"/>
          <w:highlight w:val="none"/>
        </w:rPr>
        <w:t>（二）政府采购支出情况</w:t>
      </w:r>
      <w:bookmarkEnd w:id="66"/>
    </w:p>
    <w:p>
      <w:pPr>
        <w:pageBreakBefore w:val="0"/>
        <w:kinsoku/>
        <w:wordWrap/>
        <w:overflowPunct/>
        <w:bidi w:val="0"/>
        <w:spacing w:line="576" w:lineRule="exact"/>
        <w:ind w:left="0" w:leftChars="0" w:right="0"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市金融工作局</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pageBreakBefore w:val="0"/>
        <w:kinsoku/>
        <w:wordWrap/>
        <w:overflowPunct/>
        <w:autoSpaceDE w:val="0"/>
        <w:autoSpaceDN w:val="0"/>
        <w:bidi w:val="0"/>
        <w:adjustRightInd w:val="0"/>
        <w:spacing w:line="576" w:lineRule="exact"/>
        <w:ind w:left="0" w:leftChars="0" w:right="0" w:firstLine="642" w:firstLineChars="200"/>
        <w:jc w:val="left"/>
        <w:outlineLvl w:val="2"/>
        <w:rPr>
          <w:rFonts w:ascii="仿宋" w:hAnsi="仿宋" w:eastAsia="仿宋"/>
          <w:b/>
          <w:color w:val="auto"/>
          <w:sz w:val="32"/>
          <w:szCs w:val="32"/>
          <w:highlight w:val="none"/>
        </w:rPr>
      </w:pPr>
      <w:bookmarkStart w:id="67" w:name="_Toc15377224"/>
      <w:r>
        <w:rPr>
          <w:rFonts w:hint="eastAsia" w:ascii="仿宋" w:hAnsi="仿宋" w:eastAsia="仿宋"/>
          <w:b/>
          <w:color w:val="auto"/>
          <w:sz w:val="32"/>
          <w:szCs w:val="32"/>
          <w:highlight w:val="none"/>
        </w:rPr>
        <w:t>（三）国有资产占有使用情况</w:t>
      </w:r>
      <w:bookmarkEnd w:id="67"/>
    </w:p>
    <w:p>
      <w:pPr>
        <w:pageBreakBefore w:val="0"/>
        <w:kinsoku/>
        <w:wordWrap/>
        <w:overflowPunct/>
        <w:autoSpaceDE w:val="0"/>
        <w:autoSpaceDN w:val="0"/>
        <w:bidi w:val="0"/>
        <w:adjustRightInd w:val="0"/>
        <w:spacing w:line="576" w:lineRule="exact"/>
        <w:ind w:left="0" w:leftChars="0" w:right="0"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市金融工作局</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pageBreakBefore w:val="0"/>
        <w:widowControl/>
        <w:kinsoku/>
        <w:wordWrap/>
        <w:overflowPunct/>
        <w:bidi w:val="0"/>
        <w:spacing w:line="576" w:lineRule="exact"/>
        <w:ind w:left="0" w:leftChars="0" w:right="0"/>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pageBreakBefore w:val="0"/>
        <w:numPr>
          <w:ilvl w:val="0"/>
          <w:numId w:val="3"/>
        </w:numPr>
        <w:kinsoku/>
        <w:wordWrap/>
        <w:overflowPunct/>
        <w:bidi w:val="0"/>
        <w:spacing w:line="576" w:lineRule="exact"/>
        <w:ind w:left="0" w:leftChars="0" w:right="0" w:firstLine="660" w:firstLineChars="150"/>
        <w:jc w:val="center"/>
        <w:outlineLvl w:val="0"/>
        <w:rPr>
          <w:rStyle w:val="33"/>
          <w:rFonts w:ascii="黑体" w:hAnsi="黑体" w:eastAsia="黑体"/>
          <w:b w:val="0"/>
          <w:color w:val="auto"/>
          <w:highlight w:val="none"/>
        </w:rPr>
      </w:pPr>
      <w:bookmarkStart w:id="68" w:name="_Toc15396613"/>
      <w:bookmarkStart w:id="69" w:name="_Toc15377225"/>
      <w:bookmarkStart w:id="70" w:name="_Toc5512"/>
      <w:r>
        <w:rPr>
          <w:rFonts w:hint="eastAsia" w:ascii="黑体" w:hAnsi="黑体" w:eastAsia="黑体"/>
          <w:color w:val="auto"/>
          <w:sz w:val="44"/>
          <w:szCs w:val="44"/>
          <w:highlight w:val="none"/>
        </w:rPr>
        <w:t>名</w:t>
      </w:r>
      <w:r>
        <w:rPr>
          <w:rStyle w:val="33"/>
          <w:rFonts w:hint="eastAsia" w:ascii="黑体" w:hAnsi="黑体" w:eastAsia="黑体"/>
          <w:b w:val="0"/>
          <w:color w:val="auto"/>
          <w:highlight w:val="none"/>
        </w:rPr>
        <w:t>词解释</w:t>
      </w:r>
      <w:bookmarkEnd w:id="68"/>
      <w:bookmarkEnd w:id="69"/>
      <w:bookmarkEnd w:id="70"/>
    </w:p>
    <w:p>
      <w:pPr>
        <w:pageBreakBefore w:val="0"/>
        <w:kinsoku/>
        <w:wordWrap/>
        <w:overflowPunct/>
        <w:bidi w:val="0"/>
        <w:spacing w:line="576" w:lineRule="exact"/>
        <w:ind w:left="0" w:leftChars="0" w:right="0"/>
        <w:jc w:val="left"/>
        <w:rPr>
          <w:rFonts w:ascii="宋体"/>
          <w:b/>
          <w:color w:val="auto"/>
          <w:sz w:val="44"/>
          <w:szCs w:val="44"/>
          <w:highlight w:val="none"/>
        </w:rPr>
      </w:pPr>
    </w:p>
    <w:p>
      <w:pPr>
        <w:keepNext w:val="0"/>
        <w:keepLines w:val="0"/>
        <w:pageBreakBefore w:val="0"/>
        <w:widowControl w:val="0"/>
        <w:kinsoku/>
        <w:wordWrap/>
        <w:overflowPunct/>
        <w:topLinePunct w:val="0"/>
        <w:autoSpaceDE/>
        <w:autoSpaceDN/>
        <w:bidi w:val="0"/>
        <w:adjustRightInd/>
        <w:spacing w:line="576" w:lineRule="exact"/>
        <w:ind w:left="0" w:leftChars="0" w:right="0" w:firstLine="640" w:firstLineChars="200"/>
        <w:textAlignment w:val="auto"/>
        <w:outlineLvl w:val="1"/>
        <w:rPr>
          <w:rFonts w:ascii="仿宋_GB2312" w:hAnsi="仿宋_GB2312" w:eastAsia="仿宋_GB2312" w:cs="仿宋_GB2312"/>
          <w:sz w:val="32"/>
          <w:szCs w:val="32"/>
        </w:rPr>
      </w:pPr>
      <w:bookmarkStart w:id="71" w:name="_Toc1383"/>
      <w:r>
        <w:rPr>
          <w:rFonts w:hint="eastAsia" w:ascii="仿宋_GB2312" w:hAnsi="仿宋_GB2312" w:eastAsia="仿宋_GB2312" w:cs="仿宋_GB2312"/>
          <w:sz w:val="32"/>
          <w:szCs w:val="32"/>
        </w:rPr>
        <w:t>1.财政拨款收入：指单位从同级财政部门取得的财政预算资金。</w:t>
      </w:r>
      <w:bookmarkEnd w:id="71"/>
    </w:p>
    <w:p>
      <w:pPr>
        <w:keepNext w:val="0"/>
        <w:keepLines w:val="0"/>
        <w:pageBreakBefore w:val="0"/>
        <w:widowControl w:val="0"/>
        <w:kinsoku/>
        <w:wordWrap/>
        <w:overflowPunct/>
        <w:topLinePunct w:val="0"/>
        <w:autoSpaceDE/>
        <w:autoSpaceDN/>
        <w:bidi w:val="0"/>
        <w:adjustRightInd/>
        <w:spacing w:line="576" w:lineRule="exact"/>
        <w:ind w:left="0" w:leftChars="0" w:righ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 其他收入：指单位取得的除上述收入以外的各项收入。主要是银行存款利息收入等。 </w:t>
      </w:r>
    </w:p>
    <w:p>
      <w:pPr>
        <w:keepNext w:val="0"/>
        <w:keepLines w:val="0"/>
        <w:pageBreakBefore w:val="0"/>
        <w:widowControl w:val="0"/>
        <w:kinsoku/>
        <w:wordWrap/>
        <w:overflowPunct/>
        <w:topLinePunct w:val="0"/>
        <w:autoSpaceDE/>
        <w:autoSpaceDN/>
        <w:bidi w:val="0"/>
        <w:adjustRightInd/>
        <w:spacing w:line="576" w:lineRule="exact"/>
        <w:ind w:left="0" w:leftChars="0" w:righ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3.年初结转和结余：指以前年度尚未完成、结转到本年按有关规定继续使用的资金。 </w:t>
      </w:r>
    </w:p>
    <w:p>
      <w:pPr>
        <w:keepNext w:val="0"/>
        <w:keepLines w:val="0"/>
        <w:pageBreakBefore w:val="0"/>
        <w:widowControl w:val="0"/>
        <w:kinsoku/>
        <w:wordWrap/>
        <w:overflowPunct/>
        <w:topLinePunct w:val="0"/>
        <w:autoSpaceDE/>
        <w:autoSpaceDN/>
        <w:bidi w:val="0"/>
        <w:adjustRightInd/>
        <w:spacing w:line="576" w:lineRule="exact"/>
        <w:ind w:left="0" w:leftChars="0" w:righ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4.年末结转和结余：指单位按有关规定结转到下年或以后年度继续使用的资金。</w:t>
      </w:r>
    </w:p>
    <w:p>
      <w:pPr>
        <w:keepNext w:val="0"/>
        <w:keepLines w:val="0"/>
        <w:pageBreakBefore w:val="0"/>
        <w:widowControl w:val="0"/>
        <w:kinsoku/>
        <w:wordWrap/>
        <w:overflowPunct/>
        <w:topLinePunct w:val="0"/>
        <w:autoSpaceDE/>
        <w:autoSpaceDN/>
        <w:bidi w:val="0"/>
        <w:adjustRightInd/>
        <w:spacing w:line="576" w:lineRule="exact"/>
        <w:ind w:left="0" w:leftChars="0" w:righ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5.政府办公厅（室）及相关机构事务（款）行政运行（项）：是指行政单位（包括实行公务员管理的事业单位）的基本支出。</w:t>
      </w:r>
    </w:p>
    <w:p>
      <w:pPr>
        <w:keepNext w:val="0"/>
        <w:keepLines w:val="0"/>
        <w:pageBreakBefore w:val="0"/>
        <w:widowControl w:val="0"/>
        <w:kinsoku/>
        <w:wordWrap/>
        <w:overflowPunct/>
        <w:topLinePunct w:val="0"/>
        <w:autoSpaceDE/>
        <w:autoSpaceDN/>
        <w:bidi w:val="0"/>
        <w:adjustRightInd/>
        <w:spacing w:line="576" w:lineRule="exact"/>
        <w:ind w:left="0" w:leftChars="0" w:righ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6.基本支出：指为保障机构正常运转、完成日常工作任务而发生的人员支出和公用支出。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pacing w:line="576" w:lineRule="exact"/>
        <w:ind w:left="0" w:leftChars="0" w:righ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7.一般公共服务（类）政府办公厅（室）及相关机构事务（款）一般行政管理事务（项）：指单位开展专项工作所发生的费用。 </w:t>
      </w:r>
    </w:p>
    <w:p>
      <w:pPr>
        <w:keepNext w:val="0"/>
        <w:keepLines w:val="0"/>
        <w:pageBreakBefore w:val="0"/>
        <w:widowControl w:val="0"/>
        <w:kinsoku/>
        <w:wordWrap/>
        <w:overflowPunct/>
        <w:topLinePunct w:val="0"/>
        <w:autoSpaceDE/>
        <w:autoSpaceDN/>
        <w:bidi w:val="0"/>
        <w:adjustRightInd/>
        <w:spacing w:line="576"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pacing w:line="576"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9.社会保障和就业（类）行政事业单位离退休（款）机关事业单位基本养老保险缴费支出（项）：指单位为职工缴纳的并轨养老保险。</w:t>
      </w:r>
    </w:p>
    <w:p>
      <w:pPr>
        <w:keepNext w:val="0"/>
        <w:keepLines w:val="0"/>
        <w:pageBreakBefore w:val="0"/>
        <w:widowControl w:val="0"/>
        <w:kinsoku/>
        <w:wordWrap/>
        <w:overflowPunct/>
        <w:topLinePunct w:val="0"/>
        <w:autoSpaceDE/>
        <w:autoSpaceDN/>
        <w:bidi w:val="0"/>
        <w:adjustRightInd/>
        <w:spacing w:line="576" w:lineRule="exact"/>
        <w:ind w:left="0" w:leftChars="0" w:right="0" w:firstLine="640" w:firstLineChars="200"/>
        <w:textAlignment w:val="auto"/>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0</w:t>
      </w:r>
      <w:r>
        <w:rPr>
          <w:rFonts w:ascii="仿宋_GB2312" w:eastAsia="仿宋_GB2312"/>
          <w:color w:val="000000"/>
          <w:sz w:val="32"/>
          <w:szCs w:val="32"/>
        </w:rPr>
        <w:t>.</w:t>
      </w:r>
      <w:r>
        <w:rPr>
          <w:rFonts w:hint="eastAsia" w:ascii="仿宋_GB2312" w:eastAsia="仿宋_GB2312"/>
          <w:color w:val="000000"/>
          <w:sz w:val="32"/>
          <w:szCs w:val="32"/>
        </w:rPr>
        <w:t>医疗卫生与计划生育（类）行政事业单位医疗（款）行政单位医疗（项）：指单位为职工缴纳的基本医疗保险。</w:t>
      </w:r>
    </w:p>
    <w:p>
      <w:pPr>
        <w:keepNext w:val="0"/>
        <w:keepLines w:val="0"/>
        <w:pageBreakBefore w:val="0"/>
        <w:widowControl w:val="0"/>
        <w:kinsoku/>
        <w:wordWrap/>
        <w:overflowPunct/>
        <w:topLinePunct w:val="0"/>
        <w:autoSpaceDE/>
        <w:autoSpaceDN/>
        <w:bidi w:val="0"/>
        <w:adjustRightInd/>
        <w:spacing w:line="576" w:lineRule="exact"/>
        <w:ind w:left="0" w:leftChars="0" w:right="0"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11</w:t>
      </w:r>
      <w:r>
        <w:rPr>
          <w:rFonts w:ascii="仿宋_GB2312" w:eastAsia="仿宋_GB2312"/>
          <w:color w:val="000000"/>
          <w:sz w:val="32"/>
          <w:szCs w:val="32"/>
        </w:rPr>
        <w:t>.</w:t>
      </w:r>
      <w:r>
        <w:rPr>
          <w:rFonts w:hint="eastAsia" w:ascii="仿宋_GB2312" w:eastAsia="仿宋_GB2312"/>
          <w:color w:val="000000"/>
          <w:sz w:val="32"/>
          <w:szCs w:val="32"/>
        </w:rPr>
        <w:t>住房保障（类）住房改革支出（款）住房公积金（项）：指单位为职工缴纳的住房公积金。</w:t>
      </w:r>
    </w:p>
    <w:p>
      <w:pPr>
        <w:keepNext w:val="0"/>
        <w:keepLines w:val="0"/>
        <w:pageBreakBefore w:val="0"/>
        <w:widowControl w:val="0"/>
        <w:kinsoku/>
        <w:wordWrap/>
        <w:overflowPunct/>
        <w:topLinePunct w:val="0"/>
        <w:autoSpaceDE/>
        <w:autoSpaceDN/>
        <w:bidi w:val="0"/>
        <w:adjustRightInd/>
        <w:spacing w:line="576" w:lineRule="exact"/>
        <w:ind w:left="0" w:leftChars="0" w:right="0" w:firstLine="640" w:firstLineChars="200"/>
        <w:textAlignment w:val="auto"/>
        <w:rPr>
          <w:rFonts w:hint="default"/>
          <w:sz w:val="32"/>
          <w:szCs w:val="32"/>
          <w:lang w:val="en-US" w:eastAsia="zh-CN"/>
        </w:rPr>
      </w:pPr>
      <w:r>
        <w:rPr>
          <w:rFonts w:hint="eastAsia" w:ascii="仿宋_GB2312" w:eastAsia="仿宋_GB2312"/>
          <w:color w:val="000000"/>
          <w:sz w:val="32"/>
          <w:szCs w:val="32"/>
          <w:lang w:val="en-US" w:eastAsia="zh-CN"/>
        </w:rPr>
        <w:t>12.</w:t>
      </w:r>
      <w:r>
        <w:rPr>
          <w:rFonts w:hint="eastAsia" w:ascii="仿宋_GB2312" w:eastAsia="仿宋_GB2312"/>
          <w:color w:val="000000"/>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val="0"/>
        <w:numPr>
          <w:ilvl w:val="0"/>
          <w:numId w:val="4"/>
        </w:numPr>
        <w:kinsoku/>
        <w:wordWrap/>
        <w:overflowPunct/>
        <w:topLinePunct w:val="0"/>
        <w:autoSpaceDE/>
        <w:autoSpaceDN/>
        <w:bidi w:val="0"/>
        <w:adjustRightInd/>
        <w:spacing w:line="576" w:lineRule="exact"/>
        <w:ind w:left="0" w:leftChars="0" w:right="0"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项目支出：指在基本支出之外为完成特定行政任务和事业发展目标所发生的支出。</w:t>
      </w:r>
    </w:p>
    <w:p>
      <w:pPr>
        <w:pageBreakBefore w:val="0"/>
        <w:kinsoku/>
        <w:wordWrap/>
        <w:overflowPunct/>
        <w:bidi w:val="0"/>
        <w:spacing w:line="576" w:lineRule="exact"/>
        <w:ind w:left="0" w:leftChars="0" w:right="0"/>
        <w:jc w:val="center"/>
        <w:outlineLvl w:val="9"/>
        <w:rPr>
          <w:rFonts w:hint="eastAsia" w:ascii="黑体" w:hAnsi="黑体" w:eastAsia="黑体"/>
          <w:color w:val="auto"/>
          <w:sz w:val="44"/>
          <w:szCs w:val="44"/>
          <w:highlight w:val="none"/>
        </w:rPr>
      </w:pPr>
      <w:bookmarkStart w:id="72" w:name="_Toc15396614"/>
      <w:bookmarkStart w:id="73" w:name="_Toc15377226"/>
    </w:p>
    <w:p>
      <w:pPr>
        <w:pageBreakBefore w:val="0"/>
        <w:kinsoku/>
        <w:wordWrap/>
        <w:overflowPunct/>
        <w:bidi w:val="0"/>
        <w:spacing w:line="576" w:lineRule="exact"/>
        <w:ind w:left="0" w:leftChars="0" w:right="0"/>
        <w:jc w:val="center"/>
        <w:outlineLvl w:val="9"/>
        <w:rPr>
          <w:rFonts w:hint="eastAsia" w:ascii="黑体" w:hAnsi="黑体" w:eastAsia="黑体"/>
          <w:color w:val="auto"/>
          <w:sz w:val="44"/>
          <w:szCs w:val="44"/>
          <w:highlight w:val="none"/>
        </w:rPr>
      </w:pPr>
    </w:p>
    <w:p>
      <w:pPr>
        <w:pageBreakBefore w:val="0"/>
        <w:kinsoku/>
        <w:wordWrap/>
        <w:overflowPunct/>
        <w:bidi w:val="0"/>
        <w:spacing w:line="576" w:lineRule="exact"/>
        <w:ind w:left="0" w:leftChars="0" w:right="0"/>
        <w:jc w:val="center"/>
        <w:outlineLvl w:val="9"/>
        <w:rPr>
          <w:rFonts w:hint="eastAsia" w:ascii="黑体" w:hAnsi="黑体" w:eastAsia="黑体"/>
          <w:color w:val="auto"/>
          <w:sz w:val="44"/>
          <w:szCs w:val="44"/>
          <w:highlight w:val="none"/>
        </w:rPr>
      </w:pPr>
    </w:p>
    <w:p>
      <w:pPr>
        <w:pageBreakBefore w:val="0"/>
        <w:kinsoku/>
        <w:wordWrap/>
        <w:overflowPunct/>
        <w:bidi w:val="0"/>
        <w:spacing w:line="576" w:lineRule="exact"/>
        <w:ind w:left="0" w:leftChars="0" w:right="0"/>
        <w:jc w:val="center"/>
        <w:outlineLvl w:val="9"/>
        <w:rPr>
          <w:rFonts w:hint="eastAsia" w:ascii="黑体" w:hAnsi="黑体" w:eastAsia="黑体"/>
          <w:color w:val="auto"/>
          <w:sz w:val="44"/>
          <w:szCs w:val="44"/>
          <w:highlight w:val="none"/>
        </w:rPr>
      </w:pPr>
    </w:p>
    <w:p>
      <w:pPr>
        <w:pageBreakBefore w:val="0"/>
        <w:kinsoku/>
        <w:wordWrap/>
        <w:overflowPunct/>
        <w:bidi w:val="0"/>
        <w:spacing w:line="576" w:lineRule="exact"/>
        <w:ind w:left="0" w:leftChars="0" w:right="0"/>
        <w:jc w:val="center"/>
        <w:outlineLvl w:val="9"/>
        <w:rPr>
          <w:rFonts w:hint="eastAsia" w:ascii="黑体" w:hAnsi="黑体" w:eastAsia="黑体"/>
          <w:color w:val="auto"/>
          <w:sz w:val="44"/>
          <w:szCs w:val="44"/>
          <w:highlight w:val="none"/>
        </w:rPr>
      </w:pPr>
    </w:p>
    <w:p>
      <w:pPr>
        <w:pageBreakBefore w:val="0"/>
        <w:kinsoku/>
        <w:wordWrap/>
        <w:overflowPunct/>
        <w:bidi w:val="0"/>
        <w:spacing w:line="576" w:lineRule="exact"/>
        <w:ind w:left="0" w:leftChars="0" w:right="0"/>
        <w:jc w:val="center"/>
        <w:outlineLvl w:val="9"/>
        <w:rPr>
          <w:rFonts w:hint="eastAsia" w:ascii="黑体" w:hAnsi="黑体" w:eastAsia="黑体"/>
          <w:color w:val="auto"/>
          <w:sz w:val="44"/>
          <w:szCs w:val="44"/>
          <w:highlight w:val="none"/>
        </w:rPr>
      </w:pPr>
    </w:p>
    <w:p>
      <w:pPr>
        <w:pageBreakBefore w:val="0"/>
        <w:kinsoku/>
        <w:wordWrap/>
        <w:overflowPunct/>
        <w:bidi w:val="0"/>
        <w:spacing w:line="576" w:lineRule="exact"/>
        <w:ind w:left="0" w:leftChars="0" w:right="0"/>
        <w:jc w:val="center"/>
        <w:outlineLvl w:val="9"/>
        <w:rPr>
          <w:rFonts w:hint="eastAsia" w:ascii="黑体" w:hAnsi="黑体" w:eastAsia="黑体"/>
          <w:color w:val="auto"/>
          <w:sz w:val="44"/>
          <w:szCs w:val="44"/>
          <w:highlight w:val="none"/>
        </w:rPr>
      </w:pPr>
    </w:p>
    <w:p>
      <w:pPr>
        <w:pageBreakBefore w:val="0"/>
        <w:numPr>
          <w:ilvl w:val="0"/>
          <w:numId w:val="3"/>
        </w:numPr>
        <w:kinsoku/>
        <w:wordWrap/>
        <w:overflowPunct/>
        <w:bidi w:val="0"/>
        <w:spacing w:line="576" w:lineRule="exact"/>
        <w:ind w:left="0" w:leftChars="0" w:right="0" w:firstLine="660" w:firstLineChars="150"/>
        <w:jc w:val="center"/>
        <w:outlineLvl w:val="0"/>
        <w:rPr>
          <w:rStyle w:val="33"/>
          <w:rFonts w:hint="eastAsia" w:ascii="黑体" w:hAnsi="黑体" w:eastAsia="黑体"/>
          <w:b w:val="0"/>
          <w:color w:val="auto"/>
          <w:highlight w:val="none"/>
        </w:rPr>
      </w:pPr>
      <w:bookmarkStart w:id="74" w:name="_Toc31524"/>
      <w:r>
        <w:rPr>
          <w:rStyle w:val="33"/>
          <w:rFonts w:hint="eastAsia" w:ascii="黑体" w:hAnsi="黑体" w:eastAsia="黑体"/>
          <w:b w:val="0"/>
          <w:color w:val="auto"/>
          <w:highlight w:val="none"/>
        </w:rPr>
        <w:t>附件</w:t>
      </w:r>
      <w:bookmarkEnd w:id="72"/>
      <w:bookmarkEnd w:id="74"/>
    </w:p>
    <w:p>
      <w:pPr>
        <w:pStyle w:val="2"/>
        <w:numPr>
          <w:ilvl w:val="0"/>
          <w:numId w:val="0"/>
        </w:numPr>
        <w:ind w:leftChars="150"/>
        <w:rPr>
          <w:rFonts w:hint="eastAsia"/>
          <w:lang w:eastAsia="zh-CN"/>
        </w:rPr>
      </w:pPr>
    </w:p>
    <w:p>
      <w:pPr>
        <w:widowControl/>
        <w:spacing w:line="580" w:lineRule="exact"/>
        <w:contextualSpacing/>
        <w:jc w:val="center"/>
        <w:rPr>
          <w:rFonts w:hint="eastAsia" w:ascii="方正小标宋简体" w:hAnsi="方正小标宋简体" w:eastAsia="方正小标宋简体" w:cs="方正小标宋简体"/>
          <w:b w:val="0"/>
          <w:bCs/>
          <w:sz w:val="44"/>
          <w:szCs w:val="44"/>
          <w:shd w:val="clear" w:color="auto" w:fill="FFFFFF"/>
          <w:lang w:eastAsia="zh-CN"/>
        </w:rPr>
      </w:pPr>
      <w:bookmarkStart w:id="75" w:name="_Toc864262223_WPSOffice_Level2"/>
      <w:r>
        <w:rPr>
          <w:rFonts w:hint="eastAsia" w:ascii="方正小标宋简体" w:hAnsi="方正小标宋简体" w:eastAsia="方正小标宋简体" w:cs="方正小标宋简体"/>
          <w:b w:val="0"/>
          <w:bCs/>
          <w:sz w:val="44"/>
          <w:szCs w:val="44"/>
          <w:shd w:val="clear" w:color="auto" w:fill="FFFFFF"/>
          <w:lang w:eastAsia="zh-CN"/>
        </w:rPr>
        <w:t>广元市金融工作局</w:t>
      </w:r>
      <w:bookmarkEnd w:id="75"/>
    </w:p>
    <w:p>
      <w:pPr>
        <w:widowControl/>
        <w:spacing w:line="580" w:lineRule="exact"/>
        <w:contextualSpacing/>
        <w:jc w:val="center"/>
        <w:rPr>
          <w:rFonts w:hint="eastAsia" w:ascii="楷体_GB2312" w:hAnsi="楷体_GB2312" w:eastAsia="楷体_GB2312" w:cs="楷体_GB2312"/>
          <w:w w:val="90"/>
          <w:sz w:val="32"/>
          <w:szCs w:val="32"/>
          <w:shd w:val="clear" w:color="auto" w:fill="FFFFFF"/>
        </w:rPr>
      </w:pPr>
      <w:bookmarkStart w:id="76" w:name="_Toc1253849585_WPSOffice_Level2"/>
      <w:r>
        <w:rPr>
          <w:rFonts w:hint="eastAsia" w:ascii="方正小标宋简体" w:hAnsi="方正小标宋简体" w:eastAsia="方正小标宋简体" w:cs="方正小标宋简体"/>
          <w:b w:val="0"/>
          <w:bCs/>
          <w:w w:val="90"/>
          <w:sz w:val="44"/>
          <w:szCs w:val="44"/>
          <w:shd w:val="clear" w:color="auto" w:fill="FFFFFF"/>
          <w:lang w:eastAsia="zh-CN"/>
        </w:rPr>
        <w:t>关于</w:t>
      </w:r>
      <w:r>
        <w:rPr>
          <w:rFonts w:hint="eastAsia" w:ascii="方正小标宋简体" w:hAnsi="方正小标宋简体" w:eastAsia="方正小标宋简体" w:cs="方正小标宋简体"/>
          <w:b w:val="0"/>
          <w:bCs/>
          <w:w w:val="90"/>
          <w:sz w:val="44"/>
          <w:szCs w:val="44"/>
          <w:shd w:val="clear" w:color="auto" w:fill="FFFFFF"/>
        </w:rPr>
        <w:t>20</w:t>
      </w:r>
      <w:r>
        <w:rPr>
          <w:rFonts w:hint="eastAsia" w:ascii="方正小标宋简体" w:hAnsi="方正小标宋简体" w:eastAsia="方正小标宋简体" w:cs="方正小标宋简体"/>
          <w:b w:val="0"/>
          <w:bCs/>
          <w:w w:val="90"/>
          <w:sz w:val="44"/>
          <w:szCs w:val="44"/>
          <w:shd w:val="clear" w:color="auto" w:fill="FFFFFF"/>
          <w:lang w:val="en-US" w:eastAsia="zh-CN"/>
        </w:rPr>
        <w:t>21</w:t>
      </w:r>
      <w:r>
        <w:rPr>
          <w:rFonts w:hint="eastAsia" w:ascii="方正小标宋简体" w:hAnsi="方正小标宋简体" w:eastAsia="方正小标宋简体" w:cs="方正小标宋简体"/>
          <w:b w:val="0"/>
          <w:bCs/>
          <w:w w:val="90"/>
          <w:sz w:val="44"/>
          <w:szCs w:val="44"/>
          <w:shd w:val="clear" w:color="auto" w:fill="FFFFFF"/>
        </w:rPr>
        <w:t>年</w:t>
      </w:r>
      <w:r>
        <w:rPr>
          <w:rFonts w:hint="eastAsia" w:ascii="方正小标宋简体" w:hAnsi="方正小标宋简体" w:eastAsia="方正小标宋简体" w:cs="方正小标宋简体"/>
          <w:b w:val="0"/>
          <w:bCs/>
          <w:w w:val="90"/>
          <w:sz w:val="44"/>
          <w:szCs w:val="44"/>
          <w:shd w:val="clear" w:color="auto" w:fill="FFFFFF"/>
          <w:lang w:val="en-US" w:eastAsia="zh-CN"/>
        </w:rPr>
        <w:t>市</w:t>
      </w:r>
      <w:r>
        <w:rPr>
          <w:rFonts w:hint="eastAsia" w:ascii="方正小标宋简体" w:hAnsi="方正小标宋简体" w:eastAsia="方正小标宋简体" w:cs="方正小标宋简体"/>
          <w:b w:val="0"/>
          <w:bCs/>
          <w:w w:val="90"/>
          <w:sz w:val="44"/>
          <w:szCs w:val="44"/>
          <w:shd w:val="clear" w:color="auto" w:fill="FFFFFF"/>
        </w:rPr>
        <w:t>级部门整体支出绩效评价</w:t>
      </w:r>
      <w:r>
        <w:rPr>
          <w:rFonts w:hint="eastAsia" w:ascii="方正小标宋简体" w:hAnsi="方正小标宋简体" w:eastAsia="方正小标宋简体" w:cs="方正小标宋简体"/>
          <w:b w:val="0"/>
          <w:bCs/>
          <w:w w:val="90"/>
          <w:sz w:val="44"/>
          <w:szCs w:val="44"/>
          <w:shd w:val="clear" w:color="auto" w:fill="FFFFFF"/>
          <w:lang w:eastAsia="zh-CN"/>
        </w:rPr>
        <w:t>的</w:t>
      </w:r>
      <w:r>
        <w:rPr>
          <w:rFonts w:hint="eastAsia" w:ascii="方正小标宋简体" w:hAnsi="方正小标宋简体" w:eastAsia="方正小标宋简体" w:cs="方正小标宋简体"/>
          <w:b w:val="0"/>
          <w:bCs/>
          <w:w w:val="90"/>
          <w:sz w:val="44"/>
          <w:szCs w:val="44"/>
          <w:shd w:val="clear" w:color="auto" w:fill="FFFFFF"/>
        </w:rPr>
        <w:t>报告</w:t>
      </w:r>
      <w:bookmarkEnd w:id="76"/>
    </w:p>
    <w:p>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pPr>
        <w:keepNext w:val="0"/>
        <w:keepLines w:val="0"/>
        <w:pageBreakBefore w:val="0"/>
        <w:widowControl/>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outlineLvl w:val="1"/>
        <w:rPr>
          <w:rFonts w:ascii="黑体" w:hAnsi="宋体" w:eastAsia="黑体" w:cs="宋体"/>
          <w:color w:val="000000"/>
          <w:kern w:val="0"/>
          <w:sz w:val="32"/>
          <w:szCs w:val="32"/>
          <w:shd w:val="clear" w:color="auto" w:fill="FFFFFF"/>
          <w:lang w:val="zh-CN"/>
        </w:rPr>
      </w:pPr>
      <w:bookmarkStart w:id="77" w:name="_Toc31446"/>
      <w:bookmarkStart w:id="78" w:name="_Toc953502396_WPSOffice_Level2"/>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单位概况</w:t>
      </w:r>
      <w:bookmarkEnd w:id="77"/>
      <w:bookmarkEnd w:id="78"/>
    </w:p>
    <w:p>
      <w:pPr>
        <w:keepNext w:val="0"/>
        <w:keepLines w:val="0"/>
        <w:pageBreakBefore w:val="0"/>
        <w:widowControl/>
        <w:kinsoku/>
        <w:wordWrap/>
        <w:overflowPunct/>
        <w:topLinePunct w:val="0"/>
        <w:autoSpaceDE/>
        <w:autoSpaceDN/>
        <w:bidi w:val="0"/>
        <w:adjustRightInd w:val="0"/>
        <w:snapToGrid w:val="0"/>
        <w:spacing w:line="576" w:lineRule="exact"/>
        <w:ind w:left="0" w:leftChars="0" w:firstLine="642" w:firstLineChars="200"/>
        <w:contextualSpacing/>
        <w:jc w:val="left"/>
        <w:textAlignment w:val="auto"/>
        <w:rPr>
          <w:rFonts w:hint="eastAsia" w:ascii="仿宋_GB2312" w:hAnsi="宋体" w:eastAsia="仿宋_GB2312" w:cs="宋体"/>
          <w:b/>
          <w:bCs/>
          <w:color w:val="000000"/>
          <w:kern w:val="0"/>
          <w:sz w:val="32"/>
          <w:szCs w:val="32"/>
          <w:shd w:val="clear" w:color="auto" w:fill="FFFFFF"/>
          <w:lang w:val="zh-CN"/>
        </w:rPr>
      </w:pPr>
      <w:r>
        <w:rPr>
          <w:rFonts w:hint="eastAsia" w:ascii="仿宋_GB2312" w:hAnsi="宋体" w:eastAsia="仿宋_GB2312" w:cs="宋体"/>
          <w:b/>
          <w:bCs/>
          <w:color w:val="000000"/>
          <w:kern w:val="0"/>
          <w:sz w:val="32"/>
          <w:szCs w:val="32"/>
          <w:shd w:val="clear" w:color="auto" w:fill="FFFFFF"/>
          <w:lang w:val="zh-CN"/>
        </w:rPr>
        <w:t>（一）机构组成</w:t>
      </w:r>
    </w:p>
    <w:p>
      <w:pPr>
        <w:keepNext w:val="0"/>
        <w:keepLines w:val="0"/>
        <w:pageBreakBefore w:val="0"/>
        <w:widowControl/>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广元市金融工作局（简称市金融工作局）是广元市人民政府工作部门，为正县级。</w:t>
      </w:r>
    </w:p>
    <w:p>
      <w:pPr>
        <w:keepNext w:val="0"/>
        <w:keepLines w:val="0"/>
        <w:pageBreakBefore w:val="0"/>
        <w:widowControl/>
        <w:kinsoku/>
        <w:wordWrap/>
        <w:overflowPunct/>
        <w:topLinePunct w:val="0"/>
        <w:autoSpaceDE/>
        <w:autoSpaceDN/>
        <w:bidi w:val="0"/>
        <w:adjustRightInd w:val="0"/>
        <w:snapToGrid w:val="0"/>
        <w:spacing w:line="576" w:lineRule="exact"/>
        <w:ind w:left="0" w:leftChars="0" w:firstLine="642" w:firstLineChars="200"/>
        <w:contextualSpacing/>
        <w:jc w:val="left"/>
        <w:textAlignment w:val="auto"/>
        <w:rPr>
          <w:rFonts w:hint="eastAsia" w:ascii="仿宋_GB2312" w:hAnsi="宋体" w:eastAsia="仿宋_GB2312" w:cs="宋体"/>
          <w:b/>
          <w:bCs/>
          <w:color w:val="000000"/>
          <w:kern w:val="0"/>
          <w:sz w:val="32"/>
          <w:szCs w:val="32"/>
          <w:shd w:val="clear" w:color="auto" w:fill="FFFFFF"/>
          <w:lang w:val="zh-CN"/>
        </w:rPr>
      </w:pPr>
      <w:r>
        <w:rPr>
          <w:rFonts w:hint="eastAsia" w:ascii="仿宋_GB2312" w:hAnsi="宋体" w:eastAsia="仿宋_GB2312" w:cs="宋体"/>
          <w:b/>
          <w:bCs/>
          <w:color w:val="000000"/>
          <w:kern w:val="0"/>
          <w:sz w:val="32"/>
          <w:szCs w:val="32"/>
          <w:shd w:val="clear" w:color="auto" w:fill="FFFFFF"/>
          <w:lang w:val="zh-CN"/>
        </w:rPr>
        <w:t>（二）机构职能</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left="0" w:leftChars="0"/>
        <w:contextualSpacing/>
        <w:jc w:val="left"/>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 xml:space="preserve">     市金融工作局贯彻落实中央、省、市关于金融工作的方针、政策和决策部署，维护党对金融工作的集中统一领导。主要职责是：</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1.会同有关部门研究拟订并组织实施全市金融业发展规划和政策措施。负责市金融工作领导小组日常工作。</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2.统筹、协调推进全市金融业服务实体经济、防控金融风险、深化金融改革。推动地方政府和金融机构合作。加强金融对外合作交流。</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3.会同有关部门推进地方金融业规范发展，组建、培育、壮大地方法人金融机构，引进市外、境外金融机构，促进金融机构合理布局和金融资源优化配置。负责监管范围内的地方法人金融机构的改革发展和业务指导工作。参与市委、市政府对金融机构的考核等工作。</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4.统筹推进全市企业直接融资工作。指导全市企业上市改制工作，负责上市培育和上市协调工作。指导上市公司规范运作、并购重组等工作。会同有关部门指导推动企业发行各种债券、开展资产证券化等工作（境外融资除外），推进多渠道直接融资。参与指导各类投资基金规范发展。</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5.统筹地方金融要素市场体系建设。会同有关部门指导、推动地方金融要素市场建设，组织推进多层次资本市场发展。</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6.配合中央金融管理部门驻广机构做好金融监管相关工作，共享地方金融监管指标数据和金融业务发展情况。为中央驻广金融管理部门、金融机构提供服务，协调解决地方金融业改革发展中的有关问题。</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7.推动金融机构为全市经济社会发展服务，协调市级政府性投资项目融资工作，参与全市投融资体制改革工作。推动地方金融统计体系建设。参与研究制定引导社会融资发展的政策措施和政府重大项目融资方案。协调推进重大金融项目招商工作。会同相关部门推进全市金融服务体系建设，推进普惠金融、科技金融、绿色金融、数字金融发展。</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8.负责全市小额贷款公司、融资担保公司、区域性股权市场、典当行、融资租赁公司、商业保理公司、地方资产管理公司等地方金融组织的监管。加强对开展信用互助的农民专业合作社、地方权益类交易场所、大宗商品类交易场所的风险监测与行为监管。</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9.负责地方金融机构和金融中介机构的行业管理和服务，促进金融中介服务业发展，参与拟订促进与金融业密切相关的中介服务机构发展的政策、规划并配合有关部门实施。加强对相关金融行业协会的工作指导和监督。</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10.维护地方金融秩序。牵头有关部门防范、化解和处置地方金融风险。牵头处置非法集资，协调配合有关部门打击其他非法金融活动，推进地方金融风险监测预警与应急处置机制建设，推动互联网金融规范发展和维护金融稳定，构建优良金融生态环境。</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11.配合市级有关部门研究制定国有金融资本布局方案。</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12.负责对县区政府金融工作进行业务指导，推进市、县区金融工作协同联动机制建设，参与、指导全市金融人才资源培育和队伍建设工作。推进全市金融知识宣传普及工作。</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13.督促监管范围内的地方法人金融机构建立健全并执行安全生产和职业健康相关制度、规定、标准；组织开展本行业系统安全生产工作检查，总结推广安全生产工作经验，督促整改安全隐患。</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14.负责职责范围内的生态环境保护、审批服务便民化等工作。</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15.完成市委、市政府交办的其他任务。</w:t>
      </w:r>
    </w:p>
    <w:p>
      <w:pPr>
        <w:keepNext w:val="0"/>
        <w:keepLines w:val="0"/>
        <w:pageBreakBefore w:val="0"/>
        <w:widowControl/>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仿宋_GB2312" w:hAnsi="宋体" w:eastAsia="仿宋_GB2312" w:cs="宋体"/>
          <w:b/>
          <w:bCs/>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w:t>
      </w:r>
      <w:r>
        <w:rPr>
          <w:rFonts w:hint="eastAsia" w:ascii="仿宋_GB2312" w:hAnsi="宋体" w:eastAsia="仿宋_GB2312" w:cs="宋体"/>
          <w:b/>
          <w:bCs/>
          <w:color w:val="000000"/>
          <w:kern w:val="0"/>
          <w:sz w:val="32"/>
          <w:szCs w:val="32"/>
          <w:shd w:val="clear" w:color="auto" w:fill="FFFFFF"/>
          <w:lang w:val="zh-CN"/>
        </w:rPr>
        <w:t>三）人员概况</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default"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广元市金融工作局行政编制14名，机关工勤1人。截止2021年12月31日，我局在职干部职工19人（不含挂职干部）。</w:t>
      </w:r>
    </w:p>
    <w:p>
      <w:pPr>
        <w:keepNext w:val="0"/>
        <w:keepLines w:val="0"/>
        <w:pageBreakBefore w:val="0"/>
        <w:widowControl/>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outlineLvl w:val="1"/>
        <w:rPr>
          <w:rFonts w:ascii="黑体" w:hAnsi="宋体" w:eastAsia="黑体" w:cs="宋体"/>
          <w:color w:val="000000"/>
          <w:kern w:val="0"/>
          <w:sz w:val="32"/>
          <w:szCs w:val="32"/>
          <w:shd w:val="clear" w:color="auto" w:fill="FFFFFF"/>
        </w:rPr>
      </w:pPr>
      <w:bookmarkStart w:id="79" w:name="_Toc1587"/>
      <w:bookmarkStart w:id="80" w:name="_Toc230061998_WPSOffice_Level2"/>
      <w:r>
        <w:rPr>
          <w:rFonts w:hint="eastAsia" w:ascii="黑体" w:hAnsi="宋体" w:eastAsia="黑体" w:cs="宋体"/>
          <w:color w:val="000000"/>
          <w:kern w:val="0"/>
          <w:sz w:val="32"/>
          <w:szCs w:val="32"/>
          <w:shd w:val="clear" w:color="auto" w:fill="FFFFFF"/>
        </w:rPr>
        <w:t>二、部门财政资金收支情况</w:t>
      </w:r>
      <w:bookmarkEnd w:id="79"/>
      <w:bookmarkEnd w:id="80"/>
    </w:p>
    <w:p>
      <w:pPr>
        <w:keepNext w:val="0"/>
        <w:keepLines w:val="0"/>
        <w:pageBreakBefore w:val="0"/>
        <w:widowControl/>
        <w:kinsoku/>
        <w:wordWrap/>
        <w:overflowPunct/>
        <w:topLinePunct w:val="0"/>
        <w:autoSpaceDE/>
        <w:autoSpaceDN/>
        <w:bidi w:val="0"/>
        <w:adjustRightInd w:val="0"/>
        <w:snapToGrid w:val="0"/>
        <w:spacing w:line="576" w:lineRule="exact"/>
        <w:ind w:left="0" w:leftChars="0" w:firstLine="642" w:firstLineChars="200"/>
        <w:contextualSpacing/>
        <w:jc w:val="left"/>
        <w:textAlignment w:val="auto"/>
        <w:rPr>
          <w:rFonts w:hint="eastAsia" w:ascii="仿宋_GB2312" w:hAnsi="宋体" w:eastAsia="仿宋_GB2312" w:cs="宋体"/>
          <w:b/>
          <w:bCs/>
          <w:color w:val="000000"/>
          <w:kern w:val="0"/>
          <w:sz w:val="32"/>
          <w:szCs w:val="32"/>
          <w:shd w:val="clear" w:color="auto" w:fill="FFFFFF"/>
          <w:lang w:val="zh-CN"/>
        </w:rPr>
      </w:pPr>
      <w:r>
        <w:rPr>
          <w:rFonts w:hint="eastAsia" w:ascii="仿宋_GB2312" w:hAnsi="宋体" w:eastAsia="仿宋_GB2312" w:cs="宋体"/>
          <w:b/>
          <w:bCs/>
          <w:color w:val="000000"/>
          <w:kern w:val="0"/>
          <w:sz w:val="32"/>
          <w:szCs w:val="32"/>
          <w:shd w:val="clear" w:color="auto" w:fill="FFFFFF"/>
          <w:lang w:val="zh-CN"/>
        </w:rPr>
        <w:t>（一）部门财政资金收入情况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仿宋_GB2312" w:hAnsi="宋体" w:eastAsia="仿宋_GB2312" w:cs="宋体"/>
          <w:color w:val="000000"/>
          <w:kern w:val="0"/>
          <w:sz w:val="32"/>
          <w:szCs w:val="32"/>
          <w:shd w:val="clear" w:color="auto" w:fill="FFFFFF"/>
          <w:lang w:val="zh-CN" w:eastAsia="zh-CN"/>
        </w:rPr>
      </w:pPr>
      <w:r>
        <w:rPr>
          <w:rFonts w:hint="eastAsia" w:ascii="仿宋_GB2312" w:hAnsi="宋体" w:eastAsia="仿宋_GB2312" w:cs="宋体"/>
          <w:color w:val="000000"/>
          <w:kern w:val="0"/>
          <w:sz w:val="32"/>
          <w:szCs w:val="32"/>
          <w:shd w:val="clear" w:color="auto" w:fill="FFFFFF"/>
          <w:lang w:val="zh-CN" w:eastAsia="zh-CN"/>
        </w:rPr>
        <w:t>广元市金融工作局202</w:t>
      </w:r>
      <w:r>
        <w:rPr>
          <w:rFonts w:hint="eastAsia" w:ascii="仿宋_GB2312" w:hAnsi="宋体" w:eastAsia="仿宋_GB2312" w:cs="宋体"/>
          <w:color w:val="000000"/>
          <w:kern w:val="0"/>
          <w:sz w:val="32"/>
          <w:szCs w:val="32"/>
          <w:shd w:val="clear" w:color="auto" w:fill="FFFFFF"/>
          <w:lang w:val="en-US" w:eastAsia="zh-CN"/>
        </w:rPr>
        <w:t>1</w:t>
      </w:r>
      <w:r>
        <w:rPr>
          <w:rFonts w:hint="eastAsia" w:ascii="仿宋_GB2312" w:hAnsi="宋体" w:eastAsia="仿宋_GB2312" w:cs="宋体"/>
          <w:color w:val="000000"/>
          <w:kern w:val="0"/>
          <w:sz w:val="32"/>
          <w:szCs w:val="32"/>
          <w:shd w:val="clear" w:color="auto" w:fill="FFFFFF"/>
          <w:lang w:val="zh-CN" w:eastAsia="zh-CN"/>
        </w:rPr>
        <w:t>年财政拨款收入（含调剂）</w:t>
      </w:r>
      <w:r>
        <w:rPr>
          <w:rFonts w:hint="eastAsia" w:ascii="仿宋_GB2312" w:hAnsi="宋体" w:eastAsia="仿宋_GB2312" w:cs="宋体"/>
          <w:color w:val="000000"/>
          <w:kern w:val="0"/>
          <w:sz w:val="32"/>
          <w:szCs w:val="32"/>
          <w:shd w:val="clear" w:color="auto" w:fill="FFFFFF"/>
          <w:lang w:val="en-US" w:eastAsia="zh-CN"/>
        </w:rPr>
        <w:t>297.5</w:t>
      </w:r>
      <w:r>
        <w:rPr>
          <w:rFonts w:hint="eastAsia" w:ascii="仿宋_GB2312" w:hAnsi="宋体" w:eastAsia="仿宋_GB2312" w:cs="宋体"/>
          <w:color w:val="000000"/>
          <w:kern w:val="0"/>
          <w:sz w:val="32"/>
          <w:szCs w:val="32"/>
          <w:shd w:val="clear" w:color="auto" w:fill="FFFFFF"/>
          <w:lang w:val="zh-CN" w:eastAsia="zh-CN"/>
        </w:rPr>
        <w:t>万元，其中：上年结转</w:t>
      </w:r>
      <w:r>
        <w:rPr>
          <w:rFonts w:hint="eastAsia" w:ascii="仿宋_GB2312" w:hAnsi="宋体" w:eastAsia="仿宋_GB2312" w:cs="宋体"/>
          <w:color w:val="000000"/>
          <w:kern w:val="0"/>
          <w:sz w:val="32"/>
          <w:szCs w:val="32"/>
          <w:shd w:val="clear" w:color="auto" w:fill="FFFFFF"/>
          <w:lang w:val="en-US" w:eastAsia="zh-CN"/>
        </w:rPr>
        <w:t>5</w:t>
      </w:r>
      <w:r>
        <w:rPr>
          <w:rFonts w:hint="eastAsia" w:ascii="仿宋_GB2312" w:hAnsi="宋体" w:eastAsia="仿宋_GB2312" w:cs="宋体"/>
          <w:color w:val="000000"/>
          <w:kern w:val="0"/>
          <w:sz w:val="32"/>
          <w:szCs w:val="32"/>
          <w:shd w:val="clear" w:color="auto" w:fill="FFFFFF"/>
          <w:lang w:val="zh-CN" w:eastAsia="zh-CN"/>
        </w:rPr>
        <w:t>万元，占</w:t>
      </w:r>
      <w:r>
        <w:rPr>
          <w:rFonts w:hint="eastAsia" w:ascii="仿宋_GB2312" w:hAnsi="宋体" w:eastAsia="仿宋_GB2312" w:cs="宋体"/>
          <w:color w:val="000000"/>
          <w:kern w:val="0"/>
          <w:sz w:val="32"/>
          <w:szCs w:val="32"/>
          <w:shd w:val="clear" w:color="auto" w:fill="FFFFFF"/>
          <w:lang w:val="en-US" w:eastAsia="zh-CN"/>
        </w:rPr>
        <w:t>1</w:t>
      </w:r>
      <w:r>
        <w:rPr>
          <w:rFonts w:hint="eastAsia" w:ascii="仿宋_GB2312" w:hAnsi="宋体" w:eastAsia="仿宋_GB2312" w:cs="宋体"/>
          <w:color w:val="000000"/>
          <w:kern w:val="0"/>
          <w:sz w:val="32"/>
          <w:szCs w:val="32"/>
          <w:shd w:val="clear" w:color="auto" w:fill="FFFFFF"/>
          <w:lang w:val="zh-CN" w:eastAsia="zh-CN"/>
        </w:rPr>
        <w:t>%；一般公共预算拨款收入</w:t>
      </w:r>
      <w:r>
        <w:rPr>
          <w:rFonts w:hint="eastAsia" w:ascii="仿宋_GB2312" w:hAnsi="宋体" w:eastAsia="仿宋_GB2312" w:cs="宋体"/>
          <w:color w:val="000000"/>
          <w:kern w:val="0"/>
          <w:sz w:val="32"/>
          <w:szCs w:val="32"/>
          <w:shd w:val="clear" w:color="auto" w:fill="FFFFFF"/>
          <w:lang w:val="en-US" w:eastAsia="zh-CN"/>
        </w:rPr>
        <w:t>292.5</w:t>
      </w:r>
      <w:r>
        <w:rPr>
          <w:rFonts w:hint="eastAsia" w:ascii="仿宋_GB2312" w:hAnsi="宋体" w:eastAsia="仿宋_GB2312" w:cs="宋体"/>
          <w:color w:val="000000"/>
          <w:kern w:val="0"/>
          <w:sz w:val="32"/>
          <w:szCs w:val="32"/>
          <w:shd w:val="clear" w:color="auto" w:fill="FFFFFF"/>
          <w:lang w:val="zh-CN" w:eastAsia="zh-CN"/>
        </w:rPr>
        <w:t>万元，占</w:t>
      </w:r>
      <w:r>
        <w:rPr>
          <w:rFonts w:hint="eastAsia" w:ascii="仿宋_GB2312" w:hAnsi="宋体" w:eastAsia="仿宋_GB2312" w:cs="宋体"/>
          <w:color w:val="000000"/>
          <w:kern w:val="0"/>
          <w:sz w:val="32"/>
          <w:szCs w:val="32"/>
          <w:shd w:val="clear" w:color="auto" w:fill="FFFFFF"/>
          <w:lang w:val="en-US" w:eastAsia="zh-CN"/>
        </w:rPr>
        <w:t>99</w:t>
      </w:r>
      <w:r>
        <w:rPr>
          <w:rFonts w:hint="eastAsia" w:ascii="仿宋_GB2312" w:hAnsi="宋体" w:eastAsia="仿宋_GB2312" w:cs="宋体"/>
          <w:color w:val="000000"/>
          <w:kern w:val="0"/>
          <w:sz w:val="32"/>
          <w:szCs w:val="32"/>
          <w:shd w:val="clear" w:color="auto" w:fill="FFFFFF"/>
          <w:lang w:val="zh-CN" w:eastAsia="zh-CN"/>
        </w:rPr>
        <w:t>%。</w:t>
      </w:r>
    </w:p>
    <w:p>
      <w:pPr>
        <w:keepNext w:val="0"/>
        <w:keepLines w:val="0"/>
        <w:pageBreakBefore w:val="0"/>
        <w:widowControl/>
        <w:numPr>
          <w:ilvl w:val="0"/>
          <w:numId w:val="5"/>
        </w:numPr>
        <w:kinsoku/>
        <w:wordWrap/>
        <w:overflowPunct/>
        <w:topLinePunct w:val="0"/>
        <w:autoSpaceDE/>
        <w:autoSpaceDN/>
        <w:bidi w:val="0"/>
        <w:adjustRightInd w:val="0"/>
        <w:snapToGrid w:val="0"/>
        <w:spacing w:line="576" w:lineRule="exact"/>
        <w:ind w:left="0" w:leftChars="0" w:firstLine="642" w:firstLineChars="200"/>
        <w:contextualSpacing/>
        <w:jc w:val="left"/>
        <w:textAlignment w:val="auto"/>
        <w:rPr>
          <w:rFonts w:hint="eastAsia" w:ascii="仿宋_GB2312" w:hAnsi="宋体" w:eastAsia="仿宋_GB2312" w:cs="宋体"/>
          <w:b/>
          <w:bCs/>
          <w:color w:val="000000"/>
          <w:kern w:val="0"/>
          <w:sz w:val="32"/>
          <w:szCs w:val="32"/>
          <w:shd w:val="clear" w:color="auto" w:fill="FFFFFF"/>
          <w:lang w:val="zh-CN"/>
        </w:rPr>
      </w:pPr>
      <w:r>
        <w:rPr>
          <w:rFonts w:hint="eastAsia" w:ascii="仿宋_GB2312" w:hAnsi="宋体" w:eastAsia="仿宋_GB2312" w:cs="宋体"/>
          <w:b/>
          <w:bCs/>
          <w:color w:val="000000"/>
          <w:kern w:val="0"/>
          <w:sz w:val="32"/>
          <w:szCs w:val="32"/>
          <w:shd w:val="clear" w:color="auto" w:fill="FFFFFF"/>
          <w:lang w:val="zh-CN"/>
        </w:rPr>
        <w:t>部门财政资金支出情况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Times New Roman" w:hAnsi="Times New Roman" w:eastAsia="仿宋_GB2312" w:cs="Times New Roman"/>
          <w:sz w:val="32"/>
          <w:lang w:val="zh-CN"/>
        </w:rPr>
      </w:pPr>
      <w:r>
        <w:rPr>
          <w:rFonts w:hint="eastAsia" w:ascii="仿宋_GB2312" w:hAnsi="宋体" w:eastAsia="仿宋_GB2312" w:cs="宋体"/>
          <w:color w:val="000000"/>
          <w:kern w:val="0"/>
          <w:sz w:val="32"/>
          <w:szCs w:val="32"/>
          <w:shd w:val="clear" w:color="auto" w:fill="FFFFFF"/>
          <w:lang w:val="en-US" w:eastAsia="zh-CN"/>
        </w:rPr>
        <w:t>2021年，</w:t>
      </w:r>
      <w:r>
        <w:rPr>
          <w:rFonts w:hint="eastAsia" w:ascii="仿宋_GB2312" w:hAnsi="宋体" w:eastAsia="仿宋_GB2312" w:cs="宋体"/>
          <w:color w:val="000000"/>
          <w:kern w:val="0"/>
          <w:sz w:val="32"/>
          <w:szCs w:val="32"/>
          <w:shd w:val="clear" w:color="auto" w:fill="FFFFFF"/>
          <w:lang w:val="zh-CN" w:eastAsia="zh-CN"/>
        </w:rPr>
        <w:t>我局202</w:t>
      </w:r>
      <w:r>
        <w:rPr>
          <w:rFonts w:hint="eastAsia" w:ascii="仿宋_GB2312" w:hAnsi="宋体" w:eastAsia="仿宋_GB2312" w:cs="宋体"/>
          <w:color w:val="000000"/>
          <w:kern w:val="0"/>
          <w:sz w:val="32"/>
          <w:szCs w:val="32"/>
          <w:shd w:val="clear" w:color="auto" w:fill="FFFFFF"/>
          <w:lang w:val="en-US" w:eastAsia="zh-CN"/>
        </w:rPr>
        <w:t>1</w:t>
      </w:r>
      <w:r>
        <w:rPr>
          <w:rFonts w:hint="eastAsia" w:ascii="仿宋_GB2312" w:hAnsi="宋体" w:eastAsia="仿宋_GB2312" w:cs="宋体"/>
          <w:color w:val="000000"/>
          <w:kern w:val="0"/>
          <w:sz w:val="32"/>
          <w:szCs w:val="32"/>
          <w:shd w:val="clear" w:color="auto" w:fill="FFFFFF"/>
          <w:lang w:val="zh-CN" w:eastAsia="zh-CN"/>
        </w:rPr>
        <w:t>年财政资金支出</w:t>
      </w:r>
      <w:r>
        <w:rPr>
          <w:rFonts w:hint="eastAsia" w:ascii="仿宋_GB2312" w:hAnsi="宋体" w:eastAsia="仿宋_GB2312" w:cs="宋体"/>
          <w:color w:val="000000"/>
          <w:kern w:val="0"/>
          <w:sz w:val="32"/>
          <w:szCs w:val="32"/>
          <w:shd w:val="clear" w:color="auto" w:fill="FFFFFF"/>
          <w:lang w:val="en-US" w:eastAsia="zh-CN"/>
        </w:rPr>
        <w:t>295.75</w:t>
      </w:r>
      <w:r>
        <w:rPr>
          <w:rFonts w:hint="eastAsia" w:ascii="仿宋_GB2312" w:hAnsi="宋体" w:eastAsia="仿宋_GB2312" w:cs="宋体"/>
          <w:color w:val="000000"/>
          <w:kern w:val="0"/>
          <w:sz w:val="32"/>
          <w:szCs w:val="32"/>
          <w:shd w:val="clear" w:color="auto" w:fill="FFFFFF"/>
          <w:lang w:val="zh-CN" w:eastAsia="zh-CN"/>
        </w:rPr>
        <w:t>万元</w:t>
      </w:r>
      <w:r>
        <w:rPr>
          <w:rFonts w:hint="eastAsia" w:ascii="仿宋_GB2312" w:hAnsi="宋体" w:eastAsia="仿宋_GB2312" w:cs="宋体"/>
          <w:color w:val="000000"/>
          <w:kern w:val="0"/>
          <w:sz w:val="32"/>
          <w:szCs w:val="32"/>
          <w:shd w:val="clear" w:color="auto" w:fill="FFFFFF"/>
          <w:lang w:val="en-US" w:eastAsia="zh-CN"/>
        </w:rPr>
        <w:t>，</w:t>
      </w:r>
      <w:r>
        <w:rPr>
          <w:rFonts w:hint="eastAsia" w:ascii="仿宋_GB2312" w:hAnsi="宋体" w:eastAsia="仿宋_GB2312" w:cs="宋体"/>
          <w:color w:val="000000"/>
          <w:kern w:val="0"/>
          <w:sz w:val="32"/>
          <w:szCs w:val="32"/>
          <w:shd w:val="clear" w:color="auto" w:fill="FFFFFF"/>
          <w:lang w:val="zh-CN" w:eastAsia="zh-CN"/>
        </w:rPr>
        <w:t>其中：基本支出</w:t>
      </w:r>
      <w:r>
        <w:rPr>
          <w:rFonts w:hint="eastAsia" w:ascii="仿宋_GB2312" w:hAnsi="宋体" w:eastAsia="仿宋_GB2312" w:cs="宋体"/>
          <w:color w:val="000000"/>
          <w:kern w:val="0"/>
          <w:sz w:val="32"/>
          <w:szCs w:val="32"/>
          <w:shd w:val="clear" w:color="auto" w:fill="FFFFFF"/>
          <w:lang w:val="en-US" w:eastAsia="zh-CN"/>
        </w:rPr>
        <w:t>284.15</w:t>
      </w:r>
      <w:r>
        <w:rPr>
          <w:rFonts w:hint="eastAsia" w:ascii="仿宋_GB2312" w:hAnsi="宋体" w:eastAsia="仿宋_GB2312" w:cs="宋体"/>
          <w:color w:val="000000"/>
          <w:kern w:val="0"/>
          <w:sz w:val="32"/>
          <w:szCs w:val="32"/>
          <w:shd w:val="clear" w:color="auto" w:fill="FFFFFF"/>
          <w:lang w:val="zh-CN" w:eastAsia="zh-CN"/>
        </w:rPr>
        <w:t>万元，占</w:t>
      </w:r>
      <w:r>
        <w:rPr>
          <w:rFonts w:hint="eastAsia" w:ascii="仿宋_GB2312" w:hAnsi="宋体" w:eastAsia="仿宋_GB2312" w:cs="宋体"/>
          <w:color w:val="000000"/>
          <w:kern w:val="0"/>
          <w:sz w:val="32"/>
          <w:szCs w:val="32"/>
          <w:shd w:val="clear" w:color="auto" w:fill="FFFFFF"/>
          <w:lang w:val="en-US" w:eastAsia="zh-CN"/>
        </w:rPr>
        <w:t>95.5</w:t>
      </w:r>
      <w:r>
        <w:rPr>
          <w:rFonts w:hint="eastAsia" w:ascii="仿宋_GB2312" w:hAnsi="宋体" w:eastAsia="仿宋_GB2312" w:cs="宋体"/>
          <w:color w:val="000000"/>
          <w:kern w:val="0"/>
          <w:sz w:val="32"/>
          <w:szCs w:val="32"/>
          <w:shd w:val="clear" w:color="auto" w:fill="FFFFFF"/>
          <w:lang w:val="zh-CN" w:eastAsia="zh-CN"/>
        </w:rPr>
        <w:t>%；项目支出（含上年结转项目经费</w:t>
      </w:r>
      <w:r>
        <w:rPr>
          <w:rFonts w:hint="eastAsia" w:ascii="仿宋_GB2312" w:hAnsi="宋体" w:eastAsia="仿宋_GB2312" w:cs="宋体"/>
          <w:color w:val="000000"/>
          <w:kern w:val="0"/>
          <w:sz w:val="32"/>
          <w:szCs w:val="32"/>
          <w:shd w:val="clear" w:color="auto" w:fill="FFFFFF"/>
          <w:lang w:val="en-US" w:eastAsia="zh-CN"/>
        </w:rPr>
        <w:t>5万元</w:t>
      </w:r>
      <w:r>
        <w:rPr>
          <w:rFonts w:hint="eastAsia" w:ascii="仿宋_GB2312" w:hAnsi="宋体" w:eastAsia="仿宋_GB2312" w:cs="宋体"/>
          <w:color w:val="000000"/>
          <w:kern w:val="0"/>
          <w:sz w:val="32"/>
          <w:szCs w:val="32"/>
          <w:shd w:val="clear" w:color="auto" w:fill="FFFFFF"/>
          <w:lang w:val="zh-CN" w:eastAsia="zh-CN"/>
        </w:rPr>
        <w:t>）</w:t>
      </w:r>
      <w:r>
        <w:rPr>
          <w:rFonts w:hint="eastAsia" w:ascii="仿宋_GB2312" w:hAnsi="宋体" w:eastAsia="仿宋_GB2312" w:cs="宋体"/>
          <w:color w:val="000000"/>
          <w:kern w:val="0"/>
          <w:sz w:val="32"/>
          <w:szCs w:val="32"/>
          <w:shd w:val="clear" w:color="auto" w:fill="FFFFFF"/>
          <w:lang w:val="en-US" w:eastAsia="zh-CN"/>
        </w:rPr>
        <w:t>11.6</w:t>
      </w:r>
      <w:r>
        <w:rPr>
          <w:rFonts w:hint="eastAsia" w:ascii="仿宋_GB2312" w:hAnsi="宋体" w:eastAsia="仿宋_GB2312" w:cs="宋体"/>
          <w:color w:val="000000"/>
          <w:kern w:val="0"/>
          <w:sz w:val="32"/>
          <w:szCs w:val="32"/>
          <w:shd w:val="clear" w:color="auto" w:fill="FFFFFF"/>
          <w:lang w:val="zh-CN" w:eastAsia="zh-CN"/>
        </w:rPr>
        <w:t>万元，占</w:t>
      </w:r>
      <w:r>
        <w:rPr>
          <w:rFonts w:hint="eastAsia" w:ascii="仿宋_GB2312" w:hAnsi="宋体" w:eastAsia="仿宋_GB2312" w:cs="宋体"/>
          <w:color w:val="000000"/>
          <w:kern w:val="0"/>
          <w:sz w:val="32"/>
          <w:szCs w:val="32"/>
          <w:shd w:val="clear" w:color="auto" w:fill="FFFFFF"/>
          <w:lang w:val="en-US" w:eastAsia="zh-CN"/>
        </w:rPr>
        <w:t>3.9</w:t>
      </w:r>
      <w:r>
        <w:rPr>
          <w:rFonts w:hint="eastAsia" w:ascii="仿宋_GB2312" w:hAnsi="宋体" w:eastAsia="仿宋_GB2312" w:cs="宋体"/>
          <w:color w:val="000000"/>
          <w:kern w:val="0"/>
          <w:sz w:val="32"/>
          <w:szCs w:val="32"/>
          <w:shd w:val="clear" w:color="auto" w:fill="FFFFFF"/>
          <w:lang w:val="zh-CN" w:eastAsia="zh-CN"/>
        </w:rPr>
        <w:t>%。</w:t>
      </w:r>
    </w:p>
    <w:p>
      <w:pPr>
        <w:keepNext w:val="0"/>
        <w:keepLines w:val="0"/>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cs="Times New Roman"/>
          <w:color w:val="000000"/>
          <w:kern w:val="0"/>
          <w:sz w:val="32"/>
          <w:szCs w:val="32"/>
          <w:shd w:val="clear" w:color="auto" w:fill="FFFFFF"/>
        </w:rPr>
      </w:pPr>
      <w:bookmarkStart w:id="81" w:name="_Toc158516917_WPSOffice_Level2"/>
      <w:bookmarkStart w:id="82" w:name="_Toc32048"/>
      <w:r>
        <w:rPr>
          <w:rFonts w:ascii="Times New Roman" w:hAnsi="Times New Roman" w:eastAsia="黑体" w:cs="Times New Roman"/>
          <w:color w:val="000000"/>
          <w:kern w:val="0"/>
          <w:sz w:val="32"/>
          <w:szCs w:val="32"/>
          <w:shd w:val="clear" w:color="auto" w:fill="FFFFFF"/>
        </w:rPr>
        <w:t>三、部门整体预算绩效管理情况</w:t>
      </w:r>
      <w:bookmarkEnd w:id="81"/>
      <w:bookmarkEnd w:id="82"/>
    </w:p>
    <w:p>
      <w:pPr>
        <w:keepNext w:val="0"/>
        <w:keepLines w:val="0"/>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lang w:val="zh-CN"/>
        </w:rPr>
        <w:t>我单位严格按照市级部门整体支出绩效评价指标体系，在部门预算项目绩效管理、绩效结果应用、自评质量等方面进行自评，自评得分为</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分。</w:t>
      </w:r>
    </w:p>
    <w:p>
      <w:pPr>
        <w:keepNext w:val="0"/>
        <w:keepLines w:val="0"/>
        <w:pageBreakBefore w:val="0"/>
        <w:kinsoku/>
        <w:wordWrap/>
        <w:overflowPunct/>
        <w:topLinePunct w:val="0"/>
        <w:autoSpaceDE/>
        <w:autoSpaceDN/>
        <w:bidi w:val="0"/>
        <w:spacing w:line="576" w:lineRule="exact"/>
        <w:ind w:left="0" w:leftChars="0" w:firstLine="640" w:firstLineChars="200"/>
        <w:jc w:val="left"/>
        <w:textAlignment w:val="auto"/>
        <w:rPr>
          <w:rFonts w:ascii="Times New Roman" w:hAnsi="Times New Roman" w:eastAsia="楷体_GB2312" w:cs="Times New Roman"/>
          <w:sz w:val="32"/>
          <w:szCs w:val="32"/>
          <w:lang w:val="zh-CN"/>
        </w:rPr>
      </w:pPr>
      <w:r>
        <w:rPr>
          <w:rFonts w:ascii="Times New Roman" w:hAnsi="Times New Roman" w:eastAsia="楷体_GB2312" w:cs="Times New Roman"/>
          <w:sz w:val="32"/>
          <w:szCs w:val="32"/>
          <w:lang w:val="zh-CN"/>
        </w:rPr>
        <w:t>（一）部门预算项目绩效管理</w:t>
      </w:r>
    </w:p>
    <w:p>
      <w:pPr>
        <w:keepNext w:val="0"/>
        <w:keepLines w:val="0"/>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rPr>
        <w:t>1.</w:t>
      </w:r>
      <w:r>
        <w:rPr>
          <w:rFonts w:ascii="Times New Roman" w:hAnsi="Times New Roman" w:eastAsia="仿宋_GB2312" w:cs="Times New Roman"/>
          <w:sz w:val="32"/>
          <w:lang w:val="zh-CN"/>
        </w:rPr>
        <w:t>部门绩效目标制定情况。</w:t>
      </w:r>
      <w:r>
        <w:rPr>
          <w:rFonts w:ascii="Times New Roman" w:hAnsi="Times New Roman" w:eastAsia="仿宋_GB2312" w:cs="Times New Roman"/>
          <w:sz w:val="32"/>
          <w:szCs w:val="32"/>
        </w:rPr>
        <w:t>一是严格按财政部门有关要求，按时编报部门预算和绩效目标，</w:t>
      </w:r>
      <w:r>
        <w:rPr>
          <w:rFonts w:ascii="Times New Roman" w:hAnsi="Times New Roman" w:eastAsia="仿宋_GB2312" w:cs="Times New Roman"/>
          <w:color w:val="000000"/>
          <w:kern w:val="0"/>
          <w:sz w:val="32"/>
          <w:szCs w:val="32"/>
        </w:rPr>
        <w:t>详细填报部门整体绩效目标和项目支出绩效目标等，编制要素完整、规范。二是</w:t>
      </w:r>
      <w:r>
        <w:rPr>
          <w:rFonts w:ascii="Times New Roman" w:hAnsi="Times New Roman" w:eastAsia="仿宋_GB2312" w:cs="Times New Roman"/>
          <w:sz w:val="32"/>
          <w:szCs w:val="32"/>
        </w:rPr>
        <w:t>部门整体绩效目标编制、项目支出绩效目标完整无漏项，绩效指标覆盖了完成指标、效益指标、满意度指标等，绩效指标量化率达到</w:t>
      </w:r>
      <w:r>
        <w:rPr>
          <w:rFonts w:hint="eastAsia" w:ascii="Times New Roman" w:hAnsi="Times New Roman" w:eastAsia="仿宋_GB2312" w:cs="Times New Roman"/>
          <w:sz w:val="32"/>
          <w:szCs w:val="32"/>
          <w:lang w:val="en-US" w:eastAsia="zh-CN"/>
        </w:rPr>
        <w:t>80</w:t>
      </w:r>
      <w:r>
        <w:rPr>
          <w:rFonts w:ascii="Times New Roman" w:hAnsi="Times New Roman" w:eastAsia="仿宋_GB2312" w:cs="Times New Roman"/>
          <w:sz w:val="32"/>
          <w:szCs w:val="32"/>
        </w:rPr>
        <w:t>%以上。三是部门绩效目标编制</w:t>
      </w:r>
      <w:r>
        <w:rPr>
          <w:rFonts w:hint="eastAsia" w:ascii="Times New Roman" w:hAnsi="Times New Roman" w:eastAsia="仿宋_GB2312" w:cs="Times New Roman"/>
          <w:sz w:val="32"/>
          <w:szCs w:val="32"/>
          <w:lang w:eastAsia="zh-CN"/>
        </w:rPr>
        <w:t>和</w:t>
      </w:r>
      <w:r>
        <w:rPr>
          <w:rFonts w:ascii="Times New Roman" w:hAnsi="Times New Roman" w:eastAsia="仿宋_GB2312" w:cs="Times New Roman"/>
          <w:sz w:val="32"/>
          <w:szCs w:val="32"/>
        </w:rPr>
        <w:t>报送严格按照预算绩效管理要求</w:t>
      </w:r>
      <w:r>
        <w:rPr>
          <w:rFonts w:hint="eastAsia" w:ascii="Times New Roman" w:hAnsi="Times New Roman" w:eastAsia="仿宋_GB2312" w:cs="Times New Roman"/>
          <w:sz w:val="32"/>
          <w:szCs w:val="32"/>
          <w:lang w:eastAsia="zh-CN"/>
        </w:rPr>
        <w:t>、单位内控制度和</w:t>
      </w:r>
      <w:r>
        <w:rPr>
          <w:rFonts w:ascii="Times New Roman" w:hAnsi="Times New Roman" w:eastAsia="仿宋_GB2312" w:cs="Times New Roman"/>
          <w:sz w:val="32"/>
          <w:szCs w:val="32"/>
        </w:rPr>
        <w:t>“三重一大”</w:t>
      </w:r>
      <w:r>
        <w:rPr>
          <w:rFonts w:hint="eastAsia" w:ascii="Times New Roman" w:hAnsi="Times New Roman" w:eastAsia="仿宋_GB2312" w:cs="Times New Roman"/>
          <w:sz w:val="32"/>
          <w:szCs w:val="32"/>
          <w:lang w:eastAsia="zh-CN"/>
        </w:rPr>
        <w:t>要求</w:t>
      </w:r>
      <w:r>
        <w:rPr>
          <w:rFonts w:ascii="Times New Roman" w:hAnsi="Times New Roman" w:eastAsia="仿宋_GB2312" w:cs="Times New Roman"/>
          <w:sz w:val="32"/>
          <w:szCs w:val="32"/>
        </w:rPr>
        <w:t>，集体决策</w:t>
      </w:r>
      <w:r>
        <w:rPr>
          <w:rFonts w:hint="eastAsia" w:ascii="Times New Roman" w:hAnsi="Times New Roman" w:eastAsia="仿宋_GB2312" w:cs="Times New Roman"/>
          <w:sz w:val="32"/>
          <w:szCs w:val="32"/>
          <w:lang w:eastAsia="zh-CN"/>
        </w:rPr>
        <w:t>申报</w:t>
      </w:r>
      <w:r>
        <w:rPr>
          <w:rFonts w:hint="eastAsia" w:ascii="Times New Roman" w:hAnsi="Times New Roman" w:eastAsia="仿宋_GB2312" w:cs="Times New Roman"/>
          <w:sz w:val="32"/>
          <w:szCs w:val="32"/>
          <w:lang w:val="en-US" w:eastAsia="zh-CN"/>
        </w:rPr>
        <w:t>2021年预算</w:t>
      </w:r>
      <w:r>
        <w:rPr>
          <w:rFonts w:ascii="Times New Roman" w:hAnsi="Times New Roman" w:eastAsia="仿宋_GB2312" w:cs="Times New Roman"/>
          <w:sz w:val="32"/>
          <w:szCs w:val="32"/>
        </w:rPr>
        <w:t>。该项工作得分为15分。</w:t>
      </w:r>
    </w:p>
    <w:p>
      <w:pPr>
        <w:keepNext w:val="0"/>
        <w:keepLines w:val="0"/>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_GB2312" w:cs="Times New Roman"/>
          <w:sz w:val="32"/>
        </w:rPr>
      </w:pPr>
      <w:r>
        <w:rPr>
          <w:rFonts w:ascii="Times New Roman" w:hAnsi="Times New Roman" w:eastAsia="楷体_GB2312" w:cs="Times New Roman"/>
          <w:color w:val="000000"/>
          <w:kern w:val="0"/>
          <w:sz w:val="32"/>
          <w:szCs w:val="32"/>
          <w:shd w:val="clear" w:color="auto" w:fill="FFFFFF"/>
        </w:rPr>
        <w:t>2.</w:t>
      </w:r>
      <w:r>
        <w:rPr>
          <w:rFonts w:ascii="Times New Roman" w:hAnsi="Times New Roman" w:eastAsia="楷体_GB2312" w:cs="Times New Roman"/>
          <w:color w:val="000000"/>
          <w:kern w:val="0"/>
          <w:sz w:val="32"/>
          <w:szCs w:val="32"/>
          <w:shd w:val="clear" w:color="auto" w:fill="FFFFFF"/>
          <w:lang w:val="zh-CN"/>
        </w:rPr>
        <w:t>目标实现情况。</w:t>
      </w:r>
      <w:r>
        <w:rPr>
          <w:rFonts w:ascii="Times New Roman" w:hAnsi="Times New Roman" w:eastAsia="仿宋_GB2312" w:cs="Times New Roman"/>
          <w:sz w:val="32"/>
        </w:rPr>
        <w:t>2021年，我单位制定的目标绩效实现率为100%。一是人员经费支出</w:t>
      </w:r>
      <w:r>
        <w:rPr>
          <w:rFonts w:hint="eastAsia" w:ascii="Times New Roman" w:hAnsi="Times New Roman" w:eastAsia="仿宋_GB2312" w:cs="Times New Roman"/>
          <w:sz w:val="32"/>
          <w:lang w:val="en-US" w:eastAsia="zh-CN"/>
        </w:rPr>
        <w:t>233.52</w:t>
      </w:r>
      <w:r>
        <w:rPr>
          <w:rFonts w:ascii="Times New Roman" w:hAnsi="Times New Roman" w:eastAsia="仿宋_GB2312" w:cs="Times New Roman"/>
          <w:sz w:val="32"/>
        </w:rPr>
        <w:t>万元，按时发放职工工资、津补贴、奖金等工资福利，人员经费预算执行率为100%。二是日常公用经费支出</w:t>
      </w:r>
      <w:r>
        <w:rPr>
          <w:rFonts w:hint="eastAsia" w:ascii="Times New Roman" w:hAnsi="Times New Roman" w:eastAsia="仿宋_GB2312" w:cs="Times New Roman"/>
          <w:sz w:val="32"/>
          <w:lang w:val="en-US" w:eastAsia="zh-CN"/>
        </w:rPr>
        <w:t>50.63</w:t>
      </w:r>
      <w:r>
        <w:rPr>
          <w:rFonts w:ascii="Times New Roman" w:hAnsi="Times New Roman" w:eastAsia="仿宋_GB2312" w:cs="Times New Roman"/>
          <w:sz w:val="32"/>
        </w:rPr>
        <w:t>万元，主要用于支付开展工作所需的办公费、会议费、印刷费、差旅费等，有效保障了机关日常运转，运转保障率100%；三是特定项目类支出</w:t>
      </w:r>
      <w:r>
        <w:rPr>
          <w:rFonts w:hint="eastAsia" w:ascii="Times New Roman" w:hAnsi="Times New Roman" w:eastAsia="仿宋_GB2312" w:cs="Times New Roman"/>
          <w:sz w:val="32"/>
          <w:lang w:val="en-US" w:eastAsia="zh-CN"/>
        </w:rPr>
        <w:t>11.6</w:t>
      </w:r>
      <w:r>
        <w:rPr>
          <w:rFonts w:ascii="Times New Roman" w:hAnsi="Times New Roman" w:eastAsia="仿宋_GB2312" w:cs="Times New Roman"/>
          <w:sz w:val="32"/>
        </w:rPr>
        <w:t>万元，包括</w:t>
      </w:r>
      <w:r>
        <w:rPr>
          <w:rFonts w:hint="eastAsia" w:ascii="仿宋_GB2312" w:hAnsi="Times New Roman" w:eastAsia="仿宋_GB2312" w:cs="Times New Roman"/>
          <w:sz w:val="32"/>
          <w:szCs w:val="32"/>
          <w:lang w:val="en-US" w:eastAsia="zh-CN"/>
        </w:rPr>
        <w:t>小贷、担保、农村资金互助社第三方检查项目、处置非法集资工作项目、融资工作项目、脱贫攻坚帮扶联系村工作项目、广融通平台建设项目、四川金融支持广元融入成渝地区双城经济圈项目</w:t>
      </w:r>
      <w:r>
        <w:rPr>
          <w:rFonts w:ascii="Times New Roman" w:hAnsi="Times New Roman" w:eastAsia="仿宋_GB2312" w:cs="Times New Roman"/>
          <w:sz w:val="32"/>
        </w:rPr>
        <w:t>等</w:t>
      </w:r>
      <w:r>
        <w:rPr>
          <w:rFonts w:hint="eastAsia" w:ascii="Times New Roman" w:hAnsi="Times New Roman" w:eastAsia="仿宋_GB2312" w:cs="Times New Roman"/>
          <w:sz w:val="32"/>
          <w:lang w:val="en-US" w:eastAsia="zh-CN"/>
        </w:rPr>
        <w:t>6</w:t>
      </w:r>
      <w:r>
        <w:rPr>
          <w:rFonts w:ascii="Times New Roman" w:hAnsi="Times New Roman" w:eastAsia="仿宋_GB2312" w:cs="Times New Roman"/>
          <w:sz w:val="32"/>
        </w:rPr>
        <w:t>个特定项目，设置</w:t>
      </w:r>
      <w:r>
        <w:rPr>
          <w:rFonts w:hint="eastAsia" w:ascii="Times New Roman" w:hAnsi="Times New Roman" w:eastAsia="仿宋_GB2312" w:cs="Times New Roman"/>
          <w:sz w:val="32"/>
          <w:lang w:eastAsia="zh-CN"/>
        </w:rPr>
        <w:t>项目</w:t>
      </w:r>
      <w:r>
        <w:rPr>
          <w:rFonts w:ascii="Times New Roman" w:hAnsi="Times New Roman" w:eastAsia="仿宋_GB2312" w:cs="Times New Roman"/>
          <w:sz w:val="32"/>
        </w:rPr>
        <w:t>完成指标、效益指标、满意度指标共</w:t>
      </w:r>
      <w:r>
        <w:rPr>
          <w:rFonts w:hint="eastAsia" w:ascii="Times New Roman" w:hAnsi="Times New Roman" w:eastAsia="仿宋_GB2312" w:cs="Times New Roman"/>
          <w:sz w:val="32"/>
          <w:lang w:val="en-US" w:eastAsia="zh-CN"/>
        </w:rPr>
        <w:t>27</w:t>
      </w:r>
      <w:r>
        <w:rPr>
          <w:rFonts w:ascii="Times New Roman" w:hAnsi="Times New Roman" w:eastAsia="仿宋_GB2312" w:cs="Times New Roman"/>
          <w:sz w:val="32"/>
        </w:rPr>
        <w:t>个三级绩效目标均已实现，完成率100%。该项工作得分为15分。</w:t>
      </w:r>
    </w:p>
    <w:p>
      <w:pPr>
        <w:keepNext w:val="0"/>
        <w:keepLines w:val="0"/>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_GB2312" w:cs="Times New Roman"/>
          <w:sz w:val="32"/>
        </w:rPr>
      </w:pPr>
      <w:r>
        <w:rPr>
          <w:rFonts w:ascii="Times New Roman" w:hAnsi="Times New Roman" w:eastAsia="仿宋_GB2312" w:cs="Times New Roman"/>
          <w:sz w:val="32"/>
        </w:rPr>
        <w:t>3.支出控制。2021年部门办公费、印刷费、水费、物业管理费等日常公用经费决算数为</w:t>
      </w:r>
      <w:r>
        <w:rPr>
          <w:rFonts w:hint="eastAsia" w:ascii="Times New Roman" w:hAnsi="Times New Roman" w:eastAsia="仿宋_GB2312" w:cs="Times New Roman"/>
          <w:sz w:val="32"/>
          <w:lang w:val="en-US" w:eastAsia="zh-CN"/>
        </w:rPr>
        <w:t>50.63</w:t>
      </w:r>
      <w:r>
        <w:rPr>
          <w:rFonts w:ascii="Times New Roman" w:hAnsi="Times New Roman" w:eastAsia="仿宋_GB2312" w:cs="Times New Roman"/>
          <w:sz w:val="32"/>
        </w:rPr>
        <w:t>万元，年初预算为</w:t>
      </w:r>
      <w:r>
        <w:rPr>
          <w:rFonts w:hint="eastAsia" w:ascii="Times New Roman" w:hAnsi="Times New Roman" w:eastAsia="仿宋_GB2312" w:cs="Times New Roman"/>
          <w:sz w:val="32"/>
          <w:lang w:val="en-US" w:eastAsia="zh-CN"/>
        </w:rPr>
        <w:t>40.64</w:t>
      </w:r>
      <w:r>
        <w:rPr>
          <w:rFonts w:ascii="Times New Roman" w:hAnsi="Times New Roman" w:eastAsia="仿宋_GB2312" w:cs="Times New Roman"/>
          <w:sz w:val="32"/>
        </w:rPr>
        <w:t>万元，偏差</w:t>
      </w:r>
      <w:r>
        <w:rPr>
          <w:rFonts w:hint="eastAsia" w:ascii="Times New Roman" w:hAnsi="Times New Roman" w:eastAsia="仿宋_GB2312" w:cs="Times New Roman"/>
          <w:sz w:val="32"/>
          <w:lang w:val="en-US" w:eastAsia="zh-CN"/>
        </w:rPr>
        <w:t>2.46</w:t>
      </w:r>
      <w:r>
        <w:rPr>
          <w:rFonts w:ascii="Times New Roman" w:hAnsi="Times New Roman" w:eastAsia="仿宋_GB2312" w:cs="Times New Roman"/>
          <w:sz w:val="32"/>
        </w:rPr>
        <w:t>%，</w:t>
      </w:r>
      <w:r>
        <w:rPr>
          <w:rFonts w:hint="eastAsia" w:ascii="Times New Roman" w:hAnsi="Times New Roman" w:eastAsia="仿宋_GB2312" w:cs="Times New Roman"/>
          <w:sz w:val="32"/>
          <w:lang w:eastAsia="zh-CN"/>
        </w:rPr>
        <w:t>偏差原因是人员增加，机构改革职能增加。</w:t>
      </w:r>
      <w:r>
        <w:rPr>
          <w:rFonts w:ascii="Times New Roman" w:hAnsi="Times New Roman" w:eastAsia="仿宋_GB2312" w:cs="Times New Roman"/>
          <w:sz w:val="32"/>
        </w:rPr>
        <w:t>预决算偏差程度在10%以内。该项工作得分为5分。</w:t>
      </w:r>
    </w:p>
    <w:p>
      <w:pPr>
        <w:keepNext w:val="0"/>
        <w:keepLines w:val="0"/>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_GB2312" w:cs="Times New Roman"/>
          <w:sz w:val="32"/>
        </w:rPr>
      </w:pPr>
      <w:r>
        <w:rPr>
          <w:rFonts w:ascii="Times New Roman" w:hAnsi="Times New Roman" w:eastAsia="仿宋_GB2312" w:cs="Times New Roman"/>
          <w:sz w:val="32"/>
        </w:rPr>
        <w:t>4.及时处置。在预算执行过程中加强绩效运行监控，部门绩效监控调整取消额与结余注销额均为零。该项工作得分为10分。</w:t>
      </w:r>
    </w:p>
    <w:p>
      <w:pPr>
        <w:keepNext w:val="0"/>
        <w:keepLines w:val="0"/>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_GB2312" w:cs="Times New Roman"/>
          <w:sz w:val="32"/>
          <w:highlight w:val="none"/>
        </w:rPr>
      </w:pPr>
      <w:r>
        <w:rPr>
          <w:rFonts w:ascii="Times New Roman" w:hAnsi="Times New Roman" w:eastAsia="仿宋_GB2312" w:cs="Times New Roman"/>
          <w:sz w:val="32"/>
        </w:rPr>
        <w:t>5.执行进度</w:t>
      </w:r>
      <w:r>
        <w:rPr>
          <w:rFonts w:ascii="Times New Roman" w:hAnsi="Times New Roman" w:eastAsia="仿宋_GB2312" w:cs="Times New Roman"/>
          <w:sz w:val="32"/>
          <w:highlight w:val="none"/>
        </w:rPr>
        <w:t>。2021年1-6月实际支出</w:t>
      </w:r>
      <w:r>
        <w:rPr>
          <w:rFonts w:hint="default" w:ascii="Times New Roman" w:hAnsi="Times New Roman" w:eastAsia="仿宋_GB2312" w:cs="Times New Roman"/>
          <w:sz w:val="32"/>
          <w:highlight w:val="none"/>
          <w:lang w:val="en" w:eastAsia="zh-CN"/>
        </w:rPr>
        <w:t>134.0</w:t>
      </w:r>
      <w:r>
        <w:rPr>
          <w:rFonts w:hint="eastAsia" w:ascii="Times New Roman" w:hAnsi="Times New Roman" w:eastAsia="仿宋_GB2312" w:cs="Times New Roman"/>
          <w:sz w:val="32"/>
          <w:highlight w:val="none"/>
          <w:lang w:val="en-US" w:eastAsia="zh-CN"/>
        </w:rPr>
        <w:t>4</w:t>
      </w:r>
      <w:r>
        <w:rPr>
          <w:rFonts w:ascii="Times New Roman" w:hAnsi="Times New Roman" w:eastAsia="仿宋_GB2312" w:cs="Times New Roman"/>
          <w:sz w:val="32"/>
          <w:highlight w:val="none"/>
        </w:rPr>
        <w:t>万元，支出进度为</w:t>
      </w:r>
      <w:r>
        <w:rPr>
          <w:rFonts w:hint="default" w:ascii="Times New Roman" w:hAnsi="Times New Roman" w:eastAsia="仿宋_GB2312" w:cs="Times New Roman"/>
          <w:sz w:val="32"/>
          <w:highlight w:val="none"/>
          <w:lang w:val="en" w:eastAsia="zh-CN"/>
        </w:rPr>
        <w:t>45.83</w:t>
      </w:r>
      <w:r>
        <w:rPr>
          <w:rFonts w:ascii="Times New Roman" w:hAnsi="Times New Roman" w:eastAsia="仿宋_GB2312" w:cs="Times New Roman"/>
          <w:sz w:val="32"/>
          <w:highlight w:val="none"/>
        </w:rPr>
        <w:t>%，1-9月实际支出</w:t>
      </w:r>
      <w:r>
        <w:rPr>
          <w:rFonts w:hint="default" w:ascii="Times New Roman" w:hAnsi="Times New Roman" w:eastAsia="仿宋_GB2312" w:cs="Times New Roman"/>
          <w:sz w:val="32"/>
          <w:highlight w:val="none"/>
          <w:lang w:val="en" w:eastAsia="zh-CN"/>
        </w:rPr>
        <w:t>176.1</w:t>
      </w:r>
      <w:r>
        <w:rPr>
          <w:rFonts w:hint="eastAsia" w:ascii="Times New Roman" w:hAnsi="Times New Roman" w:eastAsia="仿宋_GB2312" w:cs="Times New Roman"/>
          <w:sz w:val="32"/>
          <w:highlight w:val="none"/>
          <w:lang w:val="en-US" w:eastAsia="zh-CN"/>
        </w:rPr>
        <w:t>7</w:t>
      </w:r>
      <w:r>
        <w:rPr>
          <w:rFonts w:ascii="Times New Roman" w:hAnsi="Times New Roman" w:eastAsia="仿宋_GB2312" w:cs="Times New Roman"/>
          <w:sz w:val="32"/>
          <w:highlight w:val="none"/>
        </w:rPr>
        <w:t>万元，支出进度</w:t>
      </w:r>
      <w:r>
        <w:rPr>
          <w:rFonts w:hint="default" w:ascii="Times New Roman" w:hAnsi="Times New Roman" w:eastAsia="仿宋_GB2312" w:cs="Times New Roman"/>
          <w:sz w:val="32"/>
          <w:highlight w:val="none"/>
          <w:lang w:val="en" w:eastAsia="zh-CN"/>
        </w:rPr>
        <w:t>60.23</w:t>
      </w:r>
      <w:r>
        <w:rPr>
          <w:rFonts w:ascii="Times New Roman" w:hAnsi="Times New Roman" w:eastAsia="仿宋_GB2312" w:cs="Times New Roman"/>
          <w:sz w:val="32"/>
          <w:highlight w:val="none"/>
        </w:rPr>
        <w:t>%，1-11月实际支出</w:t>
      </w:r>
      <w:r>
        <w:rPr>
          <w:rFonts w:hint="default" w:ascii="Times New Roman" w:hAnsi="Times New Roman" w:eastAsia="仿宋_GB2312" w:cs="Times New Roman"/>
          <w:sz w:val="32"/>
          <w:highlight w:val="none"/>
          <w:lang w:val="en" w:eastAsia="zh-CN"/>
        </w:rPr>
        <w:t>193.3</w:t>
      </w:r>
      <w:r>
        <w:rPr>
          <w:rFonts w:hint="eastAsia" w:ascii="Times New Roman" w:hAnsi="Times New Roman" w:eastAsia="仿宋_GB2312" w:cs="Times New Roman"/>
          <w:sz w:val="32"/>
          <w:highlight w:val="none"/>
          <w:lang w:val="en-US" w:eastAsia="zh-CN"/>
        </w:rPr>
        <w:t>1</w:t>
      </w:r>
      <w:r>
        <w:rPr>
          <w:rFonts w:ascii="Times New Roman" w:hAnsi="Times New Roman" w:eastAsia="仿宋_GB2312" w:cs="Times New Roman"/>
          <w:sz w:val="32"/>
          <w:highlight w:val="none"/>
        </w:rPr>
        <w:t>万元，支出进度为</w:t>
      </w:r>
      <w:r>
        <w:rPr>
          <w:rFonts w:hint="default" w:ascii="Times New Roman" w:hAnsi="Times New Roman" w:eastAsia="仿宋_GB2312" w:cs="Times New Roman"/>
          <w:sz w:val="32"/>
          <w:highlight w:val="none"/>
          <w:lang w:val="en" w:eastAsia="zh-CN"/>
        </w:rPr>
        <w:t>66.09</w:t>
      </w:r>
      <w:r>
        <w:rPr>
          <w:rFonts w:hint="eastAsia" w:ascii="Times New Roman" w:hAnsi="Times New Roman" w:eastAsia="仿宋_GB2312" w:cs="Times New Roman"/>
          <w:sz w:val="32"/>
          <w:highlight w:val="none"/>
          <w:lang w:val="en-US" w:eastAsia="zh-CN"/>
        </w:rPr>
        <w:t>%</w:t>
      </w:r>
      <w:r>
        <w:rPr>
          <w:rFonts w:hint="eastAsia" w:ascii="Times New Roman" w:hAnsi="Times New Roman" w:eastAsia="仿宋_GB2312" w:cs="Times New Roman"/>
          <w:sz w:val="32"/>
          <w:highlight w:val="none"/>
          <w:lang w:val="en" w:eastAsia="zh-CN"/>
        </w:rPr>
        <w:t>，因</w:t>
      </w:r>
      <w:r>
        <w:rPr>
          <w:rFonts w:hint="eastAsia" w:ascii="Times New Roman" w:hAnsi="Times New Roman" w:eastAsia="仿宋_GB2312" w:cs="Times New Roman"/>
          <w:sz w:val="32"/>
          <w:highlight w:val="none"/>
          <w:lang w:val="en-US" w:eastAsia="zh-CN"/>
        </w:rPr>
        <w:t>2021年12月</w:t>
      </w:r>
      <w:r>
        <w:rPr>
          <w:rFonts w:hint="eastAsia" w:ascii="Times New Roman" w:hAnsi="Times New Roman" w:eastAsia="仿宋_GB2312" w:cs="Times New Roman"/>
          <w:sz w:val="32"/>
          <w:highlight w:val="none"/>
          <w:lang w:val="en" w:eastAsia="zh-CN"/>
        </w:rPr>
        <w:t>追加公用经费</w:t>
      </w:r>
      <w:r>
        <w:rPr>
          <w:rFonts w:hint="eastAsia" w:ascii="Times New Roman" w:hAnsi="Times New Roman" w:eastAsia="仿宋_GB2312" w:cs="Times New Roman"/>
          <w:sz w:val="32"/>
          <w:highlight w:val="none"/>
          <w:lang w:val="en-US" w:eastAsia="zh-CN"/>
        </w:rPr>
        <w:t>12万元，从市政府办调剂小贷检查费3.48万元，2020年市级部门绩效目标奖及离退休人员生活补助清算31.21万元，导致1-9月、1-11月支出进度慢</w:t>
      </w:r>
      <w:r>
        <w:rPr>
          <w:rFonts w:ascii="Times New Roman" w:hAnsi="Times New Roman" w:eastAsia="仿宋_GB2312" w:cs="Times New Roman"/>
          <w:sz w:val="32"/>
          <w:highlight w:val="none"/>
        </w:rPr>
        <w:t>。该项工作得分5分。</w:t>
      </w:r>
    </w:p>
    <w:p>
      <w:pPr>
        <w:keepNext w:val="0"/>
        <w:keepLines w:val="0"/>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_GB2312" w:cs="Times New Roman"/>
          <w:sz w:val="32"/>
        </w:rPr>
      </w:pPr>
      <w:r>
        <w:rPr>
          <w:rFonts w:ascii="Times New Roman" w:hAnsi="Times New Roman" w:eastAsia="仿宋_GB2312" w:cs="Times New Roman"/>
          <w:sz w:val="32"/>
          <w:highlight w:val="none"/>
        </w:rPr>
        <w:t>6.</w:t>
      </w:r>
      <w:r>
        <w:rPr>
          <w:rFonts w:ascii="Times New Roman" w:hAnsi="Times New Roman" w:eastAsia="仿宋_GB2312" w:cs="Times New Roman"/>
          <w:sz w:val="32"/>
          <w:highlight w:val="none"/>
          <w:lang w:val="zh-CN"/>
        </w:rPr>
        <w:t>预算完成情</w:t>
      </w:r>
      <w:r>
        <w:rPr>
          <w:rFonts w:ascii="Times New Roman" w:hAnsi="Times New Roman" w:eastAsia="仿宋_GB2312" w:cs="Times New Roman"/>
          <w:sz w:val="32"/>
          <w:lang w:val="zh-CN"/>
        </w:rPr>
        <w:t>况。</w:t>
      </w:r>
      <w:r>
        <w:rPr>
          <w:rFonts w:ascii="Times New Roman" w:hAnsi="Times New Roman" w:eastAsia="仿宋_GB2312" w:cs="Times New Roman"/>
          <w:sz w:val="32"/>
        </w:rPr>
        <w:t>2021年当年财政拨款预算收入</w:t>
      </w:r>
      <w:r>
        <w:rPr>
          <w:rFonts w:hint="eastAsia" w:ascii="Times New Roman" w:hAnsi="Times New Roman" w:eastAsia="仿宋_GB2312" w:cs="Times New Roman"/>
          <w:sz w:val="32"/>
          <w:lang w:val="en-US" w:eastAsia="zh-CN"/>
        </w:rPr>
        <w:t>292.5</w:t>
      </w:r>
      <w:r>
        <w:rPr>
          <w:rFonts w:ascii="Times New Roman" w:hAnsi="Times New Roman" w:eastAsia="仿宋_GB2312" w:cs="Times New Roman"/>
          <w:sz w:val="32"/>
        </w:rPr>
        <w:t>万元，实际支出</w:t>
      </w:r>
      <w:r>
        <w:rPr>
          <w:rFonts w:hint="eastAsia" w:ascii="Times New Roman" w:hAnsi="Times New Roman" w:eastAsia="仿宋_GB2312" w:cs="Times New Roman"/>
          <w:sz w:val="32"/>
          <w:lang w:val="en-US" w:eastAsia="zh-CN"/>
        </w:rPr>
        <w:t>290.75</w:t>
      </w:r>
      <w:r>
        <w:rPr>
          <w:rFonts w:ascii="Times New Roman" w:hAnsi="Times New Roman" w:eastAsia="仿宋_GB2312" w:cs="Times New Roman"/>
          <w:sz w:val="32"/>
        </w:rPr>
        <w:t>万元，预算执行率为</w:t>
      </w:r>
      <w:r>
        <w:rPr>
          <w:rFonts w:hint="eastAsia" w:ascii="Times New Roman" w:hAnsi="Times New Roman" w:eastAsia="仿宋_GB2312" w:cs="Times New Roman"/>
          <w:sz w:val="32"/>
          <w:lang w:val="en-US" w:eastAsia="zh-CN"/>
        </w:rPr>
        <w:t>99.4</w:t>
      </w:r>
      <w:r>
        <w:rPr>
          <w:rFonts w:ascii="Times New Roman" w:hAnsi="Times New Roman" w:eastAsia="仿宋_GB2312" w:cs="Times New Roman"/>
          <w:sz w:val="32"/>
        </w:rPr>
        <w:t>%</w:t>
      </w:r>
      <w:r>
        <w:rPr>
          <w:rFonts w:hint="eastAsia" w:ascii="Times New Roman" w:hAnsi="Times New Roman" w:eastAsia="仿宋_GB2312" w:cs="Times New Roman"/>
          <w:sz w:val="32"/>
          <w:lang w:eastAsia="zh-CN"/>
        </w:rPr>
        <w:t>，原因是账号错误退款</w:t>
      </w:r>
      <w:r>
        <w:rPr>
          <w:rFonts w:ascii="Times New Roman" w:hAnsi="Times New Roman" w:eastAsia="仿宋_GB2312" w:cs="Times New Roman"/>
          <w:sz w:val="32"/>
        </w:rPr>
        <w:t>。该项工作得分10分。</w:t>
      </w:r>
    </w:p>
    <w:p>
      <w:pPr>
        <w:keepNext w:val="0"/>
        <w:keepLines w:val="0"/>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_GB2312" w:cs="Times New Roman"/>
          <w:sz w:val="32"/>
        </w:rPr>
      </w:pPr>
      <w:r>
        <w:rPr>
          <w:rFonts w:ascii="Times New Roman" w:hAnsi="Times New Roman" w:eastAsia="仿宋_GB2312" w:cs="Times New Roman"/>
          <w:sz w:val="32"/>
        </w:rPr>
        <w:t>7.</w:t>
      </w:r>
      <w:r>
        <w:rPr>
          <w:rFonts w:ascii="Times New Roman" w:hAnsi="Times New Roman" w:eastAsia="仿宋_GB2312" w:cs="Times New Roman"/>
          <w:sz w:val="32"/>
          <w:lang w:val="zh-CN"/>
        </w:rPr>
        <w:t>资金结余率。</w:t>
      </w:r>
      <w:r>
        <w:rPr>
          <w:rFonts w:ascii="Times New Roman" w:hAnsi="Times New Roman" w:eastAsia="仿宋_GB2312" w:cs="Times New Roman"/>
          <w:sz w:val="32"/>
        </w:rPr>
        <w:t>2021年部门预算执行率</w:t>
      </w:r>
      <w:r>
        <w:rPr>
          <w:rFonts w:hint="eastAsia" w:ascii="Times New Roman" w:hAnsi="Times New Roman" w:eastAsia="仿宋_GB2312" w:cs="Times New Roman"/>
          <w:sz w:val="32"/>
          <w:lang w:val="en-US" w:eastAsia="zh-CN"/>
        </w:rPr>
        <w:t>99.4</w:t>
      </w:r>
      <w:r>
        <w:rPr>
          <w:rFonts w:ascii="Times New Roman" w:hAnsi="Times New Roman" w:eastAsia="仿宋_GB2312" w:cs="Times New Roman"/>
          <w:sz w:val="32"/>
        </w:rPr>
        <w:t>%，结余资金为</w:t>
      </w:r>
      <w:r>
        <w:rPr>
          <w:rFonts w:hint="eastAsia" w:ascii="Times New Roman" w:hAnsi="Times New Roman" w:eastAsia="仿宋_GB2312" w:cs="Times New Roman"/>
          <w:sz w:val="32"/>
          <w:lang w:val="en-US" w:eastAsia="zh-CN"/>
        </w:rPr>
        <w:t>1.75</w:t>
      </w:r>
      <w:r>
        <w:rPr>
          <w:rFonts w:ascii="Times New Roman" w:hAnsi="Times New Roman" w:eastAsia="仿宋_GB2312" w:cs="Times New Roman"/>
          <w:sz w:val="32"/>
        </w:rPr>
        <w:t>万元</w:t>
      </w:r>
      <w:r>
        <w:rPr>
          <w:rFonts w:hint="eastAsia" w:ascii="Times New Roman" w:hAnsi="Times New Roman" w:eastAsia="仿宋_GB2312" w:cs="Times New Roman"/>
          <w:sz w:val="32"/>
          <w:lang w:eastAsia="zh-CN"/>
        </w:rPr>
        <w:t>，原因是账号错误退款</w:t>
      </w:r>
      <w:r>
        <w:rPr>
          <w:rFonts w:ascii="Times New Roman" w:hAnsi="Times New Roman" w:eastAsia="仿宋_GB2312" w:cs="Times New Roman"/>
          <w:sz w:val="32"/>
        </w:rPr>
        <w:t>。该项工作得分</w:t>
      </w:r>
      <w:r>
        <w:rPr>
          <w:rFonts w:hint="eastAsia" w:ascii="Times New Roman" w:hAnsi="Times New Roman" w:eastAsia="仿宋_GB2312" w:cs="Times New Roman"/>
          <w:sz w:val="32"/>
          <w:lang w:val="en-US" w:eastAsia="zh-CN"/>
        </w:rPr>
        <w:t>5</w:t>
      </w:r>
      <w:r>
        <w:rPr>
          <w:rFonts w:ascii="Times New Roman" w:hAnsi="Times New Roman" w:eastAsia="仿宋_GB2312" w:cs="Times New Roman"/>
          <w:sz w:val="32"/>
        </w:rPr>
        <w:t>分。</w:t>
      </w:r>
    </w:p>
    <w:p>
      <w:pPr>
        <w:keepNext w:val="0"/>
        <w:keepLines w:val="0"/>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_GB2312" w:cs="Times New Roman"/>
          <w:sz w:val="32"/>
          <w:lang w:val="en"/>
        </w:rPr>
      </w:pPr>
      <w:r>
        <w:rPr>
          <w:rFonts w:ascii="Times New Roman" w:hAnsi="Times New Roman" w:eastAsia="仿宋_GB2312" w:cs="Times New Roman"/>
          <w:sz w:val="32"/>
        </w:rPr>
        <w:t>8.违规记录。202</w:t>
      </w:r>
      <w:r>
        <w:rPr>
          <w:rFonts w:ascii="Times New Roman" w:hAnsi="Times New Roman" w:eastAsia="仿宋_GB2312" w:cs="Times New Roman"/>
          <w:sz w:val="32"/>
          <w:lang w:val="en"/>
        </w:rPr>
        <w:t>1</w:t>
      </w:r>
      <w:r>
        <w:rPr>
          <w:rFonts w:ascii="Times New Roman" w:hAnsi="Times New Roman" w:eastAsia="仿宋_GB2312" w:cs="Times New Roman"/>
          <w:sz w:val="32"/>
        </w:rPr>
        <w:t>年，我单位认真开展预算编制，及时报送部门预算和项目绩效目标，预算编制准确规范完整无漏项。在预算执行过程中规范财务管理，严格按照预算批复执行，强化预算执行的刚性约束，</w:t>
      </w:r>
      <w:r>
        <w:rPr>
          <w:rFonts w:hint="eastAsia" w:ascii="Times New Roman" w:hAnsi="Times New Roman" w:eastAsia="仿宋_GB2312" w:cs="Times New Roman"/>
          <w:sz w:val="32"/>
          <w:lang w:eastAsia="zh-CN"/>
        </w:rPr>
        <w:t>未</w:t>
      </w:r>
      <w:r>
        <w:rPr>
          <w:rFonts w:ascii="Times New Roman" w:hAnsi="Times New Roman" w:eastAsia="仿宋_GB2312" w:cs="Times New Roman"/>
          <w:sz w:val="32"/>
        </w:rPr>
        <w:t>随意改变财政预算资金的使用范围，严控预算执行进度和经费支出情况，提高资金使用效益。在预算执行过程中未存在违纪违规情况。该项工作得分5分。</w:t>
      </w:r>
    </w:p>
    <w:p>
      <w:pPr>
        <w:keepNext w:val="0"/>
        <w:keepLines w:val="0"/>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楷体_GB2312" w:cs="Times New Roman"/>
          <w:sz w:val="32"/>
          <w:szCs w:val="32"/>
          <w:lang w:val="zh-CN"/>
        </w:rPr>
      </w:pPr>
      <w:r>
        <w:rPr>
          <w:rFonts w:ascii="Times New Roman" w:hAnsi="Times New Roman" w:eastAsia="楷体_GB2312" w:cs="Times New Roman"/>
          <w:sz w:val="32"/>
          <w:szCs w:val="32"/>
          <w:lang w:val="zh-CN"/>
        </w:rPr>
        <w:t>（二）结果应用情况</w:t>
      </w:r>
    </w:p>
    <w:p>
      <w:pPr>
        <w:keepNext w:val="0"/>
        <w:keepLines w:val="0"/>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_GB2312" w:cs="Times New Roman"/>
          <w:sz w:val="32"/>
        </w:rPr>
      </w:pPr>
      <w:r>
        <w:rPr>
          <w:rFonts w:ascii="Times New Roman" w:hAnsi="Times New Roman" w:eastAsia="仿宋_GB2312" w:cs="Times New Roman"/>
          <w:sz w:val="32"/>
        </w:rPr>
        <w:t>1.内部应用。印发了《关于做好预算绩效管理考核工作的通知》，将内设机构绩效自评工作纳入考核体系，部门内部绩效结果与预算挂钩得到有效应用。该项工作得分6分。</w:t>
      </w:r>
    </w:p>
    <w:p>
      <w:pPr>
        <w:keepNext w:val="0"/>
        <w:keepLines w:val="0"/>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_GB2312" w:cs="Times New Roman"/>
          <w:sz w:val="32"/>
        </w:rPr>
      </w:pPr>
      <w:r>
        <w:rPr>
          <w:rFonts w:ascii="Times New Roman" w:hAnsi="Times New Roman" w:eastAsia="仿宋_GB2312" w:cs="Times New Roman"/>
          <w:sz w:val="32"/>
        </w:rPr>
        <w:t>2.公开情况。2021年部门预算及绩效目标，于2021年3月19日在市政府网站予以公开。2021年决算还未批复，待批复后将按照有关要求按时予以公开。该项工作得分4分。</w:t>
      </w:r>
    </w:p>
    <w:p>
      <w:pPr>
        <w:keepNext w:val="0"/>
        <w:keepLines w:val="0"/>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_GB2312" w:cs="Times New Roman"/>
          <w:sz w:val="32"/>
        </w:rPr>
      </w:pPr>
      <w:r>
        <w:rPr>
          <w:rFonts w:ascii="Times New Roman" w:hAnsi="Times New Roman" w:eastAsia="仿宋_GB2312" w:cs="Times New Roman"/>
          <w:sz w:val="32"/>
        </w:rPr>
        <w:t>3.整改反馈。在2021年部门整体绩效评价中，我单位</w:t>
      </w:r>
      <w:r>
        <w:rPr>
          <w:rFonts w:hint="eastAsia" w:ascii="Times New Roman" w:hAnsi="Times New Roman" w:eastAsia="仿宋_GB2312" w:cs="Times New Roman"/>
          <w:sz w:val="32"/>
          <w:lang w:eastAsia="zh-CN"/>
        </w:rPr>
        <w:t>不</w:t>
      </w:r>
      <w:r>
        <w:rPr>
          <w:rFonts w:ascii="Times New Roman" w:hAnsi="Times New Roman" w:eastAsia="仿宋_GB2312" w:cs="Times New Roman"/>
          <w:sz w:val="32"/>
        </w:rPr>
        <w:t>存在</w:t>
      </w:r>
      <w:r>
        <w:rPr>
          <w:rFonts w:hint="eastAsia" w:ascii="Times New Roman" w:hAnsi="Times New Roman" w:eastAsia="仿宋_GB2312" w:cs="Times New Roman"/>
          <w:sz w:val="32"/>
          <w:lang w:eastAsia="zh-CN"/>
        </w:rPr>
        <w:t>相关</w:t>
      </w:r>
      <w:r>
        <w:rPr>
          <w:rFonts w:ascii="Times New Roman" w:hAnsi="Times New Roman" w:eastAsia="仿宋_GB2312" w:cs="Times New Roman"/>
          <w:sz w:val="32"/>
        </w:rPr>
        <w:t>问题。该项工作得分10分。</w:t>
      </w:r>
    </w:p>
    <w:p>
      <w:pPr>
        <w:keepNext w:val="0"/>
        <w:keepLines w:val="0"/>
        <w:pageBreakBefore w:val="0"/>
        <w:widowControl w:val="0"/>
        <w:kinsoku/>
        <w:wordWrap/>
        <w:overflowPunct/>
        <w:topLinePunct w:val="0"/>
        <w:autoSpaceDE/>
        <w:autoSpaceDN/>
        <w:bidi w:val="0"/>
        <w:spacing w:after="0" w:line="576" w:lineRule="exact"/>
        <w:ind w:left="0" w:leftChars="0" w:firstLine="640" w:firstLineChars="200"/>
        <w:jc w:val="both"/>
        <w:textAlignment w:val="auto"/>
        <w:rPr>
          <w:rFonts w:ascii="Times New Roman" w:hAnsi="Times New Roman" w:eastAsia="仿宋_GB2312" w:cs="Times New Roman"/>
          <w:kern w:val="2"/>
          <w:sz w:val="32"/>
          <w:szCs w:val="24"/>
          <w:lang w:val="en-US" w:eastAsia="zh-CN" w:bidi="ar-SA"/>
        </w:rPr>
      </w:pPr>
      <w:r>
        <w:rPr>
          <w:rFonts w:ascii="Times New Roman" w:hAnsi="Times New Roman" w:eastAsia="楷体_GB2312" w:cs="Times New Roman"/>
          <w:kern w:val="2"/>
          <w:sz w:val="32"/>
          <w:szCs w:val="24"/>
          <w:lang w:val="en-US" w:eastAsia="zh-CN" w:bidi="ar-SA"/>
        </w:rPr>
        <w:t>（三）</w:t>
      </w:r>
      <w:r>
        <w:rPr>
          <w:rFonts w:ascii="Times New Roman" w:hAnsi="Times New Roman" w:eastAsia="楷体_GB2312" w:cs="Times New Roman"/>
          <w:kern w:val="2"/>
          <w:sz w:val="32"/>
          <w:szCs w:val="24"/>
          <w:lang w:val="zh-CN" w:eastAsia="zh-CN" w:bidi="ar-SA"/>
        </w:rPr>
        <w:t>自评质量。</w:t>
      </w:r>
      <w:r>
        <w:rPr>
          <w:rFonts w:ascii="Times New Roman" w:hAnsi="Times New Roman" w:eastAsia="仿宋_GB2312" w:cs="Times New Roman"/>
          <w:kern w:val="2"/>
          <w:sz w:val="32"/>
          <w:szCs w:val="24"/>
          <w:lang w:val="zh-CN" w:eastAsia="zh-CN" w:bidi="ar-SA"/>
        </w:rPr>
        <w:t>自评小组在开展自评过程中，严格按照自评指标体系逐项核实自评，数据真实</w:t>
      </w:r>
      <w:r>
        <w:rPr>
          <w:rFonts w:ascii="Times New Roman" w:hAnsi="Times New Roman" w:eastAsia="仿宋_GB2312" w:cs="Times New Roman"/>
          <w:kern w:val="2"/>
          <w:sz w:val="32"/>
          <w:szCs w:val="24"/>
          <w:lang w:val="en-US" w:eastAsia="zh-CN" w:bidi="ar-SA"/>
        </w:rPr>
        <w:t>。该项工作得分10分。</w:t>
      </w:r>
    </w:p>
    <w:p>
      <w:pPr>
        <w:keepNext w:val="0"/>
        <w:keepLines w:val="0"/>
        <w:pageBreakBefore w:val="0"/>
        <w:numPr>
          <w:ilvl w:val="0"/>
          <w:numId w:val="6"/>
        </w:numPr>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cs="Times New Roman"/>
          <w:sz w:val="32"/>
          <w:szCs w:val="32"/>
        </w:rPr>
      </w:pPr>
      <w:bookmarkStart w:id="83" w:name="_Toc831938664_WPSOffice_Level2"/>
      <w:bookmarkStart w:id="84" w:name="_Toc25511"/>
      <w:r>
        <w:rPr>
          <w:rFonts w:hint="eastAsia" w:ascii="Times New Roman" w:hAnsi="Times New Roman" w:eastAsia="黑体" w:cs="Times New Roman"/>
          <w:sz w:val="32"/>
          <w:szCs w:val="32"/>
          <w:lang w:eastAsia="zh-CN"/>
        </w:rPr>
        <w:t>评价结论及建议</w:t>
      </w:r>
      <w:bookmarkEnd w:id="83"/>
      <w:bookmarkEnd w:id="84"/>
    </w:p>
    <w:p>
      <w:pPr>
        <w:keepNext w:val="0"/>
        <w:keepLines w:val="0"/>
        <w:pageBreakBefore w:val="0"/>
        <w:widowControl w:val="0"/>
        <w:numPr>
          <w:ilvl w:val="0"/>
          <w:numId w:val="7"/>
        </w:numPr>
        <w:kinsoku/>
        <w:wordWrap/>
        <w:overflowPunct/>
        <w:topLinePunct w:val="0"/>
        <w:autoSpaceDE/>
        <w:autoSpaceDN/>
        <w:bidi w:val="0"/>
        <w:adjustRightInd/>
        <w:snapToGrid/>
        <w:spacing w:line="576" w:lineRule="exact"/>
        <w:ind w:left="0" w:leftChars="0" w:firstLine="640" w:firstLineChars="200"/>
        <w:jc w:val="both"/>
        <w:textAlignment w:val="auto"/>
        <w:rPr>
          <w:rFonts w:ascii="Times New Roman" w:hAnsi="Times New Roman" w:eastAsia="仿宋_GB2312" w:cs="Times New Roman"/>
          <w:kern w:val="2"/>
          <w:sz w:val="32"/>
          <w:szCs w:val="24"/>
          <w:lang w:val="en-US" w:eastAsia="zh-CN" w:bidi="ar-SA"/>
        </w:rPr>
      </w:pPr>
      <w:r>
        <w:rPr>
          <w:rFonts w:hint="eastAsia" w:ascii="楷体_GB2312" w:hAnsi="楷体_GB2312" w:eastAsia="楷体_GB2312" w:cs="楷体_GB2312"/>
          <w:kern w:val="2"/>
          <w:sz w:val="32"/>
          <w:szCs w:val="32"/>
          <w:lang w:val="en-US" w:eastAsia="zh-CN" w:bidi="ar-SA"/>
        </w:rPr>
        <w:t>评价结论</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仿宋_GB2312" w:cs="Times New Roman"/>
          <w:sz w:val="32"/>
          <w:lang w:eastAsia="zh-CN"/>
        </w:rPr>
      </w:pPr>
      <w:r>
        <w:rPr>
          <w:rFonts w:hint="eastAsia" w:ascii="Times New Roman" w:hAnsi="Times New Roman" w:eastAsia="仿宋_GB2312" w:cs="Times New Roman"/>
          <w:kern w:val="2"/>
          <w:sz w:val="32"/>
          <w:szCs w:val="24"/>
          <w:lang w:val="zh-CN" w:eastAsia="zh-CN" w:bidi="ar-SA"/>
        </w:rPr>
        <w:t>市金融工作局</w:t>
      </w:r>
      <w:r>
        <w:rPr>
          <w:rFonts w:hint="eastAsia" w:ascii="Times New Roman" w:hAnsi="Times New Roman" w:eastAsia="仿宋_GB2312" w:cs="Times New Roman"/>
          <w:kern w:val="2"/>
          <w:sz w:val="32"/>
          <w:szCs w:val="24"/>
          <w:lang w:val="en-US" w:eastAsia="zh-CN" w:bidi="ar-SA"/>
        </w:rPr>
        <w:t>2021年绩效自评综合得分为100分，具体自评情况见附表。</w:t>
      </w:r>
    </w:p>
    <w:p>
      <w:pPr>
        <w:keepNext w:val="0"/>
        <w:keepLines w:val="0"/>
        <w:pageBreakBefore w:val="0"/>
        <w:widowControl w:val="0"/>
        <w:numPr>
          <w:ilvl w:val="0"/>
          <w:numId w:val="7"/>
        </w:numPr>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存在问题</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部分项目实施后的效益指标、可持续影响力指标难以量化评估。</w:t>
      </w:r>
    </w:p>
    <w:p>
      <w:pPr>
        <w:keepNext w:val="0"/>
        <w:keepLines w:val="0"/>
        <w:pageBreakBefore w:val="0"/>
        <w:widowControl w:val="0"/>
        <w:numPr>
          <w:ilvl w:val="0"/>
          <w:numId w:val="7"/>
        </w:numPr>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改进建议</w:t>
      </w:r>
    </w:p>
    <w:p>
      <w:pPr>
        <w:keepNext w:val="0"/>
        <w:keepLines w:val="0"/>
        <w:pageBreakBefore w:val="0"/>
        <w:kinsoku/>
        <w:wordWrap/>
        <w:overflowPunct/>
        <w:topLinePunct w:val="0"/>
        <w:autoSpaceDE/>
        <w:autoSpaceDN/>
        <w:bidi w:val="0"/>
        <w:spacing w:line="576" w:lineRule="exact"/>
        <w:ind w:left="0" w:leftChars="0" w:firstLine="642" w:firstLineChars="200"/>
        <w:textAlignment w:val="auto"/>
        <w:rPr>
          <w:rFonts w:hint="eastAsia" w:ascii="Times New Roman" w:hAnsi="Times New Roman" w:eastAsia="仿宋_GB2312" w:cs="Times New Roman"/>
          <w:kern w:val="2"/>
          <w:sz w:val="32"/>
          <w:szCs w:val="32"/>
          <w:lang w:eastAsia="zh-CN"/>
        </w:rPr>
      </w:pPr>
      <w:r>
        <w:rPr>
          <w:rFonts w:ascii="Times New Roman" w:hAnsi="Times New Roman" w:eastAsia="仿宋_GB2312" w:cs="Times New Roman"/>
          <w:b/>
          <w:bCs/>
          <w:kern w:val="2"/>
          <w:sz w:val="32"/>
          <w:szCs w:val="24"/>
          <w:lang w:val="en-US" w:eastAsia="zh-CN" w:bidi="ar-SA"/>
        </w:rPr>
        <w:t>一是</w:t>
      </w:r>
      <w:r>
        <w:rPr>
          <w:rFonts w:ascii="Times New Roman" w:hAnsi="Times New Roman" w:eastAsia="仿宋_GB2312" w:cs="Times New Roman"/>
          <w:kern w:val="2"/>
          <w:sz w:val="32"/>
          <w:szCs w:val="24"/>
          <w:lang w:val="en-US" w:eastAsia="zh-CN" w:bidi="ar-SA"/>
        </w:rPr>
        <w:t>进一步加大预算绩效管理宣传培训力度。通过会前学习、邀请专业人员讲解等</w:t>
      </w:r>
      <w:r>
        <w:rPr>
          <w:rFonts w:ascii="Times New Roman" w:hAnsi="Times New Roman" w:eastAsia="仿宋_GB2312" w:cs="Times New Roman"/>
          <w:kern w:val="2"/>
          <w:sz w:val="32"/>
          <w:szCs w:val="32"/>
        </w:rPr>
        <w:t>方式，进一步加强预算绩效管理业务知识学习，提高绩效目标编制精准度，切实提升单位预算绩效管理水平。</w:t>
      </w:r>
      <w:r>
        <w:rPr>
          <w:rFonts w:ascii="Times New Roman" w:hAnsi="Times New Roman" w:eastAsia="仿宋_GB2312" w:cs="Times New Roman"/>
          <w:b/>
          <w:bCs/>
          <w:kern w:val="2"/>
          <w:sz w:val="32"/>
          <w:szCs w:val="24"/>
          <w:lang w:val="en-US" w:eastAsia="zh-CN" w:bidi="ar-SA"/>
        </w:rPr>
        <w:t>二是</w:t>
      </w:r>
      <w:r>
        <w:rPr>
          <w:rFonts w:ascii="Times New Roman" w:hAnsi="Times New Roman" w:eastAsia="仿宋_GB2312" w:cs="Times New Roman"/>
          <w:kern w:val="2"/>
          <w:sz w:val="32"/>
          <w:szCs w:val="32"/>
        </w:rPr>
        <w:t>进一步统筹完善预算绩效管理有关工作制度。强化工作统筹，加强预决算、资产管理、预算执行、政府采购等业务与绩效管理的联系，提升工作协调性。制定预算绩效管理规则流程，明确预算绩效管理工作环节，提高预算绩效管理工作效率。</w:t>
      </w:r>
      <w:r>
        <w:rPr>
          <w:rFonts w:hint="eastAsia" w:ascii="Times New Roman" w:hAnsi="Times New Roman" w:eastAsia="仿宋_GB2312" w:cs="Times New Roman"/>
          <w:b/>
          <w:bCs/>
          <w:kern w:val="2"/>
          <w:sz w:val="32"/>
          <w:szCs w:val="24"/>
          <w:lang w:val="en-US" w:eastAsia="zh-CN" w:bidi="ar-SA"/>
        </w:rPr>
        <w:t>三</w:t>
      </w:r>
      <w:r>
        <w:rPr>
          <w:rFonts w:ascii="Times New Roman" w:hAnsi="Times New Roman" w:eastAsia="仿宋_GB2312" w:cs="Times New Roman"/>
          <w:b/>
          <w:bCs/>
          <w:kern w:val="2"/>
          <w:sz w:val="32"/>
          <w:szCs w:val="24"/>
          <w:lang w:val="en-US" w:eastAsia="zh-CN" w:bidi="ar-SA"/>
        </w:rPr>
        <w:t>是</w:t>
      </w:r>
      <w:r>
        <w:rPr>
          <w:rFonts w:ascii="Times New Roman" w:hAnsi="Times New Roman" w:eastAsia="仿宋_GB2312" w:cs="Times New Roman"/>
          <w:kern w:val="2"/>
          <w:sz w:val="32"/>
          <w:szCs w:val="32"/>
        </w:rPr>
        <w:t>建议举办预算绩效管理业务培训班，加强对部门财务管理、项目实施主体等人员的培训，提升预算绩效管理能力和水平。</w:t>
      </w:r>
    </w:p>
    <w:p>
      <w:pPr>
        <w:pStyle w:val="2"/>
        <w:numPr>
          <w:ilvl w:val="0"/>
          <w:numId w:val="0"/>
        </w:numPr>
        <w:ind w:leftChars="150"/>
        <w:rPr>
          <w:rFonts w:hint="eastAsia"/>
          <w:lang w:eastAsia="zh-CN"/>
        </w:rPr>
      </w:pPr>
    </w:p>
    <w:p>
      <w:pPr>
        <w:pStyle w:val="2"/>
        <w:numPr>
          <w:ilvl w:val="0"/>
          <w:numId w:val="0"/>
        </w:numPr>
        <w:ind w:leftChars="150"/>
        <w:rPr>
          <w:rFonts w:hint="eastAsia"/>
          <w:lang w:eastAsia="zh-CN"/>
        </w:rPr>
      </w:pPr>
    </w:p>
    <w:p>
      <w:pPr>
        <w:keepNext w:val="0"/>
        <w:keepLines w:val="0"/>
        <w:pageBreakBefore w:val="0"/>
        <w:kinsoku/>
        <w:wordWrap/>
        <w:overflowPunct/>
        <w:topLinePunct w:val="0"/>
        <w:autoSpaceDE/>
        <w:autoSpaceDN/>
        <w:bidi w:val="0"/>
        <w:spacing w:line="576" w:lineRule="exact"/>
        <w:ind w:left="0" w:leftChars="0" w:right="0"/>
        <w:jc w:val="left"/>
        <w:textAlignment w:val="auto"/>
        <w:outlineLvl w:val="9"/>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6" w:lineRule="exact"/>
        <w:ind w:left="0" w:leftChars="0" w:right="0"/>
        <w:jc w:val="left"/>
        <w:textAlignment w:val="auto"/>
        <w:outlineLvl w:val="9"/>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6" w:lineRule="exact"/>
        <w:ind w:left="0" w:leftChars="0" w:right="0"/>
        <w:jc w:val="left"/>
        <w:textAlignment w:val="auto"/>
        <w:outlineLvl w:val="1"/>
        <w:rPr>
          <w:rFonts w:hint="eastAsia" w:ascii="方正小标宋简体" w:hAnsi="方正小标宋简体" w:eastAsia="方正小标宋简体" w:cs="方正小标宋简体"/>
          <w:i w:val="0"/>
          <w:color w:val="000000"/>
          <w:kern w:val="0"/>
          <w:sz w:val="44"/>
          <w:szCs w:val="44"/>
          <w:u w:val="none"/>
          <w:lang w:val="en-US" w:eastAsia="zh-CN" w:bidi="ar"/>
        </w:rPr>
      </w:pPr>
      <w:bookmarkStart w:id="85" w:name="_Toc18920"/>
      <w:r>
        <w:rPr>
          <w:rFonts w:hint="eastAsia" w:ascii="黑体" w:hAnsi="黑体" w:eastAsia="黑体" w:cs="黑体"/>
          <w:color w:val="auto"/>
          <w:sz w:val="32"/>
          <w:szCs w:val="32"/>
          <w:highlight w:val="none"/>
        </w:rPr>
        <w:t>附</w:t>
      </w:r>
      <w:r>
        <w:rPr>
          <w:rFonts w:hint="eastAsia" w:ascii="黑体" w:hAnsi="黑体" w:eastAsia="黑体" w:cs="黑体"/>
          <w:color w:val="auto"/>
          <w:sz w:val="32"/>
          <w:szCs w:val="32"/>
          <w:highlight w:val="none"/>
          <w:lang w:val="en-US" w:eastAsia="zh-CN"/>
        </w:rPr>
        <w:t>表</w:t>
      </w:r>
      <w:bookmarkEnd w:id="85"/>
    </w:p>
    <w:p>
      <w:pPr>
        <w:keepNext w:val="0"/>
        <w:keepLines w:val="0"/>
        <w:pageBreakBefore w:val="0"/>
        <w:widowControl/>
        <w:suppressLineNumbers w:val="0"/>
        <w:kinsoku/>
        <w:wordWrap/>
        <w:overflowPunct/>
        <w:topLinePunct w:val="0"/>
        <w:bidi w:val="0"/>
        <w:snapToGrid/>
        <w:spacing w:line="576" w:lineRule="exact"/>
        <w:ind w:leftChars="0"/>
        <w:jc w:val="center"/>
        <w:textAlignment w:val="center"/>
        <w:rPr>
          <w:rFonts w:hint="eastAsia" w:ascii="方正小标宋简体" w:hAnsi="方正小标宋简体" w:eastAsia="方正小标宋简体" w:cs="方正小标宋简体"/>
          <w:i w:val="0"/>
          <w:color w:val="000000"/>
          <w:kern w:val="0"/>
          <w:sz w:val="44"/>
          <w:szCs w:val="44"/>
          <w:u w:val="none"/>
          <w:lang w:val="en-US" w:eastAsia="zh-CN" w:bidi="ar"/>
        </w:rPr>
      </w:pPr>
      <w:bookmarkStart w:id="86" w:name="_Toc2013569920_WPSOffice_Level2"/>
      <w:r>
        <w:rPr>
          <w:rFonts w:hint="eastAsia" w:ascii="方正小标宋简体" w:hAnsi="方正小标宋简体" w:eastAsia="方正小标宋简体" w:cs="方正小标宋简体"/>
          <w:i w:val="0"/>
          <w:color w:val="000000"/>
          <w:kern w:val="0"/>
          <w:sz w:val="44"/>
          <w:szCs w:val="44"/>
          <w:u w:val="none"/>
          <w:lang w:val="en-US" w:eastAsia="zh-CN" w:bidi="ar"/>
        </w:rPr>
        <w:t>广元市金融工作局</w:t>
      </w:r>
      <w:bookmarkEnd w:id="86"/>
    </w:p>
    <w:p>
      <w:pPr>
        <w:pStyle w:val="2"/>
        <w:keepNext w:val="0"/>
        <w:keepLines w:val="0"/>
        <w:pageBreakBefore w:val="0"/>
        <w:numPr>
          <w:ilvl w:val="0"/>
          <w:numId w:val="0"/>
        </w:numPr>
        <w:kinsoku/>
        <w:wordWrap/>
        <w:overflowPunct/>
        <w:topLinePunct w:val="0"/>
        <w:bidi w:val="0"/>
        <w:snapToGrid/>
        <w:spacing w:line="576" w:lineRule="exact"/>
        <w:ind w:leftChars="0" w:firstLine="1320" w:firstLineChars="300"/>
        <w:rPr>
          <w:rFonts w:hint="eastAsia"/>
          <w:lang w:eastAsia="zh-CN"/>
        </w:rPr>
      </w:pPr>
      <w:r>
        <w:rPr>
          <w:rFonts w:hint="eastAsia" w:ascii="方正小标宋简体" w:hAnsi="方正小标宋简体" w:eastAsia="方正小标宋简体" w:cs="方正小标宋简体"/>
          <w:i w:val="0"/>
          <w:color w:val="000000"/>
          <w:kern w:val="0"/>
          <w:sz w:val="44"/>
          <w:szCs w:val="44"/>
          <w:u w:val="none"/>
          <w:lang w:val="en-US" w:eastAsia="zh-CN" w:bidi="ar"/>
        </w:rPr>
        <w:t>2021年整体支出绩效自评表</w:t>
      </w:r>
    </w:p>
    <w:p>
      <w:pPr>
        <w:pStyle w:val="2"/>
        <w:numPr>
          <w:ilvl w:val="0"/>
          <w:numId w:val="0"/>
        </w:numPr>
        <w:ind w:leftChars="150"/>
        <w:rPr>
          <w:rFonts w:hint="eastAsia"/>
          <w:lang w:eastAsia="zh-CN"/>
        </w:rPr>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3"/>
        <w:gridCol w:w="694"/>
        <w:gridCol w:w="699"/>
        <w:gridCol w:w="457"/>
        <w:gridCol w:w="1647"/>
        <w:gridCol w:w="2044"/>
        <w:gridCol w:w="457"/>
        <w:gridCol w:w="457"/>
        <w:gridCol w:w="457"/>
        <w:gridCol w:w="460"/>
        <w:gridCol w:w="4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2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绩效指标</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指标分值</w:t>
            </w:r>
          </w:p>
        </w:tc>
        <w:tc>
          <w:tcPr>
            <w:tcW w:w="9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指标解释</w:t>
            </w:r>
          </w:p>
        </w:tc>
        <w:tc>
          <w:tcPr>
            <w:tcW w:w="1199"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计分标准</w:t>
            </w:r>
          </w:p>
        </w:tc>
        <w:tc>
          <w:tcPr>
            <w:tcW w:w="5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评价方式</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评价属性</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一级指标</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二级指标</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三级指标</w:t>
            </w: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1"/>
                <w:szCs w:val="21"/>
                <w:u w:val="none"/>
              </w:rPr>
            </w:pPr>
          </w:p>
        </w:tc>
        <w:tc>
          <w:tcPr>
            <w:tcW w:w="9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1"/>
                <w:szCs w:val="21"/>
                <w:u w:val="none"/>
              </w:rPr>
            </w:pPr>
          </w:p>
        </w:tc>
        <w:tc>
          <w:tcPr>
            <w:tcW w:w="1199"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1"/>
                <w:szCs w:val="21"/>
                <w:u w:val="none"/>
              </w:rPr>
            </w:pPr>
          </w:p>
        </w:tc>
        <w:tc>
          <w:tcPr>
            <w:tcW w:w="268"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整体评价</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样本评价</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定性评价</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定量评价</w:t>
            </w: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0" w:hRule="atLeast"/>
        </w:trPr>
        <w:tc>
          <w:tcPr>
            <w:tcW w:w="4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部门预算项目绩效管理（40分）</w:t>
            </w:r>
          </w:p>
        </w:tc>
        <w:tc>
          <w:tcPr>
            <w:tcW w:w="4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目标管理（15分）</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目标制定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评价部门绩效目标是否要素完整、细化量化并集体决策。</w:t>
            </w:r>
          </w:p>
        </w:tc>
        <w:tc>
          <w:tcPr>
            <w:tcW w:w="11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1.绩效目标编制要素完整的，得2分，否则酌情扣分。                                                       2.绩效指标细化量化的，得2分，否则酌情扣分。                                    3.评价部门绩效目标纳入部门党组（委）会（办公会）集体决策范围的得1分，否则不得分。                                                 有项目绩效目标的部门（单位），根据项目绩效目标编制质量打分，无项目绩效目标的部门，根据部门整体支出绩效目标打分。                                                                    </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7" w:hRule="atLeast"/>
        </w:trPr>
        <w:tc>
          <w:tcPr>
            <w:tcW w:w="4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u w:val="none"/>
              </w:rPr>
            </w:pPr>
          </w:p>
        </w:tc>
        <w:tc>
          <w:tcPr>
            <w:tcW w:w="4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目标实现</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10</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评价部门绩效目标实际实现程度与预期目标的偏离度。</w:t>
            </w:r>
          </w:p>
        </w:tc>
        <w:tc>
          <w:tcPr>
            <w:tcW w:w="11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以项目完成数量为核心，评价项目实际完成情况与预期绩效目标偏离度，单个数量指标实际完成未达到预期指标或超过预期指标30%以上的，均不计分。该项指标得分=达到预期值的数量指标个数/全部数量指标个数（即评价选取的项目绩效目标包含的所有数量指标）*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4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u w:val="none"/>
              </w:rPr>
            </w:pPr>
          </w:p>
        </w:tc>
        <w:tc>
          <w:tcPr>
            <w:tcW w:w="4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动态调整（10分）</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支出控制</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部门公用经费及非定额公用支出控制情况。</w:t>
            </w:r>
          </w:p>
        </w:tc>
        <w:tc>
          <w:tcPr>
            <w:tcW w:w="11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计算部门日常公用经费、项目支出中“办公费、印刷费、水费、电费、物业管理费”等科目年初预算数与决算数偏差程度                                                              预决算偏差程度在10%以内的，得2分。偏差度在10%-20%之间的，得1分，偏差度超过20%的，不得分。</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1"/>
                <w:szCs w:val="21"/>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1"/>
                <w:szCs w:val="21"/>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0" w:hRule="atLeast"/>
        </w:trPr>
        <w:tc>
          <w:tcPr>
            <w:tcW w:w="4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u w:val="none"/>
              </w:rPr>
            </w:pPr>
          </w:p>
        </w:tc>
        <w:tc>
          <w:tcPr>
            <w:tcW w:w="4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及时处置</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评价部门开展绩效运行监控后，将绩效监控结果应用到预算调整的情况。</w:t>
            </w:r>
          </w:p>
        </w:tc>
        <w:tc>
          <w:tcPr>
            <w:tcW w:w="11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1.当部门绩效监控调整取消额和结余注销额均不为零时，指标得分=部门项目支出绩效监控调整取消额÷(部门绩效监控调整取消额+预算结余注销额）*4                                                  2.当部门绩效监控调整取消额为零，结余注销额不为零时，指标得分=（1-10*结余注销额/年度预算总额）*4，结余注销额超过部门年度预算总额10%的，指标不得分。                  3.当部门绩效监控调整取消额与结余注销额均为零时，得4分。                                                             </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1"/>
                <w:szCs w:val="21"/>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1"/>
                <w:szCs w:val="21"/>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0" w:hRule="atLeast"/>
        </w:trPr>
        <w:tc>
          <w:tcPr>
            <w:tcW w:w="4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u w:val="none"/>
              </w:rPr>
            </w:pPr>
          </w:p>
        </w:tc>
        <w:tc>
          <w:tcPr>
            <w:tcW w:w="4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执行进度</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评价部门在6、9、11月的预算执行情况。</w:t>
            </w:r>
          </w:p>
        </w:tc>
        <w:tc>
          <w:tcPr>
            <w:tcW w:w="11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部门预算执行进度在6、9、11月应达到序时进度的80%、90%、90%，即实际支出进度分别达到40%、67.5%、82.5%。                                                     6、9、11月部门预算执行进度达到量化指标的分别得1分、1分、2分，未达到目标进度的的按其实际进度占目标进度的比重计算得分。                                             </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1"/>
                <w:szCs w:val="21"/>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1"/>
                <w:szCs w:val="21"/>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4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部门预算项目绩效管理（40分）</w:t>
            </w:r>
          </w:p>
        </w:tc>
        <w:tc>
          <w:tcPr>
            <w:tcW w:w="4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完成效率（15分）</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预算完成</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评价部门预算项目年终预算执行情况。</w:t>
            </w:r>
          </w:p>
        </w:tc>
        <w:tc>
          <w:tcPr>
            <w:tcW w:w="11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部门预算项目12月预算执行进度达到100%的，得5分，未达100%的，按照实际进度量化计算得分。</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1"/>
                <w:szCs w:val="21"/>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4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u w:val="none"/>
              </w:rPr>
            </w:pPr>
          </w:p>
        </w:tc>
        <w:tc>
          <w:tcPr>
            <w:tcW w:w="4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资金结余率（低效无效率）</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8</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评价部门预算项目年终资金结余情况。                 </w:t>
            </w:r>
          </w:p>
        </w:tc>
        <w:tc>
          <w:tcPr>
            <w:tcW w:w="11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仿宋_GB2312" w:eastAsia="仿宋_GB2312" w:cs="仿宋_GB2312"/>
                <w:i w:val="0"/>
                <w:color w:val="000000"/>
                <w:sz w:val="21"/>
                <w:szCs w:val="21"/>
                <w:u w:val="none"/>
                <w:lang w:val="en"/>
              </w:rPr>
            </w:pPr>
            <w:r>
              <w:rPr>
                <w:rFonts w:hint="eastAsia" w:ascii="仿宋_GB2312" w:hAnsi="仿宋_GB2312" w:eastAsia="仿宋_GB2312" w:cs="仿宋_GB2312"/>
                <w:i w:val="0"/>
                <w:color w:val="000000"/>
                <w:kern w:val="0"/>
                <w:sz w:val="21"/>
                <w:szCs w:val="21"/>
                <w:u w:val="none"/>
                <w:lang w:val="en-US" w:eastAsia="zh-CN" w:bidi="ar"/>
              </w:rPr>
              <w:t>部门预算项目资金结余率小于0.1的项目数/部门预算项目总数*8。</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21"/>
                <w:szCs w:val="21"/>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21"/>
                <w:szCs w:val="21"/>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4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u w:val="none"/>
              </w:rPr>
            </w:pPr>
          </w:p>
        </w:tc>
        <w:tc>
          <w:tcPr>
            <w:tcW w:w="4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违规记录</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根据审计监督、财政检查结果反映部门上一年度部门预算管理是否合规。</w:t>
            </w:r>
          </w:p>
        </w:tc>
        <w:tc>
          <w:tcPr>
            <w:tcW w:w="11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依据评价年度审计监督、财政检查结果，出现部门预算管理方面违纪违规问题的，每个问题扣0.2分，直至扣完。</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21"/>
                <w:szCs w:val="21"/>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21"/>
                <w:szCs w:val="21"/>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40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专项预算项目绩效管理（40分）</w:t>
            </w:r>
          </w:p>
        </w:tc>
        <w:tc>
          <w:tcPr>
            <w:tcW w:w="432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部门按照专项预算项目自评工作要求对本部门管理的专项预算项目进行自评并打分，形成自评报告；有两个及以上专项预算项目的，以平均分作为自评得分。按百分制形成的自评报告分数，按0.4的比例换算成此项指标得分。                                                                                                                                                                                          </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4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绩效结果应用（10分）</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内部应用（4分）</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预算挂钩</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部门内部绩效结果与预算挂钩情况</w:t>
            </w:r>
          </w:p>
        </w:tc>
        <w:tc>
          <w:tcPr>
            <w:tcW w:w="11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将内设机构和下属单位绩效自评纳入考核体系，建立对内设机构和下属单位预算与绩效挂钩机制的，得4分，否则酌情扣分。    </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21"/>
                <w:szCs w:val="21"/>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4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信息公开（2分）</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自评公开</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评价部门是否按要求将部门整体绩效自评情况和自行组织的评价情况向社会公开。</w:t>
            </w:r>
          </w:p>
        </w:tc>
        <w:tc>
          <w:tcPr>
            <w:tcW w:w="11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按要求将相关绩效信息随同决算公开的，得2分，否则不得分。</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1"/>
                <w:szCs w:val="21"/>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1"/>
                <w:szCs w:val="21"/>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4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u w:val="none"/>
              </w:rPr>
            </w:pPr>
          </w:p>
        </w:tc>
        <w:tc>
          <w:tcPr>
            <w:tcW w:w="4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整改反馈（4分）</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问题整改</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评价部门根据绩效管理结果整改问题、完善政策、改进管理的情况。</w:t>
            </w:r>
          </w:p>
        </w:tc>
        <w:tc>
          <w:tcPr>
            <w:tcW w:w="11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针对绩效管理过程中（包括绩效目标核查、绩效监控核查和重点绩效评价）提出的问题进行整改，得2分，否则酌情扣分。</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1"/>
                <w:szCs w:val="21"/>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4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u w:val="none"/>
              </w:rPr>
            </w:pPr>
          </w:p>
        </w:tc>
        <w:tc>
          <w:tcPr>
            <w:tcW w:w="4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应用反馈</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评价部门按要求及时向财政部门反馈结果应用情况。</w:t>
            </w:r>
          </w:p>
        </w:tc>
        <w:tc>
          <w:tcPr>
            <w:tcW w:w="11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部门在规定时间内向财政部门反馈应用绩效结果报告的，得2分，否则不得分。</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21"/>
                <w:szCs w:val="21"/>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自评质量（10分）</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自评质量</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自评质量</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10</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评价部门整体支出自评准确率</w:t>
            </w:r>
          </w:p>
        </w:tc>
        <w:tc>
          <w:tcPr>
            <w:tcW w:w="11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部门整体支出自评得分与评价组抽查得分差异在5%以内的，不扣分；在5%-10%之间的，扣4分，在10%-20%的，扣8分，在20%以上的，扣10分（此为财政重点绩效评价计分标准，部门参照该标准对部门及下属单位抽查计分）。</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10</w:t>
            </w:r>
          </w:p>
        </w:tc>
      </w:tr>
    </w:tbl>
    <w:p>
      <w:pPr>
        <w:keepNext w:val="0"/>
        <w:keepLines w:val="0"/>
        <w:pageBreakBefore w:val="0"/>
        <w:widowControl w:val="0"/>
        <w:kinsoku/>
        <w:wordWrap/>
        <w:overflowPunct/>
        <w:topLinePunct w:val="0"/>
        <w:autoSpaceDE/>
        <w:autoSpaceDN/>
        <w:bidi w:val="0"/>
        <w:spacing w:line="576" w:lineRule="exact"/>
        <w:jc w:val="both"/>
        <w:textAlignment w:val="auto"/>
        <w:rPr>
          <w:rFonts w:hint="eastAsia" w:ascii="方正小标宋简体" w:hAnsi="方正小标宋简体" w:eastAsia="方正小标宋简体" w:cs="方正小标宋简体"/>
          <w:b w:val="0"/>
          <w:bCs w:val="0"/>
          <w:color w:val="auto"/>
          <w:kern w:val="2"/>
          <w:sz w:val="40"/>
          <w:szCs w:val="40"/>
          <w:lang w:val="en-US" w:eastAsia="zh-CN" w:bidi="ar-SA"/>
        </w:rPr>
      </w:pPr>
    </w:p>
    <w:p>
      <w:pPr>
        <w:keepNext w:val="0"/>
        <w:keepLines w:val="0"/>
        <w:pageBreakBefore w:val="0"/>
        <w:widowControl w:val="0"/>
        <w:kinsoku/>
        <w:wordWrap/>
        <w:overflowPunct/>
        <w:topLinePunct w:val="0"/>
        <w:autoSpaceDE/>
        <w:autoSpaceDN/>
        <w:bidi w:val="0"/>
        <w:spacing w:line="576" w:lineRule="exact"/>
        <w:jc w:val="center"/>
        <w:textAlignment w:val="auto"/>
        <w:rPr>
          <w:rFonts w:hint="eastAsia" w:ascii="方正小标宋简体" w:hAnsi="方正小标宋简体" w:eastAsia="方正小标宋简体" w:cs="方正小标宋简体"/>
          <w:b w:val="0"/>
          <w:bCs w:val="0"/>
          <w:color w:val="auto"/>
          <w:kern w:val="2"/>
          <w:sz w:val="40"/>
          <w:szCs w:val="40"/>
          <w:lang w:val="en-US" w:eastAsia="zh-CN" w:bidi="ar-SA"/>
        </w:rPr>
      </w:pPr>
    </w:p>
    <w:p>
      <w:pPr>
        <w:keepNext w:val="0"/>
        <w:keepLines w:val="0"/>
        <w:pageBreakBefore w:val="0"/>
        <w:widowControl w:val="0"/>
        <w:kinsoku/>
        <w:wordWrap/>
        <w:overflowPunct/>
        <w:topLinePunct w:val="0"/>
        <w:autoSpaceDE/>
        <w:autoSpaceDN/>
        <w:bidi w:val="0"/>
        <w:spacing w:line="576" w:lineRule="exact"/>
        <w:jc w:val="center"/>
        <w:textAlignment w:val="auto"/>
        <w:rPr>
          <w:rFonts w:hint="eastAsia" w:ascii="方正小标宋简体" w:hAnsi="方正小标宋简体" w:eastAsia="方正小标宋简体" w:cs="方正小标宋简体"/>
          <w:b w:val="0"/>
          <w:bCs w:val="0"/>
          <w:color w:val="auto"/>
          <w:kern w:val="2"/>
          <w:sz w:val="40"/>
          <w:szCs w:val="40"/>
          <w:lang w:val="en-US" w:eastAsia="zh-CN" w:bidi="ar-SA"/>
        </w:rPr>
      </w:pPr>
    </w:p>
    <w:p>
      <w:pPr>
        <w:keepNext w:val="0"/>
        <w:keepLines w:val="0"/>
        <w:pageBreakBefore w:val="0"/>
        <w:widowControl w:val="0"/>
        <w:kinsoku/>
        <w:wordWrap/>
        <w:overflowPunct/>
        <w:topLinePunct w:val="0"/>
        <w:autoSpaceDE/>
        <w:autoSpaceDN/>
        <w:bidi w:val="0"/>
        <w:spacing w:line="576" w:lineRule="exact"/>
        <w:jc w:val="center"/>
        <w:textAlignment w:val="auto"/>
        <w:rPr>
          <w:rFonts w:hint="eastAsia" w:ascii="方正小标宋简体" w:hAnsi="方正小标宋简体" w:eastAsia="方正小标宋简体" w:cs="方正小标宋简体"/>
          <w:b w:val="0"/>
          <w:bCs w:val="0"/>
          <w:color w:val="auto"/>
          <w:kern w:val="2"/>
          <w:sz w:val="40"/>
          <w:szCs w:val="40"/>
          <w:lang w:val="en-US" w:eastAsia="zh-CN" w:bidi="ar-SA"/>
        </w:rPr>
      </w:pPr>
    </w:p>
    <w:p>
      <w:pPr>
        <w:keepNext w:val="0"/>
        <w:keepLines w:val="0"/>
        <w:pageBreakBefore w:val="0"/>
        <w:widowControl w:val="0"/>
        <w:kinsoku/>
        <w:wordWrap/>
        <w:overflowPunct/>
        <w:topLinePunct w:val="0"/>
        <w:autoSpaceDE/>
        <w:autoSpaceDN/>
        <w:bidi w:val="0"/>
        <w:spacing w:line="576" w:lineRule="exact"/>
        <w:jc w:val="center"/>
        <w:textAlignment w:val="auto"/>
        <w:rPr>
          <w:rFonts w:hint="eastAsia" w:ascii="方正小标宋简体" w:hAnsi="方正小标宋简体" w:eastAsia="方正小标宋简体" w:cs="方正小标宋简体"/>
          <w:b w:val="0"/>
          <w:bCs w:val="0"/>
          <w:color w:val="auto"/>
          <w:kern w:val="2"/>
          <w:sz w:val="40"/>
          <w:szCs w:val="40"/>
          <w:lang w:val="en-US" w:eastAsia="zh-CN" w:bidi="ar-SA"/>
        </w:rPr>
      </w:pPr>
    </w:p>
    <w:p>
      <w:pPr>
        <w:keepNext w:val="0"/>
        <w:keepLines w:val="0"/>
        <w:pageBreakBefore w:val="0"/>
        <w:widowControl w:val="0"/>
        <w:kinsoku/>
        <w:wordWrap/>
        <w:overflowPunct/>
        <w:topLinePunct w:val="0"/>
        <w:autoSpaceDE/>
        <w:autoSpaceDN/>
        <w:bidi w:val="0"/>
        <w:spacing w:line="576" w:lineRule="exact"/>
        <w:jc w:val="center"/>
        <w:textAlignment w:val="auto"/>
        <w:rPr>
          <w:rFonts w:hint="eastAsia" w:ascii="方正小标宋简体" w:hAnsi="方正小标宋简体" w:eastAsia="方正小标宋简体" w:cs="方正小标宋简体"/>
          <w:b w:val="0"/>
          <w:bCs w:val="0"/>
          <w:color w:val="auto"/>
          <w:kern w:val="2"/>
          <w:sz w:val="40"/>
          <w:szCs w:val="40"/>
          <w:lang w:val="en-US" w:eastAsia="zh-CN" w:bidi="ar-SA"/>
        </w:rPr>
      </w:pPr>
    </w:p>
    <w:p>
      <w:pPr>
        <w:keepNext w:val="0"/>
        <w:keepLines w:val="0"/>
        <w:pageBreakBefore w:val="0"/>
        <w:widowControl w:val="0"/>
        <w:kinsoku/>
        <w:wordWrap/>
        <w:overflowPunct/>
        <w:topLinePunct w:val="0"/>
        <w:autoSpaceDE/>
        <w:autoSpaceDN/>
        <w:bidi w:val="0"/>
        <w:spacing w:line="576" w:lineRule="exact"/>
        <w:jc w:val="center"/>
        <w:textAlignment w:val="auto"/>
        <w:rPr>
          <w:rFonts w:hint="eastAsia" w:ascii="方正小标宋简体" w:hAnsi="方正小标宋简体" w:eastAsia="方正小标宋简体" w:cs="方正小标宋简体"/>
          <w:b w:val="0"/>
          <w:bCs w:val="0"/>
          <w:color w:val="auto"/>
          <w:kern w:val="2"/>
          <w:sz w:val="40"/>
          <w:szCs w:val="40"/>
          <w:lang w:val="en-US" w:eastAsia="zh-CN" w:bidi="ar-SA"/>
        </w:rPr>
      </w:pPr>
    </w:p>
    <w:p>
      <w:pPr>
        <w:keepNext w:val="0"/>
        <w:keepLines w:val="0"/>
        <w:pageBreakBefore w:val="0"/>
        <w:widowControl w:val="0"/>
        <w:kinsoku/>
        <w:wordWrap/>
        <w:overflowPunct/>
        <w:topLinePunct w:val="0"/>
        <w:autoSpaceDE/>
        <w:autoSpaceDN/>
        <w:bidi w:val="0"/>
        <w:spacing w:line="576" w:lineRule="exact"/>
        <w:jc w:val="center"/>
        <w:textAlignment w:val="auto"/>
        <w:rPr>
          <w:rFonts w:hint="eastAsia" w:ascii="方正小标宋简体" w:hAnsi="方正小标宋简体" w:eastAsia="方正小标宋简体" w:cs="方正小标宋简体"/>
          <w:b w:val="0"/>
          <w:bCs w:val="0"/>
          <w:color w:val="auto"/>
          <w:kern w:val="2"/>
          <w:sz w:val="40"/>
          <w:szCs w:val="40"/>
          <w:lang w:val="en-US" w:eastAsia="zh-CN" w:bidi="ar-SA"/>
        </w:rPr>
      </w:pPr>
    </w:p>
    <w:p>
      <w:pPr>
        <w:keepNext w:val="0"/>
        <w:keepLines w:val="0"/>
        <w:pageBreakBefore w:val="0"/>
        <w:widowControl w:val="0"/>
        <w:kinsoku/>
        <w:wordWrap/>
        <w:overflowPunct/>
        <w:topLinePunct w:val="0"/>
        <w:autoSpaceDE/>
        <w:autoSpaceDN/>
        <w:bidi w:val="0"/>
        <w:spacing w:line="576" w:lineRule="exact"/>
        <w:jc w:val="center"/>
        <w:textAlignment w:val="auto"/>
        <w:rPr>
          <w:rFonts w:hint="eastAsia" w:ascii="方正小标宋简体" w:hAnsi="方正小标宋简体" w:eastAsia="方正小标宋简体" w:cs="方正小标宋简体"/>
          <w:b w:val="0"/>
          <w:bCs w:val="0"/>
          <w:color w:val="auto"/>
          <w:kern w:val="2"/>
          <w:sz w:val="40"/>
          <w:szCs w:val="40"/>
          <w:lang w:val="en-US" w:eastAsia="zh-CN" w:bidi="ar-SA"/>
        </w:rPr>
      </w:pPr>
      <w:r>
        <w:rPr>
          <w:rFonts w:hint="eastAsia" w:ascii="方正小标宋简体" w:hAnsi="方正小标宋简体" w:eastAsia="方正小标宋简体" w:cs="方正小标宋简体"/>
          <w:b w:val="0"/>
          <w:bCs w:val="0"/>
          <w:color w:val="auto"/>
          <w:kern w:val="2"/>
          <w:sz w:val="40"/>
          <w:szCs w:val="40"/>
          <w:lang w:val="en-US" w:eastAsia="zh-CN" w:bidi="ar-SA"/>
        </w:rPr>
        <w:t>广元市金融工作局</w:t>
      </w:r>
    </w:p>
    <w:p>
      <w:pPr>
        <w:keepNext w:val="0"/>
        <w:keepLines w:val="0"/>
        <w:pageBreakBefore w:val="0"/>
        <w:widowControl w:val="0"/>
        <w:kinsoku/>
        <w:wordWrap/>
        <w:overflowPunct/>
        <w:topLinePunct w:val="0"/>
        <w:autoSpaceDE/>
        <w:autoSpaceDN/>
        <w:bidi w:val="0"/>
        <w:adjustRightInd/>
        <w:snapToGrid/>
        <w:spacing w:line="576" w:lineRule="exact"/>
        <w:ind w:firstLine="0"/>
        <w:jc w:val="center"/>
        <w:textAlignment w:val="auto"/>
        <w:rPr>
          <w:rFonts w:hint="eastAsia" w:ascii="方正小标宋简体" w:hAnsi="方正小标宋简体" w:eastAsia="方正小标宋简体" w:cs="方正小标宋简体"/>
          <w:b w:val="0"/>
          <w:bCs w:val="0"/>
          <w:color w:val="auto"/>
          <w:w w:val="95"/>
          <w:kern w:val="2"/>
          <w:sz w:val="44"/>
          <w:szCs w:val="44"/>
          <w:lang w:val="zh-CN" w:eastAsia="zh-CN" w:bidi="ar-SA"/>
        </w:rPr>
      </w:pPr>
      <w:bookmarkStart w:id="87" w:name="_Toc1008644361_WPSOffice_Level2"/>
      <w:r>
        <w:rPr>
          <w:rFonts w:hint="eastAsia" w:ascii="方正小标宋简体" w:hAnsi="方正小标宋简体" w:eastAsia="方正小标宋简体" w:cs="方正小标宋简体"/>
          <w:b w:val="0"/>
          <w:bCs w:val="0"/>
          <w:color w:val="auto"/>
          <w:w w:val="95"/>
          <w:kern w:val="2"/>
          <w:sz w:val="44"/>
          <w:szCs w:val="44"/>
          <w:lang w:val="en-US" w:eastAsia="zh-CN" w:bidi="ar-SA"/>
        </w:rPr>
        <w:t>关于2021年</w:t>
      </w:r>
      <w:r>
        <w:rPr>
          <w:rFonts w:hint="eastAsia" w:ascii="方正小标宋简体" w:hAnsi="方正小标宋简体" w:eastAsia="方正小标宋简体" w:cs="方正小标宋简体"/>
          <w:b w:val="0"/>
          <w:bCs w:val="0"/>
          <w:color w:val="auto"/>
          <w:w w:val="95"/>
          <w:kern w:val="2"/>
          <w:sz w:val="44"/>
          <w:szCs w:val="44"/>
          <w:lang w:val="zh-CN" w:eastAsia="zh-CN" w:bidi="ar-SA"/>
        </w:rPr>
        <w:t>专项预算项目支出绩效自评报告</w:t>
      </w:r>
      <w:bookmarkEnd w:id="87"/>
    </w:p>
    <w:p>
      <w:pPr>
        <w:keepNext w:val="0"/>
        <w:keepLines w:val="0"/>
        <w:pageBreakBefore w:val="0"/>
        <w:widowControl w:val="0"/>
        <w:kinsoku/>
        <w:wordWrap/>
        <w:overflowPunct/>
        <w:topLinePunct w:val="0"/>
        <w:autoSpaceDE/>
        <w:autoSpaceDN/>
        <w:bidi w:val="0"/>
        <w:adjustRightInd/>
        <w:snapToGrid/>
        <w:spacing w:line="576" w:lineRule="exact"/>
        <w:ind w:firstLine="0"/>
        <w:jc w:val="center"/>
        <w:textAlignment w:val="auto"/>
        <w:rPr>
          <w:rFonts w:hint="eastAsia" w:ascii="方正小标宋简体" w:hAnsi="方正小标宋简体" w:eastAsia="方正小标宋简体" w:cs="方正小标宋简体"/>
          <w:b w:val="0"/>
          <w:bCs w:val="0"/>
          <w:color w:val="auto"/>
          <w:kern w:val="2"/>
          <w:sz w:val="44"/>
          <w:szCs w:val="44"/>
          <w:lang w:val="zh-CN" w:eastAsia="zh-CN" w:bidi="ar-SA"/>
        </w:rPr>
      </w:pPr>
      <w:r>
        <w:rPr>
          <w:rFonts w:hint="eastAsia" w:ascii="楷体_GB2312" w:hAnsi="楷体_GB2312" w:eastAsia="楷体_GB2312" w:cs="楷体_GB2312"/>
          <w:b w:val="0"/>
          <w:bCs w:val="0"/>
          <w:color w:val="auto"/>
          <w:kern w:val="2"/>
          <w:sz w:val="32"/>
          <w:szCs w:val="32"/>
          <w:lang w:val="zh-CN" w:eastAsia="zh-CN" w:bidi="ar-SA"/>
        </w:rPr>
        <w:t>（</w:t>
      </w:r>
      <w:r>
        <w:rPr>
          <w:rFonts w:hint="eastAsia" w:ascii="楷体_GB2312" w:hAnsi="楷体_GB2312" w:eastAsia="楷体_GB2312" w:cs="楷体_GB2312"/>
          <w:b w:val="0"/>
          <w:bCs w:val="0"/>
          <w:color w:val="auto"/>
          <w:kern w:val="2"/>
          <w:sz w:val="32"/>
          <w:szCs w:val="32"/>
          <w:lang w:val="en-US" w:eastAsia="zh-CN" w:bidi="ar-SA"/>
        </w:rPr>
        <w:t>处置非法集资工作</w:t>
      </w:r>
      <w:r>
        <w:rPr>
          <w:rFonts w:hint="eastAsia" w:ascii="楷体_GB2312" w:hAnsi="楷体_GB2312" w:eastAsia="楷体_GB2312" w:cs="楷体_GB2312"/>
          <w:b w:val="0"/>
          <w:bCs w:val="0"/>
          <w:color w:val="auto"/>
          <w:kern w:val="2"/>
          <w:sz w:val="32"/>
          <w:szCs w:val="32"/>
          <w:lang w:val="zh-CN" w:eastAsia="zh-CN" w:bidi="ar-SA"/>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黑体" w:hAnsi="宋体" w:eastAsia="黑体"/>
          <w:b w:val="0"/>
          <w:bCs w:val="0"/>
          <w:sz w:val="32"/>
          <w:szCs w:val="32"/>
        </w:rPr>
      </w:pPr>
    </w:p>
    <w:p>
      <w:pPr>
        <w:keepNext w:val="0"/>
        <w:keepLines w:val="0"/>
        <w:pageBreakBefore w:val="0"/>
        <w:widowControl w:val="0"/>
        <w:numPr>
          <w:ilvl w:val="0"/>
          <w:numId w:val="8"/>
        </w:numPr>
        <w:kinsoku/>
        <w:wordWrap/>
        <w:overflowPunct/>
        <w:topLinePunct w:val="0"/>
        <w:autoSpaceDE/>
        <w:autoSpaceDN/>
        <w:bidi w:val="0"/>
        <w:adjustRightInd w:val="0"/>
        <w:snapToGrid w:val="0"/>
        <w:spacing w:line="576" w:lineRule="exact"/>
        <w:ind w:firstLine="640" w:firstLineChars="200"/>
        <w:textAlignment w:val="auto"/>
        <w:outlineLvl w:val="1"/>
        <w:rPr>
          <w:rFonts w:hint="eastAsia" w:ascii="黑体" w:hAnsi="宋体" w:eastAsia="黑体"/>
          <w:b w:val="0"/>
          <w:bCs w:val="0"/>
          <w:sz w:val="32"/>
          <w:szCs w:val="32"/>
          <w:lang w:val="zh-CN"/>
        </w:rPr>
      </w:pPr>
      <w:bookmarkStart w:id="88" w:name="_Toc5733"/>
      <w:bookmarkStart w:id="89" w:name="_Toc1654518355_WPSOffice_Level2"/>
      <w:r>
        <w:rPr>
          <w:rFonts w:hint="eastAsia" w:ascii="黑体" w:hAnsi="宋体" w:eastAsia="黑体"/>
          <w:b w:val="0"/>
          <w:bCs w:val="0"/>
          <w:sz w:val="32"/>
          <w:szCs w:val="32"/>
          <w:lang w:val="zh-CN"/>
        </w:rPr>
        <w:t>项目概况</w:t>
      </w:r>
      <w:bookmarkEnd w:id="88"/>
      <w:bookmarkEnd w:id="89"/>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ascii="仿宋_GB2312" w:hAnsi="宋体" w:eastAsia="仿宋_GB2312"/>
          <w:b/>
          <w:bCs/>
          <w:sz w:val="32"/>
          <w:szCs w:val="32"/>
          <w:lang w:val="zh-CN"/>
        </w:rPr>
      </w:pPr>
      <w:r>
        <w:rPr>
          <w:rFonts w:hint="eastAsia" w:ascii="仿宋_GB2312" w:hAnsi="宋体" w:eastAsia="仿宋_GB2312"/>
          <w:b/>
          <w:bCs/>
          <w:sz w:val="32"/>
          <w:szCs w:val="32"/>
          <w:lang w:val="zh-CN"/>
        </w:rPr>
        <w:t>1．项目主管部门在该项目管理中的职能</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b w:val="0"/>
          <w:bCs w:val="0"/>
          <w:sz w:val="32"/>
          <w:szCs w:val="32"/>
          <w:lang w:val="zh-CN"/>
        </w:rPr>
      </w:pPr>
      <w:r>
        <w:rPr>
          <w:rFonts w:hint="eastAsia" w:ascii="Times New Roman" w:hAnsi="Times New Roman" w:eastAsia="仿宋_GB2312" w:cs="Times New Roman"/>
          <w:bCs/>
          <w:sz w:val="32"/>
          <w:szCs w:val="32"/>
          <w:u w:val="none"/>
          <w:lang w:eastAsia="zh-CN"/>
        </w:rPr>
        <w:t>项目</w:t>
      </w:r>
      <w:r>
        <w:rPr>
          <w:rFonts w:hint="eastAsia" w:eastAsia="仿宋_GB2312" w:cs="Times New Roman"/>
          <w:bCs/>
          <w:sz w:val="32"/>
          <w:szCs w:val="32"/>
          <w:u w:val="none"/>
          <w:lang w:eastAsia="zh-CN"/>
        </w:rPr>
        <w:t>实施科室</w:t>
      </w:r>
      <w:r>
        <w:rPr>
          <w:rFonts w:hint="eastAsia" w:ascii="Times New Roman" w:hAnsi="Times New Roman" w:eastAsia="仿宋_GB2312" w:cs="Times New Roman"/>
          <w:bCs/>
          <w:sz w:val="32"/>
          <w:szCs w:val="32"/>
          <w:u w:val="none"/>
          <w:lang w:eastAsia="zh-CN"/>
        </w:rPr>
        <w:t>为资本市场科，</w:t>
      </w:r>
      <w:r>
        <w:rPr>
          <w:rFonts w:hint="eastAsia" w:ascii="仿宋_GB2312" w:hAnsi="宋体" w:eastAsia="仿宋_GB2312"/>
          <w:b w:val="0"/>
          <w:bCs w:val="0"/>
          <w:sz w:val="32"/>
          <w:szCs w:val="32"/>
          <w:lang w:val="zh-CN"/>
        </w:rPr>
        <w:t>在该项目管理中的</w:t>
      </w:r>
      <w:r>
        <w:rPr>
          <w:rFonts w:hint="eastAsia" w:ascii="Times New Roman" w:hAnsi="Times New Roman" w:eastAsia="仿宋_GB2312" w:cs="Times New Roman"/>
          <w:bCs/>
          <w:sz w:val="32"/>
          <w:szCs w:val="32"/>
          <w:u w:val="none"/>
          <w:lang w:eastAsia="zh-CN"/>
        </w:rPr>
        <w:t>职能：</w:t>
      </w:r>
      <w:r>
        <w:rPr>
          <w:rFonts w:hint="eastAsia" w:ascii="仿宋_GB2312" w:hAnsi="宋体" w:eastAsia="仿宋_GB2312"/>
          <w:sz w:val="32"/>
          <w:szCs w:val="32"/>
        </w:rPr>
        <w:t>严格组织开展两类公司合规经营全面检查和专项检查，确保稳健经营。加强互联网金融风险专项整治，定期组织召开互联网金融风险专项整治专题工作会议，传达国家和省级层面工作要求，研究解决工作推进中存在的问题、困难。通过提前预警、严密防控、严厉处置，守住不发生金融风险底线，维护全市经济社会和金融稳定</w:t>
      </w:r>
      <w:r>
        <w:rPr>
          <w:rFonts w:hint="eastAsia" w:ascii="仿宋_GB2312" w:hAnsi="宋体" w:eastAsia="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ascii="仿宋_GB2312" w:hAnsi="宋体" w:eastAsia="仿宋_GB2312" w:cs="Times New Roman"/>
          <w:b/>
          <w:bCs/>
          <w:sz w:val="32"/>
          <w:szCs w:val="32"/>
          <w:lang w:val="zh-CN"/>
        </w:rPr>
      </w:pPr>
      <w:r>
        <w:rPr>
          <w:rFonts w:hint="eastAsia" w:ascii="仿宋_GB2312" w:hAnsi="宋体" w:eastAsia="仿宋_GB2312" w:cs="Times New Roman"/>
          <w:b/>
          <w:bCs/>
          <w:sz w:val="32"/>
          <w:szCs w:val="32"/>
          <w:lang w:val="en-US" w:eastAsia="zh-CN"/>
        </w:rPr>
        <w:t>2.</w:t>
      </w:r>
      <w:r>
        <w:rPr>
          <w:rFonts w:hint="eastAsia" w:ascii="仿宋_GB2312" w:hAnsi="宋体" w:eastAsia="仿宋_GB2312" w:cs="Times New Roman"/>
          <w:b/>
          <w:bCs/>
          <w:sz w:val="32"/>
          <w:szCs w:val="32"/>
          <w:lang w:val="zh-CN"/>
        </w:rPr>
        <w:t>项目立项、资金申报的依据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textAlignment w:val="auto"/>
        <w:rPr>
          <w:rFonts w:hint="eastAsia" w:ascii="仿宋_GB2312" w:hAnsi="宋体" w:eastAsia="仿宋_GB2312"/>
          <w:b w:val="0"/>
          <w:bCs w:val="0"/>
          <w:sz w:val="32"/>
          <w:szCs w:val="32"/>
          <w:lang w:val="en-US" w:eastAsia="zh-CN"/>
        </w:rPr>
      </w:pPr>
      <w:r>
        <w:rPr>
          <w:rFonts w:hint="eastAsia" w:ascii="仿宋_GB2312" w:hAnsi="宋体" w:eastAsia="仿宋_GB2312"/>
          <w:b w:val="0"/>
          <w:bCs w:val="0"/>
          <w:sz w:val="32"/>
          <w:szCs w:val="32"/>
          <w:lang w:val="en-US" w:eastAsia="zh-CN"/>
        </w:rPr>
        <w:t xml:space="preserve">    </w:t>
      </w:r>
      <w:r>
        <w:rPr>
          <w:rFonts w:hint="eastAsia" w:ascii="仿宋_GB2312" w:hAnsi="宋体" w:eastAsia="仿宋_GB2312" w:cs="Times New Roman"/>
          <w:sz w:val="32"/>
          <w:szCs w:val="32"/>
        </w:rPr>
        <w:t>牵头有关部门防范、化解和处置地方金融风险。牵头处置非法集资，协调配合有关部门打击其他非法金融活动，推进地方金融风险监测预警与应急处置机制建设，推动互联网金融规范发展和维护金融稳定，构建优良金融生态环境</w:t>
      </w:r>
      <w:r>
        <w:rPr>
          <w:rFonts w:hint="eastAsia" w:ascii="仿宋_GB2312" w:hAnsi="宋体" w:eastAsia="仿宋_GB2312"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2" w:firstLineChars="200"/>
        <w:textAlignment w:val="auto"/>
        <w:rPr>
          <w:rFonts w:hint="eastAsia" w:ascii="仿宋_GB2312" w:hAnsi="宋体" w:eastAsia="仿宋_GB2312" w:cs="Times New Roman"/>
          <w:b/>
          <w:bCs/>
          <w:sz w:val="32"/>
          <w:szCs w:val="32"/>
          <w:lang w:val="zh-CN"/>
        </w:rPr>
      </w:pPr>
      <w:r>
        <w:rPr>
          <w:rFonts w:hint="eastAsia" w:ascii="仿宋_GB2312" w:hAnsi="宋体" w:eastAsia="仿宋_GB2312" w:cs="Times New Roman"/>
          <w:b/>
          <w:bCs/>
          <w:sz w:val="32"/>
          <w:szCs w:val="32"/>
          <w:lang w:val="en-US" w:eastAsia="zh-CN"/>
        </w:rPr>
        <w:t>3.</w:t>
      </w:r>
      <w:r>
        <w:rPr>
          <w:rFonts w:hint="eastAsia" w:ascii="仿宋_GB2312" w:hAnsi="宋体" w:eastAsia="仿宋_GB2312" w:cs="Times New Roman"/>
          <w:b/>
          <w:bCs/>
          <w:sz w:val="32"/>
          <w:szCs w:val="32"/>
          <w:lang w:val="zh-CN"/>
        </w:rPr>
        <w:t>资金管理办法制定情况，资金支持具体项目的条件、范围与支持方式概况</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宋体" w:eastAsia="仿宋_GB2312"/>
          <w:b w:val="0"/>
          <w:bCs w:val="0"/>
          <w:sz w:val="32"/>
          <w:szCs w:val="32"/>
          <w:lang w:val="zh-CN"/>
        </w:rPr>
      </w:pPr>
      <w:r>
        <w:rPr>
          <w:rFonts w:hint="eastAsia" w:ascii="仿宋_GB2312" w:hAnsi="宋体" w:eastAsia="仿宋_GB2312" w:cs="Times New Roman"/>
          <w:b w:val="0"/>
          <w:bCs w:val="0"/>
          <w:sz w:val="32"/>
          <w:szCs w:val="32"/>
          <w:lang w:val="en-US" w:eastAsia="zh-CN"/>
        </w:rPr>
        <w:t>资金使用严格按照单位内控制度和“三重一大”制度执行，</w:t>
      </w:r>
      <w:r>
        <w:rPr>
          <w:rFonts w:hint="eastAsia" w:ascii="仿宋_GB2312" w:hAnsi="宋体" w:eastAsia="仿宋_GB2312"/>
          <w:sz w:val="32"/>
          <w:szCs w:val="32"/>
          <w:lang w:eastAsia="zh-CN"/>
        </w:rPr>
        <w:t>开展处置非法集资活动</w:t>
      </w:r>
      <w:r>
        <w:rPr>
          <w:rFonts w:hint="eastAsia" w:ascii="仿宋_GB2312" w:hAnsi="宋体" w:eastAsia="仿宋_GB2312"/>
          <w:sz w:val="32"/>
          <w:szCs w:val="32"/>
        </w:rPr>
        <w:t>，</w:t>
      </w:r>
      <w:r>
        <w:rPr>
          <w:rFonts w:hint="eastAsia" w:ascii="仿宋_GB2312" w:hAnsi="宋体" w:eastAsia="仿宋_GB2312"/>
          <w:sz w:val="32"/>
          <w:szCs w:val="32"/>
          <w:lang w:eastAsia="zh-CN"/>
        </w:rPr>
        <w:t>都</w:t>
      </w:r>
      <w:r>
        <w:rPr>
          <w:rFonts w:hint="eastAsia" w:ascii="仿宋_GB2312" w:hAnsi="宋体" w:eastAsia="仿宋_GB2312"/>
          <w:sz w:val="32"/>
          <w:szCs w:val="32"/>
        </w:rPr>
        <w:t>有具体</w:t>
      </w:r>
      <w:r>
        <w:rPr>
          <w:rFonts w:hint="eastAsia" w:ascii="仿宋_GB2312" w:hAnsi="宋体" w:eastAsia="仿宋_GB2312"/>
          <w:sz w:val="32"/>
          <w:szCs w:val="32"/>
          <w:lang w:eastAsia="zh-CN"/>
        </w:rPr>
        <w:t>承办人</w:t>
      </w:r>
      <w:r>
        <w:rPr>
          <w:rFonts w:hint="eastAsia" w:ascii="仿宋_GB2312" w:hAnsi="宋体" w:eastAsia="仿宋_GB2312"/>
          <w:sz w:val="32"/>
          <w:szCs w:val="32"/>
        </w:rPr>
        <w:t>、具体方案和参与方式，参加活动的有序和规范性有严密保障。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2" w:firstLineChars="200"/>
        <w:textAlignment w:val="auto"/>
        <w:rPr>
          <w:rFonts w:hint="eastAsia" w:ascii="仿宋_GB2312" w:hAnsi="宋体" w:eastAsia="仿宋_GB2312" w:cs="Times New Roman"/>
          <w:b/>
          <w:bCs/>
          <w:sz w:val="32"/>
          <w:szCs w:val="32"/>
          <w:lang w:val="zh-CN"/>
        </w:rPr>
      </w:pPr>
      <w:r>
        <w:rPr>
          <w:rFonts w:hint="eastAsia" w:ascii="仿宋_GB2312" w:hAnsi="宋体" w:eastAsia="仿宋_GB2312" w:cs="Times New Roman"/>
          <w:b/>
          <w:bCs/>
          <w:sz w:val="32"/>
          <w:szCs w:val="32"/>
          <w:lang w:val="en-US" w:eastAsia="zh-CN"/>
        </w:rPr>
        <w:t>4.</w:t>
      </w:r>
      <w:r>
        <w:rPr>
          <w:rFonts w:hint="eastAsia" w:ascii="仿宋_GB2312" w:hAnsi="宋体" w:eastAsia="仿宋_GB2312" w:cs="Times New Roman"/>
          <w:b/>
          <w:bCs/>
          <w:sz w:val="32"/>
          <w:szCs w:val="32"/>
          <w:lang w:val="zh-CN"/>
        </w:rPr>
        <w:t>资金分配的原则及考虑因素</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宋体" w:eastAsia="仿宋_GB2312" w:cs="Times New Roman"/>
          <w:b w:val="0"/>
          <w:bCs w:val="0"/>
          <w:sz w:val="32"/>
          <w:szCs w:val="32"/>
          <w:lang w:val="zh-CN"/>
        </w:rPr>
      </w:pPr>
      <w:r>
        <w:rPr>
          <w:rFonts w:hint="eastAsia" w:ascii="仿宋_GB2312" w:hAnsi="宋体" w:eastAsia="仿宋_GB2312" w:cs="Times New Roman"/>
          <w:b w:val="0"/>
          <w:bCs w:val="0"/>
          <w:sz w:val="32"/>
          <w:szCs w:val="32"/>
          <w:lang w:val="zh-CN"/>
        </w:rPr>
        <w:t>按照省局和市委市政府下达的处非任务分配资金。</w:t>
      </w:r>
      <w:r>
        <w:rPr>
          <w:rFonts w:hint="eastAsia" w:ascii="仿宋_GB2312" w:hAnsi="宋体" w:eastAsia="仿宋_GB2312" w:cs="Times New Roman"/>
          <w:b w:val="0"/>
          <w:bCs w:val="0"/>
          <w:sz w:val="32"/>
          <w:szCs w:val="32"/>
          <w:lang w:val="en-US" w:eastAsia="zh-CN"/>
        </w:rPr>
        <w:t>资金主要用于处非工作差旅费、处非宣传费、会议费等。</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ascii="仿宋_GB2312" w:hAnsi="宋体" w:eastAsia="仿宋_GB2312"/>
          <w:b w:val="0"/>
          <w:bCs w:val="0"/>
          <w:sz w:val="32"/>
          <w:szCs w:val="32"/>
          <w:lang w:val="zh-CN"/>
        </w:rPr>
      </w:pPr>
      <w:r>
        <w:rPr>
          <w:rFonts w:hint="eastAsia" w:ascii="仿宋_GB2312" w:hAnsi="宋体" w:eastAsia="仿宋_GB2312"/>
          <w:b/>
          <w:bCs/>
          <w:sz w:val="32"/>
          <w:szCs w:val="32"/>
          <w:lang w:val="zh-CN"/>
        </w:rPr>
        <w:t>1．项目主要内容：</w:t>
      </w:r>
      <w:r>
        <w:rPr>
          <w:rFonts w:hint="eastAsia" w:ascii="仿宋_GB2312" w:hAnsi="宋体" w:eastAsia="仿宋_GB2312"/>
          <w:b w:val="0"/>
          <w:bCs w:val="0"/>
          <w:sz w:val="32"/>
          <w:szCs w:val="32"/>
          <w:lang w:val="zh-CN"/>
        </w:rPr>
        <w:t>处置非法集资。</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ascii="仿宋_GB2312" w:hAnsi="宋体" w:eastAsia="仿宋_GB2312"/>
          <w:b/>
          <w:bCs/>
          <w:sz w:val="32"/>
          <w:szCs w:val="32"/>
          <w:lang w:val="zh-CN"/>
        </w:rPr>
      </w:pPr>
      <w:r>
        <w:rPr>
          <w:rFonts w:hint="eastAsia" w:ascii="仿宋_GB2312" w:hAnsi="宋体" w:eastAsia="仿宋_GB2312"/>
          <w:b/>
          <w:bCs/>
          <w:sz w:val="32"/>
          <w:szCs w:val="32"/>
          <w:lang w:val="zh-CN"/>
        </w:rPr>
        <w:t>2．项目应实现的具体绩效目标</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严格组织开展两类公司合规经营全面检查和专项检查，确保稳健经营。加强互联网金融风险专项整治，定期组织召开互联网金融风险专项整治专题工作会议，传达国家和省级层面工作要求，研究解决工作推进中存在的问题、困难，专项整治工作取得明显成效。通过提前预警、严密防控、严厉处置，守住了不发生金融风险底线，维护了全市经济社会和金融稳定。该项目绩效目标设置情况科学合理，评估内容具体，可量化、可考核，完全契合政策</w:t>
      </w:r>
      <w:r>
        <w:rPr>
          <w:rFonts w:hint="eastAsia" w:ascii="仿宋_GB2312" w:hAnsi="宋体" w:eastAsia="仿宋_GB2312"/>
          <w:sz w:val="32"/>
          <w:szCs w:val="32"/>
          <w:lang w:eastAsia="zh-CN"/>
        </w:rPr>
        <w:t>和</w:t>
      </w:r>
      <w:r>
        <w:rPr>
          <w:rFonts w:hint="eastAsia" w:ascii="仿宋_GB2312" w:hAnsi="宋体" w:eastAsia="仿宋_GB2312"/>
          <w:sz w:val="32"/>
          <w:szCs w:val="32"/>
        </w:rPr>
        <w:t>项目实质，与部门的长期规划目标、年度工作目标相一致</w:t>
      </w:r>
      <w:r>
        <w:rPr>
          <w:rFonts w:hint="eastAsia" w:ascii="仿宋_GB2312" w:hAnsi="宋体" w:eastAsia="仿宋_GB2312"/>
          <w:sz w:val="32"/>
          <w:szCs w:val="32"/>
          <w:lang w:eastAsia="zh-CN"/>
        </w:rPr>
        <w:t>，</w:t>
      </w:r>
      <w:r>
        <w:rPr>
          <w:rFonts w:hint="eastAsia" w:ascii="仿宋_GB2312" w:hAnsi="宋体" w:eastAsia="仿宋_GB2312"/>
          <w:b w:val="0"/>
          <w:bCs w:val="0"/>
          <w:sz w:val="32"/>
          <w:szCs w:val="32"/>
          <w:lang w:val="zh-CN"/>
        </w:rPr>
        <w:t>申报内容与实际相符，申报目标合理可行。</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（三）项目自评步骤及方法</w:t>
      </w:r>
    </w:p>
    <w:p>
      <w:pPr>
        <w:snapToGrid w:val="0"/>
        <w:spacing w:line="576" w:lineRule="exact"/>
        <w:ind w:firstLine="640" w:firstLineChars="200"/>
        <w:rPr>
          <w:rFonts w:ascii="Times New Roman" w:hAnsi="Times New Roman" w:eastAsia="仿宋_GB2312"/>
          <w:sz w:val="32"/>
          <w:szCs w:val="32"/>
          <w:u w:val="none"/>
        </w:rPr>
      </w:pPr>
      <w:r>
        <w:rPr>
          <w:rFonts w:ascii="Times New Roman" w:hAnsi="Times New Roman" w:eastAsia="仿宋_GB2312"/>
          <w:sz w:val="32"/>
          <w:szCs w:val="32"/>
          <w:u w:val="none"/>
        </w:rPr>
        <w:t>20</w:t>
      </w:r>
      <w:r>
        <w:rPr>
          <w:rFonts w:hint="eastAsia" w:ascii="Times New Roman" w:hAnsi="Times New Roman" w:eastAsia="仿宋_GB2312"/>
          <w:sz w:val="32"/>
          <w:szCs w:val="32"/>
          <w:u w:val="none"/>
        </w:rPr>
        <w:t>2</w:t>
      </w:r>
      <w:r>
        <w:rPr>
          <w:rFonts w:hint="eastAsia" w:ascii="Times New Roman" w:hAnsi="Times New Roman" w:eastAsia="仿宋_GB2312"/>
          <w:sz w:val="32"/>
          <w:szCs w:val="32"/>
          <w:u w:val="none"/>
          <w:lang w:val="en-US" w:eastAsia="zh-CN"/>
        </w:rPr>
        <w:t>1</w:t>
      </w:r>
      <w:r>
        <w:rPr>
          <w:rFonts w:hint="eastAsia" w:ascii="Times New Roman" w:hAnsi="Times New Roman" w:eastAsia="仿宋_GB2312"/>
          <w:sz w:val="32"/>
          <w:szCs w:val="32"/>
          <w:u w:val="none"/>
        </w:rPr>
        <w:t>年度</w:t>
      </w:r>
      <w:r>
        <w:rPr>
          <w:rFonts w:ascii="Times New Roman" w:hAnsi="Times New Roman" w:eastAsia="仿宋_GB2312"/>
          <w:sz w:val="32"/>
          <w:szCs w:val="32"/>
          <w:u w:val="none"/>
        </w:rPr>
        <w:t>预算</w:t>
      </w:r>
      <w:r>
        <w:rPr>
          <w:rFonts w:hint="eastAsia" w:ascii="Times New Roman" w:hAnsi="Times New Roman" w:eastAsia="仿宋_GB2312"/>
          <w:sz w:val="32"/>
          <w:szCs w:val="32"/>
          <w:u w:val="none"/>
        </w:rPr>
        <w:t>项目</w:t>
      </w:r>
      <w:r>
        <w:rPr>
          <w:rFonts w:ascii="Times New Roman" w:hAnsi="Times New Roman" w:eastAsia="仿宋_GB2312"/>
          <w:sz w:val="32"/>
          <w:szCs w:val="32"/>
          <w:u w:val="none"/>
        </w:rPr>
        <w:t>绩效评估工作通过线上与线下相结合方式开展。</w:t>
      </w:r>
      <w:r>
        <w:rPr>
          <w:rFonts w:hint="eastAsia" w:ascii="Times New Roman" w:hAnsi="Times New Roman" w:eastAsia="仿宋_GB2312"/>
          <w:sz w:val="32"/>
          <w:szCs w:val="32"/>
          <w:u w:val="none"/>
        </w:rPr>
        <w:t>按照有关规定和工作安排，我单位开展自行评估，通过自行成立等方式组建评估组，</w:t>
      </w:r>
      <w:r>
        <w:rPr>
          <w:rFonts w:ascii="Times New Roman" w:hAnsi="Times New Roman" w:eastAsia="仿宋_GB2312"/>
          <w:sz w:val="32"/>
          <w:szCs w:val="32"/>
          <w:u w:val="none"/>
        </w:rPr>
        <w:t>通过</w:t>
      </w:r>
      <w:r>
        <w:rPr>
          <w:rFonts w:hint="eastAsia" w:ascii="Times New Roman" w:hAnsi="Times New Roman" w:eastAsia="仿宋_GB2312"/>
          <w:sz w:val="32"/>
          <w:szCs w:val="32"/>
          <w:u w:val="none"/>
        </w:rPr>
        <w:t>收集被评估</w:t>
      </w:r>
      <w:r>
        <w:rPr>
          <w:rFonts w:ascii="Times New Roman" w:hAnsi="Times New Roman" w:eastAsia="仿宋_GB2312"/>
          <w:sz w:val="32"/>
          <w:szCs w:val="32"/>
          <w:u w:val="none"/>
        </w:rPr>
        <w:t>项目</w:t>
      </w:r>
      <w:r>
        <w:rPr>
          <w:rFonts w:hint="eastAsia" w:ascii="Times New Roman" w:hAnsi="Times New Roman" w:eastAsia="仿宋_GB2312"/>
          <w:sz w:val="32"/>
          <w:szCs w:val="32"/>
          <w:u w:val="none"/>
        </w:rPr>
        <w:t>相关</w:t>
      </w:r>
      <w:r>
        <w:rPr>
          <w:rFonts w:ascii="Times New Roman" w:hAnsi="Times New Roman" w:eastAsia="仿宋_GB2312"/>
          <w:sz w:val="32"/>
          <w:szCs w:val="32"/>
          <w:u w:val="none"/>
        </w:rPr>
        <w:t>基础资料，</w:t>
      </w:r>
      <w:r>
        <w:rPr>
          <w:rFonts w:hint="eastAsia" w:ascii="Times New Roman" w:hAnsi="Times New Roman" w:eastAsia="仿宋_GB2312"/>
          <w:sz w:val="32"/>
          <w:szCs w:val="32"/>
          <w:u w:val="none"/>
        </w:rPr>
        <w:t>并</w:t>
      </w:r>
      <w:r>
        <w:rPr>
          <w:rFonts w:ascii="Times New Roman" w:hAnsi="Times New Roman" w:eastAsia="仿宋_GB2312"/>
          <w:sz w:val="32"/>
          <w:szCs w:val="32"/>
          <w:u w:val="none"/>
        </w:rPr>
        <w:t>查阅资料、</w:t>
      </w:r>
      <w:r>
        <w:rPr>
          <w:rFonts w:hint="eastAsia" w:ascii="Times New Roman" w:hAnsi="Times New Roman" w:eastAsia="仿宋_GB2312"/>
          <w:sz w:val="32"/>
          <w:szCs w:val="32"/>
          <w:u w:val="none"/>
        </w:rPr>
        <w:t>收集数据信息</w:t>
      </w:r>
      <w:r>
        <w:rPr>
          <w:rFonts w:ascii="Times New Roman" w:hAnsi="Times New Roman" w:eastAsia="仿宋_GB2312"/>
          <w:sz w:val="32"/>
          <w:szCs w:val="32"/>
          <w:u w:val="none"/>
        </w:rPr>
        <w:t>等</w:t>
      </w:r>
      <w:r>
        <w:rPr>
          <w:rFonts w:hint="eastAsia" w:ascii="Times New Roman" w:hAnsi="Times New Roman" w:eastAsia="仿宋_GB2312"/>
          <w:sz w:val="32"/>
          <w:szCs w:val="32"/>
          <w:u w:val="none"/>
        </w:rPr>
        <w:t>，</w:t>
      </w:r>
      <w:r>
        <w:rPr>
          <w:rFonts w:hint="eastAsia" w:ascii="Times New Roman" w:hAnsi="Times New Roman" w:eastAsia="仿宋_GB2312"/>
          <w:sz w:val="32"/>
          <w:szCs w:val="32"/>
          <w:u w:val="none"/>
          <w:lang w:eastAsia="zh-CN"/>
        </w:rPr>
        <w:t>结合省、市目标考核情况，</w:t>
      </w:r>
      <w:r>
        <w:rPr>
          <w:rFonts w:hint="eastAsia" w:ascii="Times New Roman" w:hAnsi="Times New Roman" w:eastAsia="仿宋_GB2312"/>
          <w:sz w:val="32"/>
          <w:szCs w:val="32"/>
          <w:u w:val="none"/>
        </w:rPr>
        <w:t>深入论证</w:t>
      </w:r>
      <w:r>
        <w:rPr>
          <w:rFonts w:ascii="Times New Roman" w:hAnsi="Times New Roman" w:eastAsia="仿宋_GB2312"/>
          <w:sz w:val="32"/>
          <w:szCs w:val="32"/>
          <w:u w:val="none"/>
        </w:rPr>
        <w:t>分析。</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1"/>
        <w:rPr>
          <w:rFonts w:ascii="黑体" w:hAnsi="宋体" w:eastAsia="黑体"/>
          <w:b w:val="0"/>
          <w:bCs w:val="0"/>
          <w:sz w:val="32"/>
          <w:szCs w:val="32"/>
        </w:rPr>
      </w:pPr>
      <w:bookmarkStart w:id="90" w:name="_Toc3743"/>
      <w:bookmarkStart w:id="91" w:name="_Toc73757495_WPSOffice_Level2"/>
      <w:r>
        <w:rPr>
          <w:rFonts w:hint="eastAsia" w:ascii="黑体" w:hAnsi="宋体" w:eastAsia="黑体"/>
          <w:b w:val="0"/>
          <w:bCs w:val="0"/>
          <w:sz w:val="32"/>
          <w:szCs w:val="32"/>
        </w:rPr>
        <w:t>二、项目资金申报及使用情况</w:t>
      </w:r>
      <w:bookmarkEnd w:id="90"/>
      <w:bookmarkEnd w:id="91"/>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2021年申请</w:t>
      </w:r>
      <w:r>
        <w:rPr>
          <w:rFonts w:hint="eastAsia" w:ascii="Times New Roman" w:hAnsi="Times New Roman" w:eastAsia="仿宋_GB2312"/>
          <w:sz w:val="32"/>
          <w:szCs w:val="32"/>
          <w:lang w:eastAsia="zh-CN"/>
        </w:rPr>
        <w:t>处非工作经费</w:t>
      </w:r>
      <w:r>
        <w:rPr>
          <w:rFonts w:hint="eastAsia" w:ascii="Times New Roman" w:hAnsi="Times New Roman" w:eastAsia="仿宋_GB2312"/>
          <w:sz w:val="32"/>
          <w:szCs w:val="32"/>
        </w:rPr>
        <w:t>预算</w:t>
      </w:r>
      <w:r>
        <w:rPr>
          <w:rFonts w:hint="eastAsia" w:ascii="Times New Roman" w:hAnsi="Times New Roman" w:eastAsia="仿宋_GB2312"/>
          <w:sz w:val="32"/>
          <w:szCs w:val="32"/>
          <w:lang w:val="en-US" w:eastAsia="zh-CN"/>
        </w:rPr>
        <w:t>0.6</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批复</w:t>
      </w:r>
      <w:r>
        <w:rPr>
          <w:rFonts w:hint="eastAsia" w:ascii="Times New Roman" w:hAnsi="Times New Roman" w:eastAsia="仿宋_GB2312"/>
          <w:sz w:val="32"/>
          <w:szCs w:val="32"/>
          <w:lang w:val="en-US" w:eastAsia="zh-CN"/>
        </w:rPr>
        <w:t>0.6万元。</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eastAsia="仿宋_GB2312"/>
          <w:b w:val="0"/>
          <w:bCs w:val="0"/>
          <w:sz w:val="32"/>
          <w:szCs w:val="32"/>
          <w:lang w:val="zh-CN"/>
        </w:rPr>
      </w:pPr>
      <w:r>
        <w:rPr>
          <w:rFonts w:hint="eastAsia" w:ascii="楷体_GB2312" w:hAnsi="宋体" w:eastAsia="楷体_GB2312"/>
          <w:b w:val="0"/>
          <w:bCs w:val="0"/>
          <w:sz w:val="32"/>
          <w:szCs w:val="32"/>
          <w:lang w:val="zh-CN"/>
        </w:rPr>
        <w:t>（二）资金计划、到位及使用情况</w:t>
      </w:r>
    </w:p>
    <w:p>
      <w:pPr>
        <w:keepNext w:val="0"/>
        <w:keepLines w:val="0"/>
        <w:pageBreakBefore w:val="0"/>
        <w:kinsoku/>
        <w:wordWrap/>
        <w:overflowPunct w:val="0"/>
        <w:topLinePunct w:val="0"/>
        <w:autoSpaceDE/>
        <w:autoSpaceDN/>
        <w:bidi w:val="0"/>
        <w:spacing w:line="576" w:lineRule="exact"/>
        <w:ind w:leftChars="0" w:firstLine="642" w:firstLineChars="200"/>
        <w:textAlignment w:val="auto"/>
        <w:rPr>
          <w:rFonts w:hint="eastAsia" w:ascii="仿宋_GB2312" w:eastAsia="仿宋_GB2312"/>
          <w:sz w:val="32"/>
          <w:szCs w:val="32"/>
          <w:lang w:val="en-US" w:eastAsia="zh-CN"/>
        </w:rPr>
      </w:pPr>
      <w:r>
        <w:rPr>
          <w:rFonts w:hint="eastAsia" w:ascii="仿宋_GB2312" w:hAnsi="仿宋_GB2312" w:eastAsia="仿宋_GB2312" w:cs="仿宋_GB2312"/>
          <w:b/>
          <w:bCs/>
          <w:sz w:val="32"/>
          <w:szCs w:val="32"/>
          <w:lang w:val="zh-CN"/>
        </w:rPr>
        <w:t>1．资金计划。</w:t>
      </w:r>
      <w:r>
        <w:rPr>
          <w:rFonts w:hint="eastAsia" w:ascii="仿宋_GB2312" w:eastAsia="仿宋_GB2312"/>
          <w:sz w:val="32"/>
          <w:szCs w:val="32"/>
          <w:lang w:val="en-US" w:eastAsia="zh-CN"/>
        </w:rPr>
        <w:t>2021年，我局申报处置非法集资工作项目经费为0.6万元，资金来源为财政资金。</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ascii="仿宋_GB2312" w:hAnsi="宋体" w:eastAsia="仿宋_GB2312"/>
          <w:b w:val="0"/>
          <w:bCs w:val="0"/>
          <w:sz w:val="32"/>
          <w:szCs w:val="32"/>
          <w:lang w:val="zh-CN"/>
        </w:rPr>
      </w:pPr>
      <w:r>
        <w:rPr>
          <w:rFonts w:hint="eastAsia" w:ascii="仿宋_GB2312" w:hAnsi="仿宋_GB2312" w:eastAsia="仿宋_GB2312" w:cs="仿宋_GB2312"/>
          <w:b/>
          <w:bCs/>
          <w:sz w:val="32"/>
          <w:szCs w:val="32"/>
          <w:lang w:val="zh-CN"/>
        </w:rPr>
        <w:t>2．资金到位。</w:t>
      </w:r>
      <w:r>
        <w:rPr>
          <w:rFonts w:hint="eastAsia" w:ascii="仿宋_GB2312" w:hAnsi="宋体" w:eastAsia="仿宋_GB2312" w:cs="Times New Roman"/>
          <w:b w:val="0"/>
          <w:bCs w:val="0"/>
          <w:sz w:val="32"/>
          <w:szCs w:val="32"/>
          <w:lang w:val="zh-CN"/>
        </w:rPr>
        <w:t>市财政局已将该项目资金年初全额拨付。</w:t>
      </w:r>
    </w:p>
    <w:p>
      <w:pPr>
        <w:keepNext w:val="0"/>
        <w:keepLines w:val="0"/>
        <w:pageBreakBefore w:val="0"/>
        <w:kinsoku/>
        <w:wordWrap/>
        <w:overflowPunct w:val="0"/>
        <w:topLinePunct w:val="0"/>
        <w:autoSpaceDE/>
        <w:autoSpaceDN/>
        <w:bidi w:val="0"/>
        <w:spacing w:line="576" w:lineRule="exact"/>
        <w:ind w:leftChars="0" w:firstLine="642" w:firstLineChars="200"/>
        <w:textAlignment w:val="auto"/>
        <w:rPr>
          <w:rFonts w:ascii="仿宋_GB2312" w:hAnsi="宋体" w:eastAsia="仿宋_GB2312"/>
          <w:b w:val="0"/>
          <w:bCs w:val="0"/>
          <w:sz w:val="32"/>
          <w:szCs w:val="32"/>
          <w:lang w:val="zh-CN"/>
        </w:rPr>
      </w:pPr>
      <w:r>
        <w:rPr>
          <w:rFonts w:hint="eastAsia" w:ascii="仿宋_GB2312" w:hAnsi="仿宋_GB2312" w:eastAsia="仿宋_GB2312" w:cs="仿宋_GB2312"/>
          <w:b/>
          <w:bCs/>
          <w:sz w:val="32"/>
          <w:szCs w:val="32"/>
          <w:lang w:val="zh-CN"/>
        </w:rPr>
        <w:t>3．资金使用。</w:t>
      </w:r>
      <w:r>
        <w:rPr>
          <w:rFonts w:hint="eastAsia" w:ascii="仿宋_GB2312" w:eastAsia="仿宋_GB2312"/>
          <w:sz w:val="32"/>
          <w:szCs w:val="32"/>
          <w:lang w:val="en-US" w:eastAsia="zh-CN"/>
        </w:rPr>
        <w:t>该经费2021</w:t>
      </w:r>
      <w:r>
        <w:rPr>
          <w:rFonts w:hint="eastAsia" w:ascii="仿宋_GB2312" w:eastAsia="仿宋_GB2312"/>
          <w:sz w:val="32"/>
          <w:szCs w:val="32"/>
          <w:lang w:val="zh-CN" w:eastAsia="zh-CN"/>
        </w:rPr>
        <w:t>年全部执行完毕，主要用于保障项目实施所需的</w:t>
      </w:r>
      <w:r>
        <w:rPr>
          <w:rFonts w:hint="eastAsia" w:ascii="仿宋_GB2312" w:hAnsi="宋体" w:eastAsia="仿宋_GB2312" w:cs="Times New Roman"/>
          <w:b w:val="0"/>
          <w:bCs w:val="0"/>
          <w:sz w:val="32"/>
          <w:szCs w:val="32"/>
          <w:lang w:val="en-US" w:eastAsia="zh-CN"/>
        </w:rPr>
        <w:t>处非工作差旅费、处非宣传费、会议费等</w:t>
      </w:r>
      <w:r>
        <w:rPr>
          <w:rFonts w:hint="eastAsia" w:ascii="仿宋_GB2312" w:eastAsia="仿宋_GB2312"/>
          <w:sz w:val="32"/>
          <w:szCs w:val="32"/>
          <w:lang w:val="zh-CN" w:eastAsia="zh-CN"/>
        </w:rPr>
        <w:t>支出。</w:t>
      </w:r>
      <w:r>
        <w:rPr>
          <w:rFonts w:hint="eastAsia" w:ascii="仿宋_GB2312" w:hAnsi="宋体" w:eastAsia="仿宋_GB2312"/>
          <w:b w:val="0"/>
          <w:bCs w:val="0"/>
          <w:sz w:val="32"/>
          <w:szCs w:val="32"/>
          <w:lang w:val="zh-CN"/>
        </w:rPr>
        <w:t>资金使用安全、规范、有效，支付范围、支付标准、支付进度、支付依据等合规合法、与预算相符，自评中未发现问题。</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（三）项目财务管理情况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eastAsia="仿宋_GB2312"/>
          <w:b w:val="0"/>
          <w:bCs w:val="0"/>
          <w:sz w:val="32"/>
          <w:szCs w:val="32"/>
          <w:lang w:val="zh-CN"/>
        </w:rPr>
      </w:pPr>
      <w:r>
        <w:rPr>
          <w:rFonts w:hint="eastAsia" w:ascii="仿宋_GB2312" w:hAnsi="宋体" w:eastAsia="仿宋_GB2312"/>
          <w:b w:val="0"/>
          <w:bCs w:val="0"/>
          <w:sz w:val="32"/>
          <w:szCs w:val="32"/>
          <w:lang w:val="zh-CN"/>
        </w:rPr>
        <w:t>单位财务管理制度健全，严格执行财务管理制度，账务处理及时，会计核算规范。</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1"/>
        <w:rPr>
          <w:rFonts w:ascii="仿宋_GB2312" w:hAnsi="宋体" w:eastAsia="仿宋_GB2312"/>
          <w:b w:val="0"/>
          <w:bCs w:val="0"/>
          <w:sz w:val="32"/>
          <w:szCs w:val="32"/>
          <w:lang w:val="zh-CN"/>
        </w:rPr>
      </w:pPr>
      <w:bookmarkStart w:id="92" w:name="_Toc14993"/>
      <w:bookmarkStart w:id="93" w:name="_Toc1799042055_WPSOffice_Level2"/>
      <w:r>
        <w:rPr>
          <w:rFonts w:hint="eastAsia" w:ascii="黑体" w:hAnsi="宋体" w:eastAsia="黑体"/>
          <w:b w:val="0"/>
          <w:bCs w:val="0"/>
          <w:sz w:val="32"/>
          <w:szCs w:val="32"/>
        </w:rPr>
        <w:t>三、项目实施及管理情况</w:t>
      </w:r>
      <w:bookmarkEnd w:id="92"/>
      <w:bookmarkEnd w:id="93"/>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（一）项目组织架构及实施流程</w:t>
      </w:r>
    </w:p>
    <w:p>
      <w:pPr>
        <w:widowControl w:val="0"/>
        <w:autoSpaceDE w:val="0"/>
        <w:autoSpaceDN w:val="0"/>
        <w:adjustRightInd w:val="0"/>
        <w:rPr>
          <w:rFonts w:hint="default" w:ascii="仿宋_GB2312" w:hAnsi="宋体" w:eastAsia="仿宋_GB2312" w:cs="Times New Roman"/>
          <w:b w:val="0"/>
          <w:bCs w:val="0"/>
          <w:color w:val="auto"/>
          <w:kern w:val="2"/>
          <w:sz w:val="32"/>
          <w:szCs w:val="32"/>
          <w:lang w:val="en-US" w:eastAsia="zh-CN" w:bidi="ar-SA"/>
        </w:rPr>
      </w:pPr>
      <w:r>
        <w:rPr>
          <w:rFonts w:hint="eastAsia" w:ascii="楷体_GB2312" w:hAnsi="宋体" w:eastAsia="楷体_GB2312" w:cs="仿宋"/>
          <w:b w:val="0"/>
          <w:bCs w:val="0"/>
          <w:color w:val="000000"/>
          <w:sz w:val="24"/>
          <w:szCs w:val="24"/>
          <w:lang w:val="en-US" w:eastAsia="zh-CN" w:bidi="ar-SA"/>
        </w:rPr>
        <w:t xml:space="preserve">      </w:t>
      </w:r>
      <w:r>
        <w:rPr>
          <w:rFonts w:hint="eastAsia" w:ascii="仿宋_GB2312" w:hAnsi="宋体" w:eastAsia="仿宋_GB2312" w:cs="Times New Roman"/>
          <w:b w:val="0"/>
          <w:bCs w:val="0"/>
          <w:color w:val="auto"/>
          <w:kern w:val="2"/>
          <w:sz w:val="32"/>
          <w:szCs w:val="32"/>
          <w:lang w:val="en-US" w:eastAsia="zh-CN" w:bidi="ar-SA"/>
        </w:rPr>
        <w:t>根据省、市下达的任务，制定培训、宣传计划后实施。</w:t>
      </w:r>
    </w:p>
    <w:p>
      <w:pPr>
        <w:keepNext w:val="0"/>
        <w:keepLines w:val="0"/>
        <w:pageBreakBefore w:val="0"/>
        <w:widowControl w:val="0"/>
        <w:numPr>
          <w:ilvl w:val="0"/>
          <w:numId w:val="9"/>
        </w:numPr>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宋体" w:eastAsia="楷体_GB2312"/>
          <w:b w:val="0"/>
          <w:bCs w:val="0"/>
          <w:sz w:val="32"/>
          <w:szCs w:val="32"/>
          <w:lang w:val="zh-CN"/>
        </w:rPr>
      </w:pPr>
      <w:r>
        <w:rPr>
          <w:rFonts w:hint="eastAsia" w:ascii="楷体_GB2312" w:hAnsi="宋体" w:eastAsia="楷体_GB2312"/>
          <w:b w:val="0"/>
          <w:bCs w:val="0"/>
          <w:sz w:val="32"/>
          <w:szCs w:val="32"/>
          <w:lang w:val="zh-CN"/>
        </w:rPr>
        <w:t>项目管理情况</w:t>
      </w:r>
    </w:p>
    <w:p>
      <w:pPr>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宋体" w:eastAsia="仿宋_GB2312" w:cs="Times New Roman"/>
          <w:b w:val="0"/>
          <w:bCs w:val="0"/>
          <w:color w:val="auto"/>
          <w:kern w:val="2"/>
          <w:sz w:val="32"/>
          <w:szCs w:val="32"/>
          <w:lang w:val="zh-CN" w:eastAsia="zh-CN" w:bidi="ar-SA"/>
        </w:rPr>
      </w:pPr>
      <w:r>
        <w:rPr>
          <w:rFonts w:hint="eastAsia" w:ascii="仿宋_GB2312" w:hAnsi="宋体" w:eastAsia="仿宋_GB2312" w:cs="Times New Roman"/>
          <w:b w:val="0"/>
          <w:bCs w:val="0"/>
          <w:color w:val="auto"/>
          <w:kern w:val="2"/>
          <w:sz w:val="32"/>
          <w:szCs w:val="32"/>
          <w:lang w:val="zh-CN" w:eastAsia="zh-CN" w:bidi="ar-SA"/>
        </w:rPr>
        <w:t>该项目无招标等情况，我局严格制定管理制度，规范权力运行，建立台账，每周更新，保证项目有序推进。</w:t>
      </w:r>
    </w:p>
    <w:p>
      <w:pPr>
        <w:keepNext w:val="0"/>
        <w:keepLines w:val="0"/>
        <w:pageBreakBefore w:val="0"/>
        <w:widowControl w:val="0"/>
        <w:numPr>
          <w:ilvl w:val="0"/>
          <w:numId w:val="9"/>
        </w:numPr>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楷体_GB2312" w:hAnsi="宋体" w:eastAsia="楷体_GB2312"/>
          <w:b w:val="0"/>
          <w:bCs w:val="0"/>
          <w:sz w:val="32"/>
          <w:szCs w:val="32"/>
          <w:lang w:val="zh-CN"/>
        </w:rPr>
      </w:pPr>
      <w:r>
        <w:rPr>
          <w:rFonts w:hint="eastAsia" w:ascii="楷体_GB2312" w:hAnsi="宋体" w:eastAsia="楷体_GB2312"/>
          <w:b w:val="0"/>
          <w:bCs w:val="0"/>
          <w:sz w:val="32"/>
          <w:szCs w:val="32"/>
          <w:lang w:val="zh-CN"/>
        </w:rPr>
        <w:t>项目监管情况</w:t>
      </w:r>
    </w:p>
    <w:p>
      <w:pPr>
        <w:keepNext w:val="0"/>
        <w:keepLines w:val="0"/>
        <w:pageBreakBefore w:val="0"/>
        <w:widowControl w:val="0"/>
        <w:kinsoku/>
        <w:wordWrap/>
        <w:overflowPunct/>
        <w:topLinePunct w:val="0"/>
        <w:autoSpaceDE w:val="0"/>
        <w:autoSpaceDN w:val="0"/>
        <w:bidi w:val="0"/>
        <w:adjustRightInd w:val="0"/>
        <w:snapToGrid/>
        <w:ind w:firstLine="480" w:firstLineChars="200"/>
        <w:textAlignment w:val="auto"/>
        <w:rPr>
          <w:rFonts w:hint="default" w:ascii="仿宋" w:hAnsi="Calibri" w:eastAsia="楷体_GB2312" w:cs="仿宋"/>
          <w:color w:val="000000"/>
          <w:sz w:val="24"/>
          <w:szCs w:val="24"/>
          <w:lang w:val="en-US" w:eastAsia="zh-CN" w:bidi="ar-SA"/>
        </w:rPr>
      </w:pPr>
      <w:r>
        <w:rPr>
          <w:rFonts w:hint="eastAsia" w:ascii="楷体_GB2312" w:hAnsi="宋体" w:eastAsia="楷体_GB2312" w:cs="仿宋"/>
          <w:b w:val="0"/>
          <w:bCs w:val="0"/>
          <w:color w:val="000000"/>
          <w:sz w:val="24"/>
          <w:szCs w:val="24"/>
          <w:lang w:val="en-US" w:eastAsia="zh-CN" w:bidi="ar-SA"/>
        </w:rPr>
        <w:t xml:space="preserve"> </w:t>
      </w:r>
      <w:r>
        <w:rPr>
          <w:rFonts w:hint="eastAsia" w:ascii="仿宋_GB2312" w:hAnsi="宋体" w:eastAsia="仿宋_GB2312" w:cs="Times New Roman"/>
          <w:b w:val="0"/>
          <w:bCs w:val="0"/>
          <w:color w:val="auto"/>
          <w:kern w:val="2"/>
          <w:sz w:val="32"/>
          <w:szCs w:val="32"/>
          <w:lang w:val="en-US" w:eastAsia="zh-CN" w:bidi="ar-SA"/>
        </w:rPr>
        <w:t>建立项目工作台账，每月更新数据，我局通过收集查阅相关基础资料和数据信息、问卷调查，结合省市目标考核情况等方式，监管该项目实施情况。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200"/>
        <w:textAlignment w:val="auto"/>
        <w:outlineLvl w:val="1"/>
        <w:rPr>
          <w:rFonts w:ascii="仿宋_GB2312" w:hAnsi="宋体" w:eastAsia="仿宋_GB2312"/>
          <w:b w:val="0"/>
          <w:bCs w:val="0"/>
          <w:sz w:val="32"/>
          <w:szCs w:val="32"/>
          <w:lang w:val="zh-CN"/>
        </w:rPr>
      </w:pPr>
      <w:bookmarkStart w:id="94" w:name="_Toc646567150_WPSOffice_Level2"/>
      <w:bookmarkStart w:id="95" w:name="_Toc12232"/>
      <w:r>
        <w:rPr>
          <w:rFonts w:hint="eastAsia" w:ascii="黑体" w:hAnsi="宋体" w:eastAsia="黑体"/>
          <w:b w:val="0"/>
          <w:bCs w:val="0"/>
          <w:sz w:val="32"/>
          <w:szCs w:val="32"/>
        </w:rPr>
        <w:t>四、项目绩效情况</w:t>
      </w:r>
      <w:bookmarkEnd w:id="94"/>
      <w:bookmarkEnd w:id="95"/>
      <w:r>
        <w:rPr>
          <w:rFonts w:hint="eastAsia" w:ascii="仿宋_GB2312" w:hAnsi="宋体" w:eastAsia="仿宋_GB2312"/>
          <w:b w:val="0"/>
          <w:bCs w:val="0"/>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该项目</w:t>
      </w:r>
      <w:r>
        <w:rPr>
          <w:rFonts w:hint="eastAsia" w:ascii="仿宋_GB2312" w:hAnsi="宋体" w:eastAsia="仿宋_GB2312"/>
          <w:b w:val="0"/>
          <w:bCs w:val="0"/>
          <w:sz w:val="32"/>
          <w:szCs w:val="32"/>
          <w:lang w:val="zh-CN"/>
        </w:rPr>
        <w:t>资金无结余和违规记录，</w:t>
      </w:r>
      <w:r>
        <w:rPr>
          <w:rFonts w:hint="eastAsia" w:ascii="仿宋_GB2312" w:eastAsia="仿宋_GB2312"/>
          <w:sz w:val="32"/>
          <w:szCs w:val="32"/>
          <w:lang w:val="en-US" w:eastAsia="zh-CN"/>
        </w:rPr>
        <w:t>通过项目实施，完善金融风险防范联动工作机制，强化金融风险监测和预警，预防非法集资案件“增量”，持续抓好互联网金融风险清理整顿，推动我市法人网贷平台风险早日实现出清，推动创富金融平台网贷业务在2021年6月底前完成资金清退，守住不发生区域性系统性金融风险底线。</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宋体" w:eastAsia="楷体_GB2312"/>
          <w:b w:val="0"/>
          <w:bCs w:val="0"/>
          <w:sz w:val="32"/>
          <w:szCs w:val="32"/>
          <w:lang w:val="zh-CN"/>
        </w:rPr>
      </w:pPr>
      <w:r>
        <w:rPr>
          <w:rFonts w:hint="eastAsia" w:ascii="楷体_GB2312" w:hAnsi="宋体" w:eastAsia="楷体_GB2312"/>
          <w:b w:val="0"/>
          <w:bCs w:val="0"/>
          <w:sz w:val="32"/>
          <w:szCs w:val="32"/>
          <w:lang w:val="zh-CN"/>
        </w:rPr>
        <w:t>（二）项目效益情况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ascii="仿宋_GB2312" w:hAnsi="宋体" w:eastAsia="仿宋_GB2312"/>
          <w:b w:val="0"/>
          <w:bCs w:val="0"/>
          <w:sz w:val="32"/>
          <w:szCs w:val="32"/>
          <w:lang w:val="en-US" w:eastAsia="zh-CN"/>
        </w:rPr>
      </w:pPr>
      <w:r>
        <w:rPr>
          <w:rFonts w:hint="eastAsia" w:ascii="仿宋_GB2312" w:hAnsi="宋体" w:eastAsia="仿宋_GB2312"/>
          <w:b/>
          <w:bCs/>
          <w:sz w:val="32"/>
          <w:szCs w:val="32"/>
          <w:lang w:val="zh-CN"/>
        </w:rPr>
        <w:t>社会效益指标</w:t>
      </w:r>
      <w:r>
        <w:rPr>
          <w:rFonts w:hint="eastAsia" w:ascii="仿宋_GB2312" w:hAnsi="宋体" w:eastAsia="仿宋_GB2312"/>
          <w:b/>
          <w:bCs/>
          <w:sz w:val="32"/>
          <w:szCs w:val="32"/>
          <w:lang w:val="en-US" w:eastAsia="zh-CN"/>
        </w:rPr>
        <w:t>:</w:t>
      </w:r>
      <w:r>
        <w:rPr>
          <w:rFonts w:hint="eastAsia" w:ascii="仿宋_GB2312" w:hAnsi="宋体" w:eastAsia="仿宋_GB2312"/>
          <w:b w:val="0"/>
          <w:bCs w:val="0"/>
          <w:sz w:val="32"/>
          <w:szCs w:val="32"/>
          <w:lang w:val="en-US" w:eastAsia="zh-CN"/>
        </w:rPr>
        <w:t>已完成创富金融风险出清,维护全社会和金融环境的稳定。</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ascii="仿宋_GB2312" w:hAnsi="宋体" w:eastAsia="仿宋_GB2312" w:cs="Times New Roman"/>
          <w:b w:val="0"/>
          <w:bCs w:val="0"/>
          <w:sz w:val="32"/>
          <w:szCs w:val="32"/>
          <w:lang w:val="en-US" w:eastAsia="zh-CN"/>
        </w:rPr>
      </w:pPr>
      <w:r>
        <w:rPr>
          <w:rFonts w:hint="default" w:ascii="仿宋_GB2312" w:hAnsi="宋体" w:eastAsia="仿宋_GB2312" w:cs="Times New Roman"/>
          <w:b/>
          <w:bCs/>
          <w:sz w:val="32"/>
          <w:szCs w:val="32"/>
          <w:lang w:val="en-US" w:eastAsia="zh-CN"/>
        </w:rPr>
        <w:t>可持续影响指标</w:t>
      </w:r>
      <w:r>
        <w:rPr>
          <w:rFonts w:hint="eastAsia" w:ascii="仿宋_GB2312" w:hAnsi="宋体" w:eastAsia="仿宋_GB2312" w:cs="Times New Roman"/>
          <w:b/>
          <w:bCs/>
          <w:sz w:val="32"/>
          <w:szCs w:val="32"/>
          <w:lang w:val="en-US" w:eastAsia="zh-CN"/>
        </w:rPr>
        <w:t>：</w:t>
      </w:r>
      <w:r>
        <w:rPr>
          <w:rFonts w:hint="eastAsia" w:ascii="仿宋_GB2312" w:hAnsi="宋体" w:eastAsia="仿宋_GB2312" w:cs="Times New Roman"/>
          <w:b w:val="0"/>
          <w:bCs w:val="0"/>
          <w:sz w:val="32"/>
          <w:szCs w:val="32"/>
          <w:lang w:val="en-US" w:eastAsia="zh-CN"/>
        </w:rPr>
        <w:t>开展了涉非风险专项排查和地方金融领域非法放贷专项整治，保护人民群众的合法权益，守住不发生系统性区域性金融风险的底线。</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ascii="仿宋_GB2312" w:hAnsi="宋体" w:eastAsia="仿宋_GB2312"/>
          <w:b w:val="0"/>
          <w:bCs w:val="0"/>
          <w:sz w:val="32"/>
          <w:szCs w:val="32"/>
          <w:lang w:val="zh-CN"/>
        </w:rPr>
      </w:pPr>
      <w:r>
        <w:rPr>
          <w:rFonts w:hint="default" w:ascii="仿宋_GB2312" w:hAnsi="宋体" w:eastAsia="仿宋_GB2312" w:cs="Times New Roman"/>
          <w:b/>
          <w:bCs/>
          <w:sz w:val="32"/>
          <w:szCs w:val="32"/>
          <w:lang w:val="en-US" w:eastAsia="zh-CN"/>
        </w:rPr>
        <w:t>满意度指标</w:t>
      </w:r>
      <w:r>
        <w:rPr>
          <w:rFonts w:hint="eastAsia" w:ascii="仿宋_GB2312" w:hAnsi="宋体" w:eastAsia="仿宋_GB2312" w:cs="Times New Roman"/>
          <w:b/>
          <w:bCs/>
          <w:sz w:val="32"/>
          <w:szCs w:val="32"/>
          <w:lang w:val="en-US" w:eastAsia="zh-CN"/>
        </w:rPr>
        <w:t>：</w:t>
      </w:r>
      <w:r>
        <w:rPr>
          <w:rFonts w:hint="eastAsia" w:ascii="仿宋_GB2312" w:hAnsi="宋体" w:eastAsia="仿宋_GB2312" w:cs="Times New Roman"/>
          <w:b w:val="0"/>
          <w:bCs w:val="0"/>
          <w:sz w:val="32"/>
          <w:szCs w:val="32"/>
          <w:lang w:val="en-US" w:eastAsia="zh-CN"/>
        </w:rPr>
        <w:t>做好四川信托投资人、非法集资受损群体等重点群体稳控工作，2021年，我市未发生金融领域发生群体上访事件。</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1"/>
        <w:rPr>
          <w:rFonts w:ascii="黑体" w:hAnsi="宋体" w:eastAsia="黑体"/>
          <w:b w:val="0"/>
          <w:bCs w:val="0"/>
          <w:sz w:val="32"/>
          <w:szCs w:val="32"/>
        </w:rPr>
      </w:pPr>
      <w:bookmarkStart w:id="96" w:name="_Toc43"/>
      <w:bookmarkStart w:id="97" w:name="_Toc241288476_WPSOffice_Level2"/>
      <w:r>
        <w:rPr>
          <w:rFonts w:hint="eastAsia" w:ascii="黑体" w:hAnsi="宋体" w:eastAsia="黑体"/>
          <w:b w:val="0"/>
          <w:bCs w:val="0"/>
          <w:sz w:val="32"/>
          <w:szCs w:val="32"/>
        </w:rPr>
        <w:t>五、评价结论及建议</w:t>
      </w:r>
      <w:bookmarkEnd w:id="96"/>
      <w:bookmarkEnd w:id="97"/>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（一）评价结论</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b w:val="0"/>
          <w:bCs w:val="0"/>
          <w:sz w:val="32"/>
          <w:szCs w:val="32"/>
          <w:lang w:val="en-US" w:eastAsia="zh-CN"/>
        </w:rPr>
      </w:pPr>
      <w:r>
        <w:rPr>
          <w:rFonts w:hint="eastAsia" w:ascii="仿宋_GB2312" w:hAnsi="宋体" w:eastAsia="仿宋_GB2312" w:cs="Times New Roman"/>
          <w:b w:val="0"/>
          <w:bCs w:val="0"/>
          <w:sz w:val="32"/>
          <w:szCs w:val="32"/>
          <w:lang w:val="zh-CN" w:eastAsia="zh-CN"/>
        </w:rPr>
        <w:t>根据《</w:t>
      </w:r>
      <w:r>
        <w:rPr>
          <w:rFonts w:hint="eastAsia" w:ascii="仿宋_GB2312" w:hAnsi="宋体" w:eastAsia="仿宋_GB2312" w:cs="Times New Roman"/>
          <w:b w:val="0"/>
          <w:bCs w:val="0"/>
          <w:sz w:val="32"/>
          <w:szCs w:val="32"/>
          <w:lang w:val="en-US" w:eastAsia="zh-CN"/>
        </w:rPr>
        <w:t>2021年市级专项预算项目支出绩效评价指标体系</w:t>
      </w:r>
      <w:r>
        <w:rPr>
          <w:rFonts w:hint="eastAsia" w:ascii="仿宋_GB2312" w:hAnsi="宋体" w:eastAsia="仿宋_GB2312" w:cs="Times New Roman"/>
          <w:b w:val="0"/>
          <w:bCs w:val="0"/>
          <w:sz w:val="32"/>
          <w:szCs w:val="32"/>
          <w:lang w:val="zh-CN" w:eastAsia="zh-CN"/>
        </w:rPr>
        <w:t>》评分，我单位对处置非法集资工作项目绩效自评得分</w:t>
      </w:r>
      <w:r>
        <w:rPr>
          <w:rFonts w:hint="eastAsia" w:ascii="仿宋_GB2312" w:hAnsi="宋体" w:eastAsia="仿宋_GB2312" w:cs="Times New Roman"/>
          <w:b w:val="0"/>
          <w:bCs w:val="0"/>
          <w:sz w:val="32"/>
          <w:szCs w:val="32"/>
          <w:lang w:val="en-US" w:eastAsia="zh-CN"/>
        </w:rPr>
        <w:t>100分。</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（二）存在的问题</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b w:val="0"/>
          <w:bCs w:val="0"/>
          <w:sz w:val="32"/>
          <w:szCs w:val="32"/>
          <w:lang w:val="zh-CN" w:eastAsia="zh-CN"/>
        </w:rPr>
      </w:pPr>
      <w:r>
        <w:rPr>
          <w:rFonts w:hint="eastAsia" w:ascii="仿宋_GB2312" w:hAnsi="宋体" w:eastAsia="仿宋_GB2312" w:cs="Times New Roman"/>
          <w:b w:val="0"/>
          <w:bCs w:val="0"/>
          <w:sz w:val="32"/>
          <w:szCs w:val="32"/>
          <w:lang w:val="zh-CN" w:eastAsia="zh-CN"/>
        </w:rPr>
        <w:t>无</w:t>
      </w:r>
      <w:r>
        <w:rPr>
          <w:rFonts w:hint="eastAsia" w:ascii="仿宋_GB2312" w:hAnsi="宋体" w:eastAsia="仿宋_GB2312" w:cs="Times New Roman"/>
          <w:b w:val="0"/>
          <w:bCs w:val="0"/>
          <w:sz w:val="32"/>
          <w:szCs w:val="32"/>
          <w:lang w:val="zh-CN" w:eastAsia="zh-CN"/>
        </w:rPr>
        <w:tab/>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（三）相关建议</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黑体" w:hAnsi="黑体" w:eastAsia="黑体" w:cs="黑体"/>
          <w:color w:val="auto"/>
          <w:sz w:val="32"/>
          <w:szCs w:val="32"/>
          <w:highlight w:val="none"/>
        </w:rPr>
      </w:pPr>
      <w:r>
        <w:rPr>
          <w:rFonts w:hint="eastAsia" w:ascii="仿宋_GB2312" w:hAnsi="宋体" w:eastAsia="仿宋_GB2312"/>
          <w:b w:val="0"/>
          <w:bCs w:val="0"/>
          <w:sz w:val="32"/>
          <w:szCs w:val="32"/>
          <w:lang w:val="zh-CN"/>
        </w:rPr>
        <w:t>无</w:t>
      </w:r>
    </w:p>
    <w:p>
      <w:pPr>
        <w:keepNext w:val="0"/>
        <w:keepLines w:val="0"/>
        <w:pageBreakBefore w:val="0"/>
        <w:kinsoku/>
        <w:wordWrap/>
        <w:overflowPunct/>
        <w:topLinePunct w:val="0"/>
        <w:autoSpaceDE/>
        <w:autoSpaceDN/>
        <w:bidi w:val="0"/>
        <w:spacing w:line="576" w:lineRule="exact"/>
        <w:ind w:left="0" w:leftChars="0" w:right="0"/>
        <w:jc w:val="left"/>
        <w:textAlignment w:val="auto"/>
        <w:outlineLvl w:val="9"/>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6" w:lineRule="exact"/>
        <w:ind w:left="0" w:leftChars="0" w:right="0"/>
        <w:jc w:val="left"/>
        <w:textAlignment w:val="auto"/>
        <w:outlineLvl w:val="9"/>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6" w:lineRule="exact"/>
        <w:ind w:left="0" w:leftChars="0" w:right="0"/>
        <w:jc w:val="left"/>
        <w:textAlignment w:val="auto"/>
        <w:outlineLvl w:val="9"/>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6" w:lineRule="exact"/>
        <w:ind w:left="0" w:leftChars="0" w:right="0"/>
        <w:jc w:val="left"/>
        <w:textAlignment w:val="auto"/>
        <w:outlineLvl w:val="9"/>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6" w:lineRule="exact"/>
        <w:ind w:left="0" w:leftChars="0" w:right="0"/>
        <w:jc w:val="left"/>
        <w:textAlignment w:val="auto"/>
        <w:outlineLvl w:val="9"/>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6" w:lineRule="exact"/>
        <w:ind w:left="0" w:leftChars="0" w:right="0"/>
        <w:jc w:val="left"/>
        <w:textAlignment w:val="auto"/>
        <w:outlineLvl w:val="9"/>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6" w:lineRule="exact"/>
        <w:ind w:left="0" w:leftChars="0" w:right="0"/>
        <w:jc w:val="left"/>
        <w:textAlignment w:val="auto"/>
        <w:outlineLvl w:val="9"/>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6" w:lineRule="exact"/>
        <w:ind w:left="0" w:leftChars="0" w:right="0"/>
        <w:jc w:val="left"/>
        <w:textAlignment w:val="auto"/>
        <w:outlineLvl w:val="9"/>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6" w:lineRule="exact"/>
        <w:ind w:left="0" w:leftChars="0" w:right="0"/>
        <w:jc w:val="left"/>
        <w:textAlignment w:val="auto"/>
        <w:outlineLvl w:val="9"/>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6" w:lineRule="exact"/>
        <w:ind w:left="0" w:leftChars="0" w:right="0"/>
        <w:jc w:val="left"/>
        <w:textAlignment w:val="auto"/>
        <w:outlineLvl w:val="9"/>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6" w:lineRule="exact"/>
        <w:ind w:left="0" w:leftChars="0" w:right="0"/>
        <w:jc w:val="left"/>
        <w:textAlignment w:val="auto"/>
        <w:outlineLvl w:val="9"/>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6" w:lineRule="exact"/>
        <w:ind w:left="0" w:leftChars="0" w:right="0"/>
        <w:jc w:val="left"/>
        <w:textAlignment w:val="auto"/>
        <w:outlineLvl w:val="9"/>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6" w:lineRule="exact"/>
        <w:ind w:left="0" w:leftChars="0" w:right="0"/>
        <w:jc w:val="left"/>
        <w:textAlignment w:val="auto"/>
        <w:outlineLvl w:val="9"/>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6" w:lineRule="exact"/>
        <w:ind w:left="0" w:leftChars="0" w:right="0"/>
        <w:jc w:val="left"/>
        <w:textAlignment w:val="auto"/>
        <w:outlineLvl w:val="9"/>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6" w:lineRule="exact"/>
        <w:ind w:left="0" w:leftChars="0" w:right="0"/>
        <w:jc w:val="left"/>
        <w:textAlignment w:val="auto"/>
        <w:outlineLvl w:val="9"/>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6" w:lineRule="exact"/>
        <w:ind w:left="0" w:leftChars="0" w:right="0"/>
        <w:jc w:val="left"/>
        <w:textAlignment w:val="auto"/>
        <w:outlineLvl w:val="9"/>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6" w:lineRule="exact"/>
        <w:ind w:left="0" w:leftChars="0" w:right="0"/>
        <w:jc w:val="left"/>
        <w:textAlignment w:val="auto"/>
        <w:outlineLvl w:val="9"/>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6" w:lineRule="exact"/>
        <w:ind w:left="0" w:leftChars="0" w:right="0"/>
        <w:jc w:val="left"/>
        <w:textAlignment w:val="auto"/>
        <w:outlineLvl w:val="9"/>
        <w:rPr>
          <w:rFonts w:hint="eastAsia" w:ascii="黑体" w:hAnsi="黑体" w:eastAsia="黑体" w:cs="黑体"/>
          <w:color w:val="auto"/>
          <w:sz w:val="32"/>
          <w:szCs w:val="32"/>
          <w:highlight w:val="none"/>
        </w:rPr>
      </w:pPr>
    </w:p>
    <w:p>
      <w:pPr>
        <w:pStyle w:val="2"/>
        <w:rPr>
          <w:rFonts w:hint="eastAsia"/>
        </w:rPr>
      </w:pPr>
    </w:p>
    <w:p>
      <w:pPr>
        <w:keepNext w:val="0"/>
        <w:keepLines w:val="0"/>
        <w:pageBreakBefore w:val="0"/>
        <w:kinsoku/>
        <w:wordWrap/>
        <w:overflowPunct/>
        <w:topLinePunct w:val="0"/>
        <w:autoSpaceDE/>
        <w:autoSpaceDN/>
        <w:bidi w:val="0"/>
        <w:spacing w:line="576" w:lineRule="exact"/>
        <w:ind w:left="0" w:leftChars="0" w:right="0"/>
        <w:jc w:val="left"/>
        <w:textAlignment w:val="auto"/>
        <w:outlineLvl w:val="9"/>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6" w:lineRule="exact"/>
        <w:ind w:left="0" w:leftChars="0" w:right="0"/>
        <w:jc w:val="left"/>
        <w:textAlignment w:val="auto"/>
        <w:outlineLvl w:val="1"/>
        <w:rPr>
          <w:rFonts w:hint="eastAsia" w:ascii="仿宋_GB2312" w:hAnsi="仿宋_GB2312" w:eastAsia="黑体" w:cs="仿宋_GB2312"/>
          <w:color w:val="auto"/>
          <w:sz w:val="32"/>
          <w:szCs w:val="32"/>
          <w:highlight w:val="none"/>
          <w:lang w:val="en-US" w:eastAsia="zh-CN"/>
        </w:rPr>
      </w:pPr>
      <w:bookmarkStart w:id="98" w:name="_Toc27992"/>
      <w:r>
        <w:rPr>
          <w:rFonts w:hint="eastAsia" w:ascii="黑体" w:hAnsi="黑体" w:eastAsia="黑体" w:cs="黑体"/>
          <w:color w:val="auto"/>
          <w:sz w:val="32"/>
          <w:szCs w:val="32"/>
          <w:highlight w:val="none"/>
        </w:rPr>
        <w:t>附</w:t>
      </w:r>
      <w:r>
        <w:rPr>
          <w:rFonts w:hint="eastAsia" w:ascii="黑体" w:hAnsi="黑体" w:eastAsia="黑体" w:cs="黑体"/>
          <w:color w:val="auto"/>
          <w:sz w:val="32"/>
          <w:szCs w:val="32"/>
          <w:highlight w:val="none"/>
          <w:lang w:val="en-US" w:eastAsia="zh-CN"/>
        </w:rPr>
        <w:t>表</w:t>
      </w:r>
      <w:bookmarkEnd w:id="98"/>
    </w:p>
    <w:p>
      <w:pPr>
        <w:keepNext w:val="0"/>
        <w:keepLines w:val="0"/>
        <w:pageBreakBefore w:val="0"/>
        <w:widowControl w:val="0"/>
        <w:kinsoku/>
        <w:wordWrap/>
        <w:overflowPunct/>
        <w:topLinePunct w:val="0"/>
        <w:autoSpaceDE/>
        <w:autoSpaceDN/>
        <w:bidi w:val="0"/>
        <w:adjustRightInd/>
        <w:snapToGrid/>
        <w:spacing w:line="500" w:lineRule="exact"/>
        <w:ind w:left="0" w:leftChars="0" w:right="0"/>
        <w:jc w:val="center"/>
        <w:textAlignment w:val="auto"/>
        <w:outlineLvl w:val="0"/>
        <w:rPr>
          <w:rFonts w:hint="eastAsia" w:ascii="宋体" w:hAnsi="宋体" w:eastAsia="宋体" w:cs="宋体"/>
          <w:b/>
          <w:i w:val="0"/>
          <w:color w:val="auto"/>
          <w:sz w:val="32"/>
          <w:szCs w:val="32"/>
          <w:highlight w:val="none"/>
          <w:u w:val="none"/>
          <w:lang w:val="en-US" w:eastAsia="zh-CN"/>
        </w:rPr>
      </w:pPr>
      <w:bookmarkStart w:id="99" w:name="_Toc2041434752_WPSOffice_Level2"/>
      <w:bookmarkStart w:id="100" w:name="_Toc32641"/>
      <w:bookmarkStart w:id="101" w:name="_Toc15396618"/>
      <w:r>
        <w:rPr>
          <w:rFonts w:hint="eastAsia" w:ascii="宋体" w:hAnsi="宋体" w:eastAsia="宋体" w:cs="宋体"/>
          <w:b/>
          <w:i w:val="0"/>
          <w:color w:val="auto"/>
          <w:sz w:val="32"/>
          <w:szCs w:val="32"/>
          <w:highlight w:val="none"/>
          <w:u w:val="none"/>
          <w:lang w:val="en-US" w:eastAsia="zh-CN"/>
        </w:rPr>
        <w:t>2021年部门预算项目绩效目标自评</w:t>
      </w:r>
      <w:bookmarkEnd w:id="99"/>
      <w:bookmarkEnd w:id="100"/>
    </w:p>
    <w:p>
      <w:pPr>
        <w:keepNext w:val="0"/>
        <w:keepLines w:val="0"/>
        <w:pageBreakBefore w:val="0"/>
        <w:widowControl w:val="0"/>
        <w:kinsoku/>
        <w:wordWrap/>
        <w:overflowPunct/>
        <w:topLinePunct w:val="0"/>
        <w:autoSpaceDE/>
        <w:autoSpaceDN/>
        <w:bidi w:val="0"/>
        <w:adjustRightInd/>
        <w:snapToGrid/>
        <w:spacing w:line="500" w:lineRule="exact"/>
        <w:ind w:firstLine="0"/>
        <w:jc w:val="center"/>
        <w:textAlignment w:val="auto"/>
        <w:rPr>
          <w:rFonts w:hint="eastAsia" w:ascii="楷体_GB2312" w:hAnsi="楷体_GB2312" w:eastAsia="楷体_GB2312" w:cs="楷体_GB2312"/>
          <w:b w:val="0"/>
          <w:bCs w:val="0"/>
          <w:color w:val="auto"/>
          <w:kern w:val="2"/>
          <w:sz w:val="32"/>
          <w:szCs w:val="32"/>
          <w:lang w:val="zh-CN" w:eastAsia="zh-CN" w:bidi="ar-SA"/>
        </w:rPr>
      </w:pPr>
      <w:r>
        <w:rPr>
          <w:rFonts w:hint="eastAsia" w:ascii="楷体_GB2312" w:hAnsi="楷体_GB2312" w:eastAsia="楷体_GB2312" w:cs="楷体_GB2312"/>
          <w:b w:val="0"/>
          <w:bCs w:val="0"/>
          <w:color w:val="auto"/>
          <w:kern w:val="2"/>
          <w:sz w:val="32"/>
          <w:szCs w:val="32"/>
          <w:lang w:val="zh-CN" w:eastAsia="zh-CN" w:bidi="ar-SA"/>
        </w:rPr>
        <w:t>（</w:t>
      </w:r>
      <w:r>
        <w:rPr>
          <w:rFonts w:hint="eastAsia" w:ascii="楷体_GB2312" w:hAnsi="楷体_GB2312" w:eastAsia="楷体_GB2312" w:cs="楷体_GB2312"/>
          <w:b w:val="0"/>
          <w:bCs w:val="0"/>
          <w:color w:val="auto"/>
          <w:kern w:val="2"/>
          <w:sz w:val="32"/>
          <w:szCs w:val="32"/>
          <w:lang w:val="en-US" w:eastAsia="zh-CN" w:bidi="ar-SA"/>
        </w:rPr>
        <w:t>处置非法集资工作</w:t>
      </w:r>
      <w:r>
        <w:rPr>
          <w:rFonts w:hint="eastAsia" w:ascii="楷体_GB2312" w:hAnsi="楷体_GB2312" w:eastAsia="楷体_GB2312" w:cs="楷体_GB2312"/>
          <w:b w:val="0"/>
          <w:bCs w:val="0"/>
          <w:color w:val="auto"/>
          <w:kern w:val="2"/>
          <w:sz w:val="32"/>
          <w:szCs w:val="32"/>
          <w:lang w:val="zh-CN" w:eastAsia="zh-CN" w:bidi="ar-SA"/>
        </w:rPr>
        <w:t>）</w:t>
      </w:r>
    </w:p>
    <w:p>
      <w:pPr>
        <w:pStyle w:val="2"/>
        <w:rPr>
          <w:rFonts w:hint="eastAsia"/>
        </w:rPr>
      </w:pPr>
    </w:p>
    <w:tbl>
      <w:tblPr>
        <w:tblStyle w:val="22"/>
        <w:tblW w:w="5134" w:type="pct"/>
        <w:tblInd w:w="-23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0"/>
        <w:gridCol w:w="709"/>
        <w:gridCol w:w="859"/>
        <w:gridCol w:w="2278"/>
        <w:gridCol w:w="1268"/>
        <w:gridCol w:w="22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667"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主管部门及代码</w:t>
            </w:r>
          </w:p>
        </w:tc>
        <w:tc>
          <w:tcPr>
            <w:tcW w:w="130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广元市金融工作局645001</w:t>
            </w:r>
          </w:p>
        </w:tc>
        <w:tc>
          <w:tcPr>
            <w:tcW w:w="72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实施单位</w:t>
            </w:r>
          </w:p>
        </w:tc>
        <w:tc>
          <w:tcPr>
            <w:tcW w:w="130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right="0" w:rightChars="0"/>
              <w:jc w:val="both"/>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cs="宋体"/>
                <w:i w:val="0"/>
                <w:color w:val="auto"/>
                <w:sz w:val="24"/>
                <w:szCs w:val="24"/>
                <w:u w:val="none"/>
                <w:lang w:val="en-US" w:eastAsia="zh-CN"/>
              </w:rPr>
              <w:t>广元市金融工作局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71" w:type="pct"/>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Style w:val="40"/>
                <w:lang w:val="en-US" w:eastAsia="zh-CN" w:bidi="ar"/>
              </w:rPr>
              <w:t>项目预算</w:t>
            </w:r>
            <w:r>
              <w:rPr>
                <w:rStyle w:val="40"/>
                <w:lang w:val="en-US" w:eastAsia="zh-CN" w:bidi="ar"/>
              </w:rPr>
              <w:br w:type="textWrapping"/>
            </w:r>
            <w:r>
              <w:rPr>
                <w:rStyle w:val="40"/>
                <w:lang w:val="en-US" w:eastAsia="zh-CN" w:bidi="ar"/>
              </w:rPr>
              <w:t>执行情况</w:t>
            </w:r>
            <w:r>
              <w:rPr>
                <w:rStyle w:val="40"/>
                <w:lang w:val="en-US" w:eastAsia="zh-CN" w:bidi="ar"/>
              </w:rPr>
              <w:br w:type="textWrapping"/>
            </w:r>
            <w:r>
              <w:rPr>
                <w:rStyle w:val="40"/>
                <w:rFonts w:ascii="宋体" w:hAnsi="宋体" w:eastAsia="宋体" w:cs="宋体"/>
                <w:i w:val="0"/>
                <w:color w:val="000000"/>
                <w:u w:val="none"/>
                <w:lang w:val="en-US" w:eastAsia="zh-CN" w:bidi="ar"/>
              </w:rPr>
              <w:t>（万元）</w:t>
            </w:r>
          </w:p>
        </w:tc>
        <w:tc>
          <w:tcPr>
            <w:tcW w:w="895"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预算数：</w:t>
            </w:r>
          </w:p>
        </w:tc>
        <w:tc>
          <w:tcPr>
            <w:tcW w:w="1301"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0.6</w:t>
            </w:r>
          </w:p>
        </w:tc>
        <w:tc>
          <w:tcPr>
            <w:tcW w:w="724"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执行数：</w:t>
            </w:r>
          </w:p>
        </w:tc>
        <w:tc>
          <w:tcPr>
            <w:tcW w:w="1306"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其中：</w:t>
            </w:r>
          </w:p>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财政拨款</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0.6</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其中：</w:t>
            </w:r>
          </w:p>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财政拨款</w:t>
            </w: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7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其他资金</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其他资金</w:t>
            </w: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目标</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完成</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情况</w:t>
            </w:r>
          </w:p>
        </w:tc>
        <w:tc>
          <w:tcPr>
            <w:tcW w:w="21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预期目标</w:t>
            </w:r>
          </w:p>
        </w:tc>
        <w:tc>
          <w:tcPr>
            <w:tcW w:w="20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0" w:hRule="atLeast"/>
        </w:trPr>
        <w:tc>
          <w:tcPr>
            <w:tcW w:w="7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9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400" w:firstLineChars="20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格组织开展两类公司合规经营全面检查和专项检查，确保稳健经营。加强互联网金融风险专项整治，定期组织召开互联网金融风险专项整治专题工作会议，传达国家和省级层面工作要求，研究解决工作推进中存在的问题、困难，专项整治工作取得明显成效。通过提前预警、严密防控、严厉处置，守住了不发生金融风险底线，维护了全市经济社会和金融稳定。</w:t>
            </w:r>
          </w:p>
        </w:tc>
        <w:tc>
          <w:tcPr>
            <w:tcW w:w="20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00" w:firstLineChars="200"/>
              <w:jc w:val="both"/>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推动非法集资存案化解，做好四川信托、投融资理财公司受损群体信访稳定工作，开展涉非风险专项排查和地方金融领域非法放贷专项整治，守住了不发生金融风险底线，维护了全市经济社会和金融稳定。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771"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绩效</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完成</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情况</w:t>
            </w:r>
          </w:p>
        </w:tc>
        <w:tc>
          <w:tcPr>
            <w:tcW w:w="40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一级指标</w:t>
            </w:r>
          </w:p>
        </w:tc>
        <w:tc>
          <w:tcPr>
            <w:tcW w:w="49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二级指标</w:t>
            </w:r>
          </w:p>
        </w:tc>
        <w:tc>
          <w:tcPr>
            <w:tcW w:w="1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三级指标</w:t>
            </w:r>
          </w:p>
        </w:tc>
        <w:tc>
          <w:tcPr>
            <w:tcW w:w="7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预期</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指标值</w:t>
            </w:r>
          </w:p>
        </w:tc>
        <w:tc>
          <w:tcPr>
            <w:tcW w:w="1306"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771"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项目完成指标</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数量指标</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推动非法集资存案化解</w:t>
            </w:r>
            <w:r>
              <w:rPr>
                <w:rFonts w:hint="eastAsia" w:ascii="宋体" w:hAnsi="宋体" w:cs="宋体"/>
                <w:i w:val="0"/>
                <w:color w:val="000000"/>
                <w:kern w:val="0"/>
                <w:sz w:val="20"/>
                <w:szCs w:val="20"/>
                <w:u w:val="none"/>
                <w:lang w:val="en-US" w:eastAsia="zh-CN" w:bidi="ar"/>
              </w:rPr>
              <w:t>。</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100%完成省金融工作局下达的目标任务。</w:t>
            </w: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0"/>
                <w:szCs w:val="20"/>
                <w:u w:val="none"/>
                <w:lang w:val="en-US" w:eastAsia="zh-CN" w:bidi="ar"/>
              </w:rPr>
              <w:t>非法集资存案化解28件，化解率75%，超额完成省下目标。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7" w:hRule="atLeast"/>
        </w:trPr>
        <w:tc>
          <w:tcPr>
            <w:tcW w:w="771"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数量指标</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处非宣传次数</w:t>
            </w:r>
            <w:r>
              <w:rPr>
                <w:rFonts w:hint="eastAsia" w:ascii="宋体" w:hAnsi="宋体" w:cs="宋体"/>
                <w:i w:val="0"/>
                <w:color w:val="000000"/>
                <w:kern w:val="0"/>
                <w:sz w:val="20"/>
                <w:szCs w:val="20"/>
                <w:u w:val="none"/>
                <w:lang w:val="en-US" w:eastAsia="zh-CN" w:bidi="ar"/>
              </w:rPr>
              <w:t>。</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≥3次/年</w:t>
            </w:r>
            <w:r>
              <w:rPr>
                <w:rFonts w:hint="eastAsia" w:ascii="宋体" w:hAnsi="宋体" w:cs="宋体"/>
                <w:i w:val="0"/>
                <w:color w:val="000000"/>
                <w:kern w:val="0"/>
                <w:sz w:val="20"/>
                <w:szCs w:val="20"/>
                <w:u w:val="none"/>
                <w:lang w:val="en-US" w:eastAsia="zh-CN" w:bidi="ar"/>
              </w:rPr>
              <w:t>。</w:t>
            </w: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0"/>
                <w:szCs w:val="20"/>
                <w:u w:val="none"/>
                <w:lang w:val="en-US" w:eastAsia="zh-CN" w:bidi="ar"/>
              </w:rPr>
              <w:t>全年完成处非宣传4次。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771"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数量指标</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处非培训次数</w:t>
            </w:r>
            <w:r>
              <w:rPr>
                <w:rFonts w:hint="eastAsia" w:ascii="宋体" w:hAnsi="宋体" w:cs="宋体"/>
                <w:i w:val="0"/>
                <w:color w:val="000000"/>
                <w:kern w:val="0"/>
                <w:sz w:val="20"/>
                <w:szCs w:val="20"/>
                <w:u w:val="none"/>
                <w:lang w:val="en-US" w:eastAsia="zh-CN" w:bidi="ar"/>
              </w:rPr>
              <w:t>。</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≥1次</w:t>
            </w:r>
            <w:r>
              <w:rPr>
                <w:rFonts w:hint="eastAsia" w:ascii="宋体" w:hAnsi="宋体" w:cs="宋体"/>
                <w:i w:val="0"/>
                <w:color w:val="000000"/>
                <w:kern w:val="0"/>
                <w:sz w:val="20"/>
                <w:szCs w:val="20"/>
                <w:u w:val="none"/>
                <w:lang w:val="en-US" w:eastAsia="zh-CN" w:bidi="ar"/>
              </w:rPr>
              <w:t>。</w:t>
            </w: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0"/>
                <w:szCs w:val="20"/>
                <w:u w:val="none"/>
                <w:lang w:val="en-US" w:eastAsia="zh-CN" w:bidi="ar"/>
              </w:rPr>
              <w:t>全年组织处非培训1次。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771"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成本指标</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处非宣传月广告费、宣传单制费、办公费、差旅费。</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≥0.6万元/年</w:t>
            </w:r>
            <w:r>
              <w:rPr>
                <w:rFonts w:hint="eastAsia" w:ascii="宋体" w:hAnsi="宋体" w:cs="宋体"/>
                <w:i w:val="0"/>
                <w:color w:val="000000"/>
                <w:kern w:val="0"/>
                <w:sz w:val="20"/>
                <w:szCs w:val="20"/>
                <w:u w:val="none"/>
                <w:lang w:val="en-US" w:eastAsia="zh-CN" w:bidi="ar"/>
              </w:rPr>
              <w:t>。</w:t>
            </w: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0"/>
                <w:szCs w:val="20"/>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绩效</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完成</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情况</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效益指标</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社会效益</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推动创富金融风险出清。</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维护全社会和金融环境的稳定</w:t>
            </w:r>
            <w:r>
              <w:rPr>
                <w:rFonts w:hint="eastAsia" w:ascii="宋体" w:hAnsi="宋体" w:cs="宋体"/>
                <w:i w:val="0"/>
                <w:color w:val="000000"/>
                <w:kern w:val="0"/>
                <w:sz w:val="20"/>
                <w:szCs w:val="20"/>
                <w:u w:val="none"/>
                <w:lang w:val="en-US" w:eastAsia="zh-CN" w:bidi="ar"/>
              </w:rPr>
              <w:t>。</w:t>
            </w: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0"/>
                <w:szCs w:val="20"/>
                <w:u w:val="none"/>
                <w:lang w:val="en-US" w:eastAsia="zh-CN" w:bidi="ar"/>
              </w:rPr>
              <w:t>创富金融网贷平台风险出清。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可持续影响</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做好涉非风险专项排查和地方金融领域非法放贷专项整治。</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保护人民群众的合法权益，守住不发生系统性区域性金融风险的底线。严厉处置守住不发生风险底线。</w:t>
            </w: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0"/>
                <w:szCs w:val="20"/>
                <w:u w:val="none"/>
                <w:lang w:val="en-US" w:eastAsia="zh-CN" w:bidi="ar"/>
              </w:rPr>
              <w:t>开展了涉非风险专项排查和地方金融领域非法放贷专项整治，保护人民群众的合法权益，守住不发生系统性区域性金融风险的底线。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7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满意度</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满意度指标</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做好四川信托投资人、非法集资受损群体等重点群体稳控工作，不发生群体上访事件，各类投资受损群体对处置结果满意度。</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100  %</w:t>
            </w: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0"/>
                <w:szCs w:val="20"/>
                <w:u w:val="none"/>
                <w:lang w:val="en-US" w:eastAsia="zh-CN" w:bidi="ar"/>
              </w:rPr>
              <w:t>我市未发生投资群体到省进京非访事件。</w:t>
            </w:r>
          </w:p>
        </w:tc>
      </w:tr>
    </w:tbl>
    <w:p>
      <w:pPr>
        <w:pStyle w:val="2"/>
        <w:rPr>
          <w:rFonts w:hint="eastAsia"/>
        </w:rPr>
      </w:pPr>
    </w:p>
    <w:p>
      <w:pPr>
        <w:pageBreakBefore w:val="0"/>
        <w:kinsoku/>
        <w:wordWrap/>
        <w:overflowPunct/>
        <w:bidi w:val="0"/>
        <w:spacing w:line="576" w:lineRule="exact"/>
        <w:ind w:left="0" w:leftChars="0" w:right="0"/>
        <w:jc w:val="center"/>
        <w:outlineLvl w:val="9"/>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keepNext w:val="0"/>
        <w:keepLines w:val="0"/>
        <w:pageBreakBefore w:val="0"/>
        <w:widowControl w:val="0"/>
        <w:kinsoku/>
        <w:wordWrap/>
        <w:overflowPunct/>
        <w:topLinePunct w:val="0"/>
        <w:autoSpaceDE/>
        <w:autoSpaceDN/>
        <w:bidi w:val="0"/>
        <w:spacing w:line="576" w:lineRule="exact"/>
        <w:jc w:val="center"/>
        <w:textAlignment w:val="auto"/>
        <w:rPr>
          <w:rFonts w:hint="eastAsia" w:ascii="方正小标宋简体" w:hAnsi="方正小标宋简体" w:eastAsia="方正小标宋简体" w:cs="方正小标宋简体"/>
          <w:b w:val="0"/>
          <w:bCs w:val="0"/>
          <w:color w:val="auto"/>
          <w:kern w:val="2"/>
          <w:sz w:val="40"/>
          <w:szCs w:val="40"/>
          <w:lang w:val="en-US" w:eastAsia="zh-CN" w:bidi="ar-SA"/>
        </w:rPr>
      </w:pPr>
      <w:r>
        <w:rPr>
          <w:rFonts w:hint="eastAsia" w:ascii="方正小标宋简体" w:hAnsi="方正小标宋简体" w:eastAsia="方正小标宋简体" w:cs="方正小标宋简体"/>
          <w:b w:val="0"/>
          <w:bCs w:val="0"/>
          <w:color w:val="auto"/>
          <w:kern w:val="2"/>
          <w:sz w:val="40"/>
          <w:szCs w:val="40"/>
          <w:lang w:val="en-US" w:eastAsia="zh-CN" w:bidi="ar-SA"/>
        </w:rPr>
        <w:t>广元市金融工作局</w:t>
      </w:r>
    </w:p>
    <w:p>
      <w:pPr>
        <w:keepNext w:val="0"/>
        <w:keepLines w:val="0"/>
        <w:pageBreakBefore w:val="0"/>
        <w:widowControl w:val="0"/>
        <w:kinsoku/>
        <w:wordWrap/>
        <w:overflowPunct/>
        <w:topLinePunct w:val="0"/>
        <w:autoSpaceDE/>
        <w:autoSpaceDN/>
        <w:bidi w:val="0"/>
        <w:adjustRightInd/>
        <w:snapToGrid/>
        <w:spacing w:line="576" w:lineRule="exact"/>
        <w:ind w:firstLine="0"/>
        <w:jc w:val="center"/>
        <w:textAlignment w:val="auto"/>
        <w:rPr>
          <w:rFonts w:hint="eastAsia" w:ascii="方正小标宋简体" w:hAnsi="方正小标宋简体" w:eastAsia="方正小标宋简体" w:cs="方正小标宋简体"/>
          <w:b w:val="0"/>
          <w:bCs w:val="0"/>
          <w:color w:val="auto"/>
          <w:w w:val="95"/>
          <w:kern w:val="2"/>
          <w:sz w:val="44"/>
          <w:szCs w:val="44"/>
          <w:lang w:val="zh-CN" w:eastAsia="zh-CN" w:bidi="ar-SA"/>
        </w:rPr>
      </w:pPr>
      <w:bookmarkStart w:id="102" w:name="_Toc1696277229_WPSOffice_Level2"/>
      <w:r>
        <w:rPr>
          <w:rFonts w:hint="eastAsia" w:ascii="方正小标宋简体" w:hAnsi="方正小标宋简体" w:eastAsia="方正小标宋简体" w:cs="方正小标宋简体"/>
          <w:b w:val="0"/>
          <w:bCs w:val="0"/>
          <w:color w:val="auto"/>
          <w:w w:val="95"/>
          <w:kern w:val="2"/>
          <w:sz w:val="44"/>
          <w:szCs w:val="44"/>
          <w:lang w:val="en-US" w:eastAsia="zh-CN" w:bidi="ar-SA"/>
        </w:rPr>
        <w:t>关于2021年</w:t>
      </w:r>
      <w:r>
        <w:rPr>
          <w:rFonts w:hint="eastAsia" w:ascii="方正小标宋简体" w:hAnsi="方正小标宋简体" w:eastAsia="方正小标宋简体" w:cs="方正小标宋简体"/>
          <w:b w:val="0"/>
          <w:bCs w:val="0"/>
          <w:color w:val="auto"/>
          <w:w w:val="95"/>
          <w:kern w:val="2"/>
          <w:sz w:val="44"/>
          <w:szCs w:val="44"/>
          <w:lang w:val="zh-CN" w:eastAsia="zh-CN" w:bidi="ar-SA"/>
        </w:rPr>
        <w:t>专项预算项目支出绩效自评报告</w:t>
      </w:r>
      <w:bookmarkEnd w:id="102"/>
    </w:p>
    <w:p>
      <w:pPr>
        <w:keepNext w:val="0"/>
        <w:keepLines w:val="0"/>
        <w:pageBreakBefore w:val="0"/>
        <w:widowControl w:val="0"/>
        <w:kinsoku/>
        <w:wordWrap/>
        <w:overflowPunct/>
        <w:topLinePunct w:val="0"/>
        <w:autoSpaceDE/>
        <w:autoSpaceDN/>
        <w:bidi w:val="0"/>
        <w:adjustRightInd/>
        <w:snapToGrid/>
        <w:spacing w:line="576" w:lineRule="exact"/>
        <w:ind w:firstLine="0"/>
        <w:jc w:val="center"/>
        <w:textAlignment w:val="auto"/>
        <w:rPr>
          <w:rFonts w:hint="eastAsia" w:ascii="方正小标宋简体" w:hAnsi="方正小标宋简体" w:eastAsia="方正小标宋简体" w:cs="方正小标宋简体"/>
          <w:b w:val="0"/>
          <w:bCs w:val="0"/>
          <w:color w:val="auto"/>
          <w:kern w:val="2"/>
          <w:sz w:val="44"/>
          <w:szCs w:val="44"/>
          <w:lang w:val="zh-CN" w:eastAsia="zh-CN" w:bidi="ar-SA"/>
        </w:rPr>
      </w:pPr>
      <w:r>
        <w:rPr>
          <w:rFonts w:hint="eastAsia" w:ascii="楷体_GB2312" w:hAnsi="楷体_GB2312" w:eastAsia="楷体_GB2312" w:cs="楷体_GB2312"/>
          <w:b w:val="0"/>
          <w:bCs w:val="0"/>
          <w:color w:val="auto"/>
          <w:kern w:val="2"/>
          <w:sz w:val="32"/>
          <w:szCs w:val="32"/>
          <w:lang w:val="zh-CN" w:eastAsia="zh-CN" w:bidi="ar-SA"/>
        </w:rPr>
        <w:t>（</w:t>
      </w:r>
      <w:r>
        <w:rPr>
          <w:rFonts w:hint="eastAsia" w:ascii="楷体_GB2312" w:hAnsi="楷体_GB2312" w:eastAsia="楷体_GB2312" w:cs="楷体_GB2312"/>
          <w:b w:val="0"/>
          <w:bCs w:val="0"/>
          <w:color w:val="auto"/>
          <w:kern w:val="2"/>
          <w:sz w:val="32"/>
          <w:szCs w:val="32"/>
          <w:lang w:val="en-US" w:eastAsia="zh-CN" w:bidi="ar-SA"/>
        </w:rPr>
        <w:t>小贷、担保、农村资金互助社第三方检查项目</w:t>
      </w:r>
      <w:r>
        <w:rPr>
          <w:rFonts w:hint="eastAsia" w:ascii="楷体_GB2312" w:hAnsi="楷体_GB2312" w:eastAsia="楷体_GB2312" w:cs="楷体_GB2312"/>
          <w:b w:val="0"/>
          <w:bCs w:val="0"/>
          <w:color w:val="auto"/>
          <w:kern w:val="2"/>
          <w:sz w:val="32"/>
          <w:szCs w:val="32"/>
          <w:lang w:val="zh-CN" w:eastAsia="zh-CN" w:bidi="ar-SA"/>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黑体" w:hAnsi="宋体" w:eastAsia="黑体"/>
          <w:b w:val="0"/>
          <w:bCs w:val="0"/>
          <w:sz w:val="32"/>
          <w:szCs w:val="32"/>
        </w:rPr>
      </w:pPr>
    </w:p>
    <w:p>
      <w:pPr>
        <w:keepNext w:val="0"/>
        <w:keepLines w:val="0"/>
        <w:pageBreakBefore w:val="0"/>
        <w:widowControl w:val="0"/>
        <w:numPr>
          <w:ilvl w:val="0"/>
          <w:numId w:val="10"/>
        </w:numPr>
        <w:kinsoku/>
        <w:wordWrap/>
        <w:overflowPunct/>
        <w:topLinePunct w:val="0"/>
        <w:autoSpaceDE/>
        <w:autoSpaceDN/>
        <w:bidi w:val="0"/>
        <w:adjustRightInd w:val="0"/>
        <w:snapToGrid w:val="0"/>
        <w:spacing w:line="576" w:lineRule="exact"/>
        <w:ind w:firstLine="640" w:firstLineChars="200"/>
        <w:textAlignment w:val="auto"/>
        <w:outlineLvl w:val="1"/>
        <w:rPr>
          <w:rFonts w:hint="eastAsia" w:ascii="黑体" w:hAnsi="宋体" w:eastAsia="黑体"/>
          <w:b w:val="0"/>
          <w:bCs w:val="0"/>
          <w:sz w:val="32"/>
          <w:szCs w:val="32"/>
          <w:lang w:val="zh-CN"/>
        </w:rPr>
      </w:pPr>
      <w:bookmarkStart w:id="103" w:name="_Toc1593479538_WPSOffice_Level2"/>
      <w:bookmarkStart w:id="104" w:name="_Toc7654"/>
      <w:r>
        <w:rPr>
          <w:rFonts w:hint="eastAsia" w:ascii="黑体" w:hAnsi="宋体" w:eastAsia="黑体"/>
          <w:b w:val="0"/>
          <w:bCs w:val="0"/>
          <w:sz w:val="32"/>
          <w:szCs w:val="32"/>
          <w:lang w:val="zh-CN"/>
        </w:rPr>
        <w:t>项目概况</w:t>
      </w:r>
      <w:bookmarkEnd w:id="103"/>
      <w:bookmarkEnd w:id="104"/>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320" w:firstLineChars="10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ascii="仿宋_GB2312" w:hAnsi="宋体" w:eastAsia="仿宋_GB2312"/>
          <w:b/>
          <w:bCs/>
          <w:sz w:val="32"/>
          <w:szCs w:val="32"/>
          <w:lang w:val="zh-CN"/>
        </w:rPr>
      </w:pPr>
      <w:r>
        <w:rPr>
          <w:rFonts w:hint="eastAsia" w:ascii="仿宋_GB2312" w:hAnsi="宋体" w:eastAsia="仿宋_GB2312"/>
          <w:b/>
          <w:bCs/>
          <w:sz w:val="32"/>
          <w:szCs w:val="32"/>
          <w:lang w:val="zh-CN"/>
        </w:rPr>
        <w:t>1．项目主管部门在该项目管理中的职能</w:t>
      </w:r>
    </w:p>
    <w:p>
      <w:pPr>
        <w:snapToGrid w:val="0"/>
        <w:spacing w:line="576" w:lineRule="exact"/>
        <w:ind w:firstLine="640" w:firstLineChars="200"/>
        <w:rPr>
          <w:rFonts w:hint="eastAsia" w:ascii="仿宋_GB2312" w:hAnsi="宋体" w:eastAsia="仿宋_GB2312"/>
          <w:b w:val="0"/>
          <w:bCs w:val="0"/>
          <w:sz w:val="32"/>
          <w:szCs w:val="32"/>
          <w:lang w:val="zh-CN"/>
        </w:rPr>
      </w:pPr>
      <w:r>
        <w:rPr>
          <w:rFonts w:hint="eastAsia" w:ascii="Times New Roman" w:hAnsi="Times New Roman" w:eastAsia="仿宋_GB2312" w:cs="Times New Roman"/>
          <w:bCs/>
          <w:sz w:val="32"/>
          <w:szCs w:val="32"/>
          <w:u w:val="none"/>
          <w:lang w:val="en-US" w:eastAsia="zh-CN"/>
        </w:rPr>
        <w:t>小贷、担保、农村资金互助社第三方检查</w:t>
      </w:r>
      <w:r>
        <w:rPr>
          <w:rFonts w:hint="eastAsia" w:ascii="Times New Roman" w:hAnsi="Times New Roman" w:eastAsia="仿宋_GB2312" w:cs="Times New Roman"/>
          <w:bCs/>
          <w:sz w:val="32"/>
          <w:szCs w:val="32"/>
          <w:u w:val="none"/>
          <w:lang w:eastAsia="zh-CN"/>
        </w:rPr>
        <w:t>项目</w:t>
      </w:r>
      <w:r>
        <w:rPr>
          <w:rFonts w:hint="eastAsia" w:eastAsia="仿宋_GB2312" w:cs="Times New Roman"/>
          <w:bCs/>
          <w:sz w:val="32"/>
          <w:szCs w:val="32"/>
          <w:u w:val="none"/>
          <w:lang w:eastAsia="zh-CN"/>
        </w:rPr>
        <w:t>实施科室</w:t>
      </w:r>
      <w:r>
        <w:rPr>
          <w:rFonts w:hint="eastAsia" w:ascii="Times New Roman" w:hAnsi="Times New Roman" w:eastAsia="仿宋_GB2312" w:cs="Times New Roman"/>
          <w:bCs/>
          <w:sz w:val="32"/>
          <w:szCs w:val="32"/>
          <w:u w:val="none"/>
          <w:lang w:eastAsia="zh-CN"/>
        </w:rPr>
        <w:t>为</w:t>
      </w:r>
      <w:r>
        <w:rPr>
          <w:rFonts w:hint="eastAsia" w:eastAsia="仿宋_GB2312" w:cs="Times New Roman"/>
          <w:bCs/>
          <w:sz w:val="32"/>
          <w:szCs w:val="32"/>
          <w:u w:val="none"/>
          <w:lang w:eastAsia="zh-CN"/>
        </w:rPr>
        <w:t>地方金融科</w:t>
      </w:r>
      <w:r>
        <w:rPr>
          <w:rFonts w:hint="eastAsia" w:ascii="Times New Roman" w:hAnsi="Times New Roman" w:eastAsia="仿宋_GB2312" w:cs="Times New Roman"/>
          <w:bCs/>
          <w:sz w:val="32"/>
          <w:szCs w:val="32"/>
          <w:u w:val="none"/>
          <w:lang w:eastAsia="zh-CN"/>
        </w:rPr>
        <w:t>，</w:t>
      </w:r>
      <w:r>
        <w:rPr>
          <w:rFonts w:hint="eastAsia" w:ascii="仿宋_GB2312" w:hAnsi="宋体" w:eastAsia="仿宋_GB2312"/>
          <w:b w:val="0"/>
          <w:bCs w:val="0"/>
          <w:sz w:val="32"/>
          <w:szCs w:val="32"/>
          <w:lang w:val="zh-CN"/>
        </w:rPr>
        <w:t>在该项目管理中的</w:t>
      </w:r>
      <w:r>
        <w:rPr>
          <w:rFonts w:hint="eastAsia" w:ascii="Times New Roman" w:hAnsi="Times New Roman" w:eastAsia="仿宋_GB2312" w:cs="Times New Roman"/>
          <w:bCs/>
          <w:sz w:val="32"/>
          <w:szCs w:val="32"/>
          <w:u w:val="none"/>
          <w:lang w:eastAsia="zh-CN"/>
        </w:rPr>
        <w:t>职能：按照省</w:t>
      </w:r>
      <w:r>
        <w:rPr>
          <w:rFonts w:hint="eastAsia" w:eastAsia="仿宋_GB2312" w:cs="Times New Roman"/>
          <w:bCs/>
          <w:sz w:val="32"/>
          <w:szCs w:val="32"/>
          <w:u w:val="none"/>
          <w:lang w:eastAsia="zh-CN"/>
        </w:rPr>
        <w:t>地方</w:t>
      </w:r>
      <w:r>
        <w:rPr>
          <w:rFonts w:hint="eastAsia" w:ascii="Times New Roman" w:hAnsi="Times New Roman" w:eastAsia="仿宋_GB2312" w:cs="Times New Roman"/>
          <w:bCs/>
          <w:sz w:val="32"/>
          <w:szCs w:val="32"/>
          <w:u w:val="none"/>
          <w:lang w:eastAsia="zh-CN"/>
        </w:rPr>
        <w:t>金融监管局的要求，对准金融机构日常监管的预警系统硬件设施维护、法律顾问、公职律师服务、地方金融组织专家咨询</w:t>
      </w:r>
      <w:r>
        <w:rPr>
          <w:rFonts w:hint="eastAsia" w:eastAsia="仿宋_GB2312" w:cs="Times New Roman"/>
          <w:bCs/>
          <w:sz w:val="32"/>
          <w:szCs w:val="32"/>
          <w:u w:val="none"/>
          <w:lang w:eastAsia="zh-CN"/>
        </w:rPr>
        <w:t>等进行合规性检查</w:t>
      </w:r>
      <w:r>
        <w:rPr>
          <w:rFonts w:hint="eastAsia" w:ascii="Times New Roman" w:hAnsi="Times New Roman" w:eastAsia="仿宋_GB2312" w:cs="Times New Roman"/>
          <w:bCs/>
          <w:sz w:val="32"/>
          <w:szCs w:val="32"/>
          <w:u w:val="none"/>
          <w:lang w:eastAsia="zh-CN"/>
        </w:rPr>
        <w:t>。</w:t>
      </w:r>
    </w:p>
    <w:p>
      <w:pPr>
        <w:keepNext w:val="0"/>
        <w:keepLines w:val="0"/>
        <w:pageBreakBefore w:val="0"/>
        <w:widowControl w:val="0"/>
        <w:numPr>
          <w:ilvl w:val="0"/>
          <w:numId w:val="11"/>
        </w:numPr>
        <w:kinsoku/>
        <w:wordWrap/>
        <w:overflowPunct/>
        <w:topLinePunct w:val="0"/>
        <w:autoSpaceDE/>
        <w:autoSpaceDN/>
        <w:bidi w:val="0"/>
        <w:adjustRightInd w:val="0"/>
        <w:snapToGrid w:val="0"/>
        <w:spacing w:line="576" w:lineRule="exact"/>
        <w:ind w:firstLine="642" w:firstLineChars="200"/>
        <w:textAlignment w:val="auto"/>
        <w:rPr>
          <w:rFonts w:hint="eastAsia" w:ascii="仿宋_GB2312" w:hAnsi="宋体" w:eastAsia="仿宋_GB2312" w:cs="Times New Roman"/>
          <w:b/>
          <w:bCs/>
          <w:sz w:val="32"/>
          <w:szCs w:val="32"/>
          <w:lang w:val="zh-CN"/>
        </w:rPr>
      </w:pPr>
      <w:r>
        <w:rPr>
          <w:rFonts w:hint="eastAsia" w:ascii="仿宋_GB2312" w:hAnsi="宋体" w:eastAsia="仿宋_GB2312" w:cs="Times New Roman"/>
          <w:b/>
          <w:bCs/>
          <w:sz w:val="32"/>
          <w:szCs w:val="32"/>
          <w:lang w:val="zh-CN"/>
        </w:rPr>
        <w:t>项目立项、资金申报的依据</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宋体" w:eastAsia="仿宋_GB2312" w:cs="Times New Roman"/>
          <w:sz w:val="32"/>
          <w:szCs w:val="32"/>
          <w:lang w:eastAsia="zh-CN"/>
        </w:rPr>
      </w:pPr>
      <w:r>
        <w:rPr>
          <w:rFonts w:hint="eastAsia" w:ascii="仿宋_GB2312" w:hAnsi="宋体" w:eastAsia="仿宋_GB2312" w:cs="Times New Roman"/>
          <w:sz w:val="32"/>
          <w:szCs w:val="32"/>
          <w:lang w:eastAsia="zh-CN"/>
        </w:rPr>
        <w:t>根据</w:t>
      </w:r>
      <w:r>
        <w:rPr>
          <w:rFonts w:hint="eastAsia" w:ascii="仿宋_GB2312" w:hAnsi="宋体" w:eastAsia="仿宋_GB2312" w:cs="Times New Roman"/>
          <w:sz w:val="32"/>
          <w:szCs w:val="32"/>
        </w:rPr>
        <w:t>《四川省地方金融监督管理条例》《四川省省级行政事业单位内部控制建设指引》《省地方金融组织合规性检查通知》</w:t>
      </w:r>
      <w:r>
        <w:rPr>
          <w:rFonts w:hint="eastAsia" w:ascii="仿宋_GB2312" w:hAnsi="宋体" w:eastAsia="仿宋_GB2312" w:cs="Times New Roman"/>
          <w:sz w:val="32"/>
          <w:szCs w:val="32"/>
          <w:lang w:eastAsia="zh-CN"/>
        </w:rPr>
        <w:t>设立。</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2" w:firstLineChars="200"/>
        <w:textAlignment w:val="auto"/>
        <w:rPr>
          <w:rFonts w:hint="eastAsia" w:ascii="仿宋_GB2312" w:hAnsi="宋体" w:eastAsia="仿宋_GB2312" w:cs="Times New Roman"/>
          <w:b/>
          <w:bCs/>
          <w:sz w:val="32"/>
          <w:szCs w:val="32"/>
          <w:lang w:val="zh-CN"/>
        </w:rPr>
      </w:pPr>
      <w:r>
        <w:rPr>
          <w:rFonts w:hint="eastAsia" w:ascii="仿宋_GB2312" w:hAnsi="宋体" w:eastAsia="仿宋_GB2312" w:cs="Times New Roman"/>
          <w:b/>
          <w:bCs/>
          <w:sz w:val="32"/>
          <w:szCs w:val="32"/>
          <w:lang w:val="en-US" w:eastAsia="zh-CN"/>
        </w:rPr>
        <w:t>3.</w:t>
      </w:r>
      <w:r>
        <w:rPr>
          <w:rFonts w:hint="eastAsia" w:ascii="仿宋_GB2312" w:hAnsi="宋体" w:eastAsia="仿宋_GB2312" w:cs="Times New Roman"/>
          <w:b/>
          <w:bCs/>
          <w:sz w:val="32"/>
          <w:szCs w:val="32"/>
          <w:lang w:val="zh-CN"/>
        </w:rPr>
        <w:t>资金管理办法制定情况，资金支持具体项目的条件、范围与支持方式概况</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宋体" w:eastAsia="仿宋_GB2312"/>
          <w:b w:val="0"/>
          <w:bCs w:val="0"/>
          <w:sz w:val="32"/>
          <w:szCs w:val="32"/>
          <w:lang w:val="zh-CN"/>
        </w:rPr>
      </w:pPr>
      <w:r>
        <w:rPr>
          <w:rFonts w:hint="eastAsia" w:ascii="仿宋_GB2312" w:hAnsi="宋体" w:eastAsia="仿宋_GB2312" w:cs="Times New Roman"/>
          <w:b w:val="0"/>
          <w:bCs w:val="0"/>
          <w:sz w:val="32"/>
          <w:szCs w:val="32"/>
          <w:lang w:val="en-US" w:eastAsia="zh-CN"/>
        </w:rPr>
        <w:t>资金使用严格按照单位内控制度和“三重一大”制度执行，项目实施前</w:t>
      </w:r>
      <w:r>
        <w:rPr>
          <w:rFonts w:hint="eastAsia" w:ascii="仿宋_GB2312" w:hAnsi="宋体" w:eastAsia="仿宋_GB2312"/>
          <w:sz w:val="32"/>
          <w:szCs w:val="32"/>
        </w:rPr>
        <w:t>，</w:t>
      </w:r>
      <w:r>
        <w:rPr>
          <w:rFonts w:hint="eastAsia" w:ascii="仿宋_GB2312" w:hAnsi="宋体" w:eastAsia="仿宋_GB2312"/>
          <w:sz w:val="32"/>
          <w:szCs w:val="32"/>
          <w:lang w:eastAsia="zh-CN"/>
        </w:rPr>
        <w:t>都</w:t>
      </w:r>
      <w:r>
        <w:rPr>
          <w:rFonts w:hint="eastAsia" w:ascii="仿宋_GB2312" w:hAnsi="宋体" w:eastAsia="仿宋_GB2312"/>
          <w:sz w:val="32"/>
          <w:szCs w:val="32"/>
        </w:rPr>
        <w:t>有具体</w:t>
      </w:r>
      <w:r>
        <w:rPr>
          <w:rFonts w:hint="eastAsia" w:ascii="仿宋_GB2312" w:hAnsi="宋体" w:eastAsia="仿宋_GB2312"/>
          <w:sz w:val="32"/>
          <w:szCs w:val="32"/>
          <w:lang w:eastAsia="zh-CN"/>
        </w:rPr>
        <w:t>承办人</w:t>
      </w:r>
      <w:r>
        <w:rPr>
          <w:rFonts w:hint="eastAsia" w:ascii="仿宋_GB2312" w:hAnsi="宋体" w:eastAsia="仿宋_GB2312"/>
          <w:sz w:val="32"/>
          <w:szCs w:val="32"/>
        </w:rPr>
        <w:t>、具体方案和参与方式，参加活动的有序和规范性有严密保障。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200" w:firstLine="321" w:firstLineChars="100"/>
        <w:textAlignment w:val="auto"/>
        <w:rPr>
          <w:rFonts w:hint="eastAsia" w:ascii="仿宋_GB2312" w:hAnsi="宋体" w:eastAsia="仿宋_GB2312" w:cs="Times New Roman"/>
          <w:b/>
          <w:bCs/>
          <w:sz w:val="32"/>
          <w:szCs w:val="32"/>
          <w:lang w:val="zh-CN"/>
        </w:rPr>
      </w:pPr>
      <w:r>
        <w:rPr>
          <w:rFonts w:hint="eastAsia" w:ascii="仿宋_GB2312" w:hAnsi="宋体" w:eastAsia="仿宋_GB2312" w:cs="Times New Roman"/>
          <w:b/>
          <w:bCs/>
          <w:sz w:val="32"/>
          <w:szCs w:val="32"/>
          <w:lang w:val="en-US" w:eastAsia="zh-CN"/>
        </w:rPr>
        <w:t>4.</w:t>
      </w:r>
      <w:r>
        <w:rPr>
          <w:rFonts w:hint="eastAsia" w:ascii="仿宋_GB2312" w:hAnsi="宋体" w:eastAsia="仿宋_GB2312" w:cs="Times New Roman"/>
          <w:b/>
          <w:bCs/>
          <w:sz w:val="32"/>
          <w:szCs w:val="32"/>
          <w:lang w:val="zh-CN"/>
        </w:rPr>
        <w:t>资金分配的原则及考虑因素</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仿宋_GB2312" w:hAnsi="宋体" w:eastAsia="仿宋_GB2312" w:cs="Times New Roman"/>
          <w:b w:val="0"/>
          <w:bCs w:val="0"/>
          <w:sz w:val="32"/>
          <w:szCs w:val="32"/>
          <w:lang w:val="en-US"/>
        </w:rPr>
      </w:pPr>
      <w:r>
        <w:rPr>
          <w:rFonts w:hint="eastAsia" w:ascii="仿宋_GB2312" w:hAnsi="宋体" w:eastAsia="仿宋_GB2312" w:cs="Times New Roman"/>
          <w:b w:val="0"/>
          <w:bCs w:val="0"/>
          <w:sz w:val="32"/>
          <w:szCs w:val="32"/>
          <w:lang w:val="en-US" w:eastAsia="zh-CN"/>
        </w:rPr>
        <w:t>资金用于</w:t>
      </w:r>
      <w:r>
        <w:rPr>
          <w:rFonts w:hint="eastAsia" w:ascii="Times New Roman" w:hAnsi="Times New Roman" w:eastAsia="仿宋_GB2312" w:cs="Times New Roman"/>
          <w:bCs/>
          <w:sz w:val="32"/>
          <w:szCs w:val="32"/>
          <w:u w:val="none"/>
          <w:lang w:val="en-US" w:eastAsia="zh-CN"/>
        </w:rPr>
        <w:t>小贷、担保、农村资金互助社第三方检查</w:t>
      </w:r>
      <w:r>
        <w:rPr>
          <w:rFonts w:hint="eastAsia" w:ascii="仿宋_GB2312" w:hAnsi="宋体" w:eastAsia="仿宋_GB2312" w:cs="Times New Roman"/>
          <w:b w:val="0"/>
          <w:bCs w:val="0"/>
          <w:sz w:val="32"/>
          <w:szCs w:val="32"/>
          <w:lang w:val="en-US" w:eastAsia="zh-CN"/>
        </w:rPr>
        <w:t>费用、差旅费。</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eastAsia="仿宋_GB2312" w:cs="Times New Roman"/>
          <w:bCs/>
          <w:sz w:val="32"/>
          <w:szCs w:val="32"/>
          <w:u w:val="none"/>
          <w:lang w:val="en-US" w:eastAsia="zh-CN"/>
        </w:rPr>
      </w:pPr>
      <w:r>
        <w:rPr>
          <w:rFonts w:hint="eastAsia" w:ascii="仿宋_GB2312" w:hAnsi="宋体" w:eastAsia="仿宋_GB2312"/>
          <w:b/>
          <w:bCs/>
          <w:sz w:val="32"/>
          <w:szCs w:val="32"/>
          <w:lang w:val="zh-CN"/>
        </w:rPr>
        <w:t>1．项目主要内容：</w:t>
      </w:r>
      <w:r>
        <w:rPr>
          <w:rFonts w:hint="eastAsia" w:ascii="Times New Roman" w:hAnsi="Times New Roman" w:eastAsia="仿宋_GB2312" w:cs="Times New Roman"/>
          <w:bCs/>
          <w:sz w:val="32"/>
          <w:szCs w:val="32"/>
          <w:u w:val="none"/>
          <w:lang w:val="en-US" w:eastAsia="zh-CN"/>
        </w:rPr>
        <w:t>小贷、担保、农村资金互助社第三方检查</w:t>
      </w:r>
      <w:r>
        <w:rPr>
          <w:rFonts w:hint="eastAsia" w:eastAsia="仿宋_GB2312" w:cs="Times New Roman"/>
          <w:bCs/>
          <w:sz w:val="32"/>
          <w:szCs w:val="32"/>
          <w:u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ascii="仿宋_GB2312" w:hAnsi="宋体" w:eastAsia="仿宋_GB2312"/>
          <w:b/>
          <w:bCs/>
          <w:sz w:val="32"/>
          <w:szCs w:val="32"/>
          <w:lang w:val="zh-CN"/>
        </w:rPr>
      </w:pPr>
      <w:r>
        <w:rPr>
          <w:rFonts w:hint="eastAsia" w:ascii="仿宋_GB2312" w:hAnsi="宋体" w:eastAsia="仿宋_GB2312"/>
          <w:b/>
          <w:bCs/>
          <w:sz w:val="32"/>
          <w:szCs w:val="32"/>
          <w:lang w:val="zh-CN"/>
        </w:rPr>
        <w:t>2．项目应实现的具体绩效目标</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2021年预计开通市本级平台接口，为需要资金的中小微企业及时有效的提供资金帮助。该项目绩效目标设置情况科学合理，评估内容具体，可量化、可考核，完全契合政策</w:t>
      </w:r>
      <w:r>
        <w:rPr>
          <w:rFonts w:hint="eastAsia" w:ascii="仿宋_GB2312" w:hAnsi="宋体" w:eastAsia="仿宋_GB2312"/>
          <w:sz w:val="32"/>
          <w:szCs w:val="32"/>
          <w:lang w:eastAsia="zh-CN"/>
        </w:rPr>
        <w:t>和</w:t>
      </w:r>
      <w:r>
        <w:rPr>
          <w:rFonts w:hint="eastAsia" w:ascii="仿宋_GB2312" w:hAnsi="宋体" w:eastAsia="仿宋_GB2312"/>
          <w:sz w:val="32"/>
          <w:szCs w:val="32"/>
        </w:rPr>
        <w:t>项目实质，与部门的长期规划目标、年度工作目标相一致</w:t>
      </w:r>
      <w:r>
        <w:rPr>
          <w:rFonts w:hint="eastAsia" w:ascii="仿宋_GB2312" w:hAnsi="宋体" w:eastAsia="仿宋_GB2312"/>
          <w:sz w:val="32"/>
          <w:szCs w:val="32"/>
          <w:lang w:eastAsia="zh-CN"/>
        </w:rPr>
        <w:t>，</w:t>
      </w:r>
      <w:r>
        <w:rPr>
          <w:rFonts w:hint="eastAsia" w:ascii="仿宋_GB2312" w:hAnsi="宋体" w:eastAsia="仿宋_GB2312"/>
          <w:b w:val="0"/>
          <w:bCs w:val="0"/>
          <w:sz w:val="32"/>
          <w:szCs w:val="32"/>
          <w:lang w:val="zh-CN"/>
        </w:rPr>
        <w:t>申报内容与实际相符，申报目标合理可行。</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（三）项目自评步骤及方法</w:t>
      </w:r>
    </w:p>
    <w:p>
      <w:pPr>
        <w:snapToGrid w:val="0"/>
        <w:spacing w:line="576" w:lineRule="exact"/>
        <w:ind w:firstLine="640" w:firstLineChars="200"/>
        <w:rPr>
          <w:rFonts w:ascii="Times New Roman" w:hAnsi="Times New Roman" w:eastAsia="仿宋_GB2312"/>
          <w:sz w:val="32"/>
          <w:szCs w:val="32"/>
          <w:u w:val="none"/>
        </w:rPr>
      </w:pPr>
      <w:r>
        <w:rPr>
          <w:rFonts w:ascii="Times New Roman" w:hAnsi="Times New Roman" w:eastAsia="仿宋_GB2312"/>
          <w:sz w:val="32"/>
          <w:szCs w:val="32"/>
          <w:u w:val="none"/>
        </w:rPr>
        <w:t>20</w:t>
      </w:r>
      <w:r>
        <w:rPr>
          <w:rFonts w:hint="eastAsia" w:ascii="Times New Roman" w:hAnsi="Times New Roman" w:eastAsia="仿宋_GB2312"/>
          <w:sz w:val="32"/>
          <w:szCs w:val="32"/>
          <w:u w:val="none"/>
        </w:rPr>
        <w:t>2</w:t>
      </w:r>
      <w:r>
        <w:rPr>
          <w:rFonts w:hint="eastAsia" w:ascii="Times New Roman" w:hAnsi="Times New Roman" w:eastAsia="仿宋_GB2312"/>
          <w:sz w:val="32"/>
          <w:szCs w:val="32"/>
          <w:u w:val="none"/>
          <w:lang w:val="en-US" w:eastAsia="zh-CN"/>
        </w:rPr>
        <w:t>1</w:t>
      </w:r>
      <w:r>
        <w:rPr>
          <w:rFonts w:hint="eastAsia" w:ascii="Times New Roman" w:hAnsi="Times New Roman" w:eastAsia="仿宋_GB2312"/>
          <w:sz w:val="32"/>
          <w:szCs w:val="32"/>
          <w:u w:val="none"/>
        </w:rPr>
        <w:t>年度</w:t>
      </w:r>
      <w:r>
        <w:rPr>
          <w:rFonts w:ascii="Times New Roman" w:hAnsi="Times New Roman" w:eastAsia="仿宋_GB2312"/>
          <w:sz w:val="32"/>
          <w:szCs w:val="32"/>
          <w:u w:val="none"/>
        </w:rPr>
        <w:t>预算</w:t>
      </w:r>
      <w:r>
        <w:rPr>
          <w:rFonts w:hint="eastAsia" w:ascii="Times New Roman" w:hAnsi="Times New Roman" w:eastAsia="仿宋_GB2312"/>
          <w:sz w:val="32"/>
          <w:szCs w:val="32"/>
          <w:u w:val="none"/>
        </w:rPr>
        <w:t>项目</w:t>
      </w:r>
      <w:r>
        <w:rPr>
          <w:rFonts w:ascii="Times New Roman" w:hAnsi="Times New Roman" w:eastAsia="仿宋_GB2312"/>
          <w:sz w:val="32"/>
          <w:szCs w:val="32"/>
          <w:u w:val="none"/>
        </w:rPr>
        <w:t>绩效评估工作通过线上与线下相结合方式开展。</w:t>
      </w:r>
      <w:r>
        <w:rPr>
          <w:rFonts w:hint="eastAsia" w:ascii="Times New Roman" w:hAnsi="Times New Roman" w:eastAsia="仿宋_GB2312"/>
          <w:sz w:val="32"/>
          <w:szCs w:val="32"/>
          <w:u w:val="none"/>
        </w:rPr>
        <w:t>按照有关规定和工作安排，我单位开展自行评估，通过自行成立等方式组建评估组，</w:t>
      </w:r>
      <w:r>
        <w:rPr>
          <w:rFonts w:ascii="Times New Roman" w:hAnsi="Times New Roman" w:eastAsia="仿宋_GB2312"/>
          <w:sz w:val="32"/>
          <w:szCs w:val="32"/>
          <w:u w:val="none"/>
        </w:rPr>
        <w:t>通过</w:t>
      </w:r>
      <w:r>
        <w:rPr>
          <w:rFonts w:hint="eastAsia" w:ascii="Times New Roman" w:hAnsi="Times New Roman" w:eastAsia="仿宋_GB2312"/>
          <w:sz w:val="32"/>
          <w:szCs w:val="32"/>
          <w:u w:val="none"/>
        </w:rPr>
        <w:t>收集被评估</w:t>
      </w:r>
      <w:r>
        <w:rPr>
          <w:rFonts w:ascii="Times New Roman" w:hAnsi="Times New Roman" w:eastAsia="仿宋_GB2312"/>
          <w:sz w:val="32"/>
          <w:szCs w:val="32"/>
          <w:u w:val="none"/>
        </w:rPr>
        <w:t>项目</w:t>
      </w:r>
      <w:r>
        <w:rPr>
          <w:rFonts w:hint="eastAsia" w:ascii="Times New Roman" w:hAnsi="Times New Roman" w:eastAsia="仿宋_GB2312"/>
          <w:sz w:val="32"/>
          <w:szCs w:val="32"/>
          <w:u w:val="none"/>
        </w:rPr>
        <w:t>相关</w:t>
      </w:r>
      <w:r>
        <w:rPr>
          <w:rFonts w:ascii="Times New Roman" w:hAnsi="Times New Roman" w:eastAsia="仿宋_GB2312"/>
          <w:sz w:val="32"/>
          <w:szCs w:val="32"/>
          <w:u w:val="none"/>
        </w:rPr>
        <w:t>基础资料，</w:t>
      </w:r>
      <w:r>
        <w:rPr>
          <w:rFonts w:hint="eastAsia" w:ascii="Times New Roman" w:hAnsi="Times New Roman" w:eastAsia="仿宋_GB2312"/>
          <w:sz w:val="32"/>
          <w:szCs w:val="32"/>
          <w:u w:val="none"/>
        </w:rPr>
        <w:t>并</w:t>
      </w:r>
      <w:r>
        <w:rPr>
          <w:rFonts w:ascii="Times New Roman" w:hAnsi="Times New Roman" w:eastAsia="仿宋_GB2312"/>
          <w:sz w:val="32"/>
          <w:szCs w:val="32"/>
          <w:u w:val="none"/>
        </w:rPr>
        <w:t>查阅资料、</w:t>
      </w:r>
      <w:r>
        <w:rPr>
          <w:rFonts w:hint="eastAsia" w:ascii="Times New Roman" w:hAnsi="Times New Roman" w:eastAsia="仿宋_GB2312"/>
          <w:sz w:val="32"/>
          <w:szCs w:val="32"/>
          <w:u w:val="none"/>
        </w:rPr>
        <w:t>收集数据信息</w:t>
      </w:r>
      <w:r>
        <w:rPr>
          <w:rFonts w:ascii="Times New Roman" w:hAnsi="Times New Roman" w:eastAsia="仿宋_GB2312"/>
          <w:sz w:val="32"/>
          <w:szCs w:val="32"/>
          <w:u w:val="none"/>
        </w:rPr>
        <w:t>等</w:t>
      </w:r>
      <w:r>
        <w:rPr>
          <w:rFonts w:hint="eastAsia" w:ascii="Times New Roman" w:hAnsi="Times New Roman" w:eastAsia="仿宋_GB2312"/>
          <w:sz w:val="32"/>
          <w:szCs w:val="32"/>
          <w:u w:val="none"/>
        </w:rPr>
        <w:t>，</w:t>
      </w:r>
      <w:r>
        <w:rPr>
          <w:rFonts w:hint="eastAsia" w:ascii="Times New Roman" w:hAnsi="Times New Roman" w:eastAsia="仿宋_GB2312"/>
          <w:sz w:val="32"/>
          <w:szCs w:val="32"/>
          <w:u w:val="none"/>
          <w:lang w:eastAsia="zh-CN"/>
        </w:rPr>
        <w:t>结合省、市目标考核情况，</w:t>
      </w:r>
      <w:r>
        <w:rPr>
          <w:rFonts w:hint="eastAsia" w:ascii="Times New Roman" w:hAnsi="Times New Roman" w:eastAsia="仿宋_GB2312"/>
          <w:sz w:val="32"/>
          <w:szCs w:val="32"/>
          <w:u w:val="none"/>
        </w:rPr>
        <w:t>深入论证</w:t>
      </w:r>
      <w:r>
        <w:rPr>
          <w:rFonts w:ascii="Times New Roman" w:hAnsi="Times New Roman" w:eastAsia="仿宋_GB2312"/>
          <w:sz w:val="32"/>
          <w:szCs w:val="32"/>
          <w:u w:val="none"/>
        </w:rPr>
        <w:t>分析。</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1"/>
        <w:rPr>
          <w:rFonts w:ascii="黑体" w:hAnsi="宋体" w:eastAsia="黑体"/>
          <w:b w:val="0"/>
          <w:bCs w:val="0"/>
          <w:sz w:val="32"/>
          <w:szCs w:val="32"/>
        </w:rPr>
      </w:pPr>
      <w:bookmarkStart w:id="105" w:name="_Toc352878781_WPSOffice_Level2"/>
      <w:bookmarkStart w:id="106" w:name="_Toc24133"/>
      <w:r>
        <w:rPr>
          <w:rFonts w:hint="eastAsia" w:ascii="黑体" w:hAnsi="宋体" w:eastAsia="黑体"/>
          <w:b w:val="0"/>
          <w:bCs w:val="0"/>
          <w:sz w:val="32"/>
          <w:szCs w:val="32"/>
        </w:rPr>
        <w:t>二、项目资金申报及使用情况</w:t>
      </w:r>
      <w:bookmarkEnd w:id="105"/>
      <w:bookmarkEnd w:id="106"/>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2021年申请</w:t>
      </w:r>
      <w:r>
        <w:rPr>
          <w:rFonts w:hint="eastAsia" w:eastAsia="仿宋_GB2312" w:cs="Times New Roman"/>
          <w:bCs/>
          <w:sz w:val="32"/>
          <w:szCs w:val="32"/>
          <w:u w:val="none"/>
          <w:lang w:val="en-US" w:eastAsia="zh-CN"/>
        </w:rPr>
        <w:t>小贷、担保、农村资金互助社第三方检查</w:t>
      </w:r>
      <w:r>
        <w:rPr>
          <w:rFonts w:hint="eastAsia" w:ascii="Times New Roman" w:hAnsi="Times New Roman" w:eastAsia="仿宋_GB2312"/>
          <w:sz w:val="32"/>
          <w:szCs w:val="32"/>
          <w:lang w:eastAsia="zh-CN"/>
        </w:rPr>
        <w:t>经费</w:t>
      </w:r>
      <w:r>
        <w:rPr>
          <w:rFonts w:hint="eastAsia" w:ascii="Times New Roman" w:hAnsi="Times New Roman" w:eastAsia="仿宋_GB2312"/>
          <w:sz w:val="32"/>
          <w:szCs w:val="32"/>
        </w:rPr>
        <w:t>预算</w:t>
      </w:r>
      <w:r>
        <w:rPr>
          <w:rFonts w:hint="eastAsia" w:eastAsia="仿宋_GB2312"/>
          <w:sz w:val="32"/>
          <w:szCs w:val="32"/>
          <w:lang w:val="en-US" w:eastAsia="zh-CN"/>
        </w:rPr>
        <w:t>1</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批复</w:t>
      </w:r>
      <w:r>
        <w:rPr>
          <w:rFonts w:hint="eastAsia" w:eastAsia="仿宋_GB2312"/>
          <w:sz w:val="32"/>
          <w:szCs w:val="32"/>
          <w:lang w:val="en-US" w:eastAsia="zh-CN"/>
        </w:rPr>
        <w:t>1</w:t>
      </w:r>
      <w:r>
        <w:rPr>
          <w:rFonts w:hint="eastAsia" w:ascii="Times New Roman" w:hAnsi="Times New Roman" w:eastAsia="仿宋_GB2312"/>
          <w:sz w:val="32"/>
          <w:szCs w:val="32"/>
          <w:lang w:val="en-US" w:eastAsia="zh-CN"/>
        </w:rPr>
        <w:t>万元。</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eastAsia="仿宋_GB2312"/>
          <w:b w:val="0"/>
          <w:bCs w:val="0"/>
          <w:sz w:val="32"/>
          <w:szCs w:val="32"/>
          <w:lang w:val="zh-CN"/>
        </w:rPr>
      </w:pPr>
      <w:r>
        <w:rPr>
          <w:rFonts w:hint="eastAsia" w:ascii="楷体_GB2312" w:hAnsi="宋体" w:eastAsia="楷体_GB2312"/>
          <w:b w:val="0"/>
          <w:bCs w:val="0"/>
          <w:sz w:val="32"/>
          <w:szCs w:val="32"/>
          <w:lang w:val="zh-CN"/>
        </w:rPr>
        <w:t>（二）资金计划、到位及使用情况</w:t>
      </w:r>
    </w:p>
    <w:p>
      <w:pPr>
        <w:keepNext w:val="0"/>
        <w:keepLines w:val="0"/>
        <w:pageBreakBefore w:val="0"/>
        <w:kinsoku/>
        <w:wordWrap/>
        <w:overflowPunct w:val="0"/>
        <w:topLinePunct w:val="0"/>
        <w:autoSpaceDE/>
        <w:autoSpaceDN/>
        <w:bidi w:val="0"/>
        <w:spacing w:line="576" w:lineRule="exact"/>
        <w:ind w:leftChars="0" w:firstLine="642" w:firstLineChars="200"/>
        <w:textAlignment w:val="auto"/>
        <w:rPr>
          <w:rFonts w:hint="eastAsia" w:ascii="仿宋_GB2312" w:eastAsia="仿宋_GB2312"/>
          <w:sz w:val="32"/>
          <w:szCs w:val="32"/>
          <w:lang w:val="en-US" w:eastAsia="zh-CN"/>
        </w:rPr>
      </w:pPr>
      <w:r>
        <w:rPr>
          <w:rFonts w:hint="eastAsia" w:ascii="仿宋_GB2312" w:hAnsi="仿宋_GB2312" w:eastAsia="仿宋_GB2312" w:cs="仿宋_GB2312"/>
          <w:b/>
          <w:bCs/>
          <w:sz w:val="32"/>
          <w:szCs w:val="32"/>
          <w:lang w:val="zh-CN"/>
        </w:rPr>
        <w:t>1．资金计划。</w:t>
      </w:r>
      <w:r>
        <w:rPr>
          <w:rFonts w:hint="eastAsia" w:ascii="仿宋_GB2312" w:eastAsia="仿宋_GB2312"/>
          <w:sz w:val="32"/>
          <w:szCs w:val="32"/>
          <w:lang w:val="en-US" w:eastAsia="zh-CN"/>
        </w:rPr>
        <w:t>2021年，我局申报</w:t>
      </w:r>
      <w:r>
        <w:rPr>
          <w:rFonts w:hint="eastAsia" w:eastAsia="仿宋_GB2312" w:cs="Times New Roman"/>
          <w:bCs/>
          <w:sz w:val="32"/>
          <w:szCs w:val="32"/>
          <w:u w:val="none"/>
          <w:lang w:val="en-US" w:eastAsia="zh-CN"/>
        </w:rPr>
        <w:t>小贷、担保、农村资金互助社第三方检查</w:t>
      </w:r>
      <w:r>
        <w:rPr>
          <w:rFonts w:hint="eastAsia" w:ascii="仿宋_GB2312" w:eastAsia="仿宋_GB2312"/>
          <w:sz w:val="32"/>
          <w:szCs w:val="32"/>
          <w:lang w:val="en-US" w:eastAsia="zh-CN"/>
        </w:rPr>
        <w:t>项目经费为1万元。</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ascii="仿宋_GB2312" w:hAnsi="宋体" w:eastAsia="仿宋_GB2312"/>
          <w:b w:val="0"/>
          <w:bCs w:val="0"/>
          <w:sz w:val="32"/>
          <w:szCs w:val="32"/>
          <w:lang w:val="zh-CN"/>
        </w:rPr>
      </w:pPr>
      <w:r>
        <w:rPr>
          <w:rFonts w:hint="eastAsia" w:ascii="仿宋_GB2312" w:hAnsi="仿宋_GB2312" w:eastAsia="仿宋_GB2312" w:cs="仿宋_GB2312"/>
          <w:b/>
          <w:bCs/>
          <w:sz w:val="32"/>
          <w:szCs w:val="32"/>
          <w:lang w:val="zh-CN"/>
        </w:rPr>
        <w:t>2．资金到位。</w:t>
      </w:r>
      <w:r>
        <w:rPr>
          <w:rFonts w:hint="eastAsia" w:ascii="仿宋_GB2312" w:hAnsi="宋体" w:eastAsia="仿宋_GB2312" w:cs="Times New Roman"/>
          <w:b w:val="0"/>
          <w:bCs w:val="0"/>
          <w:sz w:val="32"/>
          <w:szCs w:val="32"/>
          <w:lang w:val="zh-CN"/>
        </w:rPr>
        <w:t>市财政局已将该项目资金全额拨付。</w:t>
      </w:r>
    </w:p>
    <w:p>
      <w:pPr>
        <w:keepNext w:val="0"/>
        <w:keepLines w:val="0"/>
        <w:pageBreakBefore w:val="0"/>
        <w:kinsoku/>
        <w:wordWrap/>
        <w:overflowPunct w:val="0"/>
        <w:topLinePunct w:val="0"/>
        <w:autoSpaceDE/>
        <w:autoSpaceDN/>
        <w:bidi w:val="0"/>
        <w:spacing w:line="576" w:lineRule="exact"/>
        <w:ind w:leftChars="0" w:firstLine="642" w:firstLineChars="200"/>
        <w:textAlignment w:val="auto"/>
        <w:rPr>
          <w:rFonts w:ascii="仿宋_GB2312" w:hAnsi="宋体" w:eastAsia="仿宋_GB2312"/>
          <w:b w:val="0"/>
          <w:bCs w:val="0"/>
          <w:sz w:val="32"/>
          <w:szCs w:val="32"/>
          <w:lang w:val="zh-CN"/>
        </w:rPr>
      </w:pPr>
      <w:r>
        <w:rPr>
          <w:rFonts w:hint="eastAsia" w:ascii="仿宋_GB2312" w:hAnsi="仿宋_GB2312" w:eastAsia="仿宋_GB2312" w:cs="仿宋_GB2312"/>
          <w:b/>
          <w:bCs/>
          <w:sz w:val="32"/>
          <w:szCs w:val="32"/>
          <w:lang w:val="zh-CN"/>
        </w:rPr>
        <w:t>3．资金使用。</w:t>
      </w:r>
      <w:r>
        <w:rPr>
          <w:rFonts w:hint="eastAsia" w:ascii="仿宋_GB2312" w:eastAsia="仿宋_GB2312"/>
          <w:sz w:val="32"/>
          <w:szCs w:val="32"/>
          <w:lang w:val="en-US" w:eastAsia="zh-CN"/>
        </w:rPr>
        <w:t>该经费2021</w:t>
      </w:r>
      <w:r>
        <w:rPr>
          <w:rFonts w:hint="eastAsia" w:ascii="仿宋_GB2312" w:eastAsia="仿宋_GB2312"/>
          <w:sz w:val="32"/>
          <w:szCs w:val="32"/>
          <w:lang w:val="zh-CN" w:eastAsia="zh-CN"/>
        </w:rPr>
        <w:t>年全部执行完毕，只用于</w:t>
      </w:r>
      <w:r>
        <w:rPr>
          <w:rFonts w:hint="eastAsia" w:ascii="仿宋_GB2312" w:hAnsi="宋体" w:eastAsia="仿宋_GB2312" w:cs="Times New Roman"/>
          <w:b w:val="0"/>
          <w:bCs w:val="0"/>
          <w:sz w:val="32"/>
          <w:szCs w:val="32"/>
          <w:lang w:val="en-US" w:eastAsia="zh-CN"/>
        </w:rPr>
        <w:t>检查费和差旅费</w:t>
      </w:r>
      <w:r>
        <w:rPr>
          <w:rFonts w:hint="eastAsia" w:ascii="仿宋_GB2312" w:eastAsia="仿宋_GB2312"/>
          <w:sz w:val="32"/>
          <w:szCs w:val="32"/>
          <w:lang w:val="zh-CN" w:eastAsia="zh-CN"/>
        </w:rPr>
        <w:t>。</w:t>
      </w:r>
      <w:r>
        <w:rPr>
          <w:rFonts w:hint="eastAsia" w:ascii="仿宋_GB2312" w:hAnsi="宋体" w:eastAsia="仿宋_GB2312"/>
          <w:b w:val="0"/>
          <w:bCs w:val="0"/>
          <w:sz w:val="32"/>
          <w:szCs w:val="32"/>
          <w:lang w:val="zh-CN"/>
        </w:rPr>
        <w:t>资金使用安全、规范、有效，支付范围、支付标准、支付进度、支付依据等合规合法、与预算相符，自评中未发现问题。</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（三）项目财务管理情况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eastAsia="仿宋_GB2312"/>
          <w:b w:val="0"/>
          <w:bCs w:val="0"/>
          <w:sz w:val="32"/>
          <w:szCs w:val="32"/>
          <w:lang w:val="zh-CN"/>
        </w:rPr>
      </w:pPr>
      <w:r>
        <w:rPr>
          <w:rFonts w:hint="eastAsia" w:ascii="仿宋_GB2312" w:hAnsi="宋体" w:eastAsia="仿宋_GB2312"/>
          <w:b w:val="0"/>
          <w:bCs w:val="0"/>
          <w:sz w:val="32"/>
          <w:szCs w:val="32"/>
          <w:lang w:val="zh-CN"/>
        </w:rPr>
        <w:t>单位财务管理制度健全，严格执行财务管理制度，账务处理及时，会计核算规范。</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1"/>
        <w:rPr>
          <w:rFonts w:ascii="仿宋_GB2312" w:hAnsi="宋体" w:eastAsia="仿宋_GB2312"/>
          <w:b w:val="0"/>
          <w:bCs w:val="0"/>
          <w:sz w:val="32"/>
          <w:szCs w:val="32"/>
          <w:lang w:val="zh-CN"/>
        </w:rPr>
      </w:pPr>
      <w:bookmarkStart w:id="107" w:name="_Toc15344"/>
      <w:bookmarkStart w:id="108" w:name="_Toc1640511220_WPSOffice_Level2"/>
      <w:r>
        <w:rPr>
          <w:rFonts w:hint="eastAsia" w:ascii="黑体" w:hAnsi="宋体" w:eastAsia="黑体"/>
          <w:b w:val="0"/>
          <w:bCs w:val="0"/>
          <w:sz w:val="32"/>
          <w:szCs w:val="32"/>
        </w:rPr>
        <w:t>三、项目实施及管理情况</w:t>
      </w:r>
      <w:bookmarkEnd w:id="107"/>
      <w:bookmarkEnd w:id="108"/>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（一）项目组织架构及实施流程</w:t>
      </w:r>
    </w:p>
    <w:p>
      <w:pPr>
        <w:widowControl w:val="0"/>
        <w:autoSpaceDE w:val="0"/>
        <w:autoSpaceDN w:val="0"/>
        <w:adjustRightInd w:val="0"/>
        <w:rPr>
          <w:rFonts w:hint="default" w:ascii="仿宋_GB2312" w:hAnsi="宋体" w:eastAsia="仿宋_GB2312" w:cs="Times New Roman"/>
          <w:b w:val="0"/>
          <w:bCs w:val="0"/>
          <w:color w:val="auto"/>
          <w:kern w:val="2"/>
          <w:sz w:val="32"/>
          <w:szCs w:val="32"/>
          <w:lang w:val="en-US" w:eastAsia="zh-CN" w:bidi="ar-SA"/>
        </w:rPr>
      </w:pPr>
      <w:r>
        <w:rPr>
          <w:rFonts w:hint="eastAsia" w:ascii="楷体_GB2312" w:hAnsi="宋体" w:eastAsia="楷体_GB2312" w:cs="仿宋"/>
          <w:b w:val="0"/>
          <w:bCs w:val="0"/>
          <w:color w:val="000000"/>
          <w:sz w:val="24"/>
          <w:szCs w:val="24"/>
          <w:lang w:val="en-US" w:eastAsia="zh-CN" w:bidi="ar-SA"/>
        </w:rPr>
        <w:t xml:space="preserve">      </w:t>
      </w:r>
      <w:r>
        <w:rPr>
          <w:rFonts w:hint="eastAsia" w:ascii="仿宋_GB2312" w:hAnsi="宋体" w:eastAsia="仿宋_GB2312" w:cs="Times New Roman"/>
          <w:b w:val="0"/>
          <w:bCs w:val="0"/>
          <w:color w:val="auto"/>
          <w:kern w:val="2"/>
          <w:sz w:val="32"/>
          <w:szCs w:val="32"/>
          <w:lang w:val="en-US" w:eastAsia="zh-CN" w:bidi="ar-SA"/>
        </w:rPr>
        <w:t>我局不定时对地方金融组织进行抽查，根据时间节点，在第三方检查机构中比选，党组会研究决定比选结果后与检查机构签订合同。</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0" w:firstLineChars="200"/>
        <w:textAlignment w:val="auto"/>
        <w:rPr>
          <w:rFonts w:hint="eastAsia" w:ascii="仿宋_GB2312" w:hAnsi="宋体" w:eastAsia="仿宋_GB2312" w:cs="Times New Roman"/>
          <w:b w:val="0"/>
          <w:bCs w:val="0"/>
          <w:color w:val="auto"/>
          <w:kern w:val="2"/>
          <w:sz w:val="32"/>
          <w:szCs w:val="32"/>
          <w:lang w:val="zh-CN" w:eastAsia="zh-CN" w:bidi="ar-SA"/>
        </w:rPr>
      </w:pPr>
      <w:r>
        <w:rPr>
          <w:rFonts w:hint="eastAsia" w:ascii="楷体_GB2312" w:hAnsi="宋体" w:eastAsia="楷体_GB2312"/>
          <w:b w:val="0"/>
          <w:bCs w:val="0"/>
          <w:sz w:val="32"/>
          <w:szCs w:val="32"/>
          <w:lang w:val="zh-CN"/>
        </w:rPr>
        <w:t>（二）项目管理情况</w:t>
      </w:r>
    </w:p>
    <w:p>
      <w:pPr>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宋体" w:eastAsia="仿宋_GB2312" w:cs="Times New Roman"/>
          <w:b w:val="0"/>
          <w:bCs w:val="0"/>
          <w:color w:val="auto"/>
          <w:kern w:val="2"/>
          <w:sz w:val="32"/>
          <w:szCs w:val="32"/>
          <w:lang w:val="zh-CN" w:eastAsia="zh-CN" w:bidi="ar-SA"/>
        </w:rPr>
      </w:pPr>
      <w:r>
        <w:rPr>
          <w:rFonts w:hint="eastAsia" w:ascii="仿宋_GB2312" w:hAnsi="宋体" w:eastAsia="仿宋_GB2312" w:cs="Times New Roman"/>
          <w:b w:val="0"/>
          <w:bCs w:val="0"/>
          <w:color w:val="auto"/>
          <w:kern w:val="2"/>
          <w:sz w:val="32"/>
          <w:szCs w:val="32"/>
          <w:lang w:val="zh-CN" w:eastAsia="zh-CN" w:bidi="ar-SA"/>
        </w:rPr>
        <w:t>根据</w:t>
      </w:r>
      <w:r>
        <w:rPr>
          <w:rFonts w:hint="eastAsia" w:ascii="仿宋_GB2312" w:hAnsi="宋体" w:eastAsia="仿宋_GB2312" w:cs="Times New Roman"/>
          <w:b w:val="0"/>
          <w:bCs w:val="0"/>
          <w:color w:val="auto"/>
          <w:kern w:val="2"/>
          <w:sz w:val="32"/>
          <w:szCs w:val="32"/>
          <w:lang w:val="en-US" w:eastAsia="zh-CN" w:bidi="ar-SA"/>
        </w:rPr>
        <w:t>比选结果与第三方机构</w:t>
      </w:r>
      <w:r>
        <w:rPr>
          <w:rFonts w:hint="eastAsia" w:ascii="仿宋_GB2312" w:hAnsi="宋体" w:eastAsia="仿宋_GB2312" w:cs="Times New Roman"/>
          <w:b w:val="0"/>
          <w:bCs w:val="0"/>
          <w:color w:val="auto"/>
          <w:kern w:val="2"/>
          <w:sz w:val="32"/>
          <w:szCs w:val="32"/>
          <w:lang w:val="zh-CN" w:eastAsia="zh-CN" w:bidi="ar-SA"/>
        </w:rPr>
        <w:t>拟定协议，党组会讨论修改后商定签订协议事宜，指定项目负责人，全程跟踪检查情况。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firstLine="640" w:firstLineChars="200"/>
        <w:textAlignment w:val="auto"/>
        <w:rPr>
          <w:rFonts w:hint="eastAsia"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（三）项目监管情况</w:t>
      </w:r>
    </w:p>
    <w:p>
      <w:pPr>
        <w:keepNext w:val="0"/>
        <w:keepLines w:val="0"/>
        <w:pageBreakBefore w:val="0"/>
        <w:widowControl w:val="0"/>
        <w:kinsoku/>
        <w:wordWrap/>
        <w:overflowPunct/>
        <w:topLinePunct w:val="0"/>
        <w:autoSpaceDE w:val="0"/>
        <w:autoSpaceDN w:val="0"/>
        <w:bidi w:val="0"/>
        <w:adjustRightInd w:val="0"/>
        <w:snapToGrid/>
        <w:ind w:firstLine="480" w:firstLineChars="200"/>
        <w:textAlignment w:val="auto"/>
        <w:rPr>
          <w:rFonts w:hint="default" w:ascii="仿宋" w:hAnsi="Calibri" w:eastAsia="楷体_GB2312" w:cs="仿宋"/>
          <w:color w:val="000000"/>
          <w:sz w:val="24"/>
          <w:szCs w:val="24"/>
          <w:lang w:val="en-US" w:eastAsia="zh-CN" w:bidi="ar-SA"/>
        </w:rPr>
      </w:pPr>
      <w:r>
        <w:rPr>
          <w:rFonts w:hint="eastAsia" w:ascii="楷体_GB2312" w:hAnsi="宋体" w:eastAsia="楷体_GB2312" w:cs="仿宋"/>
          <w:b w:val="0"/>
          <w:bCs w:val="0"/>
          <w:color w:val="000000"/>
          <w:sz w:val="24"/>
          <w:szCs w:val="24"/>
          <w:lang w:val="en-US" w:eastAsia="zh-CN" w:bidi="ar-SA"/>
        </w:rPr>
        <w:t xml:space="preserve"> </w:t>
      </w:r>
      <w:r>
        <w:rPr>
          <w:rFonts w:hint="eastAsia" w:ascii="仿宋_GB2312" w:hAnsi="宋体" w:eastAsia="仿宋_GB2312" w:cs="Times New Roman"/>
          <w:b w:val="0"/>
          <w:bCs w:val="0"/>
          <w:color w:val="auto"/>
          <w:kern w:val="2"/>
          <w:sz w:val="32"/>
          <w:szCs w:val="32"/>
          <w:lang w:val="en-US" w:eastAsia="zh-CN" w:bidi="ar-SA"/>
        </w:rPr>
        <w:t xml:space="preserve"> </w:t>
      </w:r>
      <w:r>
        <w:rPr>
          <w:rFonts w:hint="eastAsia" w:ascii="仿宋_GB2312" w:hAnsi="宋体" w:eastAsia="仿宋_GB2312" w:cs="仿宋"/>
          <w:color w:val="000000"/>
          <w:sz w:val="32"/>
          <w:szCs w:val="32"/>
          <w:lang w:val="en-US" w:eastAsia="zh-CN" w:bidi="ar-SA"/>
        </w:rPr>
        <w:t>聘请第三方会计事务所开展合规性经营检查，每年对每家组织开展1次合规性检查，都有具体承办人、具体方案和参与方式，保证项目开展有序、规范。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200" w:firstLine="320" w:firstLineChars="100"/>
        <w:textAlignment w:val="auto"/>
        <w:outlineLvl w:val="1"/>
        <w:rPr>
          <w:rFonts w:ascii="仿宋_GB2312" w:hAnsi="宋体" w:eastAsia="仿宋_GB2312"/>
          <w:b w:val="0"/>
          <w:bCs w:val="0"/>
          <w:sz w:val="32"/>
          <w:szCs w:val="32"/>
          <w:lang w:val="zh-CN"/>
        </w:rPr>
      </w:pPr>
      <w:bookmarkStart w:id="109" w:name="_Toc1298204185_WPSOffice_Level2"/>
      <w:bookmarkStart w:id="110" w:name="_Toc12874"/>
      <w:r>
        <w:rPr>
          <w:rFonts w:hint="eastAsia" w:ascii="黑体" w:hAnsi="宋体" w:eastAsia="黑体"/>
          <w:b w:val="0"/>
          <w:bCs w:val="0"/>
          <w:sz w:val="32"/>
          <w:szCs w:val="32"/>
        </w:rPr>
        <w:t>四、项目绩效情况</w:t>
      </w:r>
      <w:bookmarkEnd w:id="109"/>
      <w:bookmarkEnd w:id="110"/>
      <w:r>
        <w:rPr>
          <w:rFonts w:hint="eastAsia" w:ascii="仿宋_GB2312" w:hAnsi="宋体" w:eastAsia="仿宋_GB2312"/>
          <w:b w:val="0"/>
          <w:bCs w:val="0"/>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该项目</w:t>
      </w:r>
      <w:r>
        <w:rPr>
          <w:rFonts w:hint="eastAsia" w:ascii="仿宋_GB2312" w:hAnsi="宋体" w:eastAsia="仿宋_GB2312"/>
          <w:b w:val="0"/>
          <w:bCs w:val="0"/>
          <w:sz w:val="32"/>
          <w:szCs w:val="32"/>
          <w:lang w:val="zh-CN"/>
        </w:rPr>
        <w:t>资金无结余和违规记录，</w:t>
      </w:r>
      <w:r>
        <w:rPr>
          <w:rFonts w:hint="eastAsia" w:ascii="仿宋_GB2312" w:eastAsia="仿宋_GB2312"/>
          <w:sz w:val="32"/>
          <w:szCs w:val="32"/>
          <w:lang w:val="en-US" w:eastAsia="zh-CN"/>
        </w:rPr>
        <w:t>通过项目实施，2021年底，我单位完成了全市小贷、担保公司的合规性检查。</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（二）项目效益情况。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ascii="仿宋_GB2312" w:hAnsi="宋体" w:eastAsia="仿宋_GB2312"/>
          <w:b w:val="0"/>
          <w:bCs w:val="0"/>
          <w:sz w:val="32"/>
          <w:szCs w:val="32"/>
          <w:lang w:val="en-US" w:eastAsia="zh-CN"/>
        </w:rPr>
      </w:pPr>
      <w:r>
        <w:rPr>
          <w:rFonts w:hint="eastAsia" w:ascii="仿宋_GB2312" w:hAnsi="宋体" w:eastAsia="仿宋_GB2312"/>
          <w:b/>
          <w:bCs/>
          <w:sz w:val="32"/>
          <w:szCs w:val="32"/>
          <w:lang w:val="zh-CN"/>
        </w:rPr>
        <w:t>社会效益指标</w:t>
      </w:r>
      <w:r>
        <w:rPr>
          <w:rFonts w:hint="eastAsia" w:ascii="仿宋_GB2312" w:hAnsi="宋体" w:eastAsia="仿宋_GB2312"/>
          <w:b/>
          <w:bCs/>
          <w:sz w:val="32"/>
          <w:szCs w:val="32"/>
          <w:lang w:val="en-US" w:eastAsia="zh-CN"/>
        </w:rPr>
        <w:t>:</w:t>
      </w:r>
      <w:r>
        <w:rPr>
          <w:rFonts w:hint="eastAsia" w:ascii="仿宋_GB2312" w:hAnsi="宋体" w:eastAsia="仿宋_GB2312"/>
          <w:b w:val="0"/>
          <w:bCs w:val="0"/>
          <w:sz w:val="32"/>
          <w:szCs w:val="32"/>
          <w:lang w:val="en-US" w:eastAsia="zh-CN"/>
        </w:rPr>
        <w:t>截止2021年底，全市12家小额贷款公司贷款余额15.33亿元、贷款户数1573户。其中：涉农贷款户数281户、余额1.85亿元；小微企业贷款197户、8.83亿元；个体工商户贷款989户、2.8亿元。</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ascii="仿宋_GB2312" w:hAnsi="宋体" w:eastAsia="仿宋_GB2312" w:cs="Times New Roman"/>
          <w:b w:val="0"/>
          <w:bCs w:val="0"/>
          <w:sz w:val="32"/>
          <w:szCs w:val="32"/>
          <w:lang w:val="en-US" w:eastAsia="zh-CN"/>
        </w:rPr>
      </w:pPr>
      <w:r>
        <w:rPr>
          <w:rFonts w:hint="default" w:ascii="仿宋_GB2312" w:hAnsi="宋体" w:eastAsia="仿宋_GB2312" w:cs="Times New Roman"/>
          <w:b/>
          <w:bCs/>
          <w:sz w:val="32"/>
          <w:szCs w:val="32"/>
          <w:lang w:val="en-US" w:eastAsia="zh-CN"/>
        </w:rPr>
        <w:t>质量指标</w:t>
      </w:r>
      <w:r>
        <w:rPr>
          <w:rFonts w:hint="eastAsia" w:ascii="仿宋_GB2312" w:hAnsi="宋体" w:eastAsia="仿宋_GB2312" w:cs="Times New Roman"/>
          <w:b/>
          <w:bCs/>
          <w:sz w:val="32"/>
          <w:szCs w:val="32"/>
          <w:lang w:val="en-US" w:eastAsia="zh-CN"/>
        </w:rPr>
        <w:t>：</w:t>
      </w:r>
      <w:r>
        <w:rPr>
          <w:rFonts w:hint="eastAsia" w:ascii="仿宋_GB2312" w:hAnsi="宋体" w:eastAsia="仿宋_GB2312" w:cs="Times New Roman"/>
          <w:b w:val="0"/>
          <w:bCs w:val="0"/>
          <w:sz w:val="32"/>
          <w:szCs w:val="32"/>
          <w:lang w:val="en-US" w:eastAsia="zh-CN"/>
        </w:rPr>
        <w:t>2021年底，</w:t>
      </w:r>
      <w:r>
        <w:rPr>
          <w:rFonts w:hint="eastAsia" w:ascii="仿宋_GB2312" w:eastAsia="仿宋_GB2312"/>
          <w:sz w:val="32"/>
          <w:szCs w:val="32"/>
          <w:lang w:val="en-US" w:eastAsia="zh-CN"/>
        </w:rPr>
        <w:t>我单位完成了全市小贷、担保公司的合规性检查并出具了检查报告。</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1"/>
        <w:rPr>
          <w:rFonts w:ascii="黑体" w:hAnsi="宋体" w:eastAsia="黑体"/>
          <w:b w:val="0"/>
          <w:bCs w:val="0"/>
          <w:sz w:val="32"/>
          <w:szCs w:val="32"/>
        </w:rPr>
      </w:pPr>
      <w:bookmarkStart w:id="111" w:name="_Toc1630132859_WPSOffice_Level2"/>
      <w:bookmarkStart w:id="112" w:name="_Toc7708"/>
      <w:r>
        <w:rPr>
          <w:rFonts w:hint="eastAsia" w:ascii="黑体" w:hAnsi="宋体" w:eastAsia="黑体"/>
          <w:b w:val="0"/>
          <w:bCs w:val="0"/>
          <w:sz w:val="32"/>
          <w:szCs w:val="32"/>
        </w:rPr>
        <w:t>五、评价结论及建议</w:t>
      </w:r>
      <w:bookmarkEnd w:id="111"/>
      <w:bookmarkEnd w:id="112"/>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（一）评价结论</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b w:val="0"/>
          <w:bCs w:val="0"/>
          <w:sz w:val="32"/>
          <w:szCs w:val="32"/>
          <w:lang w:val="zh-CN" w:eastAsia="zh-CN"/>
        </w:rPr>
      </w:pPr>
      <w:r>
        <w:rPr>
          <w:rFonts w:hint="eastAsia" w:ascii="仿宋_GB2312" w:hAnsi="宋体" w:eastAsia="仿宋_GB2312" w:cs="Times New Roman"/>
          <w:b w:val="0"/>
          <w:bCs w:val="0"/>
          <w:sz w:val="32"/>
          <w:szCs w:val="32"/>
          <w:lang w:val="zh-CN" w:eastAsia="zh-CN"/>
        </w:rPr>
        <w:t>我单位对</w:t>
      </w:r>
      <w:r>
        <w:rPr>
          <w:rFonts w:hint="eastAsia" w:ascii="Times New Roman" w:hAnsi="Times New Roman" w:eastAsia="仿宋_GB2312" w:cs="Times New Roman"/>
          <w:bCs/>
          <w:sz w:val="32"/>
          <w:szCs w:val="32"/>
          <w:u w:val="none"/>
          <w:lang w:val="en-US" w:eastAsia="zh-CN"/>
        </w:rPr>
        <w:t>小贷、担保、农村资金互助社第三方检查</w:t>
      </w:r>
      <w:r>
        <w:rPr>
          <w:rFonts w:hint="eastAsia" w:eastAsia="仿宋_GB2312" w:cs="Times New Roman"/>
          <w:bCs/>
          <w:sz w:val="32"/>
          <w:szCs w:val="32"/>
          <w:u w:val="none"/>
          <w:lang w:val="en-US" w:eastAsia="zh-CN"/>
        </w:rPr>
        <w:t>项目</w:t>
      </w:r>
      <w:r>
        <w:rPr>
          <w:rFonts w:hint="eastAsia" w:ascii="仿宋_GB2312" w:hAnsi="宋体" w:eastAsia="仿宋_GB2312" w:cs="Times New Roman"/>
          <w:b w:val="0"/>
          <w:bCs w:val="0"/>
          <w:sz w:val="32"/>
          <w:szCs w:val="32"/>
          <w:lang w:val="zh-CN" w:eastAsia="zh-CN"/>
        </w:rPr>
        <w:t>总体评分为</w:t>
      </w:r>
      <w:r>
        <w:rPr>
          <w:rFonts w:hint="eastAsia" w:ascii="仿宋_GB2312" w:hAnsi="宋体" w:eastAsia="仿宋_GB2312" w:cs="Times New Roman"/>
          <w:b w:val="0"/>
          <w:bCs w:val="0"/>
          <w:sz w:val="32"/>
          <w:szCs w:val="32"/>
          <w:lang w:val="en-US" w:eastAsia="zh-CN"/>
        </w:rPr>
        <w:t>97分</w:t>
      </w:r>
      <w:r>
        <w:rPr>
          <w:rFonts w:hint="eastAsia" w:ascii="仿宋_GB2312" w:hAnsi="宋体" w:eastAsia="仿宋_GB2312" w:cs="Times New Roman"/>
          <w:b w:val="0"/>
          <w:bCs w:val="0"/>
          <w:sz w:val="32"/>
          <w:szCs w:val="32"/>
          <w:lang w:val="zh-CN"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（二）存在的问题</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eastAsia="仿宋_GB2312"/>
          <w:b w:val="0"/>
          <w:bCs w:val="0"/>
          <w:sz w:val="32"/>
          <w:szCs w:val="32"/>
          <w:lang w:val="zh-CN"/>
        </w:rPr>
      </w:pPr>
      <w:r>
        <w:rPr>
          <w:rFonts w:hint="eastAsia" w:ascii="仿宋_GB2312" w:hAnsi="宋体" w:eastAsia="仿宋_GB2312"/>
          <w:b w:val="0"/>
          <w:bCs w:val="0"/>
          <w:sz w:val="32"/>
          <w:szCs w:val="32"/>
          <w:lang w:val="zh-CN"/>
        </w:rPr>
        <w:t>比选、聘请第三方机构接近年底，项目执行较为延后。</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（三）相关建议</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b w:val="0"/>
          <w:bCs w:val="0"/>
          <w:sz w:val="32"/>
          <w:szCs w:val="32"/>
          <w:lang w:val="zh-CN" w:eastAsia="zh-CN"/>
        </w:rPr>
      </w:pPr>
      <w:r>
        <w:rPr>
          <w:rFonts w:hint="eastAsia" w:ascii="仿宋_GB2312" w:hAnsi="宋体" w:eastAsia="仿宋_GB2312"/>
          <w:b w:val="0"/>
          <w:bCs w:val="0"/>
          <w:sz w:val="32"/>
          <w:szCs w:val="32"/>
          <w:lang w:val="zh-CN" w:eastAsia="zh-CN"/>
        </w:rPr>
        <w:t>无。</w:t>
      </w:r>
    </w:p>
    <w:p>
      <w:pPr>
        <w:keepNext w:val="0"/>
        <w:keepLines w:val="0"/>
        <w:pageBreakBefore w:val="0"/>
        <w:kinsoku/>
        <w:wordWrap/>
        <w:overflowPunct/>
        <w:topLinePunct w:val="0"/>
        <w:autoSpaceDE/>
        <w:autoSpaceDN/>
        <w:bidi w:val="0"/>
        <w:spacing w:line="576" w:lineRule="exact"/>
        <w:ind w:left="0" w:leftChars="0" w:right="0"/>
        <w:jc w:val="left"/>
        <w:textAlignment w:val="auto"/>
        <w:outlineLvl w:val="9"/>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6" w:lineRule="exact"/>
        <w:ind w:left="0" w:leftChars="0" w:right="0"/>
        <w:jc w:val="left"/>
        <w:textAlignment w:val="auto"/>
        <w:outlineLvl w:val="9"/>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6" w:lineRule="exact"/>
        <w:ind w:left="0" w:leftChars="0" w:right="0"/>
        <w:jc w:val="left"/>
        <w:textAlignment w:val="auto"/>
        <w:outlineLvl w:val="9"/>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6" w:lineRule="exact"/>
        <w:ind w:left="0" w:leftChars="0" w:right="0"/>
        <w:jc w:val="left"/>
        <w:textAlignment w:val="auto"/>
        <w:outlineLvl w:val="9"/>
        <w:rPr>
          <w:rFonts w:hint="eastAsia" w:ascii="黑体" w:hAnsi="黑体" w:eastAsia="黑体" w:cs="黑体"/>
          <w:color w:val="auto"/>
          <w:sz w:val="32"/>
          <w:szCs w:val="32"/>
          <w:highlight w:val="none"/>
        </w:rPr>
      </w:pPr>
    </w:p>
    <w:p>
      <w:pPr>
        <w:pStyle w:val="2"/>
        <w:rPr>
          <w:rFonts w:hint="eastAsia" w:ascii="黑体" w:hAnsi="黑体" w:eastAsia="黑体" w:cs="黑体"/>
          <w:color w:val="auto"/>
          <w:sz w:val="32"/>
          <w:szCs w:val="32"/>
          <w:highlight w:val="none"/>
        </w:rPr>
      </w:pPr>
    </w:p>
    <w:p>
      <w:pPr>
        <w:pStyle w:val="2"/>
        <w:rPr>
          <w:rFonts w:hint="eastAsia" w:ascii="黑体" w:hAnsi="黑体" w:eastAsia="黑体" w:cs="黑体"/>
          <w:color w:val="auto"/>
          <w:sz w:val="32"/>
          <w:szCs w:val="32"/>
          <w:highlight w:val="none"/>
        </w:rPr>
      </w:pPr>
    </w:p>
    <w:p>
      <w:pPr>
        <w:pStyle w:val="2"/>
        <w:rPr>
          <w:rFonts w:hint="eastAsia" w:ascii="黑体" w:hAnsi="黑体" w:eastAsia="黑体" w:cs="黑体"/>
          <w:color w:val="auto"/>
          <w:sz w:val="32"/>
          <w:szCs w:val="32"/>
          <w:highlight w:val="none"/>
        </w:rPr>
      </w:pPr>
    </w:p>
    <w:p>
      <w:pPr>
        <w:pStyle w:val="2"/>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6" w:lineRule="exact"/>
        <w:ind w:left="0" w:leftChars="0" w:right="0"/>
        <w:jc w:val="left"/>
        <w:textAlignment w:val="auto"/>
        <w:outlineLvl w:val="9"/>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6" w:lineRule="exact"/>
        <w:ind w:left="0" w:leftChars="0" w:right="0"/>
        <w:jc w:val="left"/>
        <w:textAlignment w:val="auto"/>
        <w:outlineLvl w:val="1"/>
        <w:rPr>
          <w:rFonts w:hint="eastAsia" w:ascii="黑体" w:hAnsi="黑体" w:eastAsia="黑体" w:cs="黑体"/>
          <w:color w:val="auto"/>
          <w:sz w:val="32"/>
          <w:szCs w:val="32"/>
          <w:highlight w:val="none"/>
        </w:rPr>
      </w:pPr>
      <w:bookmarkStart w:id="113" w:name="_Toc14133"/>
    </w:p>
    <w:p>
      <w:pPr>
        <w:keepNext w:val="0"/>
        <w:keepLines w:val="0"/>
        <w:pageBreakBefore w:val="0"/>
        <w:kinsoku/>
        <w:wordWrap/>
        <w:overflowPunct/>
        <w:topLinePunct w:val="0"/>
        <w:autoSpaceDE/>
        <w:autoSpaceDN/>
        <w:bidi w:val="0"/>
        <w:spacing w:line="576" w:lineRule="exact"/>
        <w:ind w:left="0" w:leftChars="0" w:right="0"/>
        <w:jc w:val="left"/>
        <w:textAlignment w:val="auto"/>
        <w:outlineLvl w:val="1"/>
        <w:rPr>
          <w:rFonts w:hint="eastAsia" w:ascii="仿宋_GB2312" w:hAnsi="仿宋_GB2312" w:eastAsia="黑体" w:cs="仿宋_GB2312"/>
          <w:color w:val="auto"/>
          <w:sz w:val="32"/>
          <w:szCs w:val="32"/>
          <w:highlight w:val="none"/>
          <w:lang w:val="en-US" w:eastAsia="zh-CN"/>
        </w:rPr>
      </w:pPr>
      <w:r>
        <w:rPr>
          <w:rFonts w:hint="eastAsia" w:ascii="黑体" w:hAnsi="黑体" w:eastAsia="黑体" w:cs="黑体"/>
          <w:color w:val="auto"/>
          <w:sz w:val="32"/>
          <w:szCs w:val="32"/>
          <w:highlight w:val="none"/>
        </w:rPr>
        <w:t>附</w:t>
      </w:r>
      <w:r>
        <w:rPr>
          <w:rFonts w:hint="eastAsia" w:ascii="黑体" w:hAnsi="黑体" w:eastAsia="黑体" w:cs="黑体"/>
          <w:color w:val="auto"/>
          <w:sz w:val="32"/>
          <w:szCs w:val="32"/>
          <w:highlight w:val="none"/>
          <w:lang w:val="en-US" w:eastAsia="zh-CN"/>
        </w:rPr>
        <w:t>表</w:t>
      </w:r>
      <w:bookmarkEnd w:id="113"/>
    </w:p>
    <w:p>
      <w:pPr>
        <w:keepNext w:val="0"/>
        <w:keepLines w:val="0"/>
        <w:pageBreakBefore w:val="0"/>
        <w:widowControl w:val="0"/>
        <w:kinsoku/>
        <w:wordWrap/>
        <w:overflowPunct/>
        <w:topLinePunct w:val="0"/>
        <w:autoSpaceDE/>
        <w:autoSpaceDN/>
        <w:bidi w:val="0"/>
        <w:adjustRightInd/>
        <w:snapToGrid/>
        <w:spacing w:line="500" w:lineRule="exact"/>
        <w:ind w:left="0" w:leftChars="0" w:right="0"/>
        <w:jc w:val="center"/>
        <w:textAlignment w:val="auto"/>
        <w:outlineLvl w:val="0"/>
        <w:rPr>
          <w:rFonts w:hint="eastAsia" w:ascii="宋体" w:hAnsi="宋体" w:eastAsia="宋体" w:cs="宋体"/>
          <w:b/>
          <w:i w:val="0"/>
          <w:color w:val="auto"/>
          <w:sz w:val="32"/>
          <w:szCs w:val="32"/>
          <w:highlight w:val="none"/>
          <w:u w:val="none"/>
          <w:lang w:val="en-US" w:eastAsia="zh-CN"/>
        </w:rPr>
      </w:pPr>
      <w:bookmarkStart w:id="114" w:name="_Toc63332030_WPSOffice_Level2"/>
      <w:bookmarkStart w:id="115" w:name="_Toc15022"/>
      <w:r>
        <w:rPr>
          <w:rFonts w:hint="eastAsia" w:ascii="宋体" w:hAnsi="宋体" w:eastAsia="宋体" w:cs="宋体"/>
          <w:b/>
          <w:i w:val="0"/>
          <w:color w:val="auto"/>
          <w:sz w:val="32"/>
          <w:szCs w:val="32"/>
          <w:highlight w:val="none"/>
          <w:u w:val="none"/>
          <w:lang w:val="en-US" w:eastAsia="zh-CN"/>
        </w:rPr>
        <w:t>2021年部门预算项目绩效目标自评</w:t>
      </w:r>
      <w:bookmarkEnd w:id="114"/>
      <w:bookmarkEnd w:id="115"/>
    </w:p>
    <w:p>
      <w:pPr>
        <w:pStyle w:val="2"/>
        <w:ind w:firstLine="640" w:firstLineChars="200"/>
        <w:rPr>
          <w:rFonts w:hint="eastAsia" w:ascii="楷体_GB2312" w:hAnsi="楷体_GB2312" w:eastAsia="楷体_GB2312" w:cs="楷体_GB2312"/>
          <w:b w:val="0"/>
          <w:bCs w:val="0"/>
          <w:color w:val="auto"/>
          <w:kern w:val="2"/>
          <w:sz w:val="32"/>
          <w:szCs w:val="32"/>
          <w:lang w:val="zh-CN" w:eastAsia="zh-CN" w:bidi="ar-SA"/>
        </w:rPr>
      </w:pPr>
      <w:r>
        <w:rPr>
          <w:rFonts w:hint="eastAsia" w:ascii="楷体_GB2312" w:hAnsi="楷体_GB2312" w:eastAsia="楷体_GB2312" w:cs="楷体_GB2312"/>
          <w:b w:val="0"/>
          <w:bCs w:val="0"/>
          <w:color w:val="auto"/>
          <w:kern w:val="2"/>
          <w:sz w:val="32"/>
          <w:szCs w:val="32"/>
          <w:lang w:val="zh-CN" w:eastAsia="zh-CN" w:bidi="ar-SA"/>
        </w:rPr>
        <w:t>（</w:t>
      </w:r>
      <w:r>
        <w:rPr>
          <w:rFonts w:hint="eastAsia" w:ascii="楷体_GB2312" w:hAnsi="楷体_GB2312" w:eastAsia="楷体_GB2312" w:cs="楷体_GB2312"/>
          <w:b w:val="0"/>
          <w:bCs w:val="0"/>
          <w:color w:val="auto"/>
          <w:kern w:val="2"/>
          <w:sz w:val="32"/>
          <w:szCs w:val="32"/>
          <w:lang w:val="en-US" w:eastAsia="zh-CN" w:bidi="ar-SA"/>
        </w:rPr>
        <w:t>小贷、担保、农村资金互助社第三方检查项目</w:t>
      </w:r>
      <w:r>
        <w:rPr>
          <w:rFonts w:hint="eastAsia" w:ascii="楷体_GB2312" w:hAnsi="楷体_GB2312" w:eastAsia="楷体_GB2312" w:cs="楷体_GB2312"/>
          <w:b w:val="0"/>
          <w:bCs w:val="0"/>
          <w:color w:val="auto"/>
          <w:kern w:val="2"/>
          <w:sz w:val="32"/>
          <w:szCs w:val="32"/>
          <w:lang w:val="zh-CN" w:eastAsia="zh-CN" w:bidi="ar-SA"/>
        </w:rPr>
        <w:t>）</w:t>
      </w:r>
    </w:p>
    <w:tbl>
      <w:tblPr>
        <w:tblStyle w:val="22"/>
        <w:tblW w:w="507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46"/>
        <w:gridCol w:w="810"/>
        <w:gridCol w:w="960"/>
        <w:gridCol w:w="2010"/>
        <w:gridCol w:w="1047"/>
        <w:gridCol w:w="472"/>
        <w:gridCol w:w="21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主管部门及代码</w:t>
            </w:r>
          </w:p>
        </w:tc>
        <w:tc>
          <w:tcPr>
            <w:tcW w:w="21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广元市金融工作局645001</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实施单位</w:t>
            </w:r>
          </w:p>
        </w:tc>
        <w:tc>
          <w:tcPr>
            <w:tcW w:w="14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auto"/>
                <w:sz w:val="24"/>
                <w:szCs w:val="24"/>
                <w:u w:val="none"/>
                <w:lang w:val="en-US" w:eastAsia="zh-CN"/>
              </w:rPr>
              <w:t>广元市金融工作局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项目预算</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执行情况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（万元）</w:t>
            </w:r>
          </w:p>
        </w:tc>
        <w:tc>
          <w:tcPr>
            <w:tcW w:w="10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预算数：</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1</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执行数：</w:t>
            </w:r>
          </w:p>
        </w:tc>
        <w:tc>
          <w:tcPr>
            <w:tcW w:w="14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其中：</w:t>
            </w:r>
          </w:p>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财政拨款</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1</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其中：</w:t>
            </w:r>
          </w:p>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财政拨款</w:t>
            </w:r>
          </w:p>
        </w:tc>
        <w:tc>
          <w:tcPr>
            <w:tcW w:w="14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其他资金</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其他资金</w:t>
            </w:r>
          </w:p>
        </w:tc>
        <w:tc>
          <w:tcPr>
            <w:tcW w:w="14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目标</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完成</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情况</w:t>
            </w:r>
          </w:p>
        </w:tc>
        <w:tc>
          <w:tcPr>
            <w:tcW w:w="21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预期目标</w:t>
            </w:r>
          </w:p>
        </w:tc>
        <w:tc>
          <w:tcPr>
            <w:tcW w:w="20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2" w:hRule="atLeast"/>
        </w:trPr>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83"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2020年开始和人行广元市中心支行合作建立融资服务平台，2021年预计开通市本级平台接口，为需要资金的中小微企业及时有效的提供资金帮助。</w:t>
            </w:r>
          </w:p>
        </w:tc>
        <w:tc>
          <w:tcPr>
            <w:tcW w:w="20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完成市本级平台接口已开通</w:t>
            </w:r>
            <w:r>
              <w:rPr>
                <w:rFonts w:hint="eastAsia" w:ascii="宋体" w:hAnsi="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7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绩效</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完成</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情况</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一级指标</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二级</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三级指标</w:t>
            </w:r>
          </w:p>
        </w:tc>
        <w:tc>
          <w:tcPr>
            <w:tcW w:w="8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预期指标值</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46" w:hRule="atLeast"/>
        </w:trPr>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67"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产出指标</w:t>
            </w:r>
          </w:p>
        </w:tc>
        <w:tc>
          <w:tcPr>
            <w:tcW w:w="5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数量</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2021年平台接口开通数量</w:t>
            </w:r>
            <w:r>
              <w:rPr>
                <w:rFonts w:hint="eastAsia" w:ascii="宋体" w:hAnsi="宋体" w:cs="宋体"/>
                <w:i w:val="0"/>
                <w:color w:val="000000"/>
                <w:kern w:val="0"/>
                <w:sz w:val="20"/>
                <w:szCs w:val="20"/>
                <w:u w:val="none"/>
                <w:lang w:val="en-US" w:eastAsia="zh-CN" w:bidi="ar"/>
              </w:rPr>
              <w:t>。</w:t>
            </w:r>
          </w:p>
        </w:tc>
        <w:tc>
          <w:tcPr>
            <w:tcW w:w="8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≥1个</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2021年，已在全省率先开通市级平台接口。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67"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积极搭建银政企平台，帮助企业拓展融资渠道</w:t>
            </w:r>
            <w:r>
              <w:rPr>
                <w:rFonts w:hint="eastAsia" w:ascii="宋体" w:hAnsi="宋体" w:cs="宋体"/>
                <w:i w:val="0"/>
                <w:color w:val="000000"/>
                <w:kern w:val="0"/>
                <w:sz w:val="20"/>
                <w:szCs w:val="20"/>
                <w:u w:val="none"/>
                <w:lang w:val="en-US" w:eastAsia="zh-CN" w:bidi="ar"/>
              </w:rPr>
              <w:t>。</w:t>
            </w:r>
          </w:p>
        </w:tc>
        <w:tc>
          <w:tcPr>
            <w:tcW w:w="8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根据政府工作报告，2021年完成和人行广融平台的对接平台。</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在全省率先实现“天府信用通-广融通”平台与广元市公共信用信息平台互联互通。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67" w:type="pct"/>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质量</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平台接入后运行情况</w:t>
            </w:r>
          </w:p>
        </w:tc>
        <w:tc>
          <w:tcPr>
            <w:tcW w:w="8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平台运行稳定，故障率低。</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平台运行稳定，无故障。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eastAsia="zh-CN"/>
              </w:rPr>
            </w:pPr>
            <w:r>
              <w:rPr>
                <w:rFonts w:hint="eastAsia" w:ascii="宋体" w:hAnsi="宋体" w:cs="宋体"/>
                <w:i w:val="0"/>
                <w:color w:val="000000"/>
                <w:sz w:val="24"/>
                <w:szCs w:val="24"/>
                <w:u w:val="none"/>
                <w:lang w:eastAsia="zh-CN"/>
              </w:rPr>
              <w:t>成本指标</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经济</w:t>
            </w: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成本</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搭建平台需平台端口接入费、网站建设费</w:t>
            </w:r>
            <w:r>
              <w:rPr>
                <w:rFonts w:hint="eastAsia" w:ascii="宋体" w:hAnsi="宋体" w:cs="宋体"/>
                <w:i w:val="0"/>
                <w:color w:val="000000"/>
                <w:kern w:val="0"/>
                <w:sz w:val="20"/>
                <w:szCs w:val="20"/>
                <w:u w:val="none"/>
                <w:lang w:val="en-US" w:eastAsia="zh-CN" w:bidi="ar"/>
              </w:rPr>
              <w:t>。</w:t>
            </w:r>
          </w:p>
        </w:tc>
        <w:tc>
          <w:tcPr>
            <w:tcW w:w="8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≥2万元/个。</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2021年底，已签订合同，完成付款</w:t>
            </w:r>
            <w:r>
              <w:rPr>
                <w:rFonts w:hint="eastAsia" w:ascii="宋体" w:hAnsi="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60" w:hRule="atLeast"/>
        </w:trPr>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效益指标</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社会</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效益</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为广元本地中小微企业网上提供金融服务</w:t>
            </w:r>
            <w:r>
              <w:rPr>
                <w:rFonts w:hint="eastAsia" w:ascii="宋体" w:hAnsi="宋体" w:cs="宋体"/>
                <w:i w:val="0"/>
                <w:color w:val="000000"/>
                <w:kern w:val="0"/>
                <w:sz w:val="20"/>
                <w:szCs w:val="20"/>
                <w:u w:val="none"/>
                <w:lang w:val="en-US" w:eastAsia="zh-CN" w:bidi="ar"/>
              </w:rPr>
              <w:t>。</w:t>
            </w:r>
          </w:p>
        </w:tc>
        <w:tc>
          <w:tcPr>
            <w:tcW w:w="8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通过</w:t>
            </w:r>
            <w:r>
              <w:rPr>
                <w:rFonts w:hint="eastAsia" w:ascii="宋体" w:hAnsi="宋体" w:eastAsia="宋体" w:cs="宋体"/>
                <w:i w:val="0"/>
                <w:color w:val="000000"/>
                <w:kern w:val="0"/>
                <w:sz w:val="20"/>
                <w:szCs w:val="20"/>
                <w:u w:val="none"/>
                <w:lang w:val="en-US" w:eastAsia="zh-CN" w:bidi="ar"/>
              </w:rPr>
              <w:t>平台查询企业信用档案16831余次。</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截止12月底，</w:t>
            </w:r>
            <w:r>
              <w:rPr>
                <w:rFonts w:hint="eastAsia" w:ascii="宋体" w:hAnsi="宋体" w:eastAsia="宋体" w:cs="宋体"/>
                <w:i w:val="0"/>
                <w:color w:val="000000"/>
                <w:kern w:val="0"/>
                <w:sz w:val="20"/>
                <w:szCs w:val="20"/>
                <w:u w:val="none"/>
                <w:lang w:val="en-US" w:eastAsia="zh-CN" w:bidi="ar"/>
              </w:rPr>
              <w:t>已</w:t>
            </w:r>
            <w:r>
              <w:rPr>
                <w:rFonts w:hint="eastAsia" w:ascii="宋体" w:hAnsi="宋体" w:cs="宋体"/>
                <w:i w:val="0"/>
                <w:color w:val="000000"/>
                <w:kern w:val="0"/>
                <w:sz w:val="20"/>
                <w:szCs w:val="20"/>
                <w:u w:val="none"/>
                <w:lang w:val="en-US" w:eastAsia="zh-CN" w:bidi="ar"/>
              </w:rPr>
              <w:t>通过该</w:t>
            </w:r>
            <w:r>
              <w:rPr>
                <w:rFonts w:hint="eastAsia" w:ascii="宋体" w:hAnsi="宋体" w:eastAsia="宋体" w:cs="宋体"/>
                <w:i w:val="0"/>
                <w:color w:val="000000"/>
                <w:kern w:val="0"/>
                <w:sz w:val="20"/>
                <w:szCs w:val="20"/>
                <w:u w:val="none"/>
                <w:lang w:val="en-US" w:eastAsia="zh-CN" w:bidi="ar"/>
              </w:rPr>
              <w:t>平台查询企业信用档案44268余次。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3" w:hRule="atLeast"/>
        </w:trPr>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可持续影响指标</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广元市具有信贷权限的银行金融机构及其网点已经全部完成平台入驻</w:t>
            </w:r>
            <w:r>
              <w:rPr>
                <w:rFonts w:hint="eastAsia" w:ascii="宋体" w:hAnsi="宋体" w:cs="宋体"/>
                <w:i w:val="0"/>
                <w:color w:val="000000"/>
                <w:kern w:val="0"/>
                <w:sz w:val="20"/>
                <w:szCs w:val="20"/>
                <w:u w:val="none"/>
                <w:lang w:val="en-US" w:eastAsia="zh-CN" w:bidi="ar"/>
              </w:rPr>
              <w:t>，线上办理融资对接。</w:t>
            </w:r>
          </w:p>
        </w:tc>
        <w:tc>
          <w:tcPr>
            <w:tcW w:w="8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上线金融产品241个，注册用户5532户，平台用户在线实现融资对接226笔，累计金额14.25亿元</w:t>
            </w:r>
            <w:r>
              <w:rPr>
                <w:rFonts w:hint="eastAsia" w:ascii="宋体" w:hAnsi="宋体" w:cs="宋体"/>
                <w:i w:val="0"/>
                <w:color w:val="000000"/>
                <w:kern w:val="0"/>
                <w:sz w:val="20"/>
                <w:szCs w:val="20"/>
                <w:u w:val="none"/>
                <w:lang w:val="en-US" w:eastAsia="zh-CN" w:bidi="ar"/>
              </w:rPr>
              <w:t>。</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截止2021年12月31日，全部金融产品281个，下线产品9个，目前在线上272个。注册用户9647户，平台用户在线实现融资对接1770笔，累计金额214.47亿元</w:t>
            </w:r>
            <w:r>
              <w:rPr>
                <w:rFonts w:hint="eastAsia" w:ascii="宋体" w:hAnsi="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满意度</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服务对象满意度指标</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小微企业对平台信息服务满意度</w:t>
            </w:r>
          </w:p>
        </w:tc>
        <w:tc>
          <w:tcPr>
            <w:tcW w:w="8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为小微企业提供信息平台，满意度高。</w:t>
            </w:r>
          </w:p>
        </w:tc>
      </w:tr>
    </w:tbl>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ageBreakBefore w:val="0"/>
        <w:kinsoku/>
        <w:wordWrap/>
        <w:overflowPunct/>
        <w:bidi w:val="0"/>
        <w:spacing w:line="576" w:lineRule="exact"/>
        <w:ind w:left="0" w:leftChars="0" w:right="0"/>
        <w:jc w:val="both"/>
        <w:outlineLvl w:val="9"/>
        <w:rPr>
          <w:rFonts w:hint="eastAsia" w:ascii="黑体" w:hAnsi="黑体" w:eastAsia="黑体"/>
          <w:color w:val="auto"/>
          <w:sz w:val="44"/>
          <w:szCs w:val="44"/>
          <w:highlight w:val="none"/>
        </w:rPr>
      </w:pPr>
    </w:p>
    <w:p>
      <w:pPr>
        <w:keepNext w:val="0"/>
        <w:keepLines w:val="0"/>
        <w:pageBreakBefore w:val="0"/>
        <w:widowControl w:val="0"/>
        <w:kinsoku/>
        <w:wordWrap/>
        <w:overflowPunct/>
        <w:topLinePunct w:val="0"/>
        <w:autoSpaceDE/>
        <w:autoSpaceDN/>
        <w:bidi w:val="0"/>
        <w:spacing w:line="576" w:lineRule="exact"/>
        <w:jc w:val="center"/>
        <w:textAlignment w:val="auto"/>
        <w:rPr>
          <w:rFonts w:hint="eastAsia" w:ascii="方正小标宋简体" w:hAnsi="方正小标宋简体" w:eastAsia="方正小标宋简体" w:cs="方正小标宋简体"/>
          <w:b w:val="0"/>
          <w:bCs w:val="0"/>
          <w:color w:val="auto"/>
          <w:kern w:val="2"/>
          <w:sz w:val="40"/>
          <w:szCs w:val="40"/>
          <w:lang w:val="en-US" w:eastAsia="zh-CN" w:bidi="ar-SA"/>
        </w:rPr>
      </w:pPr>
      <w:r>
        <w:rPr>
          <w:rFonts w:hint="eastAsia" w:ascii="方正小标宋简体" w:hAnsi="方正小标宋简体" w:eastAsia="方正小标宋简体" w:cs="方正小标宋简体"/>
          <w:b w:val="0"/>
          <w:bCs w:val="0"/>
          <w:color w:val="auto"/>
          <w:kern w:val="2"/>
          <w:sz w:val="40"/>
          <w:szCs w:val="40"/>
          <w:lang w:val="en-US" w:eastAsia="zh-CN" w:bidi="ar-SA"/>
        </w:rPr>
        <w:t>广元市金融工作局</w:t>
      </w:r>
    </w:p>
    <w:p>
      <w:pPr>
        <w:keepNext w:val="0"/>
        <w:keepLines w:val="0"/>
        <w:pageBreakBefore w:val="0"/>
        <w:widowControl w:val="0"/>
        <w:kinsoku/>
        <w:wordWrap/>
        <w:overflowPunct/>
        <w:topLinePunct w:val="0"/>
        <w:autoSpaceDE/>
        <w:autoSpaceDN/>
        <w:bidi w:val="0"/>
        <w:adjustRightInd/>
        <w:snapToGrid/>
        <w:spacing w:line="576" w:lineRule="exact"/>
        <w:ind w:firstLine="0"/>
        <w:jc w:val="center"/>
        <w:textAlignment w:val="auto"/>
        <w:rPr>
          <w:rFonts w:hint="eastAsia" w:ascii="方正小标宋简体" w:hAnsi="方正小标宋简体" w:eastAsia="方正小标宋简体" w:cs="方正小标宋简体"/>
          <w:b w:val="0"/>
          <w:bCs w:val="0"/>
          <w:color w:val="auto"/>
          <w:w w:val="95"/>
          <w:kern w:val="2"/>
          <w:sz w:val="44"/>
          <w:szCs w:val="44"/>
          <w:lang w:val="zh-CN" w:eastAsia="zh-CN" w:bidi="ar-SA"/>
        </w:rPr>
      </w:pPr>
      <w:bookmarkStart w:id="116" w:name="_Toc450610365_WPSOffice_Level2"/>
      <w:r>
        <w:rPr>
          <w:rFonts w:hint="eastAsia" w:ascii="方正小标宋简体" w:hAnsi="方正小标宋简体" w:eastAsia="方正小标宋简体" w:cs="方正小标宋简体"/>
          <w:b w:val="0"/>
          <w:bCs w:val="0"/>
          <w:color w:val="auto"/>
          <w:w w:val="95"/>
          <w:kern w:val="2"/>
          <w:sz w:val="44"/>
          <w:szCs w:val="44"/>
          <w:lang w:val="en-US" w:eastAsia="zh-CN" w:bidi="ar-SA"/>
        </w:rPr>
        <w:t>关于2021年</w:t>
      </w:r>
      <w:r>
        <w:rPr>
          <w:rFonts w:hint="eastAsia" w:ascii="方正小标宋简体" w:hAnsi="方正小标宋简体" w:eastAsia="方正小标宋简体" w:cs="方正小标宋简体"/>
          <w:b w:val="0"/>
          <w:bCs w:val="0"/>
          <w:color w:val="auto"/>
          <w:w w:val="95"/>
          <w:kern w:val="2"/>
          <w:sz w:val="44"/>
          <w:szCs w:val="44"/>
          <w:lang w:val="zh-CN" w:eastAsia="zh-CN" w:bidi="ar-SA"/>
        </w:rPr>
        <w:t>专项预算项目支出绩效自评报告</w:t>
      </w:r>
      <w:bookmarkEnd w:id="116"/>
    </w:p>
    <w:p>
      <w:pPr>
        <w:keepNext w:val="0"/>
        <w:keepLines w:val="0"/>
        <w:pageBreakBefore w:val="0"/>
        <w:widowControl w:val="0"/>
        <w:kinsoku/>
        <w:wordWrap/>
        <w:overflowPunct/>
        <w:topLinePunct w:val="0"/>
        <w:autoSpaceDE/>
        <w:autoSpaceDN/>
        <w:bidi w:val="0"/>
        <w:adjustRightInd/>
        <w:snapToGrid/>
        <w:spacing w:line="576" w:lineRule="exact"/>
        <w:ind w:firstLine="0"/>
        <w:jc w:val="center"/>
        <w:textAlignment w:val="auto"/>
        <w:rPr>
          <w:rFonts w:hint="eastAsia" w:ascii="方正小标宋简体" w:hAnsi="方正小标宋简体" w:eastAsia="方正小标宋简体" w:cs="方正小标宋简体"/>
          <w:b w:val="0"/>
          <w:bCs w:val="0"/>
          <w:color w:val="auto"/>
          <w:kern w:val="2"/>
          <w:sz w:val="44"/>
          <w:szCs w:val="44"/>
          <w:lang w:val="zh-CN" w:eastAsia="zh-CN" w:bidi="ar-SA"/>
        </w:rPr>
      </w:pPr>
      <w:r>
        <w:rPr>
          <w:rFonts w:hint="eastAsia" w:ascii="楷体_GB2312" w:hAnsi="楷体_GB2312" w:eastAsia="楷体_GB2312" w:cs="楷体_GB2312"/>
          <w:b w:val="0"/>
          <w:bCs w:val="0"/>
          <w:color w:val="auto"/>
          <w:kern w:val="2"/>
          <w:sz w:val="32"/>
          <w:szCs w:val="32"/>
          <w:lang w:val="zh-CN" w:eastAsia="zh-CN" w:bidi="ar-SA"/>
        </w:rPr>
        <w:t>（</w:t>
      </w:r>
      <w:r>
        <w:rPr>
          <w:rFonts w:hint="eastAsia" w:ascii="楷体_GB2312" w:hAnsi="楷体_GB2312" w:eastAsia="楷体_GB2312" w:cs="楷体_GB2312"/>
          <w:b w:val="0"/>
          <w:bCs w:val="0"/>
          <w:color w:val="auto"/>
          <w:kern w:val="2"/>
          <w:sz w:val="32"/>
          <w:szCs w:val="32"/>
          <w:lang w:val="en-US" w:eastAsia="zh-CN" w:bidi="ar-SA"/>
        </w:rPr>
        <w:t>融资工作项目</w:t>
      </w:r>
      <w:r>
        <w:rPr>
          <w:rFonts w:hint="eastAsia" w:ascii="楷体_GB2312" w:hAnsi="楷体_GB2312" w:eastAsia="楷体_GB2312" w:cs="楷体_GB2312"/>
          <w:b w:val="0"/>
          <w:bCs w:val="0"/>
          <w:color w:val="auto"/>
          <w:kern w:val="2"/>
          <w:sz w:val="32"/>
          <w:szCs w:val="32"/>
          <w:lang w:val="zh-CN" w:eastAsia="zh-CN" w:bidi="ar-SA"/>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黑体" w:hAnsi="宋体" w:eastAsia="黑体"/>
          <w:b w:val="0"/>
          <w:bCs w:val="0"/>
          <w:sz w:val="32"/>
          <w:szCs w:val="32"/>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outlineLvl w:val="1"/>
        <w:rPr>
          <w:rFonts w:hint="eastAsia" w:ascii="黑体" w:hAnsi="宋体" w:eastAsia="黑体"/>
          <w:b w:val="0"/>
          <w:bCs w:val="0"/>
          <w:sz w:val="32"/>
          <w:szCs w:val="32"/>
          <w:lang w:val="zh-CN"/>
        </w:rPr>
      </w:pPr>
      <w:bookmarkStart w:id="117" w:name="_Toc1639118785_WPSOffice_Level2"/>
      <w:bookmarkStart w:id="118" w:name="_Toc22180"/>
      <w:r>
        <w:rPr>
          <w:rFonts w:hint="eastAsia" w:ascii="黑体" w:hAnsi="宋体" w:eastAsia="黑体"/>
          <w:b w:val="0"/>
          <w:bCs w:val="0"/>
          <w:sz w:val="32"/>
          <w:szCs w:val="32"/>
          <w:lang w:val="zh-CN"/>
        </w:rPr>
        <w:t>一、项目概况</w:t>
      </w:r>
      <w:bookmarkEnd w:id="117"/>
      <w:bookmarkEnd w:id="118"/>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ascii="仿宋_GB2312" w:hAnsi="宋体" w:eastAsia="仿宋_GB2312"/>
          <w:b/>
          <w:bCs/>
          <w:sz w:val="32"/>
          <w:szCs w:val="32"/>
          <w:lang w:val="zh-CN"/>
        </w:rPr>
      </w:pPr>
      <w:r>
        <w:rPr>
          <w:rFonts w:hint="eastAsia" w:ascii="仿宋_GB2312" w:hAnsi="宋体" w:eastAsia="仿宋_GB2312"/>
          <w:b/>
          <w:bCs/>
          <w:sz w:val="32"/>
          <w:szCs w:val="32"/>
          <w:lang w:val="zh-CN"/>
        </w:rPr>
        <w:t>1</w:t>
      </w:r>
      <w:r>
        <w:rPr>
          <w:rFonts w:hint="eastAsia" w:ascii="仿宋_GB2312" w:hAnsi="宋体" w:eastAsia="仿宋_GB2312"/>
          <w:b/>
          <w:bCs/>
          <w:sz w:val="32"/>
          <w:szCs w:val="32"/>
          <w:lang w:val="en-US" w:eastAsia="zh-CN"/>
        </w:rPr>
        <w:t>.</w:t>
      </w:r>
      <w:r>
        <w:rPr>
          <w:rFonts w:hint="eastAsia" w:ascii="仿宋_GB2312" w:hAnsi="宋体" w:eastAsia="仿宋_GB2312"/>
          <w:b/>
          <w:bCs/>
          <w:sz w:val="32"/>
          <w:szCs w:val="32"/>
          <w:lang w:val="zh-CN"/>
        </w:rPr>
        <w:t>项目主管部门在该项目管理中的职能</w:t>
      </w:r>
    </w:p>
    <w:p>
      <w:pPr>
        <w:snapToGrid w:val="0"/>
        <w:spacing w:line="576" w:lineRule="exact"/>
        <w:ind w:firstLine="640" w:firstLineChars="200"/>
        <w:rPr>
          <w:rFonts w:hint="eastAsia" w:ascii="仿宋_GB2312" w:hAnsi="宋体" w:eastAsia="仿宋_GB2312"/>
          <w:b w:val="0"/>
          <w:bCs w:val="0"/>
          <w:sz w:val="32"/>
          <w:szCs w:val="32"/>
          <w:lang w:val="zh-CN"/>
        </w:rPr>
      </w:pPr>
      <w:r>
        <w:rPr>
          <w:rFonts w:hint="eastAsia" w:ascii="Times New Roman" w:hAnsi="Times New Roman" w:eastAsia="仿宋_GB2312" w:cs="Times New Roman"/>
          <w:bCs/>
          <w:sz w:val="32"/>
          <w:szCs w:val="32"/>
          <w:u w:val="none"/>
          <w:lang w:val="en-US" w:eastAsia="zh-CN"/>
        </w:rPr>
        <w:t>融资工作</w:t>
      </w:r>
      <w:r>
        <w:rPr>
          <w:rFonts w:hint="eastAsia" w:eastAsia="仿宋_GB2312" w:cs="Times New Roman"/>
          <w:bCs/>
          <w:sz w:val="32"/>
          <w:szCs w:val="32"/>
          <w:u w:val="none"/>
          <w:lang w:eastAsia="zh-CN"/>
        </w:rPr>
        <w:t>项目实施科室</w:t>
      </w:r>
      <w:r>
        <w:rPr>
          <w:rFonts w:hint="eastAsia" w:ascii="Times New Roman" w:hAnsi="Times New Roman" w:eastAsia="仿宋_GB2312" w:cs="Times New Roman"/>
          <w:bCs/>
          <w:sz w:val="32"/>
          <w:szCs w:val="32"/>
          <w:u w:val="none"/>
          <w:lang w:eastAsia="zh-CN"/>
        </w:rPr>
        <w:t>为</w:t>
      </w:r>
      <w:r>
        <w:rPr>
          <w:rFonts w:hint="eastAsia" w:eastAsia="仿宋_GB2312" w:cs="Times New Roman"/>
          <w:bCs/>
          <w:sz w:val="32"/>
          <w:szCs w:val="32"/>
          <w:u w:val="none"/>
          <w:lang w:eastAsia="zh-CN"/>
        </w:rPr>
        <w:t>项目投融资服务科</w:t>
      </w:r>
      <w:r>
        <w:rPr>
          <w:rFonts w:hint="eastAsia" w:ascii="Times New Roman" w:hAnsi="Times New Roman" w:eastAsia="仿宋_GB2312" w:cs="Times New Roman"/>
          <w:bCs/>
          <w:sz w:val="32"/>
          <w:szCs w:val="32"/>
          <w:u w:val="none"/>
          <w:lang w:eastAsia="zh-CN"/>
        </w:rPr>
        <w:t>，</w:t>
      </w:r>
      <w:r>
        <w:rPr>
          <w:rFonts w:hint="eastAsia" w:ascii="仿宋_GB2312" w:hAnsi="宋体" w:eastAsia="仿宋_GB2312"/>
          <w:b w:val="0"/>
          <w:bCs w:val="0"/>
          <w:sz w:val="32"/>
          <w:szCs w:val="32"/>
          <w:lang w:val="zh-CN"/>
        </w:rPr>
        <w:t>在该项目管理中的</w:t>
      </w:r>
      <w:r>
        <w:rPr>
          <w:rFonts w:hint="eastAsia" w:ascii="Times New Roman" w:hAnsi="Times New Roman" w:eastAsia="仿宋_GB2312" w:cs="Times New Roman"/>
          <w:bCs/>
          <w:sz w:val="32"/>
          <w:szCs w:val="32"/>
          <w:u w:val="none"/>
          <w:lang w:eastAsia="zh-CN"/>
        </w:rPr>
        <w:t>职能：根据市委、市政府2021年度重点项目建设规划，会同市发改委认真谋划，及时梳理、摸排2021年重点融资项目，协调金融机构为重点项目提供资金支持。</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2" w:firstLineChars="200"/>
        <w:textAlignment w:val="auto"/>
        <w:rPr>
          <w:rFonts w:hint="eastAsia" w:ascii="仿宋_GB2312" w:hAnsi="宋体" w:eastAsia="仿宋_GB2312" w:cs="Times New Roman"/>
          <w:b/>
          <w:bCs/>
          <w:sz w:val="32"/>
          <w:szCs w:val="32"/>
          <w:lang w:val="zh-CN"/>
        </w:rPr>
      </w:pPr>
      <w:r>
        <w:rPr>
          <w:rFonts w:hint="eastAsia" w:ascii="仿宋_GB2312" w:hAnsi="宋体" w:eastAsia="仿宋_GB2312" w:cs="Times New Roman"/>
          <w:b/>
          <w:bCs/>
          <w:sz w:val="32"/>
          <w:szCs w:val="32"/>
          <w:lang w:val="en-US" w:eastAsia="zh-CN"/>
        </w:rPr>
        <w:t>2.</w:t>
      </w:r>
      <w:r>
        <w:rPr>
          <w:rFonts w:hint="eastAsia" w:ascii="仿宋_GB2312" w:hAnsi="宋体" w:eastAsia="仿宋_GB2312" w:cs="Times New Roman"/>
          <w:b/>
          <w:bCs/>
          <w:sz w:val="32"/>
          <w:szCs w:val="32"/>
          <w:lang w:val="zh-CN"/>
        </w:rPr>
        <w:t>项目立项、资金申报的依据</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宋体" w:eastAsia="仿宋_GB2312" w:cs="Times New Roman"/>
          <w:color w:val="auto"/>
          <w:sz w:val="32"/>
          <w:szCs w:val="32"/>
          <w:lang w:eastAsia="zh-CN"/>
        </w:rPr>
      </w:pPr>
      <w:r>
        <w:rPr>
          <w:rFonts w:hint="eastAsia" w:ascii="仿宋_GB2312" w:hAnsi="宋体" w:eastAsia="仿宋_GB2312" w:cs="Times New Roman"/>
          <w:color w:val="auto"/>
          <w:sz w:val="32"/>
          <w:szCs w:val="32"/>
          <w:lang w:eastAsia="zh-CN"/>
        </w:rPr>
        <w:t>为进一步整合银政企保资源，为企业融资提供有效的路径，通过开展政银保担企全方位对接，达成意向融资。</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2" w:firstLineChars="200"/>
        <w:textAlignment w:val="auto"/>
        <w:rPr>
          <w:rFonts w:hint="eastAsia" w:ascii="仿宋_GB2312" w:hAnsi="宋体" w:eastAsia="仿宋_GB2312" w:cs="Times New Roman"/>
          <w:b/>
          <w:bCs/>
          <w:sz w:val="32"/>
          <w:szCs w:val="32"/>
          <w:lang w:val="zh-CN"/>
        </w:rPr>
      </w:pPr>
      <w:r>
        <w:rPr>
          <w:rFonts w:hint="eastAsia" w:ascii="仿宋_GB2312" w:hAnsi="宋体" w:eastAsia="仿宋_GB2312" w:cs="Times New Roman"/>
          <w:b/>
          <w:bCs/>
          <w:sz w:val="32"/>
          <w:szCs w:val="32"/>
          <w:lang w:val="en-US" w:eastAsia="zh-CN"/>
        </w:rPr>
        <w:t>3.</w:t>
      </w:r>
      <w:r>
        <w:rPr>
          <w:rFonts w:hint="eastAsia" w:ascii="仿宋_GB2312" w:hAnsi="宋体" w:eastAsia="仿宋_GB2312" w:cs="Times New Roman"/>
          <w:b/>
          <w:bCs/>
          <w:sz w:val="32"/>
          <w:szCs w:val="32"/>
          <w:lang w:val="zh-CN"/>
        </w:rPr>
        <w:t>资金管理办法制定情况，资金支持具体项目的条件、范围与支持方式概况</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宋体" w:eastAsia="仿宋_GB2312"/>
          <w:b w:val="0"/>
          <w:bCs w:val="0"/>
          <w:sz w:val="32"/>
          <w:szCs w:val="32"/>
          <w:lang w:val="zh-CN"/>
        </w:rPr>
      </w:pPr>
      <w:r>
        <w:rPr>
          <w:rFonts w:hint="eastAsia" w:ascii="仿宋_GB2312" w:hAnsi="宋体" w:eastAsia="仿宋_GB2312" w:cs="Times New Roman"/>
          <w:b w:val="0"/>
          <w:bCs w:val="0"/>
          <w:sz w:val="32"/>
          <w:szCs w:val="32"/>
          <w:lang w:val="en-US" w:eastAsia="zh-CN"/>
        </w:rPr>
        <w:t>资金使用严格按照单位内控制度和“三重一大”制度执行，项目实施前</w:t>
      </w:r>
      <w:r>
        <w:rPr>
          <w:rFonts w:hint="eastAsia" w:ascii="仿宋_GB2312" w:hAnsi="宋体" w:eastAsia="仿宋_GB2312"/>
          <w:sz w:val="32"/>
          <w:szCs w:val="32"/>
        </w:rPr>
        <w:t>，</w:t>
      </w:r>
      <w:r>
        <w:rPr>
          <w:rFonts w:hint="eastAsia" w:ascii="仿宋_GB2312" w:hAnsi="宋体" w:eastAsia="仿宋_GB2312"/>
          <w:sz w:val="32"/>
          <w:szCs w:val="32"/>
          <w:lang w:eastAsia="zh-CN"/>
        </w:rPr>
        <w:t>都</w:t>
      </w:r>
      <w:r>
        <w:rPr>
          <w:rFonts w:hint="eastAsia" w:ascii="仿宋_GB2312" w:hAnsi="宋体" w:eastAsia="仿宋_GB2312"/>
          <w:sz w:val="32"/>
          <w:szCs w:val="32"/>
        </w:rPr>
        <w:t>有具体</w:t>
      </w:r>
      <w:r>
        <w:rPr>
          <w:rFonts w:hint="eastAsia" w:ascii="仿宋_GB2312" w:hAnsi="宋体" w:eastAsia="仿宋_GB2312"/>
          <w:sz w:val="32"/>
          <w:szCs w:val="32"/>
          <w:lang w:eastAsia="zh-CN"/>
        </w:rPr>
        <w:t>承办人</w:t>
      </w:r>
      <w:r>
        <w:rPr>
          <w:rFonts w:hint="eastAsia" w:ascii="仿宋_GB2312" w:hAnsi="宋体" w:eastAsia="仿宋_GB2312"/>
          <w:sz w:val="32"/>
          <w:szCs w:val="32"/>
        </w:rPr>
        <w:t>、具体方案和参与方式，参加活动的有序和规范性有严密保障。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200" w:firstLine="321" w:firstLineChars="100"/>
        <w:textAlignment w:val="auto"/>
        <w:rPr>
          <w:rFonts w:hint="eastAsia" w:ascii="仿宋_GB2312" w:hAnsi="宋体" w:eastAsia="仿宋_GB2312" w:cs="Times New Roman"/>
          <w:b/>
          <w:bCs/>
          <w:sz w:val="32"/>
          <w:szCs w:val="32"/>
          <w:lang w:val="zh-CN"/>
        </w:rPr>
      </w:pPr>
      <w:r>
        <w:rPr>
          <w:rFonts w:hint="eastAsia" w:ascii="仿宋_GB2312" w:hAnsi="宋体" w:eastAsia="仿宋_GB2312" w:cs="Times New Roman"/>
          <w:b/>
          <w:bCs/>
          <w:sz w:val="32"/>
          <w:szCs w:val="32"/>
          <w:lang w:val="en-US" w:eastAsia="zh-CN"/>
        </w:rPr>
        <w:t>4.</w:t>
      </w:r>
      <w:r>
        <w:rPr>
          <w:rFonts w:hint="eastAsia" w:ascii="仿宋_GB2312" w:hAnsi="宋体" w:eastAsia="仿宋_GB2312" w:cs="Times New Roman"/>
          <w:b/>
          <w:bCs/>
          <w:sz w:val="32"/>
          <w:szCs w:val="32"/>
          <w:lang w:val="zh-CN"/>
        </w:rPr>
        <w:t>资金分配的原则及考虑因素</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仿宋_GB2312" w:hAnsi="宋体" w:eastAsia="仿宋_GB2312" w:cs="Times New Roman"/>
          <w:b w:val="0"/>
          <w:bCs w:val="0"/>
          <w:sz w:val="32"/>
          <w:szCs w:val="32"/>
          <w:lang w:val="en-US"/>
        </w:rPr>
      </w:pPr>
      <w:r>
        <w:rPr>
          <w:rFonts w:hint="eastAsia" w:ascii="仿宋_GB2312" w:hAnsi="宋体" w:eastAsia="仿宋_GB2312" w:cs="Times New Roman"/>
          <w:b w:val="0"/>
          <w:bCs w:val="0"/>
          <w:sz w:val="32"/>
          <w:szCs w:val="32"/>
          <w:lang w:val="en-US" w:eastAsia="zh-CN"/>
        </w:rPr>
        <w:t>资金用于</w:t>
      </w:r>
      <w:r>
        <w:rPr>
          <w:rFonts w:hint="eastAsia" w:ascii="Times New Roman" w:hAnsi="Times New Roman" w:eastAsia="仿宋_GB2312" w:cs="Times New Roman"/>
          <w:bCs/>
          <w:sz w:val="32"/>
          <w:szCs w:val="32"/>
          <w:u w:val="none"/>
          <w:lang w:val="en-US" w:eastAsia="zh-CN"/>
        </w:rPr>
        <w:t>融资工作</w:t>
      </w:r>
      <w:r>
        <w:rPr>
          <w:rFonts w:hint="eastAsia" w:ascii="仿宋_GB2312" w:hAnsi="宋体" w:eastAsia="仿宋_GB2312" w:cs="Times New Roman"/>
          <w:b w:val="0"/>
          <w:bCs w:val="0"/>
          <w:sz w:val="32"/>
          <w:szCs w:val="32"/>
          <w:lang w:val="en-US" w:eastAsia="zh-CN"/>
        </w:rPr>
        <w:t>差旅费、会议费、培训费。</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eastAsia="仿宋_GB2312" w:cs="Times New Roman"/>
          <w:bCs/>
          <w:sz w:val="32"/>
          <w:szCs w:val="32"/>
          <w:u w:val="none"/>
          <w:lang w:val="en-US" w:eastAsia="zh-CN"/>
        </w:rPr>
      </w:pPr>
      <w:r>
        <w:rPr>
          <w:rFonts w:hint="eastAsia" w:ascii="仿宋_GB2312" w:hAnsi="宋体" w:eastAsia="仿宋_GB2312"/>
          <w:b/>
          <w:bCs/>
          <w:sz w:val="32"/>
          <w:szCs w:val="32"/>
          <w:lang w:val="zh-CN"/>
        </w:rPr>
        <w:t>1．项目主要内容：</w:t>
      </w:r>
      <w:r>
        <w:rPr>
          <w:rFonts w:hint="eastAsia" w:ascii="Times New Roman" w:hAnsi="Times New Roman" w:eastAsia="仿宋_GB2312" w:cs="Times New Roman"/>
          <w:bCs/>
          <w:sz w:val="32"/>
          <w:szCs w:val="32"/>
          <w:u w:val="none"/>
          <w:lang w:val="en-US" w:eastAsia="zh-CN"/>
        </w:rPr>
        <w:t>融资工作</w:t>
      </w:r>
      <w:r>
        <w:rPr>
          <w:rFonts w:hint="eastAsia" w:eastAsia="仿宋_GB2312" w:cs="Times New Roman"/>
          <w:bCs/>
          <w:sz w:val="32"/>
          <w:szCs w:val="32"/>
          <w:u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ascii="仿宋_GB2312" w:hAnsi="宋体" w:eastAsia="仿宋_GB2312"/>
          <w:b/>
          <w:bCs/>
          <w:sz w:val="32"/>
          <w:szCs w:val="32"/>
          <w:lang w:val="zh-CN"/>
        </w:rPr>
      </w:pPr>
      <w:r>
        <w:rPr>
          <w:rFonts w:hint="eastAsia" w:ascii="仿宋_GB2312" w:hAnsi="宋体" w:eastAsia="仿宋_GB2312"/>
          <w:b/>
          <w:bCs/>
          <w:sz w:val="32"/>
          <w:szCs w:val="32"/>
          <w:lang w:val="zh-CN"/>
        </w:rPr>
        <w:t>2．项目应实现的具体绩效目标</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宋体" w:eastAsia="仿宋_GB2312"/>
          <w:sz w:val="32"/>
          <w:szCs w:val="32"/>
        </w:rPr>
      </w:pPr>
      <w:r>
        <w:rPr>
          <w:rFonts w:hint="eastAsia" w:ascii="仿宋_GB2312" w:hAnsi="宋体" w:eastAsia="仿宋_GB2312" w:cs="Times New Roman"/>
          <w:color w:val="auto"/>
          <w:sz w:val="32"/>
          <w:szCs w:val="32"/>
          <w:lang w:eastAsia="zh-CN"/>
        </w:rPr>
        <w:t>为进一步整合银政企保资源，为企业融资提供有效的路径，通过开展政银保担企全方位对接，达成意向融资。</w:t>
      </w:r>
      <w:r>
        <w:rPr>
          <w:rFonts w:hint="eastAsia" w:ascii="仿宋_GB2312" w:hAnsi="宋体" w:eastAsia="仿宋_GB2312"/>
          <w:color w:val="auto"/>
          <w:sz w:val="32"/>
          <w:szCs w:val="32"/>
        </w:rPr>
        <w:t>该</w:t>
      </w:r>
      <w:r>
        <w:rPr>
          <w:rFonts w:hint="eastAsia" w:ascii="仿宋_GB2312" w:hAnsi="宋体" w:eastAsia="仿宋_GB2312"/>
          <w:sz w:val="32"/>
          <w:szCs w:val="32"/>
        </w:rPr>
        <w:t>项目绩效目标设置情况科学合理，评估内容具体，可量化、可考核，完全契合政策</w:t>
      </w:r>
      <w:r>
        <w:rPr>
          <w:rFonts w:hint="eastAsia" w:ascii="仿宋_GB2312" w:hAnsi="宋体" w:eastAsia="仿宋_GB2312"/>
          <w:sz w:val="32"/>
          <w:szCs w:val="32"/>
          <w:lang w:eastAsia="zh-CN"/>
        </w:rPr>
        <w:t>和</w:t>
      </w:r>
      <w:r>
        <w:rPr>
          <w:rFonts w:hint="eastAsia" w:ascii="仿宋_GB2312" w:hAnsi="宋体" w:eastAsia="仿宋_GB2312"/>
          <w:sz w:val="32"/>
          <w:szCs w:val="32"/>
        </w:rPr>
        <w:t>项目实质，与部门的长期规划目标、年度工作目标相一致</w:t>
      </w:r>
      <w:r>
        <w:rPr>
          <w:rFonts w:hint="eastAsia" w:ascii="仿宋_GB2312" w:hAnsi="宋体" w:eastAsia="仿宋_GB2312"/>
          <w:sz w:val="32"/>
          <w:szCs w:val="32"/>
          <w:lang w:eastAsia="zh-CN"/>
        </w:rPr>
        <w:t>，</w:t>
      </w:r>
      <w:r>
        <w:rPr>
          <w:rFonts w:hint="eastAsia" w:ascii="仿宋_GB2312" w:hAnsi="宋体" w:eastAsia="仿宋_GB2312"/>
          <w:b w:val="0"/>
          <w:bCs w:val="0"/>
          <w:sz w:val="32"/>
          <w:szCs w:val="32"/>
          <w:lang w:val="zh-CN"/>
        </w:rPr>
        <w:t>申报内容与实际相符，申报目标合理可行。</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（三）项目自评步骤及方法</w:t>
      </w:r>
    </w:p>
    <w:p>
      <w:pPr>
        <w:snapToGrid w:val="0"/>
        <w:spacing w:line="576" w:lineRule="exact"/>
        <w:ind w:firstLine="640" w:firstLineChars="200"/>
        <w:rPr>
          <w:rFonts w:ascii="Times New Roman" w:hAnsi="Times New Roman" w:eastAsia="仿宋_GB2312"/>
          <w:sz w:val="32"/>
          <w:szCs w:val="32"/>
          <w:u w:val="none"/>
        </w:rPr>
      </w:pPr>
      <w:r>
        <w:rPr>
          <w:rFonts w:ascii="Times New Roman" w:hAnsi="Times New Roman" w:eastAsia="仿宋_GB2312"/>
          <w:sz w:val="32"/>
          <w:szCs w:val="32"/>
          <w:u w:val="none"/>
        </w:rPr>
        <w:t>20</w:t>
      </w:r>
      <w:r>
        <w:rPr>
          <w:rFonts w:hint="eastAsia" w:ascii="Times New Roman" w:hAnsi="Times New Roman" w:eastAsia="仿宋_GB2312"/>
          <w:sz w:val="32"/>
          <w:szCs w:val="32"/>
          <w:u w:val="none"/>
        </w:rPr>
        <w:t>2</w:t>
      </w:r>
      <w:r>
        <w:rPr>
          <w:rFonts w:hint="eastAsia" w:ascii="Times New Roman" w:hAnsi="Times New Roman" w:eastAsia="仿宋_GB2312"/>
          <w:sz w:val="32"/>
          <w:szCs w:val="32"/>
          <w:u w:val="none"/>
          <w:lang w:val="en-US" w:eastAsia="zh-CN"/>
        </w:rPr>
        <w:t>1</w:t>
      </w:r>
      <w:r>
        <w:rPr>
          <w:rFonts w:hint="eastAsia" w:ascii="Times New Roman" w:hAnsi="Times New Roman" w:eastAsia="仿宋_GB2312"/>
          <w:sz w:val="32"/>
          <w:szCs w:val="32"/>
          <w:u w:val="none"/>
        </w:rPr>
        <w:t>年度</w:t>
      </w:r>
      <w:r>
        <w:rPr>
          <w:rFonts w:ascii="Times New Roman" w:hAnsi="Times New Roman" w:eastAsia="仿宋_GB2312"/>
          <w:sz w:val="32"/>
          <w:szCs w:val="32"/>
          <w:u w:val="none"/>
        </w:rPr>
        <w:t>预算</w:t>
      </w:r>
      <w:r>
        <w:rPr>
          <w:rFonts w:hint="eastAsia" w:ascii="Times New Roman" w:hAnsi="Times New Roman" w:eastAsia="仿宋_GB2312"/>
          <w:sz w:val="32"/>
          <w:szCs w:val="32"/>
          <w:u w:val="none"/>
        </w:rPr>
        <w:t>项目</w:t>
      </w:r>
      <w:r>
        <w:rPr>
          <w:rFonts w:ascii="Times New Roman" w:hAnsi="Times New Roman" w:eastAsia="仿宋_GB2312"/>
          <w:sz w:val="32"/>
          <w:szCs w:val="32"/>
          <w:u w:val="none"/>
        </w:rPr>
        <w:t>绩效评估工作通过线上与线下相结合方式开展。</w:t>
      </w:r>
      <w:r>
        <w:rPr>
          <w:rFonts w:hint="eastAsia" w:ascii="Times New Roman" w:hAnsi="Times New Roman" w:eastAsia="仿宋_GB2312"/>
          <w:sz w:val="32"/>
          <w:szCs w:val="32"/>
          <w:u w:val="none"/>
        </w:rPr>
        <w:t>按照有关规定和工作安排，我单位开展自行评估，通过自行成立等方式组建评估组，</w:t>
      </w:r>
      <w:r>
        <w:rPr>
          <w:rFonts w:ascii="Times New Roman" w:hAnsi="Times New Roman" w:eastAsia="仿宋_GB2312"/>
          <w:sz w:val="32"/>
          <w:szCs w:val="32"/>
          <w:u w:val="none"/>
        </w:rPr>
        <w:t>通过</w:t>
      </w:r>
      <w:r>
        <w:rPr>
          <w:rFonts w:hint="eastAsia" w:ascii="Times New Roman" w:hAnsi="Times New Roman" w:eastAsia="仿宋_GB2312"/>
          <w:sz w:val="32"/>
          <w:szCs w:val="32"/>
          <w:u w:val="none"/>
        </w:rPr>
        <w:t>收集被评估</w:t>
      </w:r>
      <w:r>
        <w:rPr>
          <w:rFonts w:ascii="Times New Roman" w:hAnsi="Times New Roman" w:eastAsia="仿宋_GB2312"/>
          <w:sz w:val="32"/>
          <w:szCs w:val="32"/>
          <w:u w:val="none"/>
        </w:rPr>
        <w:t>项目</w:t>
      </w:r>
      <w:r>
        <w:rPr>
          <w:rFonts w:hint="eastAsia" w:ascii="Times New Roman" w:hAnsi="Times New Roman" w:eastAsia="仿宋_GB2312"/>
          <w:sz w:val="32"/>
          <w:szCs w:val="32"/>
          <w:u w:val="none"/>
        </w:rPr>
        <w:t>相关</w:t>
      </w:r>
      <w:r>
        <w:rPr>
          <w:rFonts w:ascii="Times New Roman" w:hAnsi="Times New Roman" w:eastAsia="仿宋_GB2312"/>
          <w:sz w:val="32"/>
          <w:szCs w:val="32"/>
          <w:u w:val="none"/>
        </w:rPr>
        <w:t>基础资料，</w:t>
      </w:r>
      <w:r>
        <w:rPr>
          <w:rFonts w:hint="eastAsia" w:ascii="Times New Roman" w:hAnsi="Times New Roman" w:eastAsia="仿宋_GB2312"/>
          <w:sz w:val="32"/>
          <w:szCs w:val="32"/>
          <w:u w:val="none"/>
        </w:rPr>
        <w:t>并</w:t>
      </w:r>
      <w:r>
        <w:rPr>
          <w:rFonts w:ascii="Times New Roman" w:hAnsi="Times New Roman" w:eastAsia="仿宋_GB2312"/>
          <w:sz w:val="32"/>
          <w:szCs w:val="32"/>
          <w:u w:val="none"/>
        </w:rPr>
        <w:t>查阅资料、</w:t>
      </w:r>
      <w:r>
        <w:rPr>
          <w:rFonts w:hint="eastAsia" w:ascii="Times New Roman" w:hAnsi="Times New Roman" w:eastAsia="仿宋_GB2312"/>
          <w:sz w:val="32"/>
          <w:szCs w:val="32"/>
          <w:u w:val="none"/>
        </w:rPr>
        <w:t>收集数据信息</w:t>
      </w:r>
      <w:r>
        <w:rPr>
          <w:rFonts w:ascii="Times New Roman" w:hAnsi="Times New Roman" w:eastAsia="仿宋_GB2312"/>
          <w:sz w:val="32"/>
          <w:szCs w:val="32"/>
          <w:u w:val="none"/>
        </w:rPr>
        <w:t>等</w:t>
      </w:r>
      <w:r>
        <w:rPr>
          <w:rFonts w:hint="eastAsia" w:ascii="Times New Roman" w:hAnsi="Times New Roman" w:eastAsia="仿宋_GB2312"/>
          <w:sz w:val="32"/>
          <w:szCs w:val="32"/>
          <w:u w:val="none"/>
        </w:rPr>
        <w:t>，</w:t>
      </w:r>
      <w:r>
        <w:rPr>
          <w:rFonts w:hint="eastAsia" w:ascii="Times New Roman" w:hAnsi="Times New Roman" w:eastAsia="仿宋_GB2312"/>
          <w:sz w:val="32"/>
          <w:szCs w:val="32"/>
          <w:u w:val="none"/>
          <w:lang w:eastAsia="zh-CN"/>
        </w:rPr>
        <w:t>结合省、市目标考核情况，</w:t>
      </w:r>
      <w:r>
        <w:rPr>
          <w:rFonts w:hint="eastAsia" w:ascii="Times New Roman" w:hAnsi="Times New Roman" w:eastAsia="仿宋_GB2312"/>
          <w:sz w:val="32"/>
          <w:szCs w:val="32"/>
          <w:u w:val="none"/>
        </w:rPr>
        <w:t>深入论证</w:t>
      </w:r>
      <w:r>
        <w:rPr>
          <w:rFonts w:ascii="Times New Roman" w:hAnsi="Times New Roman" w:eastAsia="仿宋_GB2312"/>
          <w:sz w:val="32"/>
          <w:szCs w:val="32"/>
          <w:u w:val="none"/>
        </w:rPr>
        <w:t>分析。</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1"/>
        <w:rPr>
          <w:rFonts w:ascii="黑体" w:hAnsi="宋体" w:eastAsia="黑体"/>
          <w:b w:val="0"/>
          <w:bCs w:val="0"/>
          <w:sz w:val="32"/>
          <w:szCs w:val="32"/>
        </w:rPr>
      </w:pPr>
      <w:bookmarkStart w:id="119" w:name="_Toc1535078588_WPSOffice_Level2"/>
      <w:bookmarkStart w:id="120" w:name="_Toc6032"/>
      <w:r>
        <w:rPr>
          <w:rFonts w:hint="eastAsia" w:ascii="黑体" w:hAnsi="宋体" w:eastAsia="黑体"/>
          <w:b w:val="0"/>
          <w:bCs w:val="0"/>
          <w:sz w:val="32"/>
          <w:szCs w:val="32"/>
        </w:rPr>
        <w:t>二、项目资金申报及使用情况</w:t>
      </w:r>
      <w:bookmarkEnd w:id="119"/>
      <w:bookmarkEnd w:id="120"/>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2021年申请</w:t>
      </w:r>
      <w:r>
        <w:rPr>
          <w:rFonts w:hint="eastAsia" w:ascii="Times New Roman" w:hAnsi="Times New Roman" w:eastAsia="仿宋_GB2312" w:cs="Times New Roman"/>
          <w:bCs/>
          <w:sz w:val="32"/>
          <w:szCs w:val="32"/>
          <w:u w:val="none"/>
          <w:lang w:val="en-US" w:eastAsia="zh-CN"/>
        </w:rPr>
        <w:t>融资工作</w:t>
      </w:r>
      <w:r>
        <w:rPr>
          <w:rFonts w:hint="eastAsia" w:ascii="Times New Roman" w:hAnsi="Times New Roman" w:eastAsia="仿宋_GB2312"/>
          <w:sz w:val="32"/>
          <w:szCs w:val="32"/>
          <w:lang w:eastAsia="zh-CN"/>
        </w:rPr>
        <w:t>经费</w:t>
      </w:r>
      <w:r>
        <w:rPr>
          <w:rFonts w:hint="eastAsia" w:ascii="Times New Roman" w:hAnsi="Times New Roman" w:eastAsia="仿宋_GB2312"/>
          <w:sz w:val="32"/>
          <w:szCs w:val="32"/>
        </w:rPr>
        <w:t>预算</w:t>
      </w:r>
      <w:r>
        <w:rPr>
          <w:rFonts w:hint="eastAsia" w:eastAsia="仿宋_GB2312"/>
          <w:sz w:val="32"/>
          <w:szCs w:val="32"/>
          <w:lang w:val="en-US" w:eastAsia="zh-CN"/>
        </w:rPr>
        <w:t>1</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批复</w:t>
      </w:r>
      <w:r>
        <w:rPr>
          <w:rFonts w:hint="eastAsia" w:eastAsia="仿宋_GB2312"/>
          <w:sz w:val="32"/>
          <w:szCs w:val="32"/>
          <w:lang w:val="en-US" w:eastAsia="zh-CN"/>
        </w:rPr>
        <w:t>1</w:t>
      </w:r>
      <w:r>
        <w:rPr>
          <w:rFonts w:hint="eastAsia" w:ascii="Times New Roman" w:hAnsi="Times New Roman" w:eastAsia="仿宋_GB2312"/>
          <w:sz w:val="32"/>
          <w:szCs w:val="32"/>
          <w:lang w:val="en-US" w:eastAsia="zh-CN"/>
        </w:rPr>
        <w:t>万元</w:t>
      </w:r>
      <w:r>
        <w:rPr>
          <w:rFonts w:hint="eastAsia" w:eastAsia="仿宋_GB2312" w:cs="Times New Roman"/>
          <w:bCs/>
          <w:sz w:val="32"/>
          <w:szCs w:val="32"/>
          <w:u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eastAsia="仿宋_GB2312"/>
          <w:b w:val="0"/>
          <w:bCs w:val="0"/>
          <w:sz w:val="32"/>
          <w:szCs w:val="32"/>
          <w:lang w:val="zh-CN"/>
        </w:rPr>
      </w:pPr>
      <w:r>
        <w:rPr>
          <w:rFonts w:hint="eastAsia" w:ascii="楷体_GB2312" w:hAnsi="宋体" w:eastAsia="楷体_GB2312"/>
          <w:b w:val="0"/>
          <w:bCs w:val="0"/>
          <w:sz w:val="32"/>
          <w:szCs w:val="32"/>
          <w:lang w:val="zh-CN"/>
        </w:rPr>
        <w:t>（二）资金计划、到位及使用情况</w:t>
      </w:r>
    </w:p>
    <w:p>
      <w:pPr>
        <w:keepNext w:val="0"/>
        <w:keepLines w:val="0"/>
        <w:pageBreakBefore w:val="0"/>
        <w:kinsoku/>
        <w:wordWrap/>
        <w:overflowPunct w:val="0"/>
        <w:topLinePunct w:val="0"/>
        <w:autoSpaceDE/>
        <w:autoSpaceDN/>
        <w:bidi w:val="0"/>
        <w:spacing w:line="576" w:lineRule="exact"/>
        <w:ind w:leftChars="0" w:firstLine="642" w:firstLineChars="200"/>
        <w:textAlignment w:val="auto"/>
        <w:rPr>
          <w:rFonts w:hint="eastAsia" w:ascii="仿宋_GB2312" w:eastAsia="仿宋_GB2312"/>
          <w:sz w:val="32"/>
          <w:szCs w:val="32"/>
          <w:lang w:val="en-US" w:eastAsia="zh-CN"/>
        </w:rPr>
      </w:pPr>
      <w:r>
        <w:rPr>
          <w:rFonts w:hint="eastAsia" w:ascii="仿宋_GB2312" w:hAnsi="仿宋_GB2312" w:eastAsia="仿宋_GB2312" w:cs="仿宋_GB2312"/>
          <w:b/>
          <w:bCs/>
          <w:sz w:val="32"/>
          <w:szCs w:val="32"/>
          <w:lang w:val="zh-CN"/>
        </w:rPr>
        <w:t>1．资金计划。</w:t>
      </w:r>
      <w:r>
        <w:rPr>
          <w:rFonts w:hint="eastAsia" w:ascii="仿宋_GB2312" w:eastAsia="仿宋_GB2312"/>
          <w:sz w:val="32"/>
          <w:szCs w:val="32"/>
          <w:lang w:val="en-US" w:eastAsia="zh-CN"/>
        </w:rPr>
        <w:t>2021年，我局申报</w:t>
      </w:r>
      <w:r>
        <w:rPr>
          <w:rFonts w:hint="eastAsia" w:ascii="Times New Roman" w:hAnsi="Times New Roman" w:eastAsia="仿宋_GB2312" w:cs="Times New Roman"/>
          <w:bCs/>
          <w:sz w:val="32"/>
          <w:szCs w:val="32"/>
          <w:u w:val="none"/>
          <w:lang w:val="en-US" w:eastAsia="zh-CN"/>
        </w:rPr>
        <w:t>融资工作</w:t>
      </w:r>
      <w:r>
        <w:rPr>
          <w:rFonts w:hint="eastAsia" w:ascii="仿宋_GB2312" w:eastAsia="仿宋_GB2312"/>
          <w:sz w:val="32"/>
          <w:szCs w:val="32"/>
          <w:lang w:val="en-US" w:eastAsia="zh-CN"/>
        </w:rPr>
        <w:t>经费为1万元，资金来源为财政资金。</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ascii="仿宋_GB2312" w:hAnsi="宋体" w:eastAsia="仿宋_GB2312"/>
          <w:b w:val="0"/>
          <w:bCs w:val="0"/>
          <w:sz w:val="32"/>
          <w:szCs w:val="32"/>
          <w:lang w:val="zh-CN"/>
        </w:rPr>
      </w:pPr>
      <w:r>
        <w:rPr>
          <w:rFonts w:hint="eastAsia" w:ascii="仿宋_GB2312" w:hAnsi="仿宋_GB2312" w:eastAsia="仿宋_GB2312" w:cs="仿宋_GB2312"/>
          <w:b/>
          <w:bCs/>
          <w:sz w:val="32"/>
          <w:szCs w:val="32"/>
          <w:lang w:val="zh-CN"/>
        </w:rPr>
        <w:t>2．资金到位。</w:t>
      </w:r>
      <w:r>
        <w:rPr>
          <w:rFonts w:hint="eastAsia" w:ascii="仿宋_GB2312" w:hAnsi="宋体" w:eastAsia="仿宋_GB2312" w:cs="Times New Roman"/>
          <w:b w:val="0"/>
          <w:bCs w:val="0"/>
          <w:sz w:val="32"/>
          <w:szCs w:val="32"/>
          <w:lang w:val="zh-CN"/>
        </w:rPr>
        <w:t>市财政局已在年初将该项目资金全额拨付。</w:t>
      </w:r>
    </w:p>
    <w:p>
      <w:pPr>
        <w:keepNext w:val="0"/>
        <w:keepLines w:val="0"/>
        <w:pageBreakBefore w:val="0"/>
        <w:kinsoku/>
        <w:wordWrap/>
        <w:overflowPunct w:val="0"/>
        <w:topLinePunct w:val="0"/>
        <w:autoSpaceDE/>
        <w:autoSpaceDN/>
        <w:bidi w:val="0"/>
        <w:spacing w:line="576" w:lineRule="exact"/>
        <w:ind w:leftChars="0" w:firstLine="642" w:firstLineChars="200"/>
        <w:textAlignment w:val="auto"/>
        <w:rPr>
          <w:rFonts w:ascii="仿宋_GB2312" w:hAnsi="宋体" w:eastAsia="仿宋_GB2312"/>
          <w:b w:val="0"/>
          <w:bCs w:val="0"/>
          <w:sz w:val="32"/>
          <w:szCs w:val="32"/>
          <w:lang w:val="zh-CN"/>
        </w:rPr>
      </w:pPr>
      <w:r>
        <w:rPr>
          <w:rFonts w:hint="eastAsia" w:ascii="仿宋_GB2312" w:hAnsi="仿宋_GB2312" w:eastAsia="仿宋_GB2312" w:cs="仿宋_GB2312"/>
          <w:b/>
          <w:bCs/>
          <w:sz w:val="32"/>
          <w:szCs w:val="32"/>
          <w:lang w:val="zh-CN"/>
        </w:rPr>
        <w:t>3．资金使用。</w:t>
      </w:r>
      <w:r>
        <w:rPr>
          <w:rFonts w:hint="eastAsia" w:ascii="仿宋_GB2312" w:eastAsia="仿宋_GB2312"/>
          <w:sz w:val="32"/>
          <w:szCs w:val="32"/>
          <w:lang w:val="en-US" w:eastAsia="zh-CN"/>
        </w:rPr>
        <w:t>该经费2021</w:t>
      </w:r>
      <w:r>
        <w:rPr>
          <w:rFonts w:hint="eastAsia" w:ascii="仿宋_GB2312" w:eastAsia="仿宋_GB2312"/>
          <w:sz w:val="32"/>
          <w:szCs w:val="32"/>
          <w:lang w:val="zh-CN" w:eastAsia="zh-CN"/>
        </w:rPr>
        <w:t>年全部执行完毕，只用于会议费、培训费</w:t>
      </w:r>
      <w:r>
        <w:rPr>
          <w:rFonts w:hint="eastAsia" w:ascii="仿宋_GB2312" w:hAnsi="宋体" w:eastAsia="仿宋_GB2312" w:cs="Times New Roman"/>
          <w:b w:val="0"/>
          <w:bCs w:val="0"/>
          <w:sz w:val="32"/>
          <w:szCs w:val="32"/>
          <w:lang w:val="en-US" w:eastAsia="zh-CN"/>
        </w:rPr>
        <w:t>和差旅费</w:t>
      </w:r>
      <w:r>
        <w:rPr>
          <w:rFonts w:hint="eastAsia" w:ascii="仿宋_GB2312" w:eastAsia="仿宋_GB2312"/>
          <w:sz w:val="32"/>
          <w:szCs w:val="32"/>
          <w:lang w:val="zh-CN" w:eastAsia="zh-CN"/>
        </w:rPr>
        <w:t>。</w:t>
      </w:r>
      <w:r>
        <w:rPr>
          <w:rFonts w:hint="eastAsia" w:ascii="仿宋_GB2312" w:hAnsi="宋体" w:eastAsia="仿宋_GB2312"/>
          <w:b w:val="0"/>
          <w:bCs w:val="0"/>
          <w:sz w:val="32"/>
          <w:szCs w:val="32"/>
          <w:lang w:val="zh-CN"/>
        </w:rPr>
        <w:t>资金使用安全、规范、有效，支付范围、支付标准、支付进度、支付依据等合规合法、与预算相符，自评中未发现问题。</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（三）项目财务管理情况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eastAsia="仿宋_GB2312"/>
          <w:b w:val="0"/>
          <w:bCs w:val="0"/>
          <w:sz w:val="32"/>
          <w:szCs w:val="32"/>
          <w:lang w:val="zh-CN"/>
        </w:rPr>
      </w:pPr>
      <w:r>
        <w:rPr>
          <w:rFonts w:hint="eastAsia" w:ascii="仿宋_GB2312" w:hAnsi="宋体" w:eastAsia="仿宋_GB2312"/>
          <w:b w:val="0"/>
          <w:bCs w:val="0"/>
          <w:sz w:val="32"/>
          <w:szCs w:val="32"/>
          <w:lang w:val="zh-CN"/>
        </w:rPr>
        <w:t>单位财务管理制度健全，严格执行财务管理制度，账务处理及时，会计核算规范。</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1"/>
        <w:rPr>
          <w:rFonts w:ascii="仿宋_GB2312" w:hAnsi="宋体" w:eastAsia="仿宋_GB2312"/>
          <w:b w:val="0"/>
          <w:bCs w:val="0"/>
          <w:sz w:val="32"/>
          <w:szCs w:val="32"/>
          <w:lang w:val="zh-CN"/>
        </w:rPr>
      </w:pPr>
      <w:bookmarkStart w:id="121" w:name="_Toc1441970515_WPSOffice_Level2"/>
      <w:bookmarkStart w:id="122" w:name="_Toc16022"/>
      <w:r>
        <w:rPr>
          <w:rFonts w:hint="eastAsia" w:ascii="黑体" w:hAnsi="宋体" w:eastAsia="黑体"/>
          <w:b w:val="0"/>
          <w:bCs w:val="0"/>
          <w:sz w:val="32"/>
          <w:szCs w:val="32"/>
        </w:rPr>
        <w:t>三、项目实施及管理情况</w:t>
      </w:r>
      <w:bookmarkEnd w:id="121"/>
      <w:bookmarkEnd w:id="122"/>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（一）项目组织架构及实施流程</w:t>
      </w:r>
    </w:p>
    <w:p>
      <w:pPr>
        <w:widowControl w:val="0"/>
        <w:autoSpaceDE w:val="0"/>
        <w:autoSpaceDN w:val="0"/>
        <w:adjustRightInd w:val="0"/>
        <w:rPr>
          <w:rFonts w:hint="default" w:ascii="仿宋_GB2312" w:hAnsi="宋体" w:eastAsia="仿宋_GB2312" w:cs="Times New Roman"/>
          <w:b w:val="0"/>
          <w:bCs w:val="0"/>
          <w:color w:val="auto"/>
          <w:kern w:val="2"/>
          <w:sz w:val="32"/>
          <w:szCs w:val="32"/>
          <w:lang w:val="en-US" w:eastAsia="zh-CN" w:bidi="ar-SA"/>
        </w:rPr>
      </w:pPr>
      <w:r>
        <w:rPr>
          <w:rFonts w:hint="eastAsia" w:ascii="楷体_GB2312" w:hAnsi="宋体" w:eastAsia="楷体_GB2312" w:cs="仿宋"/>
          <w:b w:val="0"/>
          <w:bCs w:val="0"/>
          <w:color w:val="000000"/>
          <w:sz w:val="24"/>
          <w:szCs w:val="24"/>
          <w:lang w:val="en-US" w:eastAsia="zh-CN" w:bidi="ar-SA"/>
        </w:rPr>
        <w:t xml:space="preserve">   </w:t>
      </w:r>
      <w:r>
        <w:rPr>
          <w:rFonts w:hint="eastAsia" w:ascii="仿宋_GB2312" w:hAnsi="宋体" w:eastAsia="仿宋_GB2312" w:cs="Times New Roman"/>
          <w:b w:val="0"/>
          <w:bCs w:val="0"/>
          <w:color w:val="auto"/>
          <w:kern w:val="2"/>
          <w:sz w:val="32"/>
          <w:szCs w:val="32"/>
          <w:lang w:val="en-US" w:eastAsia="zh-CN" w:bidi="ar-SA"/>
        </w:rPr>
        <w:t xml:space="preserve">   根据市委、市政府2021年度重点项目建设规划，会同市发改委认真谋划，及时梳理、摸排2021年重点融资项目，协调金融机构为重点项目提供资金支持，组织到国开行四川省分行、进出口银行四川省分行对接融资项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b w:val="0"/>
          <w:bCs w:val="0"/>
          <w:color w:val="auto"/>
          <w:kern w:val="2"/>
          <w:sz w:val="32"/>
          <w:szCs w:val="32"/>
          <w:lang w:val="zh-CN" w:eastAsia="zh-CN" w:bidi="ar-SA"/>
        </w:rPr>
      </w:pPr>
      <w:r>
        <w:rPr>
          <w:rFonts w:hint="eastAsia" w:ascii="楷体_GB2312" w:hAnsi="宋体" w:eastAsia="楷体_GB2312"/>
          <w:b w:val="0"/>
          <w:bCs w:val="0"/>
          <w:sz w:val="32"/>
          <w:szCs w:val="32"/>
          <w:lang w:val="zh-CN"/>
        </w:rPr>
        <w:t>（二）项目管理情况</w:t>
      </w:r>
    </w:p>
    <w:p>
      <w:pPr>
        <w:snapToGrid w:val="0"/>
        <w:spacing w:line="576" w:lineRule="exact"/>
        <w:ind w:firstLine="640" w:firstLineChars="200"/>
        <w:rPr>
          <w:rFonts w:hint="eastAsia" w:ascii="仿宋_GB2312" w:hAnsi="宋体" w:eastAsia="仿宋_GB2312"/>
          <w:sz w:val="32"/>
          <w:szCs w:val="32"/>
          <w:lang w:val="zh-CN" w:eastAsia="zh-CN"/>
        </w:rPr>
      </w:pPr>
      <w:r>
        <w:rPr>
          <w:rFonts w:hint="eastAsia" w:ascii="仿宋_GB2312" w:hAnsi="宋体" w:eastAsia="仿宋_GB2312"/>
          <w:sz w:val="32"/>
          <w:szCs w:val="32"/>
          <w:lang w:val="zh-CN" w:eastAsia="zh-CN"/>
        </w:rPr>
        <w:t>我局严格抓好制度建设，规范权力的运行，健全内控机制，责任到人，分工明确。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（三）项目监管情况</w:t>
      </w:r>
    </w:p>
    <w:p>
      <w:pPr>
        <w:snapToGrid w:val="0"/>
        <w:spacing w:line="576" w:lineRule="exact"/>
        <w:ind w:firstLine="640" w:firstLineChars="200"/>
        <w:rPr>
          <w:rFonts w:hint="default" w:eastAsia="楷体_GB2312"/>
          <w:sz w:val="32"/>
          <w:szCs w:val="32"/>
          <w:lang w:val="en-US" w:eastAsia="zh-CN"/>
        </w:rPr>
      </w:pPr>
      <w:r>
        <w:rPr>
          <w:rFonts w:hint="eastAsia" w:ascii="仿宋_GB2312" w:hAnsi="宋体" w:eastAsia="仿宋_GB2312"/>
          <w:sz w:val="32"/>
          <w:szCs w:val="32"/>
          <w:lang w:eastAsia="zh-CN"/>
        </w:rPr>
        <w:t>每场融资工作对接会，我单位</w:t>
      </w:r>
      <w:r>
        <w:rPr>
          <w:rFonts w:hint="eastAsia" w:ascii="仿宋_GB2312" w:hAnsi="宋体" w:eastAsia="仿宋_GB2312"/>
          <w:sz w:val="32"/>
          <w:szCs w:val="32"/>
        </w:rPr>
        <w:t>均有</w:t>
      </w:r>
      <w:r>
        <w:rPr>
          <w:rFonts w:hint="eastAsia" w:ascii="仿宋_GB2312" w:hAnsi="宋体" w:eastAsia="仿宋_GB2312"/>
          <w:sz w:val="32"/>
          <w:szCs w:val="32"/>
          <w:lang w:eastAsia="zh-CN"/>
        </w:rPr>
        <w:t>合理计划</w:t>
      </w:r>
      <w:r>
        <w:rPr>
          <w:rFonts w:hint="eastAsia" w:ascii="仿宋_GB2312" w:hAnsi="宋体" w:eastAsia="仿宋_GB2312"/>
          <w:sz w:val="32"/>
          <w:szCs w:val="32"/>
        </w:rPr>
        <w:t>，每项活动有具体承办单位、具体方案和参与方式。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outlineLvl w:val="1"/>
        <w:rPr>
          <w:rFonts w:ascii="仿宋_GB2312" w:hAnsi="宋体" w:eastAsia="仿宋_GB2312"/>
          <w:b w:val="0"/>
          <w:bCs w:val="0"/>
          <w:sz w:val="32"/>
          <w:szCs w:val="32"/>
          <w:lang w:val="zh-CN"/>
        </w:rPr>
      </w:pPr>
      <w:bookmarkStart w:id="123" w:name="_Toc21395"/>
      <w:bookmarkStart w:id="124" w:name="_Toc936520479_WPSOffice_Level2"/>
      <w:r>
        <w:rPr>
          <w:rFonts w:hint="eastAsia" w:ascii="黑体" w:hAnsi="宋体" w:eastAsia="黑体"/>
          <w:b w:val="0"/>
          <w:bCs w:val="0"/>
          <w:sz w:val="32"/>
          <w:szCs w:val="32"/>
        </w:rPr>
        <w:t>四、项目绩效情况</w:t>
      </w:r>
      <w:bookmarkEnd w:id="123"/>
      <w:bookmarkEnd w:id="124"/>
      <w:r>
        <w:rPr>
          <w:rFonts w:hint="eastAsia" w:ascii="仿宋_GB2312" w:hAnsi="宋体" w:eastAsia="仿宋_GB2312"/>
          <w:b w:val="0"/>
          <w:bCs w:val="0"/>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该项目</w:t>
      </w:r>
      <w:r>
        <w:rPr>
          <w:rFonts w:hint="eastAsia" w:ascii="仿宋_GB2312" w:hAnsi="宋体" w:eastAsia="仿宋_GB2312"/>
          <w:b w:val="0"/>
          <w:bCs w:val="0"/>
          <w:sz w:val="32"/>
          <w:szCs w:val="32"/>
          <w:lang w:val="zh-CN"/>
        </w:rPr>
        <w:t>资金无结余和违规记录，</w:t>
      </w:r>
      <w:r>
        <w:rPr>
          <w:rFonts w:hint="eastAsia" w:ascii="仿宋_GB2312" w:eastAsia="仿宋_GB2312"/>
          <w:sz w:val="32"/>
          <w:szCs w:val="32"/>
          <w:lang w:val="en-US" w:eastAsia="zh-CN"/>
        </w:rPr>
        <w:t>通过项目实施，2021年为小微企业、重点项目做好融资工作，完成了市委、市政府下达的招商引资任务。</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（二）项目效益情况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ascii="仿宋_GB2312" w:hAnsi="宋体" w:eastAsia="仿宋_GB2312"/>
          <w:b w:val="0"/>
          <w:bCs w:val="0"/>
          <w:sz w:val="32"/>
          <w:szCs w:val="32"/>
          <w:lang w:val="en-US" w:eastAsia="zh-CN"/>
        </w:rPr>
      </w:pPr>
      <w:r>
        <w:rPr>
          <w:rFonts w:hint="eastAsia" w:ascii="仿宋_GB2312" w:hAnsi="宋体" w:eastAsia="仿宋_GB2312"/>
          <w:b/>
          <w:bCs/>
          <w:sz w:val="32"/>
          <w:szCs w:val="32"/>
          <w:lang w:val="zh-CN"/>
        </w:rPr>
        <w:t>社会效益指标</w:t>
      </w:r>
      <w:r>
        <w:rPr>
          <w:rFonts w:hint="eastAsia" w:ascii="仿宋_GB2312" w:hAnsi="宋体" w:eastAsia="仿宋_GB2312"/>
          <w:b/>
          <w:bCs/>
          <w:sz w:val="32"/>
          <w:szCs w:val="32"/>
          <w:lang w:val="en-US" w:eastAsia="zh-CN"/>
        </w:rPr>
        <w:t>:</w:t>
      </w:r>
      <w:r>
        <w:rPr>
          <w:rFonts w:hint="eastAsia" w:ascii="仿宋_GB2312" w:eastAsia="仿宋_GB2312"/>
          <w:sz w:val="32"/>
          <w:szCs w:val="32"/>
          <w:lang w:val="en-US" w:eastAsia="zh-CN"/>
        </w:rPr>
        <w:t>金融机构给省、市级重点项目授信总额260.58亿元，贷款发放到位资金74.22亿元。完成市委、市政府下达的招商引进1.25亿元，完成签约亿元以上项目2个。市级平台公司直接融资总额达100亿元以上。截止12月底棚户区改造提款10.66亿元。</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ascii="仿宋_GB2312" w:hAnsi="宋体" w:eastAsia="仿宋_GB2312" w:cs="Times New Roman"/>
          <w:b w:val="0"/>
          <w:bCs w:val="0"/>
          <w:sz w:val="32"/>
          <w:szCs w:val="32"/>
          <w:lang w:val="en-US" w:eastAsia="zh-CN"/>
        </w:rPr>
      </w:pPr>
      <w:r>
        <w:rPr>
          <w:rFonts w:hint="eastAsia" w:ascii="仿宋_GB2312" w:hAnsi="宋体" w:eastAsia="仿宋_GB2312" w:cs="Times New Roman"/>
          <w:b/>
          <w:bCs/>
          <w:sz w:val="32"/>
          <w:szCs w:val="32"/>
          <w:lang w:val="en-US" w:eastAsia="zh-CN"/>
        </w:rPr>
        <w:t>满意度</w:t>
      </w:r>
      <w:r>
        <w:rPr>
          <w:rFonts w:hint="default" w:ascii="仿宋_GB2312" w:hAnsi="宋体" w:eastAsia="仿宋_GB2312" w:cs="Times New Roman"/>
          <w:b/>
          <w:bCs/>
          <w:sz w:val="32"/>
          <w:szCs w:val="32"/>
          <w:lang w:val="en-US" w:eastAsia="zh-CN"/>
        </w:rPr>
        <w:t>指标</w:t>
      </w:r>
      <w:r>
        <w:rPr>
          <w:rFonts w:hint="eastAsia" w:ascii="仿宋_GB2312" w:hAnsi="宋体" w:eastAsia="仿宋_GB2312" w:cs="Times New Roman"/>
          <w:b/>
          <w:bCs/>
          <w:sz w:val="32"/>
          <w:szCs w:val="32"/>
          <w:lang w:val="en-US" w:eastAsia="zh-CN"/>
        </w:rPr>
        <w:t>：</w:t>
      </w:r>
      <w:r>
        <w:rPr>
          <w:rFonts w:hint="eastAsia" w:ascii="仿宋_GB2312" w:hAnsi="宋体" w:eastAsia="仿宋_GB2312" w:cs="Times New Roman"/>
          <w:b w:val="0"/>
          <w:bCs w:val="0"/>
          <w:sz w:val="32"/>
          <w:szCs w:val="32"/>
          <w:lang w:val="en-US" w:eastAsia="zh-CN"/>
        </w:rPr>
        <w:t>参与企业满意度100%</w:t>
      </w:r>
      <w:r>
        <w:rPr>
          <w:rFonts w:hint="eastAsia" w:ascii="仿宋_GB2312" w:eastAsia="仿宋_GB2312"/>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1"/>
        <w:rPr>
          <w:rFonts w:ascii="黑体" w:hAnsi="宋体" w:eastAsia="黑体"/>
          <w:b w:val="0"/>
          <w:bCs w:val="0"/>
          <w:sz w:val="32"/>
          <w:szCs w:val="32"/>
        </w:rPr>
      </w:pPr>
      <w:bookmarkStart w:id="125" w:name="_Toc24609"/>
      <w:bookmarkStart w:id="126" w:name="_Toc1410348493_WPSOffice_Level2"/>
      <w:r>
        <w:rPr>
          <w:rFonts w:hint="eastAsia" w:ascii="黑体" w:hAnsi="宋体" w:eastAsia="黑体"/>
          <w:b w:val="0"/>
          <w:bCs w:val="0"/>
          <w:sz w:val="32"/>
          <w:szCs w:val="32"/>
        </w:rPr>
        <w:t>五、评价结论及建议</w:t>
      </w:r>
      <w:bookmarkEnd w:id="125"/>
      <w:bookmarkEnd w:id="126"/>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（一）评价结论</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b w:val="0"/>
          <w:bCs w:val="0"/>
          <w:sz w:val="32"/>
          <w:szCs w:val="32"/>
          <w:lang w:val="zh-CN" w:eastAsia="zh-CN"/>
        </w:rPr>
      </w:pPr>
      <w:r>
        <w:rPr>
          <w:rFonts w:hint="eastAsia" w:ascii="仿宋_GB2312" w:hAnsi="宋体" w:eastAsia="仿宋_GB2312" w:cs="Times New Roman"/>
          <w:b w:val="0"/>
          <w:bCs w:val="0"/>
          <w:sz w:val="32"/>
          <w:szCs w:val="32"/>
          <w:lang w:val="zh-CN" w:eastAsia="zh-CN"/>
        </w:rPr>
        <w:t>我单位对</w:t>
      </w:r>
      <w:r>
        <w:rPr>
          <w:rFonts w:hint="eastAsia" w:ascii="Times New Roman" w:hAnsi="Times New Roman" w:eastAsia="仿宋_GB2312" w:cs="Times New Roman"/>
          <w:bCs/>
          <w:sz w:val="32"/>
          <w:szCs w:val="32"/>
          <w:u w:val="none"/>
          <w:lang w:val="en-US" w:eastAsia="zh-CN"/>
        </w:rPr>
        <w:t>融资工作</w:t>
      </w:r>
      <w:r>
        <w:rPr>
          <w:rFonts w:hint="eastAsia" w:eastAsia="仿宋_GB2312" w:cs="Times New Roman"/>
          <w:bCs/>
          <w:sz w:val="32"/>
          <w:szCs w:val="32"/>
          <w:u w:val="none"/>
          <w:lang w:val="en-US" w:eastAsia="zh-CN"/>
        </w:rPr>
        <w:t>项目</w:t>
      </w:r>
      <w:r>
        <w:rPr>
          <w:rFonts w:hint="eastAsia" w:ascii="仿宋_GB2312" w:hAnsi="宋体" w:eastAsia="仿宋_GB2312" w:cs="Times New Roman"/>
          <w:b w:val="0"/>
          <w:bCs w:val="0"/>
          <w:sz w:val="32"/>
          <w:szCs w:val="32"/>
          <w:lang w:val="zh-CN" w:eastAsia="zh-CN"/>
        </w:rPr>
        <w:t>总体评分为</w:t>
      </w:r>
      <w:r>
        <w:rPr>
          <w:rFonts w:hint="eastAsia" w:ascii="仿宋_GB2312" w:hAnsi="宋体" w:eastAsia="仿宋_GB2312" w:cs="Times New Roman"/>
          <w:b w:val="0"/>
          <w:bCs w:val="0"/>
          <w:sz w:val="32"/>
          <w:szCs w:val="32"/>
          <w:lang w:val="en-US" w:eastAsia="zh-CN"/>
        </w:rPr>
        <w:t>100分</w:t>
      </w:r>
      <w:r>
        <w:rPr>
          <w:rFonts w:hint="eastAsia" w:ascii="仿宋_GB2312" w:hAnsi="宋体" w:eastAsia="仿宋_GB2312" w:cs="Times New Roman"/>
          <w:b w:val="0"/>
          <w:bCs w:val="0"/>
          <w:sz w:val="32"/>
          <w:szCs w:val="32"/>
          <w:lang w:val="zh-CN"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（二）存在的问题</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b w:val="0"/>
          <w:bCs w:val="0"/>
          <w:sz w:val="32"/>
          <w:szCs w:val="32"/>
          <w:lang w:val="zh-CN"/>
        </w:rPr>
      </w:pPr>
      <w:r>
        <w:rPr>
          <w:rFonts w:hint="eastAsia" w:ascii="仿宋_GB2312" w:hAnsi="宋体" w:eastAsia="仿宋_GB2312"/>
          <w:b w:val="0"/>
          <w:bCs w:val="0"/>
          <w:sz w:val="32"/>
          <w:szCs w:val="32"/>
          <w:lang w:val="zh-CN"/>
        </w:rPr>
        <w:t>无</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（三）相关建议</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宋体" w:eastAsia="仿宋_GB2312"/>
          <w:b w:val="0"/>
          <w:bCs w:val="0"/>
          <w:sz w:val="32"/>
          <w:szCs w:val="32"/>
          <w:lang w:val="zh-CN"/>
        </w:rPr>
      </w:pPr>
      <w:r>
        <w:rPr>
          <w:rFonts w:hint="eastAsia" w:ascii="仿宋_GB2312" w:hAnsi="宋体" w:eastAsia="仿宋_GB2312"/>
          <w:b w:val="0"/>
          <w:bCs w:val="0"/>
          <w:sz w:val="32"/>
          <w:szCs w:val="32"/>
          <w:lang w:val="zh-CN"/>
        </w:rPr>
        <w:t>无</w:t>
      </w:r>
    </w:p>
    <w:p>
      <w:pPr>
        <w:pStyle w:val="2"/>
        <w:rPr>
          <w:rFonts w:hint="eastAsia" w:ascii="仿宋_GB2312" w:hAnsi="宋体" w:eastAsia="仿宋_GB2312"/>
          <w:b w:val="0"/>
          <w:bCs w:val="0"/>
          <w:sz w:val="32"/>
          <w:szCs w:val="32"/>
          <w:lang w:val="zh-CN"/>
        </w:rPr>
      </w:pPr>
    </w:p>
    <w:p>
      <w:pPr>
        <w:pStyle w:val="2"/>
        <w:rPr>
          <w:rFonts w:hint="eastAsia" w:ascii="仿宋_GB2312" w:hAnsi="宋体" w:eastAsia="仿宋_GB2312"/>
          <w:b w:val="0"/>
          <w:bCs w:val="0"/>
          <w:sz w:val="32"/>
          <w:szCs w:val="32"/>
          <w:lang w:val="zh-CN"/>
        </w:rPr>
      </w:pPr>
    </w:p>
    <w:p>
      <w:pPr>
        <w:pStyle w:val="2"/>
        <w:rPr>
          <w:rFonts w:hint="eastAsia" w:ascii="仿宋_GB2312" w:hAnsi="宋体" w:eastAsia="仿宋_GB2312"/>
          <w:b w:val="0"/>
          <w:bCs w:val="0"/>
          <w:sz w:val="32"/>
          <w:szCs w:val="32"/>
          <w:lang w:val="zh-CN"/>
        </w:rPr>
      </w:pPr>
    </w:p>
    <w:p>
      <w:pPr>
        <w:pStyle w:val="2"/>
        <w:rPr>
          <w:rFonts w:hint="eastAsia" w:ascii="仿宋_GB2312" w:hAnsi="宋体" w:eastAsia="仿宋_GB2312"/>
          <w:b w:val="0"/>
          <w:bCs w:val="0"/>
          <w:sz w:val="32"/>
          <w:szCs w:val="32"/>
          <w:lang w:val="zh-CN"/>
        </w:rPr>
      </w:pPr>
    </w:p>
    <w:p>
      <w:pPr>
        <w:pStyle w:val="2"/>
        <w:rPr>
          <w:rFonts w:hint="eastAsia" w:ascii="仿宋_GB2312" w:hAnsi="宋体" w:eastAsia="仿宋_GB2312"/>
          <w:b w:val="0"/>
          <w:bCs w:val="0"/>
          <w:sz w:val="32"/>
          <w:szCs w:val="32"/>
          <w:lang w:val="zh-CN"/>
        </w:rPr>
      </w:pPr>
    </w:p>
    <w:p>
      <w:pPr>
        <w:pStyle w:val="2"/>
        <w:rPr>
          <w:rFonts w:hint="eastAsia" w:ascii="仿宋_GB2312" w:hAnsi="宋体" w:eastAsia="仿宋_GB2312"/>
          <w:b w:val="0"/>
          <w:bCs w:val="0"/>
          <w:sz w:val="32"/>
          <w:szCs w:val="32"/>
          <w:lang w:val="zh-CN"/>
        </w:rPr>
      </w:pPr>
    </w:p>
    <w:p>
      <w:pPr>
        <w:pStyle w:val="2"/>
        <w:rPr>
          <w:rFonts w:hint="eastAsia" w:ascii="仿宋_GB2312" w:hAnsi="宋体" w:eastAsia="仿宋_GB2312"/>
          <w:b w:val="0"/>
          <w:bCs w:val="0"/>
          <w:sz w:val="32"/>
          <w:szCs w:val="32"/>
          <w:lang w:val="zh-CN"/>
        </w:rPr>
      </w:pPr>
    </w:p>
    <w:p>
      <w:pPr>
        <w:pStyle w:val="2"/>
        <w:rPr>
          <w:rFonts w:hint="eastAsia" w:ascii="仿宋_GB2312" w:hAnsi="宋体" w:eastAsia="仿宋_GB2312"/>
          <w:b w:val="0"/>
          <w:bCs w:val="0"/>
          <w:sz w:val="32"/>
          <w:szCs w:val="32"/>
          <w:lang w:val="zh-CN"/>
        </w:rPr>
      </w:pPr>
    </w:p>
    <w:p>
      <w:pPr>
        <w:pStyle w:val="2"/>
        <w:rPr>
          <w:rFonts w:hint="eastAsia" w:ascii="仿宋_GB2312" w:hAnsi="宋体" w:eastAsia="仿宋_GB2312"/>
          <w:b w:val="0"/>
          <w:bCs w:val="0"/>
          <w:sz w:val="32"/>
          <w:szCs w:val="32"/>
          <w:lang w:val="zh-CN"/>
        </w:rPr>
      </w:pPr>
    </w:p>
    <w:p>
      <w:pP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br w:type="page"/>
      </w:r>
    </w:p>
    <w:p>
      <w:pPr>
        <w:keepNext w:val="0"/>
        <w:keepLines w:val="0"/>
        <w:pageBreakBefore w:val="0"/>
        <w:kinsoku/>
        <w:wordWrap/>
        <w:overflowPunct/>
        <w:topLinePunct w:val="0"/>
        <w:autoSpaceDE/>
        <w:autoSpaceDN/>
        <w:bidi w:val="0"/>
        <w:spacing w:line="576" w:lineRule="exact"/>
        <w:ind w:left="0" w:leftChars="0" w:right="0"/>
        <w:jc w:val="left"/>
        <w:textAlignment w:val="auto"/>
        <w:outlineLvl w:val="1"/>
        <w:rPr>
          <w:rFonts w:hint="eastAsia" w:ascii="仿宋_GB2312" w:hAnsi="仿宋_GB2312" w:eastAsia="黑体" w:cs="仿宋_GB2312"/>
          <w:color w:val="auto"/>
          <w:sz w:val="32"/>
          <w:szCs w:val="32"/>
          <w:highlight w:val="none"/>
          <w:lang w:val="en-US" w:eastAsia="zh-CN"/>
        </w:rPr>
      </w:pPr>
      <w:bookmarkStart w:id="127" w:name="_Toc23259"/>
      <w:r>
        <w:rPr>
          <w:rFonts w:hint="eastAsia" w:ascii="黑体" w:hAnsi="黑体" w:eastAsia="黑体" w:cs="黑体"/>
          <w:color w:val="auto"/>
          <w:sz w:val="32"/>
          <w:szCs w:val="32"/>
          <w:highlight w:val="none"/>
        </w:rPr>
        <w:t>附</w:t>
      </w:r>
      <w:r>
        <w:rPr>
          <w:rFonts w:hint="eastAsia" w:ascii="黑体" w:hAnsi="黑体" w:eastAsia="黑体" w:cs="黑体"/>
          <w:color w:val="auto"/>
          <w:sz w:val="32"/>
          <w:szCs w:val="32"/>
          <w:highlight w:val="none"/>
          <w:lang w:val="en-US" w:eastAsia="zh-CN"/>
        </w:rPr>
        <w:t>表</w:t>
      </w:r>
      <w:bookmarkEnd w:id="127"/>
    </w:p>
    <w:p>
      <w:pPr>
        <w:keepNext w:val="0"/>
        <w:keepLines w:val="0"/>
        <w:pageBreakBefore w:val="0"/>
        <w:widowControl w:val="0"/>
        <w:kinsoku/>
        <w:wordWrap/>
        <w:overflowPunct/>
        <w:topLinePunct w:val="0"/>
        <w:autoSpaceDE/>
        <w:autoSpaceDN/>
        <w:bidi w:val="0"/>
        <w:adjustRightInd/>
        <w:snapToGrid/>
        <w:spacing w:line="500" w:lineRule="exact"/>
        <w:ind w:left="0" w:leftChars="0" w:right="0"/>
        <w:jc w:val="center"/>
        <w:textAlignment w:val="auto"/>
        <w:outlineLvl w:val="0"/>
        <w:rPr>
          <w:rFonts w:hint="eastAsia" w:ascii="宋体" w:hAnsi="宋体" w:eastAsia="宋体" w:cs="宋体"/>
          <w:b/>
          <w:i w:val="0"/>
          <w:color w:val="auto"/>
          <w:sz w:val="32"/>
          <w:szCs w:val="32"/>
          <w:highlight w:val="none"/>
          <w:u w:val="none"/>
          <w:lang w:val="en-US" w:eastAsia="zh-CN"/>
        </w:rPr>
      </w:pPr>
      <w:bookmarkStart w:id="128" w:name="_Toc203908394_WPSOffice_Level2"/>
      <w:bookmarkStart w:id="129" w:name="_Toc16559"/>
      <w:r>
        <w:rPr>
          <w:rFonts w:hint="eastAsia" w:ascii="宋体" w:hAnsi="宋体" w:eastAsia="宋体" w:cs="宋体"/>
          <w:b/>
          <w:i w:val="0"/>
          <w:color w:val="auto"/>
          <w:sz w:val="32"/>
          <w:szCs w:val="32"/>
          <w:highlight w:val="none"/>
          <w:u w:val="none"/>
          <w:lang w:val="en-US" w:eastAsia="zh-CN"/>
        </w:rPr>
        <w:t>2021年部门预算项目绩效目标自评</w:t>
      </w:r>
      <w:bookmarkEnd w:id="128"/>
      <w:bookmarkEnd w:id="129"/>
    </w:p>
    <w:p>
      <w:pPr>
        <w:pStyle w:val="39"/>
        <w:keepNext w:val="0"/>
        <w:keepLines w:val="0"/>
        <w:pageBreakBefore w:val="0"/>
        <w:widowControl w:val="0"/>
        <w:kinsoku/>
        <w:wordWrap/>
        <w:overflowPunct/>
        <w:topLinePunct w:val="0"/>
        <w:autoSpaceDE/>
        <w:autoSpaceDN/>
        <w:bidi w:val="0"/>
        <w:adjustRightInd/>
        <w:snapToGrid/>
        <w:spacing w:line="576" w:lineRule="exact"/>
        <w:ind w:firstLine="0"/>
        <w:jc w:val="center"/>
        <w:textAlignment w:val="auto"/>
        <w:rPr>
          <w:rFonts w:hint="eastAsia" w:ascii="宋体" w:hAnsi="宋体" w:eastAsia="宋体" w:cs="宋体"/>
          <w:b/>
          <w:i w:val="0"/>
          <w:color w:val="auto"/>
          <w:sz w:val="32"/>
          <w:szCs w:val="32"/>
          <w:highlight w:val="none"/>
          <w:u w:val="none"/>
          <w:lang w:val="en-US" w:eastAsia="zh-CN"/>
        </w:rPr>
      </w:pPr>
      <w:r>
        <w:rPr>
          <w:rFonts w:hint="eastAsia" w:ascii="楷体_GB2312" w:hAnsi="楷体_GB2312" w:eastAsia="楷体_GB2312" w:cs="楷体_GB2312"/>
          <w:b w:val="0"/>
          <w:bCs w:val="0"/>
          <w:color w:val="auto"/>
          <w:kern w:val="2"/>
          <w:sz w:val="32"/>
          <w:szCs w:val="32"/>
          <w:lang w:eastAsia="zh-CN"/>
        </w:rPr>
        <w:t>（</w:t>
      </w:r>
      <w:r>
        <w:rPr>
          <w:rFonts w:hint="eastAsia" w:ascii="楷体_GB2312" w:hAnsi="楷体_GB2312" w:eastAsia="楷体_GB2312" w:cs="楷体_GB2312"/>
          <w:b w:val="0"/>
          <w:bCs w:val="0"/>
          <w:color w:val="auto"/>
          <w:kern w:val="2"/>
          <w:sz w:val="32"/>
          <w:szCs w:val="32"/>
          <w:lang w:val="en-US" w:eastAsia="zh-CN"/>
        </w:rPr>
        <w:t>融资工作项目</w:t>
      </w:r>
      <w:r>
        <w:rPr>
          <w:rFonts w:hint="eastAsia" w:ascii="楷体_GB2312" w:hAnsi="楷体_GB2312" w:eastAsia="楷体_GB2312" w:cs="楷体_GB2312"/>
          <w:b w:val="0"/>
          <w:bCs w:val="0"/>
          <w:color w:val="auto"/>
          <w:kern w:val="2"/>
          <w:sz w:val="32"/>
          <w:szCs w:val="32"/>
          <w:lang w:eastAsia="zh-CN"/>
        </w:rPr>
        <w:t>）</w:t>
      </w:r>
    </w:p>
    <w:p>
      <w:pPr>
        <w:pStyle w:val="2"/>
        <w:rPr>
          <w:rFonts w:hint="eastAsia" w:ascii="宋体" w:hAnsi="宋体" w:eastAsia="宋体" w:cs="宋体"/>
          <w:b/>
          <w:i w:val="0"/>
          <w:color w:val="auto"/>
          <w:sz w:val="32"/>
          <w:szCs w:val="32"/>
          <w:highlight w:val="none"/>
          <w:u w:val="none"/>
          <w:lang w:val="en-US" w:eastAsia="zh-CN"/>
        </w:rPr>
      </w:pPr>
    </w:p>
    <w:tbl>
      <w:tblPr>
        <w:tblStyle w:val="22"/>
        <w:tblW w:w="507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05"/>
        <w:gridCol w:w="981"/>
        <w:gridCol w:w="778"/>
        <w:gridCol w:w="286"/>
        <w:gridCol w:w="1350"/>
        <w:gridCol w:w="1582"/>
        <w:gridCol w:w="450"/>
        <w:gridCol w:w="18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42"/>
                <w:lang w:val="en-US" w:eastAsia="zh-CN" w:bidi="ar"/>
              </w:rPr>
            </w:pPr>
            <w:r>
              <w:rPr>
                <w:rStyle w:val="42"/>
                <w:lang w:val="en-US" w:eastAsia="zh-CN" w:bidi="ar"/>
              </w:rPr>
              <w:t>主管部门及代码</w:t>
            </w:r>
          </w:p>
        </w:tc>
        <w:tc>
          <w:tcPr>
            <w:tcW w:w="196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广元市金融工作局645001</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实施单位</w:t>
            </w:r>
          </w:p>
        </w:tc>
        <w:tc>
          <w:tcPr>
            <w:tcW w:w="13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广元市金融工作局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42"/>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Style w:val="42"/>
                <w:lang w:val="en-US" w:eastAsia="zh-CN" w:bidi="ar"/>
              </w:rPr>
              <w:t>项目预算</w:t>
            </w:r>
            <w:r>
              <w:rPr>
                <w:rStyle w:val="42"/>
                <w:lang w:val="en-US" w:eastAsia="zh-CN" w:bidi="ar"/>
              </w:rPr>
              <w:br w:type="textWrapping"/>
            </w:r>
            <w:r>
              <w:rPr>
                <w:rStyle w:val="42"/>
                <w:lang w:val="en-US" w:eastAsia="zh-CN" w:bidi="ar"/>
              </w:rPr>
              <w:t>执行情况</w:t>
            </w:r>
            <w:r>
              <w:rPr>
                <w:rStyle w:val="42"/>
                <w:lang w:val="en-US" w:eastAsia="zh-CN" w:bidi="ar"/>
              </w:rPr>
              <w:br w:type="textWrapping"/>
            </w:r>
            <w:r>
              <w:rPr>
                <w:rStyle w:val="42"/>
                <w:rFonts w:hint="eastAsia" w:ascii="宋体" w:hAnsi="宋体" w:eastAsia="宋体" w:cs="宋体"/>
                <w:i w:val="0"/>
                <w:color w:val="000000"/>
                <w:u w:val="none"/>
                <w:lang w:val="en-US" w:eastAsia="zh-CN" w:bidi="ar"/>
              </w:rPr>
              <w:t>（万元）</w:t>
            </w:r>
          </w:p>
        </w:tc>
        <w:tc>
          <w:tcPr>
            <w:tcW w:w="10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预算数：</w:t>
            </w:r>
          </w:p>
        </w:tc>
        <w:tc>
          <w:tcPr>
            <w:tcW w:w="9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执行数：</w:t>
            </w:r>
          </w:p>
        </w:tc>
        <w:tc>
          <w:tcPr>
            <w:tcW w:w="13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其中：</w:t>
            </w:r>
          </w:p>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财政拨款</w:t>
            </w:r>
          </w:p>
        </w:tc>
        <w:tc>
          <w:tcPr>
            <w:tcW w:w="9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其中：</w:t>
            </w:r>
          </w:p>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财政拨款</w:t>
            </w:r>
          </w:p>
        </w:tc>
        <w:tc>
          <w:tcPr>
            <w:tcW w:w="13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其他资金</w:t>
            </w:r>
          </w:p>
        </w:tc>
        <w:tc>
          <w:tcPr>
            <w:tcW w:w="9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其他资金</w:t>
            </w:r>
          </w:p>
        </w:tc>
        <w:tc>
          <w:tcPr>
            <w:tcW w:w="13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目标</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完成</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情况</w:t>
            </w:r>
          </w:p>
        </w:tc>
        <w:tc>
          <w:tcPr>
            <w:tcW w:w="196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预期目标</w:t>
            </w:r>
          </w:p>
        </w:tc>
        <w:tc>
          <w:tcPr>
            <w:tcW w:w="22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8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961"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为了进一步让银政企保资源得到了整合，信息得到了沟通，为企业融资提供了有效的路径，收到了较好的效果。通过政银保担企全方位对接，达成意向融资近百亿元。</w:t>
            </w:r>
          </w:p>
        </w:tc>
        <w:tc>
          <w:tcPr>
            <w:tcW w:w="222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根据市委、市政府2021年度重点项目建设规划，会同市发改委认真谋划，及时梳理、摸排2021年重点融资项目，协调金融机构为重点项目提供资金支持。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1"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绩效</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完成</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情况</w:t>
            </w:r>
          </w:p>
        </w:tc>
        <w:tc>
          <w:tcPr>
            <w:tcW w:w="566" w:type="pct"/>
            <w:tcBorders>
              <w:top w:val="nil"/>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一级</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w:t>
            </w:r>
          </w:p>
        </w:tc>
        <w:tc>
          <w:tcPr>
            <w:tcW w:w="614" w:type="pct"/>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二级</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w:t>
            </w:r>
          </w:p>
        </w:tc>
        <w:tc>
          <w:tcPr>
            <w:tcW w:w="77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三级指标</w:t>
            </w:r>
          </w:p>
        </w:tc>
        <w:tc>
          <w:tcPr>
            <w:tcW w:w="1173" w:type="pct"/>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预期指标值</w:t>
            </w:r>
          </w:p>
        </w:tc>
        <w:tc>
          <w:tcPr>
            <w:tcW w:w="105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11"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5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项目完成指标</w:t>
            </w:r>
          </w:p>
        </w:tc>
        <w:tc>
          <w:tcPr>
            <w:tcW w:w="614" w:type="pct"/>
            <w:gridSpan w:val="2"/>
            <w:vMerge w:val="restart"/>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数量</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2021年为小微企业、重点项目做好融资工作项目数量</w:t>
            </w:r>
            <w:r>
              <w:rPr>
                <w:rFonts w:hint="eastAsia" w:ascii="宋体" w:hAnsi="宋体" w:cs="宋体"/>
                <w:i w:val="0"/>
                <w:color w:val="000000"/>
                <w:kern w:val="0"/>
                <w:sz w:val="20"/>
                <w:szCs w:val="20"/>
                <w:u w:val="none"/>
                <w:lang w:val="en-US" w:eastAsia="zh-CN" w:bidi="ar"/>
              </w:rPr>
              <w:t>。</w:t>
            </w:r>
          </w:p>
        </w:tc>
        <w:tc>
          <w:tcPr>
            <w:tcW w:w="11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≥10个</w:t>
            </w:r>
            <w:r>
              <w:rPr>
                <w:rFonts w:hint="eastAsia" w:ascii="宋体" w:hAnsi="宋体" w:cs="宋体"/>
                <w:i w:val="0"/>
                <w:color w:val="000000"/>
                <w:kern w:val="0"/>
                <w:sz w:val="20"/>
                <w:szCs w:val="20"/>
                <w:u w:val="none"/>
                <w:lang w:val="en-US" w:eastAsia="zh-CN" w:bidi="ar"/>
              </w:rPr>
              <w:t>。</w:t>
            </w:r>
          </w:p>
        </w:tc>
        <w:tc>
          <w:tcPr>
            <w:tcW w:w="10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2021年金融机构给省、市级重点项目授信总额260.58亿元，贷款发放到位资金74.22亿元。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811"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5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14" w:type="pct"/>
            <w:gridSpan w:val="2"/>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完成市委、市政府下达的招商引资任务</w:t>
            </w:r>
            <w:r>
              <w:rPr>
                <w:rFonts w:hint="eastAsia" w:ascii="宋体" w:hAnsi="宋体" w:cs="宋体"/>
                <w:i w:val="0"/>
                <w:color w:val="000000"/>
                <w:kern w:val="0"/>
                <w:sz w:val="20"/>
                <w:szCs w:val="20"/>
                <w:u w:val="none"/>
                <w:lang w:val="en-US" w:eastAsia="zh-CN" w:bidi="ar"/>
              </w:rPr>
              <w:t>。</w:t>
            </w:r>
          </w:p>
        </w:tc>
        <w:tc>
          <w:tcPr>
            <w:tcW w:w="11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对我市推荐拟进入四川省后备上市企业资源库的中国蜀塔、四川燃气等2家企业申报材料联合进行审核。</w:t>
            </w:r>
          </w:p>
        </w:tc>
        <w:tc>
          <w:tcPr>
            <w:tcW w:w="10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完成市委、市政府下达的招商引进1.25亿元，完成签约亿元以上项目2个。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11"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5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14" w:type="pct"/>
            <w:gridSpan w:val="2"/>
            <w:tcBorders>
              <w:top w:val="single" w:color="000000" w:sz="4" w:space="0"/>
              <w:left w:val="nil"/>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质量</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w:t>
            </w:r>
          </w:p>
        </w:tc>
        <w:tc>
          <w:tcPr>
            <w:tcW w:w="779"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通过政银保担达成融资</w:t>
            </w:r>
          </w:p>
        </w:tc>
        <w:tc>
          <w:tcPr>
            <w:tcW w:w="11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2021年市级平台公司直接融资总额达100亿元</w:t>
            </w:r>
            <w:r>
              <w:rPr>
                <w:rFonts w:hint="eastAsia" w:ascii="宋体" w:hAnsi="宋体" w:cs="宋体"/>
                <w:i w:val="0"/>
                <w:color w:val="000000"/>
                <w:kern w:val="0"/>
                <w:sz w:val="20"/>
                <w:szCs w:val="20"/>
                <w:u w:val="none"/>
                <w:lang w:val="en-US" w:eastAsia="zh-CN" w:bidi="ar"/>
              </w:rPr>
              <w:t>。</w:t>
            </w:r>
          </w:p>
        </w:tc>
        <w:tc>
          <w:tcPr>
            <w:tcW w:w="10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2021年市级平台公司直接融资总额达100亿元以上。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11"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566"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1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时效</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w:t>
            </w:r>
          </w:p>
        </w:tc>
        <w:tc>
          <w:tcPr>
            <w:tcW w:w="77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继续抓住棚户区改造融资贷款的尾期，指导利州区、朝天区、昭化区存量贷款的发放和使用。</w:t>
            </w:r>
          </w:p>
        </w:tc>
        <w:tc>
          <w:tcPr>
            <w:tcW w:w="1173" w:type="pct"/>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2021年12月31日前</w:t>
            </w:r>
            <w:r>
              <w:rPr>
                <w:rFonts w:hint="eastAsia" w:ascii="宋体" w:hAnsi="宋体" w:cs="宋体"/>
                <w:i w:val="0"/>
                <w:color w:val="000000"/>
                <w:kern w:val="0"/>
                <w:sz w:val="20"/>
                <w:szCs w:val="20"/>
                <w:u w:val="none"/>
                <w:lang w:val="en-US" w:eastAsia="zh-CN" w:bidi="ar"/>
              </w:rPr>
              <w:t>。</w:t>
            </w:r>
          </w:p>
        </w:tc>
        <w:tc>
          <w:tcPr>
            <w:tcW w:w="10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截止12月底棚户区改造提款 10.66亿元。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11"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5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14" w:type="pct"/>
            <w:gridSpan w:val="2"/>
            <w:tcBorders>
              <w:top w:val="single" w:color="auto"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成本</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w:t>
            </w:r>
          </w:p>
        </w:tc>
        <w:tc>
          <w:tcPr>
            <w:tcW w:w="779"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会议费、差旅费</w:t>
            </w:r>
            <w:r>
              <w:rPr>
                <w:rFonts w:hint="eastAsia" w:ascii="宋体" w:hAnsi="宋体" w:cs="宋体"/>
                <w:i w:val="0"/>
                <w:color w:val="000000"/>
                <w:kern w:val="0"/>
                <w:sz w:val="20"/>
                <w:szCs w:val="20"/>
                <w:u w:val="none"/>
                <w:lang w:val="en-US" w:eastAsia="zh-CN" w:bidi="ar"/>
              </w:rPr>
              <w:t>。</w:t>
            </w:r>
          </w:p>
        </w:tc>
        <w:tc>
          <w:tcPr>
            <w:tcW w:w="11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≥1万元/年</w:t>
            </w:r>
            <w:r>
              <w:rPr>
                <w:rFonts w:hint="eastAsia" w:ascii="宋体" w:hAnsi="宋体" w:cs="宋体"/>
                <w:i w:val="0"/>
                <w:color w:val="000000"/>
                <w:kern w:val="0"/>
                <w:sz w:val="20"/>
                <w:szCs w:val="20"/>
                <w:u w:val="none"/>
                <w:lang w:val="en-US" w:eastAsia="zh-CN" w:bidi="ar"/>
              </w:rPr>
              <w:t>。</w:t>
            </w:r>
          </w:p>
        </w:tc>
        <w:tc>
          <w:tcPr>
            <w:tcW w:w="10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00"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11"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效益指标</w:t>
            </w:r>
          </w:p>
        </w:tc>
        <w:tc>
          <w:tcPr>
            <w:tcW w:w="6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可持续发展指标</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为企业融资提供有效的路径</w:t>
            </w:r>
            <w:r>
              <w:rPr>
                <w:rFonts w:hint="eastAsia" w:ascii="宋体" w:hAnsi="宋体" w:cs="宋体"/>
                <w:i w:val="0"/>
                <w:color w:val="000000"/>
                <w:kern w:val="0"/>
                <w:sz w:val="20"/>
                <w:szCs w:val="20"/>
                <w:u w:val="none"/>
                <w:lang w:val="en-US" w:eastAsia="zh-CN" w:bidi="ar"/>
              </w:rPr>
              <w:t>。</w:t>
            </w:r>
          </w:p>
        </w:tc>
        <w:tc>
          <w:tcPr>
            <w:tcW w:w="11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优</w:t>
            </w:r>
          </w:p>
        </w:tc>
        <w:tc>
          <w:tcPr>
            <w:tcW w:w="10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00"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11"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满意度指标</w:t>
            </w:r>
          </w:p>
        </w:tc>
        <w:tc>
          <w:tcPr>
            <w:tcW w:w="6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服务对象满意度指标</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参与企业满意度</w:t>
            </w:r>
            <w:r>
              <w:rPr>
                <w:rFonts w:hint="eastAsia" w:ascii="宋体" w:hAnsi="宋体" w:cs="宋体"/>
                <w:i w:val="0"/>
                <w:color w:val="000000"/>
                <w:kern w:val="0"/>
                <w:sz w:val="20"/>
                <w:szCs w:val="20"/>
                <w:u w:val="none"/>
                <w:lang w:val="en-US" w:eastAsia="zh-CN" w:bidi="ar"/>
              </w:rPr>
              <w:t>。</w:t>
            </w:r>
          </w:p>
        </w:tc>
        <w:tc>
          <w:tcPr>
            <w:tcW w:w="11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r>
              <w:rPr>
                <w:rFonts w:hint="eastAsia" w:ascii="宋体" w:hAnsi="宋体" w:cs="宋体"/>
                <w:i w:val="0"/>
                <w:color w:val="000000"/>
                <w:kern w:val="0"/>
                <w:sz w:val="20"/>
                <w:szCs w:val="20"/>
                <w:u w:val="none"/>
                <w:lang w:val="en-US" w:eastAsia="zh-CN" w:bidi="ar"/>
              </w:rPr>
              <w:t>。</w:t>
            </w:r>
          </w:p>
        </w:tc>
        <w:tc>
          <w:tcPr>
            <w:tcW w:w="10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满意度100%</w:t>
            </w:r>
          </w:p>
        </w:tc>
      </w:tr>
    </w:tbl>
    <w:p>
      <w:pPr>
        <w:pStyle w:val="2"/>
        <w:rPr>
          <w:rFonts w:hint="eastAsia" w:ascii="仿宋_GB2312" w:hAnsi="宋体" w:eastAsia="仿宋_GB2312"/>
          <w:b w:val="0"/>
          <w:bCs w:val="0"/>
          <w:sz w:val="32"/>
          <w:szCs w:val="32"/>
          <w:lang w:val="zh-CN"/>
        </w:rPr>
      </w:pPr>
    </w:p>
    <w:p>
      <w:pPr>
        <w:pStyle w:val="2"/>
        <w:rPr>
          <w:rFonts w:hint="eastAsia" w:ascii="仿宋_GB2312" w:hAnsi="宋体" w:eastAsia="仿宋_GB2312"/>
          <w:b w:val="0"/>
          <w:bCs w:val="0"/>
          <w:sz w:val="32"/>
          <w:szCs w:val="32"/>
          <w:lang w:val="zh-CN"/>
        </w:rPr>
      </w:pPr>
    </w:p>
    <w:p>
      <w:pPr>
        <w:pStyle w:val="2"/>
        <w:rPr>
          <w:rFonts w:hint="eastAsia" w:ascii="仿宋_GB2312" w:hAnsi="宋体" w:eastAsia="仿宋_GB2312"/>
          <w:b w:val="0"/>
          <w:bCs w:val="0"/>
          <w:sz w:val="32"/>
          <w:szCs w:val="32"/>
          <w:lang w:val="zh-CN"/>
        </w:rPr>
      </w:pPr>
    </w:p>
    <w:p>
      <w:pPr>
        <w:pStyle w:val="2"/>
        <w:rPr>
          <w:rFonts w:hint="eastAsia" w:ascii="仿宋_GB2312" w:hAnsi="宋体" w:eastAsia="仿宋_GB2312"/>
          <w:b w:val="0"/>
          <w:bCs w:val="0"/>
          <w:sz w:val="32"/>
          <w:szCs w:val="32"/>
          <w:lang w:val="zh-CN"/>
        </w:rPr>
      </w:pPr>
    </w:p>
    <w:p>
      <w:pPr>
        <w:pStyle w:val="2"/>
        <w:rPr>
          <w:rFonts w:hint="eastAsia" w:ascii="仿宋_GB2312" w:hAnsi="宋体" w:eastAsia="仿宋_GB2312"/>
          <w:b w:val="0"/>
          <w:bCs w:val="0"/>
          <w:sz w:val="32"/>
          <w:szCs w:val="32"/>
          <w:lang w:val="zh-CN"/>
        </w:rPr>
      </w:pPr>
    </w:p>
    <w:p>
      <w:pPr>
        <w:pStyle w:val="2"/>
        <w:rPr>
          <w:rFonts w:hint="eastAsia" w:ascii="仿宋_GB2312" w:hAnsi="宋体" w:eastAsia="仿宋_GB2312"/>
          <w:b w:val="0"/>
          <w:bCs w:val="0"/>
          <w:sz w:val="32"/>
          <w:szCs w:val="32"/>
          <w:lang w:val="zh-CN"/>
        </w:rPr>
      </w:pPr>
    </w:p>
    <w:p>
      <w:pPr>
        <w:pStyle w:val="2"/>
        <w:rPr>
          <w:rFonts w:hint="eastAsia" w:ascii="仿宋_GB2312" w:hAnsi="宋体" w:eastAsia="仿宋_GB2312"/>
          <w:b w:val="0"/>
          <w:bCs w:val="0"/>
          <w:sz w:val="32"/>
          <w:szCs w:val="32"/>
          <w:lang w:val="zh-CN"/>
        </w:rPr>
      </w:pPr>
    </w:p>
    <w:p>
      <w:pPr>
        <w:pStyle w:val="2"/>
        <w:rPr>
          <w:rFonts w:hint="eastAsia" w:ascii="仿宋_GB2312" w:hAnsi="宋体" w:eastAsia="仿宋_GB2312"/>
          <w:b w:val="0"/>
          <w:bCs w:val="0"/>
          <w:sz w:val="32"/>
          <w:szCs w:val="32"/>
          <w:lang w:val="zh-CN"/>
        </w:rPr>
      </w:pPr>
    </w:p>
    <w:p>
      <w:pPr>
        <w:pStyle w:val="2"/>
        <w:rPr>
          <w:rFonts w:hint="eastAsia" w:ascii="仿宋_GB2312" w:hAnsi="宋体" w:eastAsia="仿宋_GB2312"/>
          <w:b w:val="0"/>
          <w:bCs w:val="0"/>
          <w:sz w:val="32"/>
          <w:szCs w:val="32"/>
          <w:lang w:val="zh-CN"/>
        </w:rPr>
      </w:pPr>
    </w:p>
    <w:p>
      <w:pPr>
        <w:pStyle w:val="2"/>
        <w:rPr>
          <w:rFonts w:hint="eastAsia" w:ascii="仿宋_GB2312" w:hAnsi="宋体" w:eastAsia="仿宋_GB2312"/>
          <w:b w:val="0"/>
          <w:bCs w:val="0"/>
          <w:sz w:val="32"/>
          <w:szCs w:val="32"/>
          <w:lang w:val="zh-CN"/>
        </w:rPr>
      </w:pPr>
    </w:p>
    <w:p>
      <w:pPr>
        <w:pStyle w:val="2"/>
        <w:rPr>
          <w:rFonts w:hint="eastAsia" w:ascii="仿宋_GB2312" w:hAnsi="宋体" w:eastAsia="仿宋_GB2312"/>
          <w:b w:val="0"/>
          <w:bCs w:val="0"/>
          <w:sz w:val="32"/>
          <w:szCs w:val="32"/>
          <w:lang w:val="zh-CN"/>
        </w:rPr>
      </w:pPr>
    </w:p>
    <w:p>
      <w:pPr>
        <w:pStyle w:val="2"/>
        <w:rPr>
          <w:rFonts w:hint="eastAsia" w:ascii="仿宋_GB2312" w:hAnsi="宋体" w:eastAsia="仿宋_GB2312"/>
          <w:b w:val="0"/>
          <w:bCs w:val="0"/>
          <w:sz w:val="32"/>
          <w:szCs w:val="32"/>
          <w:lang w:val="zh-CN"/>
        </w:rPr>
      </w:pPr>
    </w:p>
    <w:p>
      <w:pPr>
        <w:pStyle w:val="2"/>
        <w:rPr>
          <w:rFonts w:hint="eastAsia" w:ascii="仿宋_GB2312" w:hAnsi="宋体" w:eastAsia="仿宋_GB2312"/>
          <w:b w:val="0"/>
          <w:bCs w:val="0"/>
          <w:sz w:val="32"/>
          <w:szCs w:val="32"/>
          <w:lang w:val="zh-CN"/>
        </w:rPr>
      </w:pPr>
    </w:p>
    <w:p>
      <w:pPr>
        <w:pStyle w:val="2"/>
        <w:rPr>
          <w:rFonts w:hint="eastAsia" w:ascii="仿宋_GB2312" w:hAnsi="宋体" w:eastAsia="仿宋_GB2312"/>
          <w:b w:val="0"/>
          <w:bCs w:val="0"/>
          <w:sz w:val="32"/>
          <w:szCs w:val="32"/>
          <w:lang w:val="zh-CN"/>
        </w:rPr>
      </w:pPr>
    </w:p>
    <w:p>
      <w:pPr>
        <w:pStyle w:val="2"/>
        <w:rPr>
          <w:rFonts w:hint="eastAsia" w:ascii="仿宋_GB2312" w:hAnsi="宋体" w:eastAsia="仿宋_GB2312"/>
          <w:b w:val="0"/>
          <w:bCs w:val="0"/>
          <w:sz w:val="32"/>
          <w:szCs w:val="32"/>
          <w:lang w:val="zh-CN"/>
        </w:rPr>
      </w:pPr>
    </w:p>
    <w:p>
      <w:pPr>
        <w:pStyle w:val="2"/>
        <w:rPr>
          <w:rFonts w:hint="eastAsia" w:ascii="仿宋_GB2312" w:hAnsi="宋体" w:eastAsia="仿宋_GB2312"/>
          <w:b w:val="0"/>
          <w:bCs w:val="0"/>
          <w:sz w:val="32"/>
          <w:szCs w:val="32"/>
          <w:lang w:val="zh-CN"/>
        </w:rPr>
      </w:pPr>
    </w:p>
    <w:p>
      <w:pPr>
        <w:pStyle w:val="2"/>
        <w:rPr>
          <w:rFonts w:hint="eastAsia" w:ascii="仿宋_GB2312" w:hAnsi="宋体" w:eastAsia="仿宋_GB2312"/>
          <w:b w:val="0"/>
          <w:bCs w:val="0"/>
          <w:sz w:val="32"/>
          <w:szCs w:val="32"/>
          <w:lang w:val="zh-CN"/>
        </w:rPr>
      </w:pPr>
    </w:p>
    <w:p>
      <w:pPr>
        <w:pStyle w:val="2"/>
        <w:rPr>
          <w:rFonts w:hint="eastAsia" w:ascii="仿宋_GB2312" w:hAnsi="宋体" w:eastAsia="仿宋_GB2312"/>
          <w:b w:val="0"/>
          <w:bCs w:val="0"/>
          <w:sz w:val="32"/>
          <w:szCs w:val="32"/>
          <w:lang w:val="zh-CN"/>
        </w:rPr>
      </w:pPr>
    </w:p>
    <w:p>
      <w:pPr>
        <w:keepNext w:val="0"/>
        <w:keepLines w:val="0"/>
        <w:pageBreakBefore w:val="0"/>
        <w:widowControl w:val="0"/>
        <w:kinsoku/>
        <w:wordWrap/>
        <w:overflowPunct/>
        <w:topLinePunct w:val="0"/>
        <w:autoSpaceDE/>
        <w:autoSpaceDN/>
        <w:bidi w:val="0"/>
        <w:spacing w:line="576" w:lineRule="exact"/>
        <w:jc w:val="center"/>
        <w:textAlignment w:val="auto"/>
        <w:rPr>
          <w:rFonts w:hint="eastAsia" w:ascii="方正小标宋简体" w:hAnsi="方正小标宋简体" w:eastAsia="方正小标宋简体" w:cs="方正小标宋简体"/>
          <w:b w:val="0"/>
          <w:bCs w:val="0"/>
          <w:color w:val="auto"/>
          <w:kern w:val="2"/>
          <w:sz w:val="40"/>
          <w:szCs w:val="40"/>
          <w:lang w:val="en-US" w:eastAsia="zh-CN" w:bidi="ar-SA"/>
        </w:rPr>
      </w:pPr>
      <w:r>
        <w:rPr>
          <w:rFonts w:hint="eastAsia" w:ascii="方正小标宋简体" w:hAnsi="方正小标宋简体" w:eastAsia="方正小标宋简体" w:cs="方正小标宋简体"/>
          <w:b w:val="0"/>
          <w:bCs w:val="0"/>
          <w:color w:val="auto"/>
          <w:kern w:val="2"/>
          <w:sz w:val="40"/>
          <w:szCs w:val="40"/>
          <w:lang w:val="en-US" w:eastAsia="zh-CN" w:bidi="ar-SA"/>
        </w:rPr>
        <w:t>广元市金融工作局</w:t>
      </w:r>
    </w:p>
    <w:p>
      <w:pPr>
        <w:keepNext w:val="0"/>
        <w:keepLines w:val="0"/>
        <w:pageBreakBefore w:val="0"/>
        <w:widowControl w:val="0"/>
        <w:kinsoku/>
        <w:wordWrap/>
        <w:overflowPunct/>
        <w:topLinePunct w:val="0"/>
        <w:autoSpaceDE/>
        <w:autoSpaceDN/>
        <w:bidi w:val="0"/>
        <w:adjustRightInd/>
        <w:snapToGrid/>
        <w:spacing w:line="576" w:lineRule="exact"/>
        <w:ind w:firstLine="0"/>
        <w:jc w:val="center"/>
        <w:textAlignment w:val="auto"/>
        <w:rPr>
          <w:rFonts w:hint="eastAsia" w:ascii="方正小标宋简体" w:hAnsi="方正小标宋简体" w:eastAsia="方正小标宋简体" w:cs="方正小标宋简体"/>
          <w:b w:val="0"/>
          <w:bCs w:val="0"/>
          <w:color w:val="auto"/>
          <w:w w:val="95"/>
          <w:kern w:val="2"/>
          <w:sz w:val="44"/>
          <w:szCs w:val="44"/>
          <w:lang w:val="zh-CN" w:eastAsia="zh-CN" w:bidi="ar-SA"/>
        </w:rPr>
      </w:pPr>
      <w:bookmarkStart w:id="130" w:name="_Toc797172901_WPSOffice_Level2"/>
      <w:r>
        <w:rPr>
          <w:rFonts w:hint="eastAsia" w:ascii="方正小标宋简体" w:hAnsi="方正小标宋简体" w:eastAsia="方正小标宋简体" w:cs="方正小标宋简体"/>
          <w:b w:val="0"/>
          <w:bCs w:val="0"/>
          <w:color w:val="auto"/>
          <w:w w:val="95"/>
          <w:kern w:val="2"/>
          <w:sz w:val="44"/>
          <w:szCs w:val="44"/>
          <w:lang w:val="en-US" w:eastAsia="zh-CN" w:bidi="ar-SA"/>
        </w:rPr>
        <w:t>关于2021年</w:t>
      </w:r>
      <w:r>
        <w:rPr>
          <w:rFonts w:hint="eastAsia" w:ascii="方正小标宋简体" w:hAnsi="方正小标宋简体" w:eastAsia="方正小标宋简体" w:cs="方正小标宋简体"/>
          <w:b w:val="0"/>
          <w:bCs w:val="0"/>
          <w:color w:val="auto"/>
          <w:w w:val="95"/>
          <w:kern w:val="2"/>
          <w:sz w:val="44"/>
          <w:szCs w:val="44"/>
          <w:lang w:val="zh-CN" w:eastAsia="zh-CN" w:bidi="ar-SA"/>
        </w:rPr>
        <w:t>专项预算项目支出绩效自评报告</w:t>
      </w:r>
      <w:bookmarkEnd w:id="130"/>
    </w:p>
    <w:p>
      <w:pPr>
        <w:keepNext w:val="0"/>
        <w:keepLines w:val="0"/>
        <w:pageBreakBefore w:val="0"/>
        <w:widowControl w:val="0"/>
        <w:kinsoku/>
        <w:wordWrap/>
        <w:overflowPunct/>
        <w:topLinePunct w:val="0"/>
        <w:autoSpaceDE/>
        <w:autoSpaceDN/>
        <w:bidi w:val="0"/>
        <w:adjustRightInd/>
        <w:snapToGrid/>
        <w:spacing w:line="576" w:lineRule="exact"/>
        <w:ind w:firstLine="0"/>
        <w:jc w:val="center"/>
        <w:textAlignment w:val="auto"/>
        <w:rPr>
          <w:rFonts w:hint="eastAsia" w:ascii="方正小标宋简体" w:hAnsi="方正小标宋简体" w:eastAsia="方正小标宋简体" w:cs="方正小标宋简体"/>
          <w:b w:val="0"/>
          <w:bCs w:val="0"/>
          <w:color w:val="auto"/>
          <w:kern w:val="2"/>
          <w:sz w:val="44"/>
          <w:szCs w:val="44"/>
          <w:lang w:val="zh-CN" w:eastAsia="zh-CN" w:bidi="ar-SA"/>
        </w:rPr>
      </w:pPr>
      <w:r>
        <w:rPr>
          <w:rFonts w:hint="eastAsia" w:ascii="楷体_GB2312" w:hAnsi="楷体_GB2312" w:eastAsia="楷体_GB2312" w:cs="楷体_GB2312"/>
          <w:b w:val="0"/>
          <w:bCs w:val="0"/>
          <w:color w:val="auto"/>
          <w:kern w:val="2"/>
          <w:sz w:val="32"/>
          <w:szCs w:val="32"/>
          <w:lang w:val="zh-CN" w:eastAsia="zh-CN" w:bidi="ar-SA"/>
        </w:rPr>
        <w:t>（脱贫攻坚帮扶联系村工作）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textAlignment w:val="auto"/>
        <w:rPr>
          <w:rFonts w:hint="eastAsia" w:ascii="黑体" w:hAnsi="宋体" w:eastAsia="黑体"/>
          <w:b w:val="0"/>
          <w:bCs w:val="0"/>
          <w:sz w:val="32"/>
          <w:szCs w:val="32"/>
          <w:lang w:val="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outlineLvl w:val="1"/>
        <w:rPr>
          <w:rFonts w:hint="eastAsia" w:ascii="黑体" w:hAnsi="宋体" w:eastAsia="黑体"/>
          <w:b w:val="0"/>
          <w:bCs w:val="0"/>
          <w:sz w:val="32"/>
          <w:szCs w:val="32"/>
          <w:lang w:val="zh-CN"/>
        </w:rPr>
      </w:pPr>
      <w:bookmarkStart w:id="131" w:name="_Toc158482791_WPSOffice_Level2"/>
      <w:bookmarkStart w:id="132" w:name="_Toc10135"/>
      <w:r>
        <w:rPr>
          <w:rFonts w:hint="eastAsia" w:ascii="黑体" w:hAnsi="宋体" w:eastAsia="黑体"/>
          <w:b w:val="0"/>
          <w:bCs w:val="0"/>
          <w:sz w:val="32"/>
          <w:szCs w:val="32"/>
          <w:lang w:val="zh-CN"/>
        </w:rPr>
        <w:t>一、项目概况</w:t>
      </w:r>
      <w:bookmarkEnd w:id="131"/>
      <w:bookmarkEnd w:id="132"/>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ascii="仿宋_GB2312" w:hAnsi="宋体" w:eastAsia="仿宋_GB2312"/>
          <w:b/>
          <w:bCs/>
          <w:sz w:val="32"/>
          <w:szCs w:val="32"/>
          <w:lang w:val="zh-CN"/>
        </w:rPr>
      </w:pPr>
      <w:r>
        <w:rPr>
          <w:rFonts w:hint="eastAsia" w:ascii="仿宋_GB2312" w:hAnsi="宋体" w:eastAsia="仿宋_GB2312"/>
          <w:b/>
          <w:bCs/>
          <w:sz w:val="32"/>
          <w:szCs w:val="32"/>
          <w:lang w:val="en-US" w:eastAsia="zh-CN"/>
        </w:rPr>
        <w:t>1.</w:t>
      </w:r>
      <w:r>
        <w:rPr>
          <w:rFonts w:hint="eastAsia" w:ascii="仿宋_GB2312" w:hAnsi="宋体" w:eastAsia="仿宋_GB2312"/>
          <w:b/>
          <w:bCs/>
          <w:sz w:val="32"/>
          <w:szCs w:val="32"/>
          <w:lang w:val="zh-CN"/>
        </w:rPr>
        <w:t>项目主管部门在该项目管理中的职能</w:t>
      </w:r>
    </w:p>
    <w:p>
      <w:pPr>
        <w:snapToGrid w:val="0"/>
        <w:spacing w:line="576" w:lineRule="exact"/>
        <w:ind w:firstLine="640" w:firstLineChars="200"/>
        <w:rPr>
          <w:rFonts w:hint="eastAsia" w:ascii="仿宋_GB2312" w:hAnsi="宋体" w:eastAsia="仿宋_GB2312"/>
          <w:b w:val="0"/>
          <w:bCs w:val="0"/>
          <w:sz w:val="32"/>
          <w:szCs w:val="32"/>
          <w:lang w:val="zh-CN"/>
        </w:rPr>
      </w:pPr>
      <w:r>
        <w:rPr>
          <w:rFonts w:hint="eastAsia" w:ascii="Times New Roman" w:hAnsi="Times New Roman" w:eastAsia="仿宋_GB2312" w:cs="Times New Roman"/>
          <w:bCs/>
          <w:sz w:val="32"/>
          <w:szCs w:val="32"/>
          <w:u w:val="none"/>
          <w:lang w:eastAsia="zh-CN"/>
        </w:rPr>
        <w:t>脱贫攻坚帮扶联系村工作</w:t>
      </w:r>
      <w:r>
        <w:rPr>
          <w:rFonts w:hint="eastAsia" w:eastAsia="仿宋_GB2312" w:cs="Times New Roman"/>
          <w:bCs/>
          <w:sz w:val="32"/>
          <w:szCs w:val="32"/>
          <w:u w:val="none"/>
          <w:lang w:eastAsia="zh-CN"/>
        </w:rPr>
        <w:t>项目实施科室</w:t>
      </w:r>
      <w:r>
        <w:rPr>
          <w:rFonts w:hint="eastAsia" w:ascii="Times New Roman" w:hAnsi="Times New Roman" w:eastAsia="仿宋_GB2312" w:cs="Times New Roman"/>
          <w:bCs/>
          <w:sz w:val="32"/>
          <w:szCs w:val="32"/>
          <w:u w:val="none"/>
          <w:lang w:eastAsia="zh-CN"/>
        </w:rPr>
        <w:t>为</w:t>
      </w:r>
      <w:r>
        <w:rPr>
          <w:rFonts w:hint="eastAsia" w:eastAsia="仿宋_GB2312" w:cs="Times New Roman"/>
          <w:bCs/>
          <w:sz w:val="32"/>
          <w:szCs w:val="32"/>
          <w:u w:val="none"/>
          <w:lang w:eastAsia="zh-CN"/>
        </w:rPr>
        <w:t>办公室</w:t>
      </w:r>
      <w:r>
        <w:rPr>
          <w:rFonts w:hint="eastAsia" w:ascii="Times New Roman" w:hAnsi="Times New Roman" w:eastAsia="仿宋_GB2312" w:cs="Times New Roman"/>
          <w:bCs/>
          <w:sz w:val="32"/>
          <w:szCs w:val="32"/>
          <w:u w:val="none"/>
          <w:lang w:eastAsia="zh-CN"/>
        </w:rPr>
        <w:t>，</w:t>
      </w:r>
      <w:r>
        <w:rPr>
          <w:rFonts w:hint="eastAsia" w:ascii="仿宋_GB2312" w:hAnsi="宋体" w:eastAsia="仿宋_GB2312"/>
          <w:b w:val="0"/>
          <w:bCs w:val="0"/>
          <w:sz w:val="32"/>
          <w:szCs w:val="32"/>
          <w:lang w:val="zh-CN"/>
        </w:rPr>
        <w:t>在该项目管理中的</w:t>
      </w:r>
      <w:r>
        <w:rPr>
          <w:rFonts w:hint="eastAsia" w:ascii="Times New Roman" w:hAnsi="Times New Roman" w:eastAsia="仿宋_GB2312" w:cs="Times New Roman"/>
          <w:bCs/>
          <w:sz w:val="32"/>
          <w:szCs w:val="32"/>
          <w:u w:val="none"/>
          <w:lang w:eastAsia="zh-CN"/>
        </w:rPr>
        <w:t>职能：</w:t>
      </w:r>
      <w:r>
        <w:rPr>
          <w:rFonts w:hint="eastAsia" w:eastAsia="仿宋_GB2312" w:cs="Times New Roman"/>
          <w:bCs/>
          <w:sz w:val="32"/>
          <w:szCs w:val="32"/>
          <w:u w:val="none"/>
          <w:lang w:eastAsia="zh-CN"/>
        </w:rPr>
        <w:t>制定乡村振兴工作方案，督促驻村队员落实驻村工作，完成乡村振兴与脱贫攻坚工作的有效衔接</w:t>
      </w:r>
      <w:r>
        <w:rPr>
          <w:rFonts w:hint="eastAsia" w:ascii="Times New Roman" w:hAnsi="Times New Roman" w:eastAsia="仿宋_GB2312" w:cs="Times New Roman"/>
          <w:bCs/>
          <w:sz w:val="32"/>
          <w:szCs w:val="32"/>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2" w:firstLineChars="200"/>
        <w:textAlignment w:val="auto"/>
        <w:rPr>
          <w:rFonts w:hint="eastAsia" w:ascii="仿宋_GB2312" w:hAnsi="宋体" w:eastAsia="仿宋_GB2312" w:cs="Times New Roman"/>
          <w:b/>
          <w:bCs/>
          <w:sz w:val="32"/>
          <w:szCs w:val="32"/>
          <w:lang w:val="zh-CN"/>
        </w:rPr>
      </w:pPr>
      <w:r>
        <w:rPr>
          <w:rFonts w:hint="eastAsia" w:ascii="仿宋_GB2312" w:hAnsi="宋体" w:eastAsia="仿宋_GB2312" w:cs="Times New Roman"/>
          <w:b/>
          <w:bCs/>
          <w:sz w:val="32"/>
          <w:szCs w:val="32"/>
          <w:lang w:val="en-US" w:eastAsia="zh-CN"/>
        </w:rPr>
        <w:t>2.</w:t>
      </w:r>
      <w:r>
        <w:rPr>
          <w:rFonts w:hint="eastAsia" w:ascii="仿宋_GB2312" w:hAnsi="宋体" w:eastAsia="仿宋_GB2312" w:cs="Times New Roman"/>
          <w:b/>
          <w:bCs/>
          <w:sz w:val="32"/>
          <w:szCs w:val="32"/>
          <w:lang w:val="zh-CN"/>
        </w:rPr>
        <w:t>项目立项、资金申报的依据</w:t>
      </w:r>
    </w:p>
    <w:p>
      <w:pPr>
        <w:snapToGrid w:val="0"/>
        <w:spacing w:line="576" w:lineRule="exact"/>
        <w:ind w:left="0" w:leftChars="0" w:firstLine="640" w:firstLineChars="200"/>
        <w:jc w:val="left"/>
        <w:rPr>
          <w:rFonts w:hint="eastAsia" w:ascii="楷体_GB2312" w:hAnsi="Times New Roman" w:eastAsia="楷体_GB2312"/>
          <w:bCs/>
          <w:sz w:val="32"/>
          <w:szCs w:val="32"/>
        </w:rPr>
      </w:pPr>
      <w:r>
        <w:rPr>
          <w:rFonts w:hint="eastAsia" w:ascii="Times New Roman" w:hAnsi="Times New Roman" w:eastAsia="仿宋_GB2312" w:cs="Times New Roman"/>
          <w:bCs/>
          <w:sz w:val="32"/>
          <w:szCs w:val="32"/>
          <w:u w:val="none"/>
          <w:lang w:val="en-US" w:eastAsia="zh-CN"/>
        </w:rPr>
        <w:t>脱贫攻坚帮扶联系村工作</w:t>
      </w:r>
      <w:r>
        <w:rPr>
          <w:rFonts w:hint="eastAsia" w:ascii="仿宋_GB2312" w:hAnsi="宋体" w:eastAsia="仿宋_GB2312"/>
          <w:sz w:val="32"/>
          <w:szCs w:val="32"/>
          <w:lang w:val="en-US" w:eastAsia="zh-CN"/>
        </w:rPr>
        <w:t>是我单位根据中央、省委、市委的安排部署开展的重点工作。</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2" w:firstLineChars="200"/>
        <w:textAlignment w:val="auto"/>
        <w:rPr>
          <w:rFonts w:hint="eastAsia" w:ascii="仿宋_GB2312" w:hAnsi="宋体" w:eastAsia="仿宋_GB2312" w:cs="Times New Roman"/>
          <w:b/>
          <w:bCs/>
          <w:sz w:val="32"/>
          <w:szCs w:val="32"/>
          <w:lang w:val="zh-CN"/>
        </w:rPr>
      </w:pPr>
      <w:r>
        <w:rPr>
          <w:rFonts w:hint="eastAsia" w:ascii="仿宋_GB2312" w:hAnsi="宋体" w:eastAsia="仿宋_GB2312" w:cs="Times New Roman"/>
          <w:b/>
          <w:bCs/>
          <w:sz w:val="32"/>
          <w:szCs w:val="32"/>
          <w:lang w:val="en-US" w:eastAsia="zh-CN"/>
        </w:rPr>
        <w:t>3.</w:t>
      </w:r>
      <w:r>
        <w:rPr>
          <w:rFonts w:hint="eastAsia" w:ascii="仿宋_GB2312" w:hAnsi="宋体" w:eastAsia="仿宋_GB2312" w:cs="Times New Roman"/>
          <w:b/>
          <w:bCs/>
          <w:sz w:val="32"/>
          <w:szCs w:val="32"/>
          <w:lang w:val="zh-CN"/>
        </w:rPr>
        <w:t>资金管理办法制定情况，资金支持具体项目的条件、范围与支持方式概况</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宋体" w:eastAsia="仿宋_GB2312"/>
          <w:b w:val="0"/>
          <w:bCs w:val="0"/>
          <w:sz w:val="32"/>
          <w:szCs w:val="32"/>
          <w:lang w:val="zh-CN"/>
        </w:rPr>
      </w:pPr>
      <w:r>
        <w:rPr>
          <w:rFonts w:hint="eastAsia" w:ascii="仿宋_GB2312" w:hAnsi="宋体" w:eastAsia="仿宋_GB2312" w:cs="Times New Roman"/>
          <w:b w:val="0"/>
          <w:bCs w:val="0"/>
          <w:sz w:val="32"/>
          <w:szCs w:val="32"/>
          <w:lang w:val="en-US" w:eastAsia="zh-CN"/>
        </w:rPr>
        <w:t>资金使用严格按照单位内控制度和“三重一大”制度执行，项目实施前</w:t>
      </w:r>
      <w:r>
        <w:rPr>
          <w:rFonts w:hint="eastAsia" w:ascii="仿宋_GB2312" w:hAnsi="宋体" w:eastAsia="仿宋_GB2312"/>
          <w:sz w:val="32"/>
          <w:szCs w:val="32"/>
        </w:rPr>
        <w:t>，</w:t>
      </w:r>
      <w:r>
        <w:rPr>
          <w:rFonts w:hint="eastAsia" w:ascii="仿宋_GB2312" w:hAnsi="宋体" w:eastAsia="仿宋_GB2312"/>
          <w:sz w:val="32"/>
          <w:szCs w:val="32"/>
          <w:lang w:eastAsia="zh-CN"/>
        </w:rPr>
        <w:t>都</w:t>
      </w:r>
      <w:r>
        <w:rPr>
          <w:rFonts w:hint="eastAsia" w:ascii="仿宋_GB2312" w:hAnsi="宋体" w:eastAsia="仿宋_GB2312"/>
          <w:sz w:val="32"/>
          <w:szCs w:val="32"/>
        </w:rPr>
        <w:t>有具体</w:t>
      </w:r>
      <w:r>
        <w:rPr>
          <w:rFonts w:hint="eastAsia" w:ascii="仿宋_GB2312" w:hAnsi="宋体" w:eastAsia="仿宋_GB2312"/>
          <w:sz w:val="32"/>
          <w:szCs w:val="32"/>
          <w:lang w:eastAsia="zh-CN"/>
        </w:rPr>
        <w:t>承办人</w:t>
      </w:r>
      <w:r>
        <w:rPr>
          <w:rFonts w:hint="eastAsia" w:ascii="仿宋_GB2312" w:hAnsi="宋体" w:eastAsia="仿宋_GB2312"/>
          <w:sz w:val="32"/>
          <w:szCs w:val="32"/>
        </w:rPr>
        <w:t>、具体方案和参与方式，</w:t>
      </w:r>
      <w:r>
        <w:rPr>
          <w:rFonts w:hint="eastAsia" w:ascii="仿宋_GB2312" w:hAnsi="宋体" w:eastAsia="仿宋_GB2312"/>
          <w:sz w:val="32"/>
          <w:szCs w:val="32"/>
          <w:lang w:eastAsia="zh-CN"/>
        </w:rPr>
        <w:t>确保</w:t>
      </w:r>
      <w:r>
        <w:rPr>
          <w:rFonts w:hint="eastAsia" w:ascii="仿宋_GB2312" w:hAnsi="宋体" w:eastAsia="仿宋_GB2312"/>
          <w:sz w:val="32"/>
          <w:szCs w:val="32"/>
        </w:rPr>
        <w:t>参加活动的有序和规范性有严密保障。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200" w:firstLine="321" w:firstLineChars="100"/>
        <w:textAlignment w:val="auto"/>
        <w:rPr>
          <w:rFonts w:hint="eastAsia" w:ascii="仿宋_GB2312" w:hAnsi="宋体" w:eastAsia="仿宋_GB2312" w:cs="Times New Roman"/>
          <w:b/>
          <w:bCs/>
          <w:sz w:val="32"/>
          <w:szCs w:val="32"/>
          <w:lang w:val="zh-CN"/>
        </w:rPr>
      </w:pPr>
      <w:r>
        <w:rPr>
          <w:rFonts w:hint="eastAsia" w:ascii="仿宋_GB2312" w:hAnsi="宋体" w:eastAsia="仿宋_GB2312" w:cs="Times New Roman"/>
          <w:b/>
          <w:bCs/>
          <w:sz w:val="32"/>
          <w:szCs w:val="32"/>
          <w:lang w:val="en-US" w:eastAsia="zh-CN"/>
        </w:rPr>
        <w:t>4.</w:t>
      </w:r>
      <w:r>
        <w:rPr>
          <w:rFonts w:hint="eastAsia" w:ascii="仿宋_GB2312" w:hAnsi="宋体" w:eastAsia="仿宋_GB2312" w:cs="Times New Roman"/>
          <w:b/>
          <w:bCs/>
          <w:sz w:val="32"/>
          <w:szCs w:val="32"/>
          <w:lang w:val="zh-CN"/>
        </w:rPr>
        <w:t>资金分配的原则及考虑因素</w:t>
      </w:r>
    </w:p>
    <w:p>
      <w:pPr>
        <w:snapToGrid w:val="0"/>
        <w:spacing w:line="576" w:lineRule="exact"/>
        <w:ind w:firstLine="640" w:firstLineChars="200"/>
        <w:rPr>
          <w:rFonts w:hint="default" w:ascii="仿宋_GB2312" w:hAnsi="宋体" w:eastAsia="仿宋_GB2312" w:cs="Times New Roman"/>
          <w:b w:val="0"/>
          <w:bCs w:val="0"/>
          <w:sz w:val="32"/>
          <w:szCs w:val="32"/>
          <w:lang w:val="en-US"/>
        </w:rPr>
      </w:pPr>
      <w:r>
        <w:rPr>
          <w:rFonts w:hint="eastAsia" w:ascii="仿宋_GB2312" w:hAnsi="宋体" w:eastAsia="仿宋_GB2312"/>
          <w:sz w:val="32"/>
          <w:szCs w:val="32"/>
          <w:lang w:val="en-US" w:eastAsia="zh-CN"/>
        </w:rPr>
        <w:t>根据省委组织部《关于印发&lt;四川省贫困村第一书记及驻村工作队队员管理办法&gt;的通知》（川组通〔2018〕65号）等有关文件要求，将驻村工作经费列入财政年度预算，</w:t>
      </w:r>
      <w:r>
        <w:rPr>
          <w:rFonts w:hint="eastAsia" w:ascii="仿宋_GB2312" w:hAnsi="宋体" w:eastAsia="仿宋_GB2312"/>
          <w:sz w:val="32"/>
          <w:szCs w:val="32"/>
        </w:rPr>
        <w:t>按照财政局下达《广元市市级部门（单位）驻村帮扶联系村项目预算控制数》</w:t>
      </w:r>
      <w:r>
        <w:rPr>
          <w:rFonts w:hint="eastAsia" w:ascii="仿宋_GB2312" w:hAnsi="宋体" w:eastAsia="仿宋_GB2312"/>
          <w:sz w:val="32"/>
          <w:szCs w:val="32"/>
          <w:lang w:eastAsia="zh-CN"/>
        </w:rPr>
        <w:t>，</w:t>
      </w:r>
      <w:r>
        <w:rPr>
          <w:rFonts w:hint="eastAsia" w:ascii="仿宋_GB2312" w:hAnsi="宋体" w:eastAsia="仿宋_GB2312"/>
          <w:sz w:val="32"/>
          <w:szCs w:val="32"/>
        </w:rPr>
        <w:t>贫困村帮扶部门工作经费2500元，驻非贫困村帮扶工作经费2500元</w:t>
      </w:r>
      <w:r>
        <w:rPr>
          <w:rFonts w:hint="eastAsia" w:ascii="仿宋_GB2312" w:hAnsi="宋体" w:eastAsia="仿宋_GB2312"/>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eastAsia="仿宋_GB2312" w:cs="Times New Roman"/>
          <w:bCs/>
          <w:sz w:val="32"/>
          <w:szCs w:val="32"/>
          <w:u w:val="none"/>
          <w:lang w:eastAsia="zh-CN"/>
        </w:rPr>
      </w:pPr>
      <w:r>
        <w:rPr>
          <w:rFonts w:hint="eastAsia" w:ascii="仿宋_GB2312" w:hAnsi="宋体" w:eastAsia="仿宋_GB2312"/>
          <w:b/>
          <w:bCs/>
          <w:sz w:val="32"/>
          <w:szCs w:val="32"/>
          <w:lang w:val="zh-CN"/>
        </w:rPr>
        <w:t>1．项目主要内容：</w:t>
      </w:r>
      <w:r>
        <w:rPr>
          <w:rFonts w:hint="eastAsia" w:ascii="Times New Roman" w:hAnsi="Times New Roman" w:eastAsia="仿宋_GB2312" w:cs="Times New Roman"/>
          <w:bCs/>
          <w:sz w:val="32"/>
          <w:szCs w:val="32"/>
          <w:u w:val="none"/>
          <w:lang w:eastAsia="zh-CN"/>
        </w:rPr>
        <w:t>脱贫攻坚帮扶联系村工作</w:t>
      </w:r>
      <w:r>
        <w:rPr>
          <w:rFonts w:hint="eastAsia" w:eastAsia="仿宋_GB2312" w:cs="Times New Roman"/>
          <w:bCs/>
          <w:sz w:val="32"/>
          <w:szCs w:val="32"/>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ascii="仿宋_GB2312" w:hAnsi="宋体" w:eastAsia="仿宋_GB2312"/>
          <w:b/>
          <w:bCs/>
          <w:sz w:val="32"/>
          <w:szCs w:val="32"/>
          <w:lang w:val="zh-CN"/>
        </w:rPr>
      </w:pPr>
      <w:r>
        <w:rPr>
          <w:rFonts w:hint="eastAsia" w:ascii="仿宋_GB2312" w:hAnsi="宋体" w:eastAsia="仿宋_GB2312"/>
          <w:b/>
          <w:bCs/>
          <w:sz w:val="32"/>
          <w:szCs w:val="32"/>
          <w:lang w:val="zh-CN"/>
        </w:rPr>
        <w:t>2．项目应实现的具体绩效目标</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lang w:val="en-US" w:eastAsia="zh-CN"/>
        </w:rPr>
        <w:t>完成脱贫攻坚与乡村振兴工作的衔接，入户调查防止返贫，研究规划乡村振兴产业规划，调研肉牛羊产业发展需求，帮助解决农产品销售渠道等问题。</w:t>
      </w:r>
      <w:r>
        <w:rPr>
          <w:rFonts w:hint="eastAsia" w:ascii="仿宋_GB2312" w:hAnsi="宋体" w:eastAsia="仿宋_GB2312"/>
          <w:sz w:val="32"/>
          <w:szCs w:val="32"/>
        </w:rPr>
        <w:t>该项目绩效目标设置情况科学合理，评估内容具体，可量化、可考核，完全契合政策</w:t>
      </w:r>
      <w:r>
        <w:rPr>
          <w:rFonts w:hint="eastAsia" w:ascii="仿宋_GB2312" w:hAnsi="宋体" w:eastAsia="仿宋_GB2312"/>
          <w:sz w:val="32"/>
          <w:szCs w:val="32"/>
          <w:lang w:eastAsia="zh-CN"/>
        </w:rPr>
        <w:t>和</w:t>
      </w:r>
      <w:r>
        <w:rPr>
          <w:rFonts w:hint="eastAsia" w:ascii="仿宋_GB2312" w:hAnsi="宋体" w:eastAsia="仿宋_GB2312"/>
          <w:sz w:val="32"/>
          <w:szCs w:val="32"/>
        </w:rPr>
        <w:t>项目实质，与部门的长期规划目标、年度工作目标相一致</w:t>
      </w:r>
      <w:r>
        <w:rPr>
          <w:rFonts w:hint="eastAsia" w:ascii="仿宋_GB2312" w:hAnsi="宋体" w:eastAsia="仿宋_GB2312"/>
          <w:sz w:val="32"/>
          <w:szCs w:val="32"/>
          <w:lang w:eastAsia="zh-CN"/>
        </w:rPr>
        <w:t>，</w:t>
      </w:r>
      <w:r>
        <w:rPr>
          <w:rFonts w:hint="eastAsia" w:ascii="仿宋_GB2312" w:hAnsi="宋体" w:eastAsia="仿宋_GB2312"/>
          <w:b w:val="0"/>
          <w:bCs w:val="0"/>
          <w:sz w:val="32"/>
          <w:szCs w:val="32"/>
          <w:lang w:val="zh-CN"/>
        </w:rPr>
        <w:t>申报内容与实际相符，申报目标合理可行。</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（三）项目自评步骤及方法</w:t>
      </w:r>
    </w:p>
    <w:p>
      <w:pPr>
        <w:snapToGrid w:val="0"/>
        <w:spacing w:line="576" w:lineRule="exact"/>
        <w:ind w:firstLine="640" w:firstLineChars="200"/>
        <w:rPr>
          <w:rFonts w:ascii="Times New Roman" w:hAnsi="Times New Roman" w:eastAsia="仿宋_GB2312"/>
          <w:sz w:val="32"/>
          <w:szCs w:val="32"/>
          <w:u w:val="none"/>
        </w:rPr>
      </w:pPr>
      <w:r>
        <w:rPr>
          <w:rFonts w:ascii="Times New Roman" w:hAnsi="Times New Roman" w:eastAsia="仿宋_GB2312"/>
          <w:sz w:val="32"/>
          <w:szCs w:val="32"/>
          <w:u w:val="none"/>
        </w:rPr>
        <w:t>20</w:t>
      </w:r>
      <w:r>
        <w:rPr>
          <w:rFonts w:hint="eastAsia" w:ascii="Times New Roman" w:hAnsi="Times New Roman" w:eastAsia="仿宋_GB2312"/>
          <w:sz w:val="32"/>
          <w:szCs w:val="32"/>
          <w:u w:val="none"/>
        </w:rPr>
        <w:t>2</w:t>
      </w:r>
      <w:r>
        <w:rPr>
          <w:rFonts w:hint="eastAsia" w:ascii="Times New Roman" w:hAnsi="Times New Roman" w:eastAsia="仿宋_GB2312"/>
          <w:sz w:val="32"/>
          <w:szCs w:val="32"/>
          <w:u w:val="none"/>
          <w:lang w:val="en-US" w:eastAsia="zh-CN"/>
        </w:rPr>
        <w:t>1</w:t>
      </w:r>
      <w:r>
        <w:rPr>
          <w:rFonts w:hint="eastAsia" w:ascii="Times New Roman" w:hAnsi="Times New Roman" w:eastAsia="仿宋_GB2312"/>
          <w:sz w:val="32"/>
          <w:szCs w:val="32"/>
          <w:u w:val="none"/>
        </w:rPr>
        <w:t>年度</w:t>
      </w:r>
      <w:r>
        <w:rPr>
          <w:rFonts w:ascii="Times New Roman" w:hAnsi="Times New Roman" w:eastAsia="仿宋_GB2312"/>
          <w:sz w:val="32"/>
          <w:szCs w:val="32"/>
          <w:u w:val="none"/>
        </w:rPr>
        <w:t>预算</w:t>
      </w:r>
      <w:r>
        <w:rPr>
          <w:rFonts w:hint="eastAsia" w:ascii="Times New Roman" w:hAnsi="Times New Roman" w:eastAsia="仿宋_GB2312"/>
          <w:sz w:val="32"/>
          <w:szCs w:val="32"/>
          <w:u w:val="none"/>
        </w:rPr>
        <w:t>项目</w:t>
      </w:r>
      <w:r>
        <w:rPr>
          <w:rFonts w:ascii="Times New Roman" w:hAnsi="Times New Roman" w:eastAsia="仿宋_GB2312"/>
          <w:sz w:val="32"/>
          <w:szCs w:val="32"/>
          <w:u w:val="none"/>
        </w:rPr>
        <w:t>绩效评估工作通过线上与线下相结合方式开展。</w:t>
      </w:r>
      <w:r>
        <w:rPr>
          <w:rFonts w:hint="eastAsia" w:ascii="Times New Roman" w:hAnsi="Times New Roman" w:eastAsia="仿宋_GB2312"/>
          <w:sz w:val="32"/>
          <w:szCs w:val="32"/>
          <w:u w:val="none"/>
        </w:rPr>
        <w:t>按照有关规定和工作安排，我单位开展自行评估，通过自行成立等方式组建评估组，</w:t>
      </w:r>
      <w:r>
        <w:rPr>
          <w:rFonts w:ascii="Times New Roman" w:hAnsi="Times New Roman" w:eastAsia="仿宋_GB2312"/>
          <w:sz w:val="32"/>
          <w:szCs w:val="32"/>
          <w:u w:val="none"/>
        </w:rPr>
        <w:t>通过</w:t>
      </w:r>
      <w:r>
        <w:rPr>
          <w:rFonts w:hint="eastAsia" w:ascii="Times New Roman" w:hAnsi="Times New Roman" w:eastAsia="仿宋_GB2312"/>
          <w:sz w:val="32"/>
          <w:szCs w:val="32"/>
          <w:u w:val="none"/>
        </w:rPr>
        <w:t>收集被评估</w:t>
      </w:r>
      <w:r>
        <w:rPr>
          <w:rFonts w:ascii="Times New Roman" w:hAnsi="Times New Roman" w:eastAsia="仿宋_GB2312"/>
          <w:sz w:val="32"/>
          <w:szCs w:val="32"/>
          <w:u w:val="none"/>
        </w:rPr>
        <w:t>项目</w:t>
      </w:r>
      <w:r>
        <w:rPr>
          <w:rFonts w:hint="eastAsia" w:ascii="Times New Roman" w:hAnsi="Times New Roman" w:eastAsia="仿宋_GB2312"/>
          <w:sz w:val="32"/>
          <w:szCs w:val="32"/>
          <w:u w:val="none"/>
        </w:rPr>
        <w:t>相关</w:t>
      </w:r>
      <w:r>
        <w:rPr>
          <w:rFonts w:ascii="Times New Roman" w:hAnsi="Times New Roman" w:eastAsia="仿宋_GB2312"/>
          <w:sz w:val="32"/>
          <w:szCs w:val="32"/>
          <w:u w:val="none"/>
        </w:rPr>
        <w:t>基础资料，</w:t>
      </w:r>
      <w:r>
        <w:rPr>
          <w:rFonts w:hint="eastAsia" w:ascii="Times New Roman" w:hAnsi="Times New Roman" w:eastAsia="仿宋_GB2312"/>
          <w:sz w:val="32"/>
          <w:szCs w:val="32"/>
          <w:u w:val="none"/>
        </w:rPr>
        <w:t>并</w:t>
      </w:r>
      <w:r>
        <w:rPr>
          <w:rFonts w:ascii="Times New Roman" w:hAnsi="Times New Roman" w:eastAsia="仿宋_GB2312"/>
          <w:sz w:val="32"/>
          <w:szCs w:val="32"/>
          <w:u w:val="none"/>
        </w:rPr>
        <w:t>查阅资料、</w:t>
      </w:r>
      <w:r>
        <w:rPr>
          <w:rFonts w:hint="eastAsia" w:ascii="Times New Roman" w:hAnsi="Times New Roman" w:eastAsia="仿宋_GB2312"/>
          <w:sz w:val="32"/>
          <w:szCs w:val="32"/>
          <w:u w:val="none"/>
        </w:rPr>
        <w:t>收集数据信息</w:t>
      </w:r>
      <w:r>
        <w:rPr>
          <w:rFonts w:ascii="Times New Roman" w:hAnsi="Times New Roman" w:eastAsia="仿宋_GB2312"/>
          <w:sz w:val="32"/>
          <w:szCs w:val="32"/>
          <w:u w:val="none"/>
        </w:rPr>
        <w:t>等</w:t>
      </w:r>
      <w:r>
        <w:rPr>
          <w:rFonts w:hint="eastAsia" w:ascii="Times New Roman" w:hAnsi="Times New Roman" w:eastAsia="仿宋_GB2312"/>
          <w:sz w:val="32"/>
          <w:szCs w:val="32"/>
          <w:u w:val="none"/>
        </w:rPr>
        <w:t>，</w:t>
      </w:r>
      <w:r>
        <w:rPr>
          <w:rFonts w:hint="eastAsia" w:ascii="Times New Roman" w:hAnsi="Times New Roman" w:eastAsia="仿宋_GB2312"/>
          <w:sz w:val="32"/>
          <w:szCs w:val="32"/>
          <w:u w:val="none"/>
          <w:lang w:eastAsia="zh-CN"/>
        </w:rPr>
        <w:t>结合</w:t>
      </w:r>
      <w:r>
        <w:rPr>
          <w:rFonts w:hint="eastAsia" w:eastAsia="仿宋_GB2312"/>
          <w:sz w:val="32"/>
          <w:szCs w:val="32"/>
          <w:u w:val="none"/>
          <w:lang w:eastAsia="zh-CN"/>
        </w:rPr>
        <w:t>省第三方评估组检查</w:t>
      </w:r>
      <w:r>
        <w:rPr>
          <w:rFonts w:hint="eastAsia" w:ascii="Times New Roman" w:hAnsi="Times New Roman" w:eastAsia="仿宋_GB2312"/>
          <w:sz w:val="32"/>
          <w:szCs w:val="32"/>
          <w:u w:val="none"/>
          <w:lang w:eastAsia="zh-CN"/>
        </w:rPr>
        <w:t>考核情况，</w:t>
      </w:r>
      <w:r>
        <w:rPr>
          <w:rFonts w:hint="eastAsia" w:ascii="Times New Roman" w:hAnsi="Times New Roman" w:eastAsia="仿宋_GB2312"/>
          <w:sz w:val="32"/>
          <w:szCs w:val="32"/>
          <w:u w:val="none"/>
        </w:rPr>
        <w:t>深入论证</w:t>
      </w:r>
      <w:r>
        <w:rPr>
          <w:rFonts w:ascii="Times New Roman" w:hAnsi="Times New Roman" w:eastAsia="仿宋_GB2312"/>
          <w:sz w:val="32"/>
          <w:szCs w:val="32"/>
          <w:u w:val="none"/>
        </w:rPr>
        <w:t>分析。</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1"/>
        <w:rPr>
          <w:rFonts w:ascii="黑体" w:hAnsi="宋体" w:eastAsia="黑体"/>
          <w:b w:val="0"/>
          <w:bCs w:val="0"/>
          <w:sz w:val="32"/>
          <w:szCs w:val="32"/>
        </w:rPr>
      </w:pPr>
      <w:bookmarkStart w:id="133" w:name="_Toc1220299327_WPSOffice_Level2"/>
      <w:bookmarkStart w:id="134" w:name="_Toc6754"/>
      <w:r>
        <w:rPr>
          <w:rFonts w:hint="eastAsia" w:ascii="黑体" w:hAnsi="宋体" w:eastAsia="黑体"/>
          <w:b w:val="0"/>
          <w:bCs w:val="0"/>
          <w:sz w:val="32"/>
          <w:szCs w:val="32"/>
        </w:rPr>
        <w:t>二、项目资金申报及使用情况</w:t>
      </w:r>
      <w:bookmarkEnd w:id="133"/>
      <w:bookmarkEnd w:id="134"/>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2021年申请</w:t>
      </w:r>
      <w:r>
        <w:rPr>
          <w:rFonts w:hint="eastAsia" w:ascii="Times New Roman" w:hAnsi="Times New Roman" w:eastAsia="仿宋_GB2312" w:cs="Times New Roman"/>
          <w:bCs/>
          <w:sz w:val="32"/>
          <w:szCs w:val="32"/>
          <w:u w:val="none"/>
          <w:lang w:eastAsia="zh-CN"/>
        </w:rPr>
        <w:t>脱贫攻坚帮扶联系村工作</w:t>
      </w:r>
      <w:r>
        <w:rPr>
          <w:rFonts w:hint="eastAsia" w:ascii="Times New Roman" w:hAnsi="Times New Roman" w:eastAsia="仿宋_GB2312"/>
          <w:sz w:val="32"/>
          <w:szCs w:val="32"/>
          <w:lang w:eastAsia="zh-CN"/>
        </w:rPr>
        <w:t>经费</w:t>
      </w:r>
      <w:r>
        <w:rPr>
          <w:rFonts w:hint="eastAsia" w:ascii="Times New Roman" w:hAnsi="Times New Roman" w:eastAsia="仿宋_GB2312"/>
          <w:sz w:val="32"/>
          <w:szCs w:val="32"/>
        </w:rPr>
        <w:t>预算</w:t>
      </w:r>
      <w:r>
        <w:rPr>
          <w:rFonts w:hint="eastAsia" w:eastAsia="仿宋_GB2312"/>
          <w:sz w:val="32"/>
          <w:szCs w:val="32"/>
          <w:lang w:val="en-US" w:eastAsia="zh-CN"/>
        </w:rPr>
        <w:t>0.5</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批复</w:t>
      </w:r>
      <w:r>
        <w:rPr>
          <w:rFonts w:hint="eastAsia" w:eastAsia="仿宋_GB2312"/>
          <w:sz w:val="32"/>
          <w:szCs w:val="32"/>
          <w:lang w:val="en-US" w:eastAsia="zh-CN"/>
        </w:rPr>
        <w:t>0.5</w:t>
      </w:r>
      <w:r>
        <w:rPr>
          <w:rFonts w:hint="eastAsia" w:ascii="Times New Roman" w:hAnsi="Times New Roman" w:eastAsia="仿宋_GB2312"/>
          <w:sz w:val="32"/>
          <w:szCs w:val="32"/>
          <w:lang w:val="en-US" w:eastAsia="zh-CN"/>
        </w:rPr>
        <w:t>万元。</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eastAsia="仿宋_GB2312"/>
          <w:b w:val="0"/>
          <w:bCs w:val="0"/>
          <w:sz w:val="32"/>
          <w:szCs w:val="32"/>
          <w:lang w:val="zh-CN"/>
        </w:rPr>
      </w:pPr>
      <w:r>
        <w:rPr>
          <w:rFonts w:hint="eastAsia" w:ascii="楷体_GB2312" w:hAnsi="宋体" w:eastAsia="楷体_GB2312"/>
          <w:b w:val="0"/>
          <w:bCs w:val="0"/>
          <w:sz w:val="32"/>
          <w:szCs w:val="32"/>
          <w:lang w:val="zh-CN"/>
        </w:rPr>
        <w:t>（二）资金计划、到位及使用情况</w:t>
      </w:r>
    </w:p>
    <w:p>
      <w:pPr>
        <w:keepNext w:val="0"/>
        <w:keepLines w:val="0"/>
        <w:pageBreakBefore w:val="0"/>
        <w:kinsoku/>
        <w:wordWrap/>
        <w:overflowPunct w:val="0"/>
        <w:topLinePunct w:val="0"/>
        <w:autoSpaceDE/>
        <w:autoSpaceDN/>
        <w:bidi w:val="0"/>
        <w:spacing w:line="576" w:lineRule="exact"/>
        <w:ind w:leftChars="0" w:firstLine="642" w:firstLineChars="200"/>
        <w:textAlignment w:val="auto"/>
        <w:rPr>
          <w:rFonts w:hint="eastAsia" w:ascii="仿宋_GB2312" w:eastAsia="仿宋_GB2312"/>
          <w:sz w:val="32"/>
          <w:szCs w:val="32"/>
          <w:lang w:val="en-US" w:eastAsia="zh-CN"/>
        </w:rPr>
      </w:pPr>
      <w:r>
        <w:rPr>
          <w:rFonts w:hint="eastAsia" w:ascii="仿宋_GB2312" w:hAnsi="仿宋_GB2312" w:eastAsia="仿宋_GB2312" w:cs="仿宋_GB2312"/>
          <w:b/>
          <w:bCs/>
          <w:sz w:val="32"/>
          <w:szCs w:val="32"/>
          <w:lang w:val="zh-CN"/>
        </w:rPr>
        <w:t>1．资金计划。</w:t>
      </w:r>
      <w:r>
        <w:rPr>
          <w:rFonts w:hint="eastAsia" w:ascii="仿宋_GB2312" w:eastAsia="仿宋_GB2312"/>
          <w:sz w:val="32"/>
          <w:szCs w:val="32"/>
          <w:lang w:val="en-US" w:eastAsia="zh-CN"/>
        </w:rPr>
        <w:t>2021年，我局申报</w:t>
      </w:r>
      <w:r>
        <w:rPr>
          <w:rFonts w:hint="eastAsia" w:ascii="Times New Roman" w:hAnsi="Times New Roman" w:eastAsia="仿宋_GB2312" w:cs="Times New Roman"/>
          <w:bCs/>
          <w:sz w:val="32"/>
          <w:szCs w:val="32"/>
          <w:u w:val="none"/>
          <w:lang w:eastAsia="zh-CN"/>
        </w:rPr>
        <w:t>脱贫攻坚帮扶联系村工作</w:t>
      </w:r>
      <w:r>
        <w:rPr>
          <w:rFonts w:hint="eastAsia" w:ascii="仿宋_GB2312" w:eastAsia="仿宋_GB2312"/>
          <w:sz w:val="32"/>
          <w:szCs w:val="32"/>
          <w:lang w:val="en-US" w:eastAsia="zh-CN"/>
        </w:rPr>
        <w:t>项目经费为0.5万元，资金来源为财政资金。</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ascii="仿宋_GB2312" w:hAnsi="宋体" w:eastAsia="仿宋_GB2312"/>
          <w:b w:val="0"/>
          <w:bCs w:val="0"/>
          <w:sz w:val="32"/>
          <w:szCs w:val="32"/>
          <w:lang w:val="zh-CN"/>
        </w:rPr>
      </w:pPr>
      <w:r>
        <w:rPr>
          <w:rFonts w:hint="eastAsia" w:ascii="仿宋_GB2312" w:hAnsi="仿宋_GB2312" w:eastAsia="仿宋_GB2312" w:cs="仿宋_GB2312"/>
          <w:b/>
          <w:bCs/>
          <w:sz w:val="32"/>
          <w:szCs w:val="32"/>
          <w:lang w:val="zh-CN"/>
        </w:rPr>
        <w:t>2．资金到位。</w:t>
      </w:r>
      <w:r>
        <w:rPr>
          <w:rFonts w:hint="eastAsia" w:ascii="仿宋_GB2312" w:hAnsi="宋体" w:eastAsia="仿宋_GB2312" w:cs="Times New Roman"/>
          <w:b w:val="0"/>
          <w:bCs w:val="0"/>
          <w:sz w:val="32"/>
          <w:szCs w:val="32"/>
          <w:lang w:val="zh-CN"/>
        </w:rPr>
        <w:t>市财政局已在年初将该项目资金全额拨付。</w:t>
      </w:r>
    </w:p>
    <w:p>
      <w:pPr>
        <w:keepNext w:val="0"/>
        <w:keepLines w:val="0"/>
        <w:pageBreakBefore w:val="0"/>
        <w:kinsoku/>
        <w:wordWrap/>
        <w:overflowPunct w:val="0"/>
        <w:topLinePunct w:val="0"/>
        <w:autoSpaceDE/>
        <w:autoSpaceDN/>
        <w:bidi w:val="0"/>
        <w:spacing w:line="576" w:lineRule="exact"/>
        <w:ind w:leftChars="0" w:firstLine="642" w:firstLineChars="200"/>
        <w:textAlignment w:val="auto"/>
        <w:rPr>
          <w:rFonts w:ascii="仿宋_GB2312" w:hAnsi="宋体" w:eastAsia="仿宋_GB2312"/>
          <w:b w:val="0"/>
          <w:bCs w:val="0"/>
          <w:sz w:val="32"/>
          <w:szCs w:val="32"/>
          <w:lang w:val="zh-CN"/>
        </w:rPr>
      </w:pPr>
      <w:r>
        <w:rPr>
          <w:rFonts w:hint="eastAsia" w:ascii="仿宋_GB2312" w:hAnsi="仿宋_GB2312" w:eastAsia="仿宋_GB2312" w:cs="仿宋_GB2312"/>
          <w:b/>
          <w:bCs/>
          <w:sz w:val="32"/>
          <w:szCs w:val="32"/>
          <w:lang w:val="zh-CN"/>
        </w:rPr>
        <w:t>3．资金使用。</w:t>
      </w:r>
      <w:r>
        <w:rPr>
          <w:rFonts w:hint="eastAsia" w:ascii="仿宋_GB2312" w:eastAsia="仿宋_GB2312"/>
          <w:sz w:val="32"/>
          <w:szCs w:val="32"/>
          <w:lang w:val="en-US" w:eastAsia="zh-CN"/>
        </w:rPr>
        <w:t>该经费2021</w:t>
      </w:r>
      <w:r>
        <w:rPr>
          <w:rFonts w:hint="eastAsia" w:ascii="仿宋_GB2312" w:eastAsia="仿宋_GB2312"/>
          <w:sz w:val="32"/>
          <w:szCs w:val="32"/>
          <w:lang w:val="zh-CN" w:eastAsia="zh-CN"/>
        </w:rPr>
        <w:t>年全部执行完毕，只用于脱贫攻坚与</w:t>
      </w:r>
      <w:r>
        <w:rPr>
          <w:rFonts w:hint="eastAsia" w:ascii="仿宋_GB2312" w:hAnsi="宋体" w:eastAsia="仿宋_GB2312" w:cs="Times New Roman"/>
          <w:b w:val="0"/>
          <w:bCs w:val="0"/>
          <w:sz w:val="32"/>
          <w:szCs w:val="32"/>
          <w:lang w:val="en-US" w:eastAsia="zh-CN"/>
        </w:rPr>
        <w:t>乡村振兴工作生活补贴和工作补贴</w:t>
      </w:r>
      <w:r>
        <w:rPr>
          <w:rFonts w:hint="eastAsia" w:ascii="仿宋_GB2312" w:eastAsia="仿宋_GB2312"/>
          <w:sz w:val="32"/>
          <w:szCs w:val="32"/>
          <w:lang w:val="zh-CN" w:eastAsia="zh-CN"/>
        </w:rPr>
        <w:t>。</w:t>
      </w:r>
      <w:r>
        <w:rPr>
          <w:rFonts w:hint="eastAsia" w:ascii="仿宋_GB2312" w:hAnsi="宋体" w:eastAsia="仿宋_GB2312"/>
          <w:b w:val="0"/>
          <w:bCs w:val="0"/>
          <w:sz w:val="32"/>
          <w:szCs w:val="32"/>
          <w:lang w:val="zh-CN"/>
        </w:rPr>
        <w:t>资金使用安全、规范、有效，支付范围、支付标准、支付进度、支付依据等合规合法、与预算相符，自评中未发现问题。</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（三）项目财务管理情况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eastAsia="仿宋_GB2312"/>
          <w:b w:val="0"/>
          <w:bCs w:val="0"/>
          <w:sz w:val="32"/>
          <w:szCs w:val="32"/>
          <w:lang w:val="zh-CN"/>
        </w:rPr>
      </w:pPr>
      <w:r>
        <w:rPr>
          <w:rFonts w:hint="eastAsia" w:ascii="仿宋_GB2312" w:hAnsi="宋体" w:eastAsia="仿宋_GB2312"/>
          <w:b w:val="0"/>
          <w:bCs w:val="0"/>
          <w:sz w:val="32"/>
          <w:szCs w:val="32"/>
          <w:lang w:val="zh-CN"/>
        </w:rPr>
        <w:t>单位财务管理制度健全，严格执行财务管理制度，账务处理及时，会计核算规范。</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1"/>
        <w:rPr>
          <w:rFonts w:ascii="仿宋_GB2312" w:hAnsi="宋体" w:eastAsia="仿宋_GB2312"/>
          <w:b w:val="0"/>
          <w:bCs w:val="0"/>
          <w:sz w:val="32"/>
          <w:szCs w:val="32"/>
          <w:lang w:val="zh-CN"/>
        </w:rPr>
      </w:pPr>
      <w:bookmarkStart w:id="135" w:name="_Toc14699"/>
      <w:bookmarkStart w:id="136" w:name="_Toc1661435124_WPSOffice_Level2"/>
      <w:r>
        <w:rPr>
          <w:rFonts w:hint="eastAsia" w:ascii="黑体" w:hAnsi="宋体" w:eastAsia="黑体"/>
          <w:b w:val="0"/>
          <w:bCs w:val="0"/>
          <w:sz w:val="32"/>
          <w:szCs w:val="32"/>
        </w:rPr>
        <w:t>三、项目实施及管理情况</w:t>
      </w:r>
      <w:bookmarkEnd w:id="135"/>
      <w:bookmarkEnd w:id="136"/>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（一）项目组织架构及实施流程</w:t>
      </w:r>
    </w:p>
    <w:p>
      <w:pPr>
        <w:widowControl w:val="0"/>
        <w:autoSpaceDE w:val="0"/>
        <w:autoSpaceDN w:val="0"/>
        <w:adjustRightInd w:val="0"/>
        <w:rPr>
          <w:rFonts w:hint="default" w:ascii="仿宋_GB2312" w:hAnsi="宋体" w:eastAsia="仿宋_GB2312" w:cs="Times New Roman"/>
          <w:b w:val="0"/>
          <w:bCs w:val="0"/>
          <w:color w:val="auto"/>
          <w:kern w:val="2"/>
          <w:sz w:val="32"/>
          <w:szCs w:val="32"/>
          <w:lang w:val="en-US" w:eastAsia="zh-CN" w:bidi="ar-SA"/>
        </w:rPr>
      </w:pPr>
      <w:r>
        <w:rPr>
          <w:rFonts w:hint="eastAsia" w:ascii="楷体_GB2312" w:hAnsi="宋体" w:eastAsia="楷体_GB2312" w:cs="仿宋"/>
          <w:b w:val="0"/>
          <w:bCs w:val="0"/>
          <w:color w:val="000000"/>
          <w:sz w:val="24"/>
          <w:szCs w:val="24"/>
          <w:lang w:val="en-US" w:eastAsia="zh-CN" w:bidi="ar-SA"/>
        </w:rPr>
        <w:t xml:space="preserve">      </w:t>
      </w:r>
      <w:r>
        <w:rPr>
          <w:rFonts w:hint="eastAsia" w:ascii="仿宋_GB2312" w:hAnsi="宋体" w:eastAsia="仿宋_GB2312" w:cs="Times New Roman"/>
          <w:b w:val="0"/>
          <w:bCs w:val="0"/>
          <w:color w:val="auto"/>
          <w:kern w:val="2"/>
          <w:sz w:val="32"/>
          <w:szCs w:val="32"/>
          <w:lang w:val="en-US" w:eastAsia="zh-CN" w:bidi="ar-SA"/>
        </w:rPr>
        <w:t>根据市委组织部要求，派遣单位干部到帮扶村开展工作，主要领导每年、分管领导每季度调研1次工作开展情况。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b w:val="0"/>
          <w:bCs w:val="0"/>
          <w:color w:val="auto"/>
          <w:kern w:val="2"/>
          <w:sz w:val="32"/>
          <w:szCs w:val="32"/>
          <w:lang w:val="zh-CN" w:eastAsia="zh-CN" w:bidi="ar-SA"/>
        </w:rPr>
      </w:pPr>
      <w:r>
        <w:rPr>
          <w:rFonts w:hint="eastAsia" w:ascii="楷体_GB2312" w:hAnsi="宋体" w:eastAsia="楷体_GB2312"/>
          <w:b w:val="0"/>
          <w:bCs w:val="0"/>
          <w:sz w:val="32"/>
          <w:szCs w:val="32"/>
          <w:lang w:val="zh-CN"/>
        </w:rPr>
        <w:t>（二）项目管理情况</w:t>
      </w:r>
    </w:p>
    <w:p>
      <w:pPr>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宋体" w:eastAsia="仿宋_GB2312" w:cs="Times New Roman"/>
          <w:b w:val="0"/>
          <w:bCs w:val="0"/>
          <w:color w:val="auto"/>
          <w:kern w:val="2"/>
          <w:sz w:val="32"/>
          <w:szCs w:val="32"/>
          <w:lang w:val="zh-CN" w:eastAsia="zh-CN" w:bidi="ar-SA"/>
        </w:rPr>
      </w:pPr>
      <w:r>
        <w:rPr>
          <w:rFonts w:hint="eastAsia" w:ascii="仿宋_GB2312" w:hAnsi="宋体" w:eastAsia="仿宋_GB2312" w:cs="Times New Roman"/>
          <w:b w:val="0"/>
          <w:bCs w:val="0"/>
          <w:color w:val="auto"/>
          <w:kern w:val="2"/>
          <w:sz w:val="32"/>
          <w:szCs w:val="32"/>
          <w:lang w:val="zh-CN" w:eastAsia="zh-CN" w:bidi="ar-SA"/>
        </w:rPr>
        <w:t>不定期检查工作队员工作日志与考勤表。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（三）项目监管情况</w:t>
      </w:r>
    </w:p>
    <w:p>
      <w:pPr>
        <w:keepNext w:val="0"/>
        <w:keepLines w:val="0"/>
        <w:pageBreakBefore w:val="0"/>
        <w:widowControl w:val="0"/>
        <w:kinsoku/>
        <w:wordWrap/>
        <w:overflowPunct/>
        <w:topLinePunct w:val="0"/>
        <w:autoSpaceDE w:val="0"/>
        <w:autoSpaceDN w:val="0"/>
        <w:bidi w:val="0"/>
        <w:adjustRightInd w:val="0"/>
        <w:snapToGrid/>
        <w:ind w:firstLine="480" w:firstLineChars="200"/>
        <w:textAlignment w:val="auto"/>
        <w:rPr>
          <w:rFonts w:hint="default" w:ascii="仿宋" w:hAnsi="Calibri" w:eastAsia="楷体_GB2312" w:cs="仿宋"/>
          <w:color w:val="000000"/>
          <w:sz w:val="24"/>
          <w:szCs w:val="24"/>
          <w:lang w:val="en-US" w:eastAsia="zh-CN" w:bidi="ar-SA"/>
        </w:rPr>
      </w:pPr>
      <w:r>
        <w:rPr>
          <w:rFonts w:hint="eastAsia" w:ascii="楷体_GB2312" w:hAnsi="宋体" w:eastAsia="楷体_GB2312" w:cs="仿宋"/>
          <w:b w:val="0"/>
          <w:bCs w:val="0"/>
          <w:color w:val="000000"/>
          <w:sz w:val="24"/>
          <w:szCs w:val="24"/>
          <w:lang w:val="en-US" w:eastAsia="zh-CN" w:bidi="ar-SA"/>
        </w:rPr>
        <w:t xml:space="preserve">  </w:t>
      </w:r>
      <w:r>
        <w:rPr>
          <w:rFonts w:hint="eastAsia" w:ascii="仿宋_GB2312" w:hAnsi="宋体" w:eastAsia="仿宋_GB2312" w:cs="仿宋"/>
          <w:color w:val="000000"/>
          <w:sz w:val="32"/>
          <w:szCs w:val="32"/>
          <w:lang w:val="en-US" w:eastAsia="zh-CN" w:bidi="ar-SA"/>
        </w:rPr>
        <w:t>不定期检查驻村队员在位情况，了解驻村队员生活、工作情况，分析帮扶村产业发展现状，指导产业发展。</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outlineLvl w:val="1"/>
        <w:rPr>
          <w:rFonts w:ascii="仿宋_GB2312" w:hAnsi="宋体" w:eastAsia="仿宋_GB2312"/>
          <w:b w:val="0"/>
          <w:bCs w:val="0"/>
          <w:sz w:val="32"/>
          <w:szCs w:val="32"/>
          <w:lang w:val="zh-CN"/>
        </w:rPr>
      </w:pPr>
      <w:bookmarkStart w:id="137" w:name="_Toc27720"/>
      <w:bookmarkStart w:id="138" w:name="_Toc1412332376_WPSOffice_Level2"/>
      <w:r>
        <w:rPr>
          <w:rFonts w:hint="eastAsia" w:ascii="黑体" w:hAnsi="宋体" w:eastAsia="黑体"/>
          <w:b w:val="0"/>
          <w:bCs w:val="0"/>
          <w:sz w:val="32"/>
          <w:szCs w:val="32"/>
        </w:rPr>
        <w:t>四、项目绩效情况</w:t>
      </w:r>
      <w:bookmarkEnd w:id="137"/>
      <w:bookmarkEnd w:id="138"/>
      <w:r>
        <w:rPr>
          <w:rFonts w:hint="eastAsia" w:ascii="仿宋_GB2312" w:hAnsi="宋体" w:eastAsia="仿宋_GB2312"/>
          <w:b w:val="0"/>
          <w:bCs w:val="0"/>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该项目</w:t>
      </w:r>
      <w:r>
        <w:rPr>
          <w:rFonts w:hint="eastAsia" w:ascii="仿宋_GB2312" w:hAnsi="宋体" w:eastAsia="仿宋_GB2312"/>
          <w:b w:val="0"/>
          <w:bCs w:val="0"/>
          <w:sz w:val="32"/>
          <w:szCs w:val="32"/>
          <w:lang w:val="zh-CN"/>
        </w:rPr>
        <w:t>资金无结余和违规记录，</w:t>
      </w:r>
      <w:r>
        <w:rPr>
          <w:rFonts w:hint="eastAsia" w:ascii="仿宋_GB2312" w:eastAsia="仿宋_GB2312"/>
          <w:sz w:val="32"/>
          <w:szCs w:val="32"/>
          <w:lang w:val="en-US" w:eastAsia="zh-CN"/>
        </w:rPr>
        <w:t>通过项目实施，2021年，我单位驻村工作队员全脱产驻村，完成了脱贫攻坚与乡村振兴工作的衔接，入户调查防止返贫，研究规划乡村振兴产业发展，调研肉牛羊产业发展需求，帮助解决农产品销售渠道等问题。</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（二）项目效益情况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ascii="仿宋_GB2312" w:hAnsi="宋体" w:eastAsia="仿宋_GB2312"/>
          <w:b w:val="0"/>
          <w:bCs w:val="0"/>
          <w:sz w:val="32"/>
          <w:szCs w:val="32"/>
          <w:lang w:val="en-US" w:eastAsia="zh-CN"/>
        </w:rPr>
      </w:pPr>
      <w:r>
        <w:rPr>
          <w:rFonts w:hint="eastAsia" w:ascii="仿宋_GB2312" w:hAnsi="宋体" w:eastAsia="仿宋_GB2312"/>
          <w:b/>
          <w:bCs/>
          <w:sz w:val="32"/>
          <w:szCs w:val="32"/>
          <w:lang w:val="zh-CN"/>
        </w:rPr>
        <w:t>可持续影响指标</w:t>
      </w:r>
      <w:r>
        <w:rPr>
          <w:rFonts w:hint="eastAsia" w:ascii="仿宋_GB2312" w:hAnsi="宋体" w:eastAsia="仿宋_GB2312"/>
          <w:b/>
          <w:bCs/>
          <w:sz w:val="32"/>
          <w:szCs w:val="32"/>
          <w:lang w:val="en-US" w:eastAsia="zh-CN"/>
        </w:rPr>
        <w:t>:</w:t>
      </w:r>
      <w:r>
        <w:rPr>
          <w:rFonts w:hint="eastAsia" w:ascii="仿宋_GB2312" w:hAnsi="宋体" w:eastAsia="仿宋_GB2312"/>
          <w:b w:val="0"/>
          <w:bCs w:val="0"/>
          <w:sz w:val="32"/>
          <w:szCs w:val="32"/>
          <w:lang w:val="en-US" w:eastAsia="zh-CN"/>
        </w:rPr>
        <w:t>为发展肉牛羊产业提供金融服务，目前双龙村肉牛羊养殖在全区排名靠前；建立农产品加工生产，村集体收购出售；组织技能培训，提供公益性岗位，脱贫农户收入稳定。</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ascii="仿宋_GB2312" w:hAnsi="宋体" w:eastAsia="仿宋_GB2312" w:cs="Times New Roman"/>
          <w:b w:val="0"/>
          <w:bCs w:val="0"/>
          <w:sz w:val="32"/>
          <w:szCs w:val="32"/>
          <w:lang w:val="en-US" w:eastAsia="zh-CN"/>
        </w:rPr>
      </w:pPr>
      <w:r>
        <w:rPr>
          <w:rFonts w:hint="default" w:ascii="仿宋_GB2312" w:hAnsi="宋体" w:eastAsia="仿宋_GB2312" w:cs="Times New Roman"/>
          <w:b/>
          <w:bCs/>
          <w:sz w:val="32"/>
          <w:szCs w:val="32"/>
          <w:lang w:val="en-US" w:eastAsia="zh-CN"/>
        </w:rPr>
        <w:t>社会效益指标</w:t>
      </w:r>
      <w:r>
        <w:rPr>
          <w:rFonts w:hint="eastAsia" w:ascii="仿宋_GB2312" w:hAnsi="宋体" w:eastAsia="仿宋_GB2312" w:cs="Times New Roman"/>
          <w:b/>
          <w:bCs/>
          <w:sz w:val="32"/>
          <w:szCs w:val="32"/>
          <w:lang w:val="en-US" w:eastAsia="zh-CN"/>
        </w:rPr>
        <w:t>：</w:t>
      </w:r>
      <w:r>
        <w:rPr>
          <w:rFonts w:hint="eastAsia" w:ascii="仿宋_GB2312" w:hAnsi="宋体" w:eastAsia="仿宋_GB2312" w:cs="Times New Roman"/>
          <w:b w:val="0"/>
          <w:bCs w:val="0"/>
          <w:sz w:val="32"/>
          <w:szCs w:val="32"/>
          <w:lang w:val="en-US" w:eastAsia="zh-CN"/>
        </w:rPr>
        <w:t>全面完成脱贫攻坚验收，2020年6月初，完成脱贫攻坚与乡村振兴驻村工作队的工作交接。</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eastAsia="仿宋_GB2312"/>
          <w:sz w:val="32"/>
          <w:szCs w:val="32"/>
          <w:lang w:val="en-US" w:eastAsia="zh-CN"/>
        </w:rPr>
      </w:pPr>
      <w:r>
        <w:rPr>
          <w:rFonts w:hint="eastAsia" w:ascii="仿宋_GB2312" w:hAnsi="宋体" w:eastAsia="仿宋_GB2312" w:cs="Times New Roman"/>
          <w:b/>
          <w:bCs/>
          <w:color w:val="auto"/>
          <w:kern w:val="2"/>
          <w:sz w:val="32"/>
          <w:szCs w:val="32"/>
          <w:lang w:val="en-US" w:eastAsia="zh-CN" w:bidi="ar-SA"/>
        </w:rPr>
        <w:t>帮扶对象满意度指标：</w:t>
      </w:r>
      <w:r>
        <w:rPr>
          <w:rFonts w:hint="eastAsia" w:ascii="仿宋_GB2312" w:hAnsi="宋体" w:eastAsia="仿宋_GB2312" w:cs="Times New Roman"/>
          <w:b w:val="0"/>
          <w:bCs w:val="0"/>
          <w:color w:val="auto"/>
          <w:kern w:val="2"/>
          <w:sz w:val="32"/>
          <w:szCs w:val="32"/>
          <w:lang w:val="en-US" w:eastAsia="zh-CN" w:bidi="ar-SA"/>
        </w:rPr>
        <w:t>省考核组到村入户核查，老百姓对驻村工作评价高。</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1"/>
        <w:rPr>
          <w:rFonts w:ascii="黑体" w:hAnsi="宋体" w:eastAsia="黑体"/>
          <w:b w:val="0"/>
          <w:bCs w:val="0"/>
          <w:sz w:val="32"/>
          <w:szCs w:val="32"/>
        </w:rPr>
      </w:pPr>
      <w:bookmarkStart w:id="139" w:name="_Toc310"/>
      <w:bookmarkStart w:id="140" w:name="_Toc26318075_WPSOffice_Level2"/>
      <w:r>
        <w:rPr>
          <w:rFonts w:hint="eastAsia" w:ascii="黑体" w:hAnsi="宋体" w:eastAsia="黑体"/>
          <w:b w:val="0"/>
          <w:bCs w:val="0"/>
          <w:sz w:val="32"/>
          <w:szCs w:val="32"/>
        </w:rPr>
        <w:t>五、评价结论及建议</w:t>
      </w:r>
      <w:bookmarkEnd w:id="139"/>
      <w:bookmarkEnd w:id="140"/>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（一）评价结论</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b w:val="0"/>
          <w:bCs w:val="0"/>
          <w:sz w:val="32"/>
          <w:szCs w:val="32"/>
          <w:lang w:val="zh-CN" w:eastAsia="zh-CN"/>
        </w:rPr>
      </w:pPr>
      <w:r>
        <w:rPr>
          <w:rFonts w:hint="eastAsia" w:ascii="仿宋_GB2312" w:hAnsi="宋体" w:eastAsia="仿宋_GB2312" w:cs="Times New Roman"/>
          <w:b w:val="0"/>
          <w:bCs w:val="0"/>
          <w:sz w:val="32"/>
          <w:szCs w:val="32"/>
          <w:lang w:val="zh-CN" w:eastAsia="zh-CN"/>
        </w:rPr>
        <w:t>我单位对</w:t>
      </w:r>
      <w:r>
        <w:rPr>
          <w:rFonts w:hint="eastAsia" w:ascii="Times New Roman" w:hAnsi="Times New Roman" w:eastAsia="仿宋_GB2312" w:cs="Times New Roman"/>
          <w:bCs/>
          <w:sz w:val="32"/>
          <w:szCs w:val="32"/>
          <w:u w:val="none"/>
          <w:lang w:eastAsia="zh-CN"/>
        </w:rPr>
        <w:t>脱贫攻坚帮扶联系村工作</w:t>
      </w:r>
      <w:r>
        <w:rPr>
          <w:rFonts w:hint="eastAsia" w:eastAsia="仿宋_GB2312" w:cs="Times New Roman"/>
          <w:bCs/>
          <w:sz w:val="32"/>
          <w:szCs w:val="32"/>
          <w:u w:val="none"/>
          <w:lang w:val="en-US" w:eastAsia="zh-CN"/>
        </w:rPr>
        <w:t>项目</w:t>
      </w:r>
      <w:r>
        <w:rPr>
          <w:rFonts w:hint="eastAsia" w:ascii="仿宋_GB2312" w:hAnsi="宋体" w:eastAsia="仿宋_GB2312" w:cs="Times New Roman"/>
          <w:b w:val="0"/>
          <w:bCs w:val="0"/>
          <w:sz w:val="32"/>
          <w:szCs w:val="32"/>
          <w:lang w:val="zh-CN" w:eastAsia="zh-CN"/>
        </w:rPr>
        <w:t>总体评分为</w:t>
      </w:r>
      <w:r>
        <w:rPr>
          <w:rFonts w:hint="eastAsia" w:ascii="仿宋_GB2312" w:hAnsi="宋体" w:eastAsia="仿宋_GB2312" w:cs="Times New Roman"/>
          <w:b w:val="0"/>
          <w:bCs w:val="0"/>
          <w:sz w:val="32"/>
          <w:szCs w:val="32"/>
          <w:lang w:val="en-US" w:eastAsia="zh-CN"/>
        </w:rPr>
        <w:t>100分</w:t>
      </w:r>
      <w:r>
        <w:rPr>
          <w:rFonts w:hint="eastAsia" w:ascii="仿宋_GB2312" w:hAnsi="宋体" w:eastAsia="仿宋_GB2312" w:cs="Times New Roman"/>
          <w:b w:val="0"/>
          <w:bCs w:val="0"/>
          <w:sz w:val="32"/>
          <w:szCs w:val="32"/>
          <w:lang w:val="zh-CN"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（二）存在的问题</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b w:val="0"/>
          <w:bCs w:val="0"/>
          <w:sz w:val="32"/>
          <w:szCs w:val="32"/>
          <w:lang w:val="zh-CN"/>
        </w:rPr>
      </w:pPr>
      <w:r>
        <w:rPr>
          <w:rFonts w:hint="eastAsia" w:ascii="仿宋_GB2312" w:hAnsi="宋体" w:eastAsia="仿宋_GB2312"/>
          <w:b w:val="0"/>
          <w:bCs w:val="0"/>
          <w:sz w:val="32"/>
          <w:szCs w:val="32"/>
          <w:lang w:val="zh-CN"/>
        </w:rPr>
        <w:t>无。</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（三）相关建议</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eastAsia="仿宋_GB2312"/>
          <w:b w:val="0"/>
          <w:bCs w:val="0"/>
          <w:sz w:val="32"/>
          <w:szCs w:val="32"/>
        </w:rPr>
      </w:pPr>
      <w:r>
        <w:rPr>
          <w:rFonts w:hint="eastAsia" w:ascii="仿宋_GB2312" w:hAnsi="宋体" w:eastAsia="仿宋_GB2312"/>
          <w:b w:val="0"/>
          <w:bCs w:val="0"/>
          <w:sz w:val="32"/>
          <w:szCs w:val="32"/>
          <w:lang w:val="zh-CN"/>
        </w:rPr>
        <w:t>无。</w:t>
      </w:r>
    </w:p>
    <w:p>
      <w:pPr>
        <w:pStyle w:val="2"/>
        <w:rPr>
          <w:rFonts w:hint="eastAsia" w:ascii="仿宋_GB2312" w:hAnsi="宋体" w:eastAsia="仿宋_GB2312"/>
          <w:b w:val="0"/>
          <w:bCs w:val="0"/>
          <w:sz w:val="32"/>
          <w:szCs w:val="32"/>
          <w:lang w:val="zh-CN"/>
        </w:rPr>
      </w:pPr>
    </w:p>
    <w:p>
      <w:pPr>
        <w:keepNext w:val="0"/>
        <w:keepLines w:val="0"/>
        <w:pageBreakBefore w:val="0"/>
        <w:kinsoku/>
        <w:wordWrap/>
        <w:overflowPunct/>
        <w:topLinePunct w:val="0"/>
        <w:autoSpaceDE/>
        <w:autoSpaceDN/>
        <w:bidi w:val="0"/>
        <w:spacing w:line="576" w:lineRule="exact"/>
        <w:ind w:left="0" w:leftChars="0" w:right="0"/>
        <w:jc w:val="left"/>
        <w:textAlignment w:val="auto"/>
        <w:outlineLvl w:val="9"/>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6" w:lineRule="exact"/>
        <w:ind w:left="0" w:leftChars="0" w:right="0"/>
        <w:jc w:val="left"/>
        <w:textAlignment w:val="auto"/>
        <w:outlineLvl w:val="9"/>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6" w:lineRule="exact"/>
        <w:ind w:left="0" w:leftChars="0" w:right="0"/>
        <w:jc w:val="left"/>
        <w:textAlignment w:val="auto"/>
        <w:outlineLvl w:val="9"/>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6" w:lineRule="exact"/>
        <w:ind w:left="0" w:leftChars="0" w:right="0"/>
        <w:jc w:val="left"/>
        <w:textAlignment w:val="auto"/>
        <w:outlineLvl w:val="9"/>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6" w:lineRule="exact"/>
        <w:ind w:left="0" w:leftChars="0" w:right="0"/>
        <w:jc w:val="left"/>
        <w:textAlignment w:val="auto"/>
        <w:outlineLvl w:val="9"/>
        <w:rPr>
          <w:rFonts w:hint="eastAsia" w:ascii="黑体" w:hAnsi="黑体" w:eastAsia="黑体" w:cs="黑体"/>
          <w:color w:val="auto"/>
          <w:sz w:val="32"/>
          <w:szCs w:val="32"/>
          <w:highlight w:val="none"/>
        </w:rPr>
      </w:pPr>
    </w:p>
    <w:p>
      <w:pP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br w:type="page"/>
      </w:r>
    </w:p>
    <w:p>
      <w:pPr>
        <w:keepNext w:val="0"/>
        <w:keepLines w:val="0"/>
        <w:pageBreakBefore w:val="0"/>
        <w:kinsoku/>
        <w:wordWrap/>
        <w:overflowPunct/>
        <w:topLinePunct w:val="0"/>
        <w:autoSpaceDE/>
        <w:autoSpaceDN/>
        <w:bidi w:val="0"/>
        <w:spacing w:line="576" w:lineRule="exact"/>
        <w:ind w:left="0" w:leftChars="0" w:right="0"/>
        <w:jc w:val="left"/>
        <w:textAlignment w:val="auto"/>
        <w:outlineLvl w:val="1"/>
        <w:rPr>
          <w:rFonts w:hint="eastAsia" w:ascii="仿宋_GB2312" w:hAnsi="仿宋_GB2312" w:eastAsia="黑体" w:cs="仿宋_GB2312"/>
          <w:color w:val="auto"/>
          <w:sz w:val="32"/>
          <w:szCs w:val="32"/>
          <w:highlight w:val="none"/>
          <w:lang w:val="en-US" w:eastAsia="zh-CN"/>
        </w:rPr>
      </w:pPr>
      <w:bookmarkStart w:id="141" w:name="_Toc24970"/>
      <w:r>
        <w:rPr>
          <w:rFonts w:hint="eastAsia" w:ascii="黑体" w:hAnsi="黑体" w:eastAsia="黑体" w:cs="黑体"/>
          <w:color w:val="auto"/>
          <w:sz w:val="32"/>
          <w:szCs w:val="32"/>
          <w:highlight w:val="none"/>
        </w:rPr>
        <w:t>附</w:t>
      </w:r>
      <w:r>
        <w:rPr>
          <w:rFonts w:hint="eastAsia" w:ascii="黑体" w:hAnsi="黑体" w:eastAsia="黑体" w:cs="黑体"/>
          <w:color w:val="auto"/>
          <w:sz w:val="32"/>
          <w:szCs w:val="32"/>
          <w:highlight w:val="none"/>
          <w:lang w:val="en-US" w:eastAsia="zh-CN"/>
        </w:rPr>
        <w:t>表</w:t>
      </w:r>
      <w:bookmarkEnd w:id="141"/>
    </w:p>
    <w:p>
      <w:pPr>
        <w:keepNext w:val="0"/>
        <w:keepLines w:val="0"/>
        <w:pageBreakBefore w:val="0"/>
        <w:widowControl w:val="0"/>
        <w:kinsoku/>
        <w:wordWrap/>
        <w:overflowPunct/>
        <w:topLinePunct w:val="0"/>
        <w:autoSpaceDE/>
        <w:autoSpaceDN/>
        <w:bidi w:val="0"/>
        <w:adjustRightInd/>
        <w:snapToGrid/>
        <w:spacing w:line="500" w:lineRule="exact"/>
        <w:ind w:left="0" w:leftChars="0" w:right="0"/>
        <w:jc w:val="center"/>
        <w:textAlignment w:val="auto"/>
        <w:outlineLvl w:val="0"/>
        <w:rPr>
          <w:rFonts w:hint="eastAsia" w:ascii="宋体" w:hAnsi="宋体" w:eastAsia="宋体" w:cs="宋体"/>
          <w:b/>
          <w:i w:val="0"/>
          <w:color w:val="auto"/>
          <w:sz w:val="32"/>
          <w:szCs w:val="32"/>
          <w:highlight w:val="none"/>
          <w:u w:val="none"/>
          <w:lang w:val="en-US" w:eastAsia="zh-CN"/>
        </w:rPr>
      </w:pPr>
      <w:bookmarkStart w:id="142" w:name="_Toc1891497122_WPSOffice_Level2"/>
      <w:bookmarkStart w:id="143" w:name="_Toc11301"/>
      <w:r>
        <w:rPr>
          <w:rFonts w:hint="eastAsia" w:ascii="宋体" w:hAnsi="宋体" w:eastAsia="宋体" w:cs="宋体"/>
          <w:b/>
          <w:i w:val="0"/>
          <w:color w:val="auto"/>
          <w:sz w:val="32"/>
          <w:szCs w:val="32"/>
          <w:highlight w:val="none"/>
          <w:u w:val="none"/>
          <w:lang w:val="en-US" w:eastAsia="zh-CN"/>
        </w:rPr>
        <w:t>2021年部门预算项目绩效目标自评</w:t>
      </w:r>
      <w:bookmarkEnd w:id="142"/>
      <w:bookmarkEnd w:id="143"/>
    </w:p>
    <w:p>
      <w:pPr>
        <w:keepNext w:val="0"/>
        <w:keepLines w:val="0"/>
        <w:pageBreakBefore w:val="0"/>
        <w:widowControl w:val="0"/>
        <w:kinsoku/>
        <w:wordWrap/>
        <w:overflowPunct/>
        <w:topLinePunct w:val="0"/>
        <w:autoSpaceDE/>
        <w:autoSpaceDN/>
        <w:bidi w:val="0"/>
        <w:adjustRightInd/>
        <w:snapToGrid/>
        <w:spacing w:line="576" w:lineRule="exact"/>
        <w:ind w:firstLine="0"/>
        <w:jc w:val="center"/>
        <w:textAlignment w:val="auto"/>
        <w:rPr>
          <w:rFonts w:hint="eastAsia" w:ascii="宋体" w:hAnsi="宋体" w:eastAsia="宋体" w:cs="宋体"/>
          <w:b/>
          <w:i w:val="0"/>
          <w:color w:val="auto"/>
          <w:sz w:val="32"/>
          <w:szCs w:val="32"/>
          <w:highlight w:val="none"/>
          <w:u w:val="none"/>
          <w:lang w:val="en-US" w:eastAsia="zh-CN"/>
        </w:rPr>
      </w:pPr>
      <w:r>
        <w:rPr>
          <w:rFonts w:hint="eastAsia" w:ascii="楷体_GB2312" w:hAnsi="楷体_GB2312" w:eastAsia="楷体_GB2312" w:cs="楷体_GB2312"/>
          <w:b w:val="0"/>
          <w:bCs w:val="0"/>
          <w:color w:val="auto"/>
          <w:kern w:val="2"/>
          <w:sz w:val="32"/>
          <w:szCs w:val="32"/>
          <w:lang w:val="zh-CN" w:eastAsia="zh-CN" w:bidi="ar-SA"/>
        </w:rPr>
        <w:t>（脱贫攻坚帮扶联系村工作）</w:t>
      </w:r>
    </w:p>
    <w:p>
      <w:pPr>
        <w:pStyle w:val="2"/>
        <w:rPr>
          <w:rFonts w:hint="eastAsia" w:ascii="宋体" w:hAnsi="宋体" w:eastAsia="宋体" w:cs="宋体"/>
          <w:b/>
          <w:i w:val="0"/>
          <w:color w:val="auto"/>
          <w:sz w:val="32"/>
          <w:szCs w:val="32"/>
          <w:highlight w:val="none"/>
          <w:u w:val="none"/>
          <w:lang w:val="en-US" w:eastAsia="zh-CN"/>
        </w:rPr>
      </w:pPr>
    </w:p>
    <w:tbl>
      <w:tblPr>
        <w:tblStyle w:val="22"/>
        <w:tblW w:w="508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99"/>
        <w:gridCol w:w="724"/>
        <w:gridCol w:w="504"/>
        <w:gridCol w:w="273"/>
        <w:gridCol w:w="1350"/>
        <w:gridCol w:w="1288"/>
        <w:gridCol w:w="307"/>
        <w:gridCol w:w="30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主管部门及代码</w:t>
            </w:r>
          </w:p>
        </w:tc>
        <w:tc>
          <w:tcPr>
            <w:tcW w:w="9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广元市金融工作局645001</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实施单位</w:t>
            </w:r>
          </w:p>
        </w:tc>
        <w:tc>
          <w:tcPr>
            <w:tcW w:w="19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广元市金融工作局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项目预算</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执行情况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（万元）</w:t>
            </w:r>
          </w:p>
        </w:tc>
        <w:tc>
          <w:tcPr>
            <w:tcW w:w="7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预算数：</w:t>
            </w:r>
          </w:p>
        </w:tc>
        <w:tc>
          <w:tcPr>
            <w:tcW w:w="9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0.5</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执行数：</w:t>
            </w:r>
          </w:p>
        </w:tc>
        <w:tc>
          <w:tcPr>
            <w:tcW w:w="19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其中：</w:t>
            </w:r>
          </w:p>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财政拨款</w:t>
            </w:r>
          </w:p>
        </w:tc>
        <w:tc>
          <w:tcPr>
            <w:tcW w:w="9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0.5</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其中：</w:t>
            </w:r>
          </w:p>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财政拨款</w:t>
            </w:r>
          </w:p>
        </w:tc>
        <w:tc>
          <w:tcPr>
            <w:tcW w:w="19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其他资金</w:t>
            </w:r>
          </w:p>
        </w:tc>
        <w:tc>
          <w:tcPr>
            <w:tcW w:w="9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其他资金</w:t>
            </w:r>
          </w:p>
        </w:tc>
        <w:tc>
          <w:tcPr>
            <w:tcW w:w="19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目标</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完成</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情况</w:t>
            </w:r>
          </w:p>
        </w:tc>
        <w:tc>
          <w:tcPr>
            <w:tcW w:w="164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预期目标</w:t>
            </w:r>
          </w:p>
        </w:tc>
        <w:tc>
          <w:tcPr>
            <w:tcW w:w="26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644"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按照财政局下达《广元市市级部门（单位）驻村帮扶联系村项目预算控制数》，贫困村帮扶部门工作经费2500元，驻村非贫困村帮扶工作经费2500元。</w:t>
            </w:r>
          </w:p>
        </w:tc>
        <w:tc>
          <w:tcPr>
            <w:tcW w:w="2663"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完成脱贫攻坚与乡村振兴工作的衔接，入户调查防止返贫，研究规划乡村振兴产业规划，调研肉牛羊产业发展需求，帮助解决农产品销售渠道等问题。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91"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绩效</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完成</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情况</w:t>
            </w:r>
          </w:p>
        </w:tc>
        <w:tc>
          <w:tcPr>
            <w:tcW w:w="41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一级指标</w:t>
            </w:r>
          </w:p>
        </w:tc>
        <w:tc>
          <w:tcPr>
            <w:tcW w:w="448" w:type="pct"/>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二级指标</w:t>
            </w:r>
          </w:p>
        </w:tc>
        <w:tc>
          <w:tcPr>
            <w:tcW w:w="77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三级指标</w:t>
            </w:r>
          </w:p>
        </w:tc>
        <w:tc>
          <w:tcPr>
            <w:tcW w:w="920" w:type="pct"/>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预期指标值</w:t>
            </w:r>
          </w:p>
        </w:tc>
        <w:tc>
          <w:tcPr>
            <w:tcW w:w="1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91"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产出</w:t>
            </w:r>
            <w:r>
              <w:rPr>
                <w:rFonts w:hint="eastAsia" w:ascii="宋体" w:hAnsi="宋体" w:eastAsia="宋体" w:cs="宋体"/>
                <w:i w:val="0"/>
                <w:color w:val="000000"/>
                <w:kern w:val="0"/>
                <w:sz w:val="24"/>
                <w:szCs w:val="24"/>
                <w:u w:val="none"/>
                <w:lang w:val="en-US" w:eastAsia="zh-CN" w:bidi="ar"/>
              </w:rPr>
              <w:t>指标</w:t>
            </w:r>
          </w:p>
        </w:tc>
        <w:tc>
          <w:tcPr>
            <w:tcW w:w="44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数量指标</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贫困村双龙村帮扶时间。</w:t>
            </w:r>
          </w:p>
        </w:tc>
        <w:tc>
          <w:tcPr>
            <w:tcW w:w="9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每月第一书记驻村20天以上、工作队员驻村10天以上。</w:t>
            </w:r>
          </w:p>
        </w:tc>
        <w:tc>
          <w:tcPr>
            <w:tcW w:w="1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驻村工作队员全脱产驻村。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91"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帮扶村农民返乡创业年增加平均家庭数。</w:t>
            </w:r>
          </w:p>
        </w:tc>
        <w:tc>
          <w:tcPr>
            <w:tcW w:w="9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≥3户</w:t>
            </w:r>
            <w:r>
              <w:rPr>
                <w:rFonts w:hint="eastAsia" w:ascii="宋体" w:hAnsi="宋体" w:cs="宋体"/>
                <w:i w:val="0"/>
                <w:color w:val="000000"/>
                <w:kern w:val="0"/>
                <w:sz w:val="20"/>
                <w:szCs w:val="20"/>
                <w:u w:val="none"/>
                <w:lang w:val="en-US" w:eastAsia="zh-CN" w:bidi="ar"/>
              </w:rPr>
              <w:t>。</w:t>
            </w:r>
          </w:p>
        </w:tc>
        <w:tc>
          <w:tcPr>
            <w:tcW w:w="1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4户回村进行肉牛羊养殖；2户回村搞基建工程。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1"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慰问建卡贫困户。</w:t>
            </w:r>
          </w:p>
        </w:tc>
        <w:tc>
          <w:tcPr>
            <w:tcW w:w="9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慰问帮扶贫困户</w:t>
            </w:r>
            <w:r>
              <w:rPr>
                <w:rFonts w:hint="eastAsia" w:ascii="宋体" w:hAnsi="宋体" w:cs="宋体"/>
                <w:i w:val="0"/>
                <w:color w:val="000000"/>
                <w:kern w:val="0"/>
                <w:sz w:val="20"/>
                <w:szCs w:val="20"/>
                <w:u w:val="none"/>
                <w:lang w:val="en-US" w:eastAsia="zh-CN" w:bidi="ar"/>
              </w:rPr>
              <w:t>。</w:t>
            </w:r>
          </w:p>
        </w:tc>
        <w:tc>
          <w:tcPr>
            <w:tcW w:w="1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2021年，慰问贫困户与党员10人。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691"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质量指标</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全面完成2021年帮扶工作任务。       </w:t>
            </w:r>
          </w:p>
        </w:tc>
        <w:tc>
          <w:tcPr>
            <w:tcW w:w="9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全部完成2021年工作任务</w:t>
            </w:r>
            <w:r>
              <w:rPr>
                <w:rFonts w:hint="eastAsia" w:ascii="宋体" w:hAnsi="宋体" w:cs="宋体"/>
                <w:i w:val="0"/>
                <w:color w:val="000000"/>
                <w:kern w:val="0"/>
                <w:sz w:val="20"/>
                <w:szCs w:val="20"/>
                <w:u w:val="none"/>
                <w:lang w:val="en-US" w:eastAsia="zh-CN" w:bidi="ar"/>
              </w:rPr>
              <w:t>。</w:t>
            </w:r>
          </w:p>
        </w:tc>
        <w:tc>
          <w:tcPr>
            <w:tcW w:w="1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完成了脱贫攻坚与乡村振兴工作的衔接，入户调查防止返贫，研究规划乡村振兴产业规划，调研肉牛羊产业发展需求，帮助解决农产品销售渠道等问题。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6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绩效</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完成</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情况</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成本指标</w:t>
            </w:r>
          </w:p>
        </w:tc>
        <w:tc>
          <w:tcPr>
            <w:tcW w:w="4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经济</w:t>
            </w:r>
            <w:r>
              <w:rPr>
                <w:rFonts w:hint="eastAsia" w:ascii="宋体" w:hAnsi="宋体" w:eastAsia="宋体" w:cs="宋体"/>
                <w:i w:val="0"/>
                <w:color w:val="000000"/>
                <w:kern w:val="0"/>
                <w:sz w:val="24"/>
                <w:szCs w:val="24"/>
                <w:u w:val="none"/>
                <w:lang w:val="en-US" w:eastAsia="zh-CN" w:bidi="ar"/>
              </w:rPr>
              <w:t>成本指标</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驻村人员生活补助、差旅费、慰问费。</w:t>
            </w:r>
          </w:p>
        </w:tc>
        <w:tc>
          <w:tcPr>
            <w:tcW w:w="9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≥0.6万元/年</w:t>
            </w:r>
            <w:r>
              <w:rPr>
                <w:rFonts w:hint="eastAsia" w:ascii="宋体" w:hAnsi="宋体" w:cs="宋体"/>
                <w:i w:val="0"/>
                <w:color w:val="000000"/>
                <w:kern w:val="0"/>
                <w:sz w:val="20"/>
                <w:szCs w:val="20"/>
                <w:u w:val="none"/>
                <w:lang w:val="en-US" w:eastAsia="zh-CN" w:bidi="ar"/>
              </w:rPr>
              <w:t>。</w:t>
            </w:r>
          </w:p>
        </w:tc>
        <w:tc>
          <w:tcPr>
            <w:tcW w:w="1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效益指标</w:t>
            </w:r>
          </w:p>
        </w:tc>
        <w:tc>
          <w:tcPr>
            <w:tcW w:w="4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可持续影响指标</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提供产业支持，防止老百姓返贫。</w:t>
            </w:r>
          </w:p>
        </w:tc>
        <w:tc>
          <w:tcPr>
            <w:tcW w:w="9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优</w:t>
            </w:r>
          </w:p>
        </w:tc>
        <w:tc>
          <w:tcPr>
            <w:tcW w:w="1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为发展肉牛羊产业提供金融服务，目前双龙村肉牛羊养殖在全区排名靠前；建立农产品加工产，村集体收购出售；组织技能培训，提供公益性岗位，脱贫农户收入稳定。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4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社会效益指标</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全面完成脱贫验收。</w:t>
            </w:r>
          </w:p>
        </w:tc>
        <w:tc>
          <w:tcPr>
            <w:tcW w:w="9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优</w:t>
            </w:r>
          </w:p>
        </w:tc>
        <w:tc>
          <w:tcPr>
            <w:tcW w:w="1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全面完成脱贫攻坚验收，2020年6月初，完成脱贫攻坚与乡村振兴驻村工作队的工作交接。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c>
          <w:tcPr>
            <w:tcW w:w="4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帮扶对象满意度指标</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老百姓对脱贫工作开展满意度。</w:t>
            </w:r>
          </w:p>
        </w:tc>
        <w:tc>
          <w:tcPr>
            <w:tcW w:w="9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优</w:t>
            </w:r>
          </w:p>
        </w:tc>
        <w:tc>
          <w:tcPr>
            <w:tcW w:w="1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省考核组到村入户核查，老百姓对驻村工作评价高。</w:t>
            </w:r>
          </w:p>
        </w:tc>
      </w:tr>
    </w:tbl>
    <w:p>
      <w:pPr>
        <w:pStyle w:val="2"/>
        <w:rPr>
          <w:rFonts w:hint="eastAsia" w:ascii="仿宋_GB2312" w:hAnsi="宋体" w:eastAsia="仿宋_GB2312"/>
          <w:b w:val="0"/>
          <w:bCs w:val="0"/>
          <w:sz w:val="32"/>
          <w:szCs w:val="32"/>
          <w:lang w:val="zh-CN"/>
        </w:rPr>
      </w:pPr>
    </w:p>
    <w:p>
      <w:pPr>
        <w:pStyle w:val="2"/>
        <w:rPr>
          <w:rFonts w:hint="eastAsia" w:ascii="仿宋_GB2312" w:hAnsi="宋体" w:eastAsia="仿宋_GB2312"/>
          <w:b w:val="0"/>
          <w:bCs w:val="0"/>
          <w:sz w:val="32"/>
          <w:szCs w:val="32"/>
          <w:lang w:val="zh-CN"/>
        </w:rPr>
      </w:pPr>
    </w:p>
    <w:p>
      <w:pPr>
        <w:pStyle w:val="2"/>
        <w:rPr>
          <w:rFonts w:hint="eastAsia" w:ascii="仿宋_GB2312" w:hAnsi="宋体" w:eastAsia="仿宋_GB2312"/>
          <w:b w:val="0"/>
          <w:bCs w:val="0"/>
          <w:sz w:val="32"/>
          <w:szCs w:val="32"/>
          <w:lang w:val="zh-CN"/>
        </w:rPr>
      </w:pPr>
    </w:p>
    <w:p>
      <w:pPr>
        <w:pStyle w:val="2"/>
        <w:rPr>
          <w:rFonts w:hint="eastAsia" w:ascii="仿宋_GB2312" w:hAnsi="宋体" w:eastAsia="仿宋_GB2312"/>
          <w:b w:val="0"/>
          <w:bCs w:val="0"/>
          <w:sz w:val="32"/>
          <w:szCs w:val="32"/>
          <w:lang w:val="zh-CN"/>
        </w:rPr>
      </w:pPr>
    </w:p>
    <w:p>
      <w:pPr>
        <w:pStyle w:val="2"/>
        <w:rPr>
          <w:rFonts w:hint="eastAsia" w:ascii="仿宋_GB2312" w:hAnsi="宋体" w:eastAsia="仿宋_GB2312"/>
          <w:b w:val="0"/>
          <w:bCs w:val="0"/>
          <w:sz w:val="32"/>
          <w:szCs w:val="32"/>
          <w:lang w:val="zh-CN"/>
        </w:rPr>
      </w:pPr>
    </w:p>
    <w:p>
      <w:pPr>
        <w:pStyle w:val="2"/>
        <w:rPr>
          <w:rFonts w:hint="eastAsia" w:ascii="仿宋_GB2312" w:hAnsi="宋体" w:eastAsia="仿宋_GB2312"/>
          <w:b w:val="0"/>
          <w:bCs w:val="0"/>
          <w:sz w:val="32"/>
          <w:szCs w:val="32"/>
          <w:lang w:val="zh-CN"/>
        </w:rPr>
      </w:pPr>
    </w:p>
    <w:p>
      <w:pPr>
        <w:pStyle w:val="2"/>
        <w:rPr>
          <w:rFonts w:hint="eastAsia" w:ascii="仿宋_GB2312" w:hAnsi="宋体" w:eastAsia="仿宋_GB2312"/>
          <w:b w:val="0"/>
          <w:bCs w:val="0"/>
          <w:sz w:val="32"/>
          <w:szCs w:val="32"/>
          <w:lang w:val="zh-CN"/>
        </w:rPr>
      </w:pPr>
    </w:p>
    <w:p>
      <w:pPr>
        <w:pStyle w:val="2"/>
        <w:rPr>
          <w:rFonts w:hint="eastAsia" w:ascii="仿宋_GB2312" w:hAnsi="宋体" w:eastAsia="仿宋_GB2312"/>
          <w:b w:val="0"/>
          <w:bCs w:val="0"/>
          <w:sz w:val="32"/>
          <w:szCs w:val="32"/>
          <w:lang w:val="zh-CN"/>
        </w:rPr>
      </w:pPr>
    </w:p>
    <w:p>
      <w:pPr>
        <w:pStyle w:val="2"/>
        <w:rPr>
          <w:rFonts w:hint="eastAsia" w:ascii="仿宋_GB2312" w:hAnsi="宋体" w:eastAsia="仿宋_GB2312"/>
          <w:b w:val="0"/>
          <w:bCs w:val="0"/>
          <w:sz w:val="32"/>
          <w:szCs w:val="32"/>
          <w:lang w:val="zh-CN"/>
        </w:rPr>
      </w:pPr>
    </w:p>
    <w:p>
      <w:pPr>
        <w:pStyle w:val="2"/>
        <w:rPr>
          <w:rFonts w:hint="eastAsia" w:ascii="仿宋_GB2312" w:hAnsi="宋体" w:eastAsia="仿宋_GB2312"/>
          <w:b w:val="0"/>
          <w:bCs w:val="0"/>
          <w:sz w:val="32"/>
          <w:szCs w:val="32"/>
          <w:lang w:val="zh-CN"/>
        </w:rPr>
      </w:pPr>
    </w:p>
    <w:p>
      <w:pPr>
        <w:pStyle w:val="2"/>
        <w:rPr>
          <w:rFonts w:hint="eastAsia" w:ascii="仿宋_GB2312" w:hAnsi="宋体" w:eastAsia="仿宋_GB2312"/>
          <w:b w:val="0"/>
          <w:bCs w:val="0"/>
          <w:sz w:val="32"/>
          <w:szCs w:val="32"/>
          <w:lang w:val="zh-CN"/>
        </w:rPr>
      </w:pPr>
    </w:p>
    <w:p>
      <w:pPr>
        <w:pStyle w:val="2"/>
        <w:rPr>
          <w:rFonts w:hint="eastAsia" w:ascii="仿宋_GB2312" w:hAnsi="宋体" w:eastAsia="仿宋_GB2312"/>
          <w:b w:val="0"/>
          <w:bCs w:val="0"/>
          <w:sz w:val="32"/>
          <w:szCs w:val="32"/>
          <w:lang w:val="zh-CN"/>
        </w:rPr>
      </w:pPr>
    </w:p>
    <w:p>
      <w:pPr>
        <w:pStyle w:val="2"/>
        <w:rPr>
          <w:rFonts w:hint="eastAsia" w:ascii="仿宋_GB2312" w:hAnsi="宋体" w:eastAsia="仿宋_GB2312"/>
          <w:b w:val="0"/>
          <w:bCs w:val="0"/>
          <w:sz w:val="32"/>
          <w:szCs w:val="32"/>
          <w:lang w:val="zh-CN"/>
        </w:rPr>
      </w:pPr>
    </w:p>
    <w:p>
      <w:pPr>
        <w:pStyle w:val="2"/>
        <w:rPr>
          <w:rFonts w:hint="eastAsia" w:ascii="仿宋_GB2312" w:hAnsi="宋体" w:eastAsia="仿宋_GB2312"/>
          <w:b w:val="0"/>
          <w:bCs w:val="0"/>
          <w:sz w:val="32"/>
          <w:szCs w:val="32"/>
          <w:lang w:val="zh-CN"/>
        </w:rPr>
      </w:pPr>
    </w:p>
    <w:p>
      <w:pPr>
        <w:pStyle w:val="2"/>
        <w:rPr>
          <w:rFonts w:hint="eastAsia" w:ascii="仿宋_GB2312" w:hAnsi="宋体" w:eastAsia="仿宋_GB2312"/>
          <w:b w:val="0"/>
          <w:bCs w:val="0"/>
          <w:sz w:val="32"/>
          <w:szCs w:val="32"/>
          <w:lang w:val="zh-CN"/>
        </w:rPr>
      </w:pPr>
    </w:p>
    <w:p>
      <w:pPr>
        <w:keepNext w:val="0"/>
        <w:keepLines w:val="0"/>
        <w:pageBreakBefore w:val="0"/>
        <w:widowControl w:val="0"/>
        <w:kinsoku/>
        <w:wordWrap/>
        <w:overflowPunct/>
        <w:topLinePunct w:val="0"/>
        <w:autoSpaceDE/>
        <w:autoSpaceDN/>
        <w:bidi w:val="0"/>
        <w:spacing w:line="576" w:lineRule="exact"/>
        <w:jc w:val="center"/>
        <w:textAlignment w:val="auto"/>
        <w:rPr>
          <w:rFonts w:hint="eastAsia" w:ascii="方正小标宋简体" w:hAnsi="方正小标宋简体" w:eastAsia="方正小标宋简体" w:cs="方正小标宋简体"/>
          <w:b w:val="0"/>
          <w:bCs w:val="0"/>
          <w:color w:val="auto"/>
          <w:kern w:val="2"/>
          <w:sz w:val="40"/>
          <w:szCs w:val="40"/>
          <w:lang w:val="en-US" w:eastAsia="zh-CN" w:bidi="ar-SA"/>
        </w:rPr>
      </w:pPr>
      <w:r>
        <w:rPr>
          <w:rFonts w:hint="eastAsia" w:ascii="方正小标宋简体" w:hAnsi="方正小标宋简体" w:eastAsia="方正小标宋简体" w:cs="方正小标宋简体"/>
          <w:b w:val="0"/>
          <w:bCs w:val="0"/>
          <w:color w:val="auto"/>
          <w:kern w:val="2"/>
          <w:sz w:val="40"/>
          <w:szCs w:val="40"/>
          <w:lang w:val="en-US" w:eastAsia="zh-CN" w:bidi="ar-SA"/>
        </w:rPr>
        <w:t>广元市金融工作局</w:t>
      </w:r>
    </w:p>
    <w:p>
      <w:pPr>
        <w:keepNext w:val="0"/>
        <w:keepLines w:val="0"/>
        <w:pageBreakBefore w:val="0"/>
        <w:widowControl w:val="0"/>
        <w:kinsoku/>
        <w:wordWrap/>
        <w:overflowPunct/>
        <w:topLinePunct w:val="0"/>
        <w:autoSpaceDE/>
        <w:autoSpaceDN/>
        <w:bidi w:val="0"/>
        <w:adjustRightInd/>
        <w:snapToGrid/>
        <w:spacing w:line="576" w:lineRule="exact"/>
        <w:ind w:firstLine="0"/>
        <w:jc w:val="center"/>
        <w:textAlignment w:val="auto"/>
        <w:rPr>
          <w:rFonts w:hint="eastAsia" w:ascii="方正小标宋简体" w:hAnsi="方正小标宋简体" w:eastAsia="方正小标宋简体" w:cs="方正小标宋简体"/>
          <w:b w:val="0"/>
          <w:bCs w:val="0"/>
          <w:color w:val="auto"/>
          <w:w w:val="95"/>
          <w:kern w:val="2"/>
          <w:sz w:val="44"/>
          <w:szCs w:val="44"/>
          <w:lang w:val="zh-CN" w:eastAsia="zh-CN" w:bidi="ar-SA"/>
        </w:rPr>
      </w:pPr>
      <w:bookmarkStart w:id="144" w:name="_Toc1570849293_WPSOffice_Level2"/>
      <w:r>
        <w:rPr>
          <w:rFonts w:hint="eastAsia" w:ascii="方正小标宋简体" w:hAnsi="方正小标宋简体" w:eastAsia="方正小标宋简体" w:cs="方正小标宋简体"/>
          <w:b w:val="0"/>
          <w:bCs w:val="0"/>
          <w:color w:val="auto"/>
          <w:w w:val="95"/>
          <w:kern w:val="2"/>
          <w:sz w:val="44"/>
          <w:szCs w:val="44"/>
          <w:lang w:val="en-US" w:eastAsia="zh-CN" w:bidi="ar-SA"/>
        </w:rPr>
        <w:t>关于2021年</w:t>
      </w:r>
      <w:r>
        <w:rPr>
          <w:rFonts w:hint="eastAsia" w:ascii="方正小标宋简体" w:hAnsi="方正小标宋简体" w:eastAsia="方正小标宋简体" w:cs="方正小标宋简体"/>
          <w:b w:val="0"/>
          <w:bCs w:val="0"/>
          <w:color w:val="auto"/>
          <w:w w:val="95"/>
          <w:kern w:val="2"/>
          <w:sz w:val="44"/>
          <w:szCs w:val="44"/>
          <w:lang w:val="zh-CN" w:eastAsia="zh-CN" w:bidi="ar-SA"/>
        </w:rPr>
        <w:t>专项预算项目支出绩效自评报告</w:t>
      </w:r>
      <w:bookmarkEnd w:id="144"/>
    </w:p>
    <w:p>
      <w:pPr>
        <w:keepNext w:val="0"/>
        <w:keepLines w:val="0"/>
        <w:pageBreakBefore w:val="0"/>
        <w:widowControl w:val="0"/>
        <w:kinsoku/>
        <w:wordWrap/>
        <w:overflowPunct/>
        <w:topLinePunct w:val="0"/>
        <w:autoSpaceDE/>
        <w:autoSpaceDN/>
        <w:bidi w:val="0"/>
        <w:adjustRightInd/>
        <w:snapToGrid/>
        <w:spacing w:line="576" w:lineRule="exact"/>
        <w:ind w:firstLine="0"/>
        <w:jc w:val="center"/>
        <w:textAlignment w:val="auto"/>
        <w:rPr>
          <w:rFonts w:hint="eastAsia" w:ascii="方正小标宋简体" w:hAnsi="方正小标宋简体" w:eastAsia="方正小标宋简体" w:cs="方正小标宋简体"/>
          <w:b w:val="0"/>
          <w:bCs w:val="0"/>
          <w:color w:val="auto"/>
          <w:kern w:val="2"/>
          <w:sz w:val="44"/>
          <w:szCs w:val="44"/>
          <w:lang w:val="zh-CN" w:eastAsia="zh-CN" w:bidi="ar-SA"/>
        </w:rPr>
      </w:pPr>
      <w:r>
        <w:rPr>
          <w:rFonts w:hint="eastAsia" w:ascii="楷体_GB2312" w:hAnsi="楷体_GB2312" w:eastAsia="楷体_GB2312" w:cs="楷体_GB2312"/>
          <w:b w:val="0"/>
          <w:bCs w:val="0"/>
          <w:color w:val="auto"/>
          <w:kern w:val="2"/>
          <w:sz w:val="32"/>
          <w:szCs w:val="32"/>
          <w:lang w:val="zh-CN" w:eastAsia="zh-CN" w:bidi="ar-SA"/>
        </w:rPr>
        <w:t>（四川金融支持广元融入成渝双城经济圈工作</w:t>
      </w:r>
      <w:r>
        <w:rPr>
          <w:rFonts w:hint="eastAsia" w:ascii="楷体_GB2312" w:hAnsi="楷体_GB2312" w:eastAsia="楷体_GB2312" w:cs="楷体_GB2312"/>
          <w:b w:val="0"/>
          <w:bCs w:val="0"/>
          <w:color w:val="auto"/>
          <w:kern w:val="2"/>
          <w:sz w:val="32"/>
          <w:szCs w:val="32"/>
          <w:lang w:val="en-US" w:eastAsia="zh-CN" w:bidi="ar-SA"/>
        </w:rPr>
        <w:t>项目</w:t>
      </w:r>
      <w:r>
        <w:rPr>
          <w:rFonts w:hint="eastAsia" w:ascii="楷体_GB2312" w:hAnsi="楷体_GB2312" w:eastAsia="楷体_GB2312" w:cs="楷体_GB2312"/>
          <w:b w:val="0"/>
          <w:bCs w:val="0"/>
          <w:color w:val="auto"/>
          <w:kern w:val="2"/>
          <w:sz w:val="32"/>
          <w:szCs w:val="32"/>
          <w:lang w:val="zh-CN" w:eastAsia="zh-CN" w:bidi="ar-SA"/>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黑体" w:hAnsi="宋体" w:eastAsia="黑体"/>
          <w:b w:val="0"/>
          <w:bCs w:val="0"/>
          <w:sz w:val="32"/>
          <w:szCs w:val="32"/>
          <w:lang w:val="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outlineLvl w:val="1"/>
        <w:rPr>
          <w:rFonts w:hint="eastAsia" w:ascii="黑体" w:hAnsi="宋体" w:eastAsia="黑体"/>
          <w:b w:val="0"/>
          <w:bCs w:val="0"/>
          <w:sz w:val="32"/>
          <w:szCs w:val="32"/>
          <w:lang w:val="zh-CN"/>
        </w:rPr>
      </w:pPr>
      <w:bookmarkStart w:id="145" w:name="_Toc28348"/>
      <w:bookmarkStart w:id="146" w:name="_Toc858256739_WPSOffice_Level2"/>
      <w:r>
        <w:rPr>
          <w:rFonts w:hint="eastAsia" w:ascii="黑体" w:hAnsi="宋体" w:eastAsia="黑体"/>
          <w:b w:val="0"/>
          <w:bCs w:val="0"/>
          <w:sz w:val="32"/>
          <w:szCs w:val="32"/>
          <w:lang w:val="zh-CN"/>
        </w:rPr>
        <w:t>一、项目概况</w:t>
      </w:r>
      <w:bookmarkEnd w:id="145"/>
      <w:bookmarkEnd w:id="146"/>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ascii="仿宋_GB2312" w:hAnsi="宋体" w:eastAsia="仿宋_GB2312"/>
          <w:b/>
          <w:bCs/>
          <w:sz w:val="32"/>
          <w:szCs w:val="32"/>
          <w:lang w:val="zh-CN"/>
        </w:rPr>
      </w:pPr>
      <w:r>
        <w:rPr>
          <w:rFonts w:hint="eastAsia" w:ascii="仿宋_GB2312" w:hAnsi="宋体" w:eastAsia="仿宋_GB2312"/>
          <w:b/>
          <w:bCs/>
          <w:sz w:val="32"/>
          <w:szCs w:val="32"/>
          <w:lang w:val="zh-CN"/>
        </w:rPr>
        <w:t>1</w:t>
      </w:r>
      <w:r>
        <w:rPr>
          <w:rFonts w:hint="eastAsia" w:ascii="仿宋_GB2312" w:hAnsi="宋体" w:eastAsia="仿宋_GB2312"/>
          <w:b/>
          <w:bCs/>
          <w:sz w:val="32"/>
          <w:szCs w:val="32"/>
          <w:lang w:val="en-US" w:eastAsia="zh-CN"/>
        </w:rPr>
        <w:t>.</w:t>
      </w:r>
      <w:r>
        <w:rPr>
          <w:rFonts w:hint="eastAsia" w:ascii="仿宋_GB2312" w:hAnsi="宋体" w:eastAsia="仿宋_GB2312"/>
          <w:b/>
          <w:bCs/>
          <w:sz w:val="32"/>
          <w:szCs w:val="32"/>
          <w:lang w:val="zh-CN"/>
        </w:rPr>
        <w:t>项目主管部门在该项目管理中的职能</w:t>
      </w:r>
    </w:p>
    <w:p>
      <w:pPr>
        <w:snapToGrid w:val="0"/>
        <w:spacing w:line="576" w:lineRule="exact"/>
        <w:ind w:firstLine="640" w:firstLineChars="200"/>
        <w:rPr>
          <w:rFonts w:hint="eastAsia" w:ascii="仿宋_GB2312" w:hAnsi="宋体" w:eastAsia="仿宋_GB2312"/>
          <w:b w:val="0"/>
          <w:bCs w:val="0"/>
          <w:sz w:val="32"/>
          <w:szCs w:val="32"/>
          <w:lang w:val="zh-CN"/>
        </w:rPr>
      </w:pPr>
      <w:r>
        <w:rPr>
          <w:rFonts w:hint="eastAsia" w:ascii="Times New Roman" w:hAnsi="Times New Roman" w:eastAsia="仿宋_GB2312" w:cs="Times New Roman"/>
          <w:bCs/>
          <w:sz w:val="32"/>
          <w:szCs w:val="32"/>
          <w:u w:val="none"/>
          <w:lang w:eastAsia="zh-CN"/>
        </w:rPr>
        <w:t>四川金融支持广元</w:t>
      </w:r>
      <w:r>
        <w:rPr>
          <w:rFonts w:hint="eastAsia" w:eastAsia="仿宋_GB2312" w:cs="Times New Roman"/>
          <w:bCs/>
          <w:sz w:val="32"/>
          <w:szCs w:val="32"/>
          <w:u w:val="none"/>
          <w:lang w:eastAsia="zh-CN"/>
        </w:rPr>
        <w:t>融入</w:t>
      </w:r>
      <w:r>
        <w:rPr>
          <w:rFonts w:hint="eastAsia" w:ascii="Times New Roman" w:hAnsi="Times New Roman" w:eastAsia="仿宋_GB2312" w:cs="Times New Roman"/>
          <w:bCs/>
          <w:sz w:val="32"/>
          <w:szCs w:val="32"/>
          <w:u w:val="none"/>
          <w:lang w:eastAsia="zh-CN"/>
        </w:rPr>
        <w:t>成渝双城经济圈工作项目主管部门为</w:t>
      </w:r>
      <w:r>
        <w:rPr>
          <w:rFonts w:hint="eastAsia" w:eastAsia="仿宋_GB2312" w:cs="Times New Roman"/>
          <w:bCs/>
          <w:sz w:val="32"/>
          <w:szCs w:val="32"/>
          <w:u w:val="none"/>
          <w:lang w:eastAsia="zh-CN"/>
        </w:rPr>
        <w:t>银行保险科</w:t>
      </w:r>
      <w:r>
        <w:rPr>
          <w:rFonts w:hint="eastAsia" w:ascii="Times New Roman" w:hAnsi="Times New Roman" w:eastAsia="仿宋_GB2312" w:cs="Times New Roman"/>
          <w:bCs/>
          <w:sz w:val="32"/>
          <w:szCs w:val="32"/>
          <w:u w:val="none"/>
          <w:lang w:eastAsia="zh-CN"/>
        </w:rPr>
        <w:t>，</w:t>
      </w:r>
      <w:r>
        <w:rPr>
          <w:rFonts w:hint="eastAsia" w:ascii="仿宋_GB2312" w:hAnsi="宋体" w:eastAsia="仿宋_GB2312"/>
          <w:b w:val="0"/>
          <w:bCs w:val="0"/>
          <w:sz w:val="32"/>
          <w:szCs w:val="32"/>
          <w:lang w:val="zh-CN"/>
        </w:rPr>
        <w:t>在该项目管理中的</w:t>
      </w:r>
      <w:r>
        <w:rPr>
          <w:rFonts w:hint="eastAsia" w:ascii="Times New Roman" w:hAnsi="Times New Roman" w:eastAsia="仿宋_GB2312" w:cs="Times New Roman"/>
          <w:bCs/>
          <w:sz w:val="32"/>
          <w:szCs w:val="32"/>
          <w:u w:val="none"/>
          <w:lang w:eastAsia="zh-CN"/>
        </w:rPr>
        <w:t>职能：</w:t>
      </w:r>
      <w:r>
        <w:rPr>
          <w:rFonts w:hint="eastAsia" w:ascii="仿宋_GB2312" w:hAnsi="宋体" w:eastAsia="仿宋_GB2312"/>
          <w:sz w:val="32"/>
          <w:szCs w:val="32"/>
          <w:lang w:val="en-US" w:eastAsia="zh-CN"/>
        </w:rPr>
        <w:t>严格落实市委市政府安排，加强银政企对接，引进金融机构入广；切实将四川金融支持广元融入成渝双城经济圈会议签约5620亿元对接落实到具体项目，开展相关对接沟通活动。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2" w:firstLineChars="200"/>
        <w:textAlignment w:val="auto"/>
        <w:rPr>
          <w:rFonts w:hint="eastAsia" w:ascii="仿宋_GB2312" w:hAnsi="宋体" w:eastAsia="仿宋_GB2312" w:cs="Times New Roman"/>
          <w:b/>
          <w:bCs/>
          <w:sz w:val="32"/>
          <w:szCs w:val="32"/>
          <w:lang w:val="zh-CN"/>
        </w:rPr>
      </w:pPr>
      <w:r>
        <w:rPr>
          <w:rFonts w:hint="eastAsia" w:ascii="仿宋_GB2312" w:hAnsi="宋体" w:eastAsia="仿宋_GB2312" w:cs="Times New Roman"/>
          <w:b/>
          <w:bCs/>
          <w:sz w:val="32"/>
          <w:szCs w:val="32"/>
          <w:lang w:val="en-US" w:eastAsia="zh-CN"/>
        </w:rPr>
        <w:t>2.</w:t>
      </w:r>
      <w:r>
        <w:rPr>
          <w:rFonts w:hint="eastAsia" w:ascii="仿宋_GB2312" w:hAnsi="宋体" w:eastAsia="仿宋_GB2312" w:cs="Times New Roman"/>
          <w:b/>
          <w:bCs/>
          <w:sz w:val="32"/>
          <w:szCs w:val="32"/>
          <w:lang w:val="zh-CN"/>
        </w:rPr>
        <w:t>项目立项、资金申报的依据</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宋体" w:eastAsia="仿宋_GB2312" w:cs="Times New Roman"/>
          <w:sz w:val="32"/>
          <w:szCs w:val="32"/>
          <w:lang w:eastAsia="zh-CN"/>
        </w:rPr>
      </w:pPr>
      <w:r>
        <w:rPr>
          <w:rFonts w:hint="eastAsia" w:ascii="仿宋_GB2312" w:hAnsi="宋体" w:eastAsia="仿宋_GB2312" w:cs="Times New Roman"/>
          <w:sz w:val="32"/>
          <w:szCs w:val="32"/>
          <w:lang w:eastAsia="zh-CN"/>
        </w:rPr>
        <w:t>落实21家省级金融机构支持广元建设川陕甘结合部区域中心城市和四川北向东出桥头堡建设《战略合作框架协议》，开展成广、渝广合作对接。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2" w:firstLineChars="200"/>
        <w:textAlignment w:val="auto"/>
        <w:rPr>
          <w:rFonts w:hint="eastAsia" w:ascii="仿宋_GB2312" w:hAnsi="宋体" w:eastAsia="仿宋_GB2312" w:cs="Times New Roman"/>
          <w:b/>
          <w:bCs/>
          <w:sz w:val="32"/>
          <w:szCs w:val="32"/>
          <w:lang w:val="zh-CN"/>
        </w:rPr>
      </w:pPr>
      <w:r>
        <w:rPr>
          <w:rFonts w:hint="eastAsia" w:ascii="仿宋_GB2312" w:hAnsi="宋体" w:eastAsia="仿宋_GB2312" w:cs="Times New Roman"/>
          <w:b/>
          <w:bCs/>
          <w:sz w:val="32"/>
          <w:szCs w:val="32"/>
          <w:lang w:val="en-US" w:eastAsia="zh-CN"/>
        </w:rPr>
        <w:t>3.</w:t>
      </w:r>
      <w:r>
        <w:rPr>
          <w:rFonts w:hint="eastAsia" w:ascii="仿宋_GB2312" w:hAnsi="宋体" w:eastAsia="仿宋_GB2312" w:cs="Times New Roman"/>
          <w:b/>
          <w:bCs/>
          <w:sz w:val="32"/>
          <w:szCs w:val="32"/>
          <w:lang w:val="zh-CN"/>
        </w:rPr>
        <w:t>资金管理办法制定情况，资金支持具体项目的条件、范围与支持方式概况</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宋体" w:eastAsia="仿宋_GB2312"/>
          <w:b w:val="0"/>
          <w:bCs w:val="0"/>
          <w:sz w:val="32"/>
          <w:szCs w:val="32"/>
          <w:lang w:val="zh-CN"/>
        </w:rPr>
      </w:pPr>
      <w:r>
        <w:rPr>
          <w:rFonts w:hint="eastAsia" w:ascii="仿宋_GB2312" w:hAnsi="宋体" w:eastAsia="仿宋_GB2312" w:cs="Times New Roman"/>
          <w:b w:val="0"/>
          <w:bCs w:val="0"/>
          <w:sz w:val="32"/>
          <w:szCs w:val="32"/>
          <w:lang w:val="en-US" w:eastAsia="zh-CN"/>
        </w:rPr>
        <w:t>资金使用严格按照单位内控制度和“三重一大”制度执行，项目实施前</w:t>
      </w:r>
      <w:r>
        <w:rPr>
          <w:rFonts w:hint="eastAsia" w:ascii="仿宋_GB2312" w:hAnsi="宋体" w:eastAsia="仿宋_GB2312"/>
          <w:sz w:val="32"/>
          <w:szCs w:val="32"/>
        </w:rPr>
        <w:t>，</w:t>
      </w:r>
      <w:r>
        <w:rPr>
          <w:rFonts w:hint="eastAsia" w:ascii="仿宋_GB2312" w:hAnsi="宋体" w:eastAsia="仿宋_GB2312"/>
          <w:sz w:val="32"/>
          <w:szCs w:val="32"/>
          <w:lang w:eastAsia="zh-CN"/>
        </w:rPr>
        <w:t>都</w:t>
      </w:r>
      <w:r>
        <w:rPr>
          <w:rFonts w:hint="eastAsia" w:ascii="仿宋_GB2312" w:hAnsi="宋体" w:eastAsia="仿宋_GB2312"/>
          <w:sz w:val="32"/>
          <w:szCs w:val="32"/>
        </w:rPr>
        <w:t>有具体</w:t>
      </w:r>
      <w:r>
        <w:rPr>
          <w:rFonts w:hint="eastAsia" w:ascii="仿宋_GB2312" w:hAnsi="宋体" w:eastAsia="仿宋_GB2312"/>
          <w:sz w:val="32"/>
          <w:szCs w:val="32"/>
          <w:lang w:eastAsia="zh-CN"/>
        </w:rPr>
        <w:t>承办人</w:t>
      </w:r>
      <w:r>
        <w:rPr>
          <w:rFonts w:hint="eastAsia" w:ascii="仿宋_GB2312" w:hAnsi="宋体" w:eastAsia="仿宋_GB2312"/>
          <w:sz w:val="32"/>
          <w:szCs w:val="32"/>
        </w:rPr>
        <w:t>、具体方案和参与方式，</w:t>
      </w:r>
      <w:r>
        <w:rPr>
          <w:rFonts w:hint="eastAsia" w:ascii="仿宋_GB2312" w:hAnsi="宋体" w:eastAsia="仿宋_GB2312"/>
          <w:sz w:val="32"/>
          <w:szCs w:val="32"/>
          <w:lang w:eastAsia="zh-CN"/>
        </w:rPr>
        <w:t>确保</w:t>
      </w:r>
      <w:r>
        <w:rPr>
          <w:rFonts w:hint="eastAsia" w:ascii="仿宋_GB2312" w:hAnsi="宋体" w:eastAsia="仿宋_GB2312"/>
          <w:sz w:val="32"/>
          <w:szCs w:val="32"/>
        </w:rPr>
        <w:t>参加活动的有序</w:t>
      </w:r>
      <w:r>
        <w:rPr>
          <w:rFonts w:hint="eastAsia" w:ascii="仿宋_GB2312" w:hAnsi="宋体" w:eastAsia="仿宋_GB2312"/>
          <w:sz w:val="32"/>
          <w:szCs w:val="32"/>
          <w:lang w:eastAsia="zh-CN"/>
        </w:rPr>
        <w:t>性</w:t>
      </w:r>
      <w:r>
        <w:rPr>
          <w:rFonts w:hint="eastAsia" w:ascii="仿宋_GB2312" w:hAnsi="宋体" w:eastAsia="仿宋_GB2312"/>
          <w:sz w:val="32"/>
          <w:szCs w:val="32"/>
        </w:rPr>
        <w:t>和规范性有严密保障。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200" w:firstLine="321" w:firstLineChars="100"/>
        <w:textAlignment w:val="auto"/>
        <w:rPr>
          <w:rFonts w:hint="eastAsia" w:ascii="仿宋_GB2312" w:hAnsi="宋体" w:eastAsia="仿宋_GB2312" w:cs="Times New Roman"/>
          <w:b/>
          <w:bCs/>
          <w:sz w:val="32"/>
          <w:szCs w:val="32"/>
          <w:lang w:val="zh-CN"/>
        </w:rPr>
      </w:pPr>
      <w:r>
        <w:rPr>
          <w:rFonts w:hint="eastAsia" w:ascii="仿宋_GB2312" w:hAnsi="宋体" w:eastAsia="仿宋_GB2312" w:cs="Times New Roman"/>
          <w:b/>
          <w:bCs/>
          <w:sz w:val="32"/>
          <w:szCs w:val="32"/>
          <w:lang w:val="en-US" w:eastAsia="zh-CN"/>
        </w:rPr>
        <w:t>4.</w:t>
      </w:r>
      <w:r>
        <w:rPr>
          <w:rFonts w:hint="eastAsia" w:ascii="仿宋_GB2312" w:hAnsi="宋体" w:eastAsia="仿宋_GB2312" w:cs="Times New Roman"/>
          <w:b/>
          <w:bCs/>
          <w:sz w:val="32"/>
          <w:szCs w:val="32"/>
          <w:lang w:val="zh-CN"/>
        </w:rPr>
        <w:t>资金分配的原则及考虑因素</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仿宋_GB2312" w:hAnsi="宋体" w:eastAsia="仿宋_GB2312" w:cs="Times New Roman"/>
          <w:b w:val="0"/>
          <w:bCs w:val="0"/>
          <w:sz w:val="32"/>
          <w:szCs w:val="32"/>
          <w:lang w:val="en-US"/>
        </w:rPr>
      </w:pPr>
      <w:r>
        <w:rPr>
          <w:rFonts w:hint="eastAsia" w:ascii="仿宋_GB2312" w:hAnsi="宋体" w:eastAsia="仿宋_GB2312" w:cs="Times New Roman"/>
          <w:b w:val="0"/>
          <w:bCs w:val="0"/>
          <w:sz w:val="32"/>
          <w:szCs w:val="32"/>
          <w:lang w:val="en-US" w:eastAsia="zh-CN"/>
        </w:rPr>
        <w:t>资金用于</w:t>
      </w:r>
      <w:r>
        <w:rPr>
          <w:rFonts w:hint="eastAsia" w:eastAsia="仿宋_GB2312" w:cs="Times New Roman"/>
          <w:bCs/>
          <w:sz w:val="32"/>
          <w:szCs w:val="32"/>
          <w:u w:val="none"/>
          <w:lang w:val="en-US" w:eastAsia="zh-CN"/>
        </w:rPr>
        <w:t>开展对接工作差旅</w:t>
      </w:r>
      <w:r>
        <w:rPr>
          <w:rFonts w:hint="eastAsia" w:ascii="仿宋_GB2312" w:hAnsi="宋体" w:eastAsia="仿宋_GB2312" w:cs="Times New Roman"/>
          <w:b w:val="0"/>
          <w:bCs w:val="0"/>
          <w:sz w:val="32"/>
          <w:szCs w:val="32"/>
          <w:lang w:val="en-US" w:eastAsia="zh-CN"/>
        </w:rPr>
        <w:t>费、会议费、培训费。</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ascii="Times New Roman" w:hAnsi="Times New Roman" w:eastAsia="仿宋_GB2312" w:cs="Times New Roman"/>
          <w:bCs/>
          <w:sz w:val="32"/>
          <w:szCs w:val="32"/>
          <w:u w:val="none"/>
          <w:lang w:eastAsia="zh-CN"/>
        </w:rPr>
      </w:pPr>
      <w:r>
        <w:rPr>
          <w:rFonts w:hint="eastAsia" w:ascii="仿宋_GB2312" w:hAnsi="宋体" w:eastAsia="仿宋_GB2312"/>
          <w:b/>
          <w:bCs/>
          <w:sz w:val="32"/>
          <w:szCs w:val="32"/>
          <w:lang w:val="zh-CN"/>
        </w:rPr>
        <w:t>1．项目主要内容：</w:t>
      </w:r>
      <w:r>
        <w:rPr>
          <w:rFonts w:hint="eastAsia" w:ascii="Times New Roman" w:hAnsi="Times New Roman" w:eastAsia="仿宋_GB2312" w:cs="Times New Roman"/>
          <w:bCs/>
          <w:sz w:val="32"/>
          <w:szCs w:val="32"/>
          <w:u w:val="none"/>
          <w:lang w:eastAsia="zh-CN"/>
        </w:rPr>
        <w:t>四川金融支持广元</w:t>
      </w:r>
      <w:r>
        <w:rPr>
          <w:rFonts w:hint="eastAsia" w:eastAsia="仿宋_GB2312" w:cs="Times New Roman"/>
          <w:bCs/>
          <w:sz w:val="32"/>
          <w:szCs w:val="32"/>
          <w:u w:val="none"/>
          <w:lang w:eastAsia="zh-CN"/>
        </w:rPr>
        <w:t>融入</w:t>
      </w:r>
      <w:r>
        <w:rPr>
          <w:rFonts w:hint="eastAsia" w:ascii="Times New Roman" w:hAnsi="Times New Roman" w:eastAsia="仿宋_GB2312" w:cs="Times New Roman"/>
          <w:bCs/>
          <w:sz w:val="32"/>
          <w:szCs w:val="32"/>
          <w:u w:val="none"/>
          <w:lang w:eastAsia="zh-CN"/>
        </w:rPr>
        <w:t>成渝双城经济圈工作</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ascii="仿宋_GB2312" w:hAnsi="宋体" w:eastAsia="仿宋_GB2312"/>
          <w:b/>
          <w:bCs/>
          <w:sz w:val="32"/>
          <w:szCs w:val="32"/>
          <w:lang w:val="zh-CN"/>
        </w:rPr>
      </w:pPr>
      <w:r>
        <w:rPr>
          <w:rFonts w:hint="eastAsia" w:ascii="仿宋_GB2312" w:hAnsi="宋体" w:eastAsia="仿宋_GB2312"/>
          <w:b/>
          <w:bCs/>
          <w:sz w:val="32"/>
          <w:szCs w:val="32"/>
          <w:lang w:val="zh-CN"/>
        </w:rPr>
        <w:t>2．项目应实现的具体绩效目标</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lang w:val="en-US" w:eastAsia="zh-CN"/>
        </w:rPr>
        <w:t>切实将四川金融支持广元融入成渝双城经济圈会议签约5620亿元对接落实到具体项目，开展相关对接沟通活动。</w:t>
      </w:r>
      <w:r>
        <w:rPr>
          <w:rFonts w:hint="eastAsia" w:ascii="仿宋_GB2312" w:hAnsi="宋体" w:eastAsia="仿宋_GB2312"/>
          <w:sz w:val="32"/>
          <w:szCs w:val="32"/>
        </w:rPr>
        <w:t>该项目绩效目标设置情况科学合理，评估内容具体，可量化、可考核，完全契合政策</w:t>
      </w:r>
      <w:r>
        <w:rPr>
          <w:rFonts w:hint="eastAsia" w:ascii="仿宋_GB2312" w:hAnsi="宋体" w:eastAsia="仿宋_GB2312"/>
          <w:sz w:val="32"/>
          <w:szCs w:val="32"/>
          <w:lang w:eastAsia="zh-CN"/>
        </w:rPr>
        <w:t>和</w:t>
      </w:r>
      <w:r>
        <w:rPr>
          <w:rFonts w:hint="eastAsia" w:ascii="仿宋_GB2312" w:hAnsi="宋体" w:eastAsia="仿宋_GB2312"/>
          <w:sz w:val="32"/>
          <w:szCs w:val="32"/>
        </w:rPr>
        <w:t>项目实质，与部门的长期规划目标、年度工作目标相一致</w:t>
      </w:r>
      <w:r>
        <w:rPr>
          <w:rFonts w:hint="eastAsia" w:ascii="仿宋_GB2312" w:hAnsi="宋体" w:eastAsia="仿宋_GB2312"/>
          <w:sz w:val="32"/>
          <w:szCs w:val="32"/>
          <w:lang w:eastAsia="zh-CN"/>
        </w:rPr>
        <w:t>，</w:t>
      </w:r>
      <w:r>
        <w:rPr>
          <w:rFonts w:hint="eastAsia" w:ascii="仿宋_GB2312" w:hAnsi="宋体" w:eastAsia="仿宋_GB2312"/>
          <w:b w:val="0"/>
          <w:bCs w:val="0"/>
          <w:sz w:val="32"/>
          <w:szCs w:val="32"/>
          <w:lang w:val="zh-CN"/>
        </w:rPr>
        <w:t>申报内容与实际相符，申报目标合理可行。</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（三）项目自评步骤及方法</w:t>
      </w:r>
    </w:p>
    <w:p>
      <w:pPr>
        <w:snapToGrid w:val="0"/>
        <w:spacing w:line="576" w:lineRule="exact"/>
        <w:ind w:firstLine="640" w:firstLineChars="200"/>
        <w:rPr>
          <w:rFonts w:ascii="Times New Roman" w:hAnsi="Times New Roman" w:eastAsia="仿宋_GB2312"/>
          <w:sz w:val="32"/>
          <w:szCs w:val="32"/>
          <w:u w:val="none"/>
        </w:rPr>
      </w:pPr>
      <w:r>
        <w:rPr>
          <w:rFonts w:ascii="Times New Roman" w:hAnsi="Times New Roman" w:eastAsia="仿宋_GB2312"/>
          <w:sz w:val="32"/>
          <w:szCs w:val="32"/>
          <w:u w:val="none"/>
        </w:rPr>
        <w:t>20</w:t>
      </w:r>
      <w:r>
        <w:rPr>
          <w:rFonts w:hint="eastAsia" w:ascii="Times New Roman" w:hAnsi="Times New Roman" w:eastAsia="仿宋_GB2312"/>
          <w:sz w:val="32"/>
          <w:szCs w:val="32"/>
          <w:u w:val="none"/>
        </w:rPr>
        <w:t>2</w:t>
      </w:r>
      <w:r>
        <w:rPr>
          <w:rFonts w:hint="eastAsia" w:ascii="Times New Roman" w:hAnsi="Times New Roman" w:eastAsia="仿宋_GB2312"/>
          <w:sz w:val="32"/>
          <w:szCs w:val="32"/>
          <w:u w:val="none"/>
          <w:lang w:val="en-US" w:eastAsia="zh-CN"/>
        </w:rPr>
        <w:t>1</w:t>
      </w:r>
      <w:r>
        <w:rPr>
          <w:rFonts w:hint="eastAsia" w:ascii="Times New Roman" w:hAnsi="Times New Roman" w:eastAsia="仿宋_GB2312"/>
          <w:sz w:val="32"/>
          <w:szCs w:val="32"/>
          <w:u w:val="none"/>
        </w:rPr>
        <w:t>年度</w:t>
      </w:r>
      <w:r>
        <w:rPr>
          <w:rFonts w:ascii="Times New Roman" w:hAnsi="Times New Roman" w:eastAsia="仿宋_GB2312"/>
          <w:sz w:val="32"/>
          <w:szCs w:val="32"/>
          <w:u w:val="none"/>
        </w:rPr>
        <w:t>预算</w:t>
      </w:r>
      <w:r>
        <w:rPr>
          <w:rFonts w:hint="eastAsia" w:ascii="Times New Roman" w:hAnsi="Times New Roman" w:eastAsia="仿宋_GB2312"/>
          <w:sz w:val="32"/>
          <w:szCs w:val="32"/>
          <w:u w:val="none"/>
        </w:rPr>
        <w:t>项目</w:t>
      </w:r>
      <w:r>
        <w:rPr>
          <w:rFonts w:ascii="Times New Roman" w:hAnsi="Times New Roman" w:eastAsia="仿宋_GB2312"/>
          <w:sz w:val="32"/>
          <w:szCs w:val="32"/>
          <w:u w:val="none"/>
        </w:rPr>
        <w:t>绩效评估工作通过线上与线下相结合方式开展。</w:t>
      </w:r>
      <w:r>
        <w:rPr>
          <w:rFonts w:hint="eastAsia" w:ascii="Times New Roman" w:hAnsi="Times New Roman" w:eastAsia="仿宋_GB2312"/>
          <w:sz w:val="32"/>
          <w:szCs w:val="32"/>
          <w:u w:val="none"/>
        </w:rPr>
        <w:t>按照有关规定和工作安排，我单位开展自行评估，通过自行成立等方式组建评估组，</w:t>
      </w:r>
      <w:r>
        <w:rPr>
          <w:rFonts w:ascii="Times New Roman" w:hAnsi="Times New Roman" w:eastAsia="仿宋_GB2312"/>
          <w:sz w:val="32"/>
          <w:szCs w:val="32"/>
          <w:u w:val="none"/>
        </w:rPr>
        <w:t>通过</w:t>
      </w:r>
      <w:r>
        <w:rPr>
          <w:rFonts w:hint="eastAsia" w:ascii="Times New Roman" w:hAnsi="Times New Roman" w:eastAsia="仿宋_GB2312"/>
          <w:sz w:val="32"/>
          <w:szCs w:val="32"/>
          <w:u w:val="none"/>
        </w:rPr>
        <w:t>收集被评估</w:t>
      </w:r>
      <w:r>
        <w:rPr>
          <w:rFonts w:ascii="Times New Roman" w:hAnsi="Times New Roman" w:eastAsia="仿宋_GB2312"/>
          <w:sz w:val="32"/>
          <w:szCs w:val="32"/>
          <w:u w:val="none"/>
        </w:rPr>
        <w:t>项目</w:t>
      </w:r>
      <w:r>
        <w:rPr>
          <w:rFonts w:hint="eastAsia" w:ascii="Times New Roman" w:hAnsi="Times New Roman" w:eastAsia="仿宋_GB2312"/>
          <w:sz w:val="32"/>
          <w:szCs w:val="32"/>
          <w:u w:val="none"/>
        </w:rPr>
        <w:t>相关</w:t>
      </w:r>
      <w:r>
        <w:rPr>
          <w:rFonts w:ascii="Times New Roman" w:hAnsi="Times New Roman" w:eastAsia="仿宋_GB2312"/>
          <w:sz w:val="32"/>
          <w:szCs w:val="32"/>
          <w:u w:val="none"/>
        </w:rPr>
        <w:t>基础资料，</w:t>
      </w:r>
      <w:r>
        <w:rPr>
          <w:rFonts w:hint="eastAsia" w:ascii="Times New Roman" w:hAnsi="Times New Roman" w:eastAsia="仿宋_GB2312"/>
          <w:sz w:val="32"/>
          <w:szCs w:val="32"/>
          <w:u w:val="none"/>
        </w:rPr>
        <w:t>并</w:t>
      </w:r>
      <w:r>
        <w:rPr>
          <w:rFonts w:ascii="Times New Roman" w:hAnsi="Times New Roman" w:eastAsia="仿宋_GB2312"/>
          <w:sz w:val="32"/>
          <w:szCs w:val="32"/>
          <w:u w:val="none"/>
        </w:rPr>
        <w:t>查阅资料、</w:t>
      </w:r>
      <w:r>
        <w:rPr>
          <w:rFonts w:hint="eastAsia" w:ascii="Times New Roman" w:hAnsi="Times New Roman" w:eastAsia="仿宋_GB2312"/>
          <w:sz w:val="32"/>
          <w:szCs w:val="32"/>
          <w:u w:val="none"/>
        </w:rPr>
        <w:t>收集数据信息</w:t>
      </w:r>
      <w:r>
        <w:rPr>
          <w:rFonts w:ascii="Times New Roman" w:hAnsi="Times New Roman" w:eastAsia="仿宋_GB2312"/>
          <w:sz w:val="32"/>
          <w:szCs w:val="32"/>
          <w:u w:val="none"/>
        </w:rPr>
        <w:t>等</w:t>
      </w:r>
      <w:r>
        <w:rPr>
          <w:rFonts w:hint="eastAsia" w:ascii="Times New Roman" w:hAnsi="Times New Roman" w:eastAsia="仿宋_GB2312"/>
          <w:sz w:val="32"/>
          <w:szCs w:val="32"/>
          <w:u w:val="none"/>
        </w:rPr>
        <w:t>，</w:t>
      </w:r>
      <w:r>
        <w:rPr>
          <w:rFonts w:hint="eastAsia" w:ascii="Times New Roman" w:hAnsi="Times New Roman" w:eastAsia="仿宋_GB2312"/>
          <w:sz w:val="32"/>
          <w:szCs w:val="32"/>
          <w:u w:val="none"/>
          <w:lang w:eastAsia="zh-CN"/>
        </w:rPr>
        <w:t>结合省、市目标考核情况，</w:t>
      </w:r>
      <w:r>
        <w:rPr>
          <w:rFonts w:hint="eastAsia" w:ascii="Times New Roman" w:hAnsi="Times New Roman" w:eastAsia="仿宋_GB2312"/>
          <w:sz w:val="32"/>
          <w:szCs w:val="32"/>
          <w:u w:val="none"/>
        </w:rPr>
        <w:t>深入论证</w:t>
      </w:r>
      <w:r>
        <w:rPr>
          <w:rFonts w:ascii="Times New Roman" w:hAnsi="Times New Roman" w:eastAsia="仿宋_GB2312"/>
          <w:sz w:val="32"/>
          <w:szCs w:val="32"/>
          <w:u w:val="none"/>
        </w:rPr>
        <w:t>分析。</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1"/>
        <w:rPr>
          <w:rFonts w:ascii="黑体" w:hAnsi="宋体" w:eastAsia="黑体"/>
          <w:b w:val="0"/>
          <w:bCs w:val="0"/>
          <w:sz w:val="32"/>
          <w:szCs w:val="32"/>
        </w:rPr>
      </w:pPr>
      <w:bookmarkStart w:id="147" w:name="_Toc20523"/>
      <w:bookmarkStart w:id="148" w:name="_Toc1757583394_WPSOffice_Level2"/>
      <w:r>
        <w:rPr>
          <w:rFonts w:hint="eastAsia" w:ascii="黑体" w:hAnsi="宋体" w:eastAsia="黑体"/>
          <w:b w:val="0"/>
          <w:bCs w:val="0"/>
          <w:sz w:val="32"/>
          <w:szCs w:val="32"/>
        </w:rPr>
        <w:t>二、项目资金申报及使用情况</w:t>
      </w:r>
      <w:bookmarkEnd w:id="147"/>
      <w:bookmarkEnd w:id="148"/>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2021年申请</w:t>
      </w:r>
      <w:r>
        <w:rPr>
          <w:rFonts w:hint="eastAsia" w:ascii="Times New Roman" w:hAnsi="Times New Roman" w:eastAsia="仿宋_GB2312" w:cs="Times New Roman"/>
          <w:bCs/>
          <w:sz w:val="32"/>
          <w:szCs w:val="32"/>
          <w:u w:val="none"/>
          <w:lang w:eastAsia="zh-CN"/>
        </w:rPr>
        <w:t>四川金融支持广元</w:t>
      </w:r>
      <w:r>
        <w:rPr>
          <w:rFonts w:hint="eastAsia" w:eastAsia="仿宋_GB2312" w:cs="Times New Roman"/>
          <w:bCs/>
          <w:sz w:val="32"/>
          <w:szCs w:val="32"/>
          <w:u w:val="none"/>
          <w:lang w:eastAsia="zh-CN"/>
        </w:rPr>
        <w:t>融入</w:t>
      </w:r>
      <w:r>
        <w:rPr>
          <w:rFonts w:hint="eastAsia" w:ascii="Times New Roman" w:hAnsi="Times New Roman" w:eastAsia="仿宋_GB2312" w:cs="Times New Roman"/>
          <w:bCs/>
          <w:sz w:val="32"/>
          <w:szCs w:val="32"/>
          <w:u w:val="none"/>
          <w:lang w:eastAsia="zh-CN"/>
        </w:rPr>
        <w:t>成渝双城经济圈工作</w:t>
      </w:r>
      <w:r>
        <w:rPr>
          <w:rFonts w:hint="eastAsia" w:ascii="Times New Roman" w:hAnsi="Times New Roman" w:eastAsia="仿宋_GB2312"/>
          <w:sz w:val="32"/>
          <w:szCs w:val="32"/>
          <w:lang w:eastAsia="zh-CN"/>
        </w:rPr>
        <w:t>经费</w:t>
      </w:r>
      <w:r>
        <w:rPr>
          <w:rFonts w:hint="eastAsia" w:ascii="Times New Roman" w:hAnsi="Times New Roman" w:eastAsia="仿宋_GB2312"/>
          <w:sz w:val="32"/>
          <w:szCs w:val="32"/>
        </w:rPr>
        <w:t>预算</w:t>
      </w:r>
      <w:r>
        <w:rPr>
          <w:rFonts w:hint="eastAsia" w:eastAsia="仿宋_GB2312"/>
          <w:sz w:val="32"/>
          <w:szCs w:val="32"/>
          <w:lang w:val="en-US" w:eastAsia="zh-CN"/>
        </w:rPr>
        <w:t>1.5</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批复</w:t>
      </w:r>
      <w:r>
        <w:rPr>
          <w:rFonts w:hint="eastAsia" w:eastAsia="仿宋_GB2312"/>
          <w:sz w:val="32"/>
          <w:szCs w:val="32"/>
          <w:lang w:val="en-US" w:eastAsia="zh-CN"/>
        </w:rPr>
        <w:t>1.5</w:t>
      </w:r>
      <w:r>
        <w:rPr>
          <w:rFonts w:hint="eastAsia" w:ascii="Times New Roman" w:hAnsi="Times New Roman" w:eastAsia="仿宋_GB2312"/>
          <w:sz w:val="32"/>
          <w:szCs w:val="32"/>
          <w:lang w:val="en-US" w:eastAsia="zh-CN"/>
        </w:rPr>
        <w:t>万元。</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eastAsia="仿宋_GB2312"/>
          <w:b w:val="0"/>
          <w:bCs w:val="0"/>
          <w:sz w:val="32"/>
          <w:szCs w:val="32"/>
          <w:lang w:val="zh-CN"/>
        </w:rPr>
      </w:pPr>
      <w:r>
        <w:rPr>
          <w:rFonts w:hint="eastAsia" w:ascii="楷体_GB2312" w:hAnsi="宋体" w:eastAsia="楷体_GB2312"/>
          <w:b w:val="0"/>
          <w:bCs w:val="0"/>
          <w:sz w:val="32"/>
          <w:szCs w:val="32"/>
          <w:lang w:val="zh-CN"/>
        </w:rPr>
        <w:t>（二）资金计划、到位及使用情况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ascii="仿宋_GB2312" w:eastAsia="仿宋_GB2312"/>
          <w:sz w:val="32"/>
          <w:szCs w:val="32"/>
          <w:lang w:val="en-US" w:eastAsia="zh-CN"/>
        </w:rPr>
      </w:pPr>
      <w:r>
        <w:rPr>
          <w:rFonts w:hint="eastAsia" w:ascii="仿宋_GB2312" w:hAnsi="仿宋_GB2312" w:eastAsia="仿宋_GB2312" w:cs="仿宋_GB2312"/>
          <w:b/>
          <w:bCs/>
          <w:sz w:val="32"/>
          <w:szCs w:val="32"/>
          <w:lang w:val="zh-CN"/>
        </w:rPr>
        <w:t>1．资金计划。</w:t>
      </w:r>
      <w:r>
        <w:rPr>
          <w:rFonts w:hint="eastAsia" w:ascii="仿宋_GB2312" w:eastAsia="仿宋_GB2312"/>
          <w:sz w:val="32"/>
          <w:szCs w:val="32"/>
          <w:lang w:val="en-US" w:eastAsia="zh-CN"/>
        </w:rPr>
        <w:t>2021年，我局申报</w:t>
      </w:r>
      <w:r>
        <w:rPr>
          <w:rFonts w:hint="eastAsia" w:ascii="Times New Roman" w:hAnsi="Times New Roman" w:eastAsia="仿宋_GB2312" w:cs="Times New Roman"/>
          <w:bCs/>
          <w:sz w:val="32"/>
          <w:szCs w:val="32"/>
          <w:u w:val="none"/>
          <w:lang w:eastAsia="zh-CN"/>
        </w:rPr>
        <w:t>四川金融支持广元</w:t>
      </w:r>
      <w:r>
        <w:rPr>
          <w:rFonts w:hint="eastAsia" w:eastAsia="仿宋_GB2312" w:cs="Times New Roman"/>
          <w:bCs/>
          <w:sz w:val="32"/>
          <w:szCs w:val="32"/>
          <w:u w:val="none"/>
          <w:lang w:eastAsia="zh-CN"/>
        </w:rPr>
        <w:t>融入</w:t>
      </w:r>
      <w:r>
        <w:rPr>
          <w:rFonts w:hint="eastAsia" w:ascii="Times New Roman" w:hAnsi="Times New Roman" w:eastAsia="仿宋_GB2312" w:cs="Times New Roman"/>
          <w:bCs/>
          <w:sz w:val="32"/>
          <w:szCs w:val="32"/>
          <w:u w:val="none"/>
          <w:lang w:eastAsia="zh-CN"/>
        </w:rPr>
        <w:t>成渝双城经济圈工作</w:t>
      </w:r>
      <w:r>
        <w:rPr>
          <w:rFonts w:hint="eastAsia" w:ascii="仿宋_GB2312" w:eastAsia="仿宋_GB2312"/>
          <w:sz w:val="32"/>
          <w:szCs w:val="32"/>
          <w:lang w:val="en-US" w:eastAsia="zh-CN"/>
        </w:rPr>
        <w:t>项目经费为1.5万元，资金来源为财政资金。</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ascii="仿宋_GB2312" w:hAnsi="宋体" w:eastAsia="仿宋_GB2312"/>
          <w:b w:val="0"/>
          <w:bCs w:val="0"/>
          <w:sz w:val="32"/>
          <w:szCs w:val="32"/>
          <w:lang w:val="zh-CN"/>
        </w:rPr>
      </w:pPr>
      <w:r>
        <w:rPr>
          <w:rFonts w:hint="eastAsia" w:ascii="仿宋_GB2312" w:hAnsi="仿宋_GB2312" w:eastAsia="仿宋_GB2312" w:cs="仿宋_GB2312"/>
          <w:b/>
          <w:bCs/>
          <w:sz w:val="32"/>
          <w:szCs w:val="32"/>
          <w:lang w:val="zh-CN"/>
        </w:rPr>
        <w:t>2．资金到位。</w:t>
      </w:r>
      <w:r>
        <w:rPr>
          <w:rFonts w:hint="eastAsia" w:ascii="仿宋_GB2312" w:hAnsi="宋体" w:eastAsia="仿宋_GB2312" w:cs="Times New Roman"/>
          <w:b w:val="0"/>
          <w:bCs w:val="0"/>
          <w:sz w:val="32"/>
          <w:szCs w:val="32"/>
          <w:lang w:val="zh-CN"/>
        </w:rPr>
        <w:t>市财政局已将该项目资金全额拨付。</w:t>
      </w:r>
    </w:p>
    <w:p>
      <w:pPr>
        <w:keepNext w:val="0"/>
        <w:keepLines w:val="0"/>
        <w:pageBreakBefore w:val="0"/>
        <w:kinsoku/>
        <w:wordWrap/>
        <w:overflowPunct w:val="0"/>
        <w:topLinePunct w:val="0"/>
        <w:autoSpaceDE/>
        <w:autoSpaceDN/>
        <w:bidi w:val="0"/>
        <w:spacing w:line="576" w:lineRule="exact"/>
        <w:ind w:leftChars="0" w:firstLine="642" w:firstLineChars="200"/>
        <w:textAlignment w:val="auto"/>
        <w:rPr>
          <w:rFonts w:ascii="仿宋_GB2312" w:hAnsi="宋体" w:eastAsia="仿宋_GB2312"/>
          <w:b w:val="0"/>
          <w:bCs w:val="0"/>
          <w:sz w:val="32"/>
          <w:szCs w:val="32"/>
          <w:lang w:val="zh-CN"/>
        </w:rPr>
      </w:pPr>
      <w:r>
        <w:rPr>
          <w:rFonts w:hint="eastAsia" w:ascii="仿宋_GB2312" w:hAnsi="仿宋_GB2312" w:eastAsia="仿宋_GB2312" w:cs="仿宋_GB2312"/>
          <w:b/>
          <w:bCs/>
          <w:sz w:val="32"/>
          <w:szCs w:val="32"/>
          <w:lang w:val="zh-CN"/>
        </w:rPr>
        <w:t>3．资金使用。</w:t>
      </w:r>
      <w:r>
        <w:rPr>
          <w:rFonts w:hint="eastAsia" w:ascii="仿宋_GB2312" w:eastAsia="仿宋_GB2312"/>
          <w:sz w:val="32"/>
          <w:szCs w:val="32"/>
          <w:lang w:val="en-US" w:eastAsia="zh-CN"/>
        </w:rPr>
        <w:t>该经费2021</w:t>
      </w:r>
      <w:r>
        <w:rPr>
          <w:rFonts w:hint="eastAsia" w:ascii="仿宋_GB2312" w:eastAsia="仿宋_GB2312"/>
          <w:sz w:val="32"/>
          <w:szCs w:val="32"/>
          <w:lang w:val="zh-CN" w:eastAsia="zh-CN"/>
        </w:rPr>
        <w:t>年全部执行完毕，只用于</w:t>
      </w:r>
      <w:r>
        <w:rPr>
          <w:rFonts w:hint="eastAsia" w:eastAsia="仿宋_GB2312" w:cs="Times New Roman"/>
          <w:bCs/>
          <w:sz w:val="32"/>
          <w:szCs w:val="32"/>
          <w:u w:val="none"/>
          <w:lang w:val="en-US" w:eastAsia="zh-CN"/>
        </w:rPr>
        <w:t>工作差旅</w:t>
      </w:r>
      <w:r>
        <w:rPr>
          <w:rFonts w:hint="eastAsia" w:ascii="仿宋_GB2312" w:hAnsi="宋体" w:eastAsia="仿宋_GB2312" w:cs="Times New Roman"/>
          <w:b w:val="0"/>
          <w:bCs w:val="0"/>
          <w:sz w:val="32"/>
          <w:szCs w:val="32"/>
          <w:lang w:val="en-US" w:eastAsia="zh-CN"/>
        </w:rPr>
        <w:t>费、会议费、培训费</w:t>
      </w:r>
      <w:r>
        <w:rPr>
          <w:rFonts w:hint="eastAsia" w:ascii="仿宋_GB2312" w:eastAsia="仿宋_GB2312"/>
          <w:sz w:val="32"/>
          <w:szCs w:val="32"/>
          <w:lang w:val="zh-CN" w:eastAsia="zh-CN"/>
        </w:rPr>
        <w:t>。</w:t>
      </w:r>
      <w:r>
        <w:rPr>
          <w:rFonts w:hint="eastAsia" w:ascii="仿宋_GB2312" w:hAnsi="宋体" w:eastAsia="仿宋_GB2312"/>
          <w:b w:val="0"/>
          <w:bCs w:val="0"/>
          <w:sz w:val="32"/>
          <w:szCs w:val="32"/>
          <w:lang w:val="zh-CN"/>
        </w:rPr>
        <w:t>资金使用安全、规范、有效，支付范围、支付标准、支付进度、支付依据等合规合法、与预算相符，自评中未发现问题。</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（三）项目财务管理情况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eastAsia="仿宋_GB2312"/>
          <w:b w:val="0"/>
          <w:bCs w:val="0"/>
          <w:sz w:val="32"/>
          <w:szCs w:val="32"/>
          <w:lang w:val="zh-CN"/>
        </w:rPr>
      </w:pPr>
      <w:r>
        <w:rPr>
          <w:rFonts w:hint="eastAsia" w:ascii="仿宋_GB2312" w:hAnsi="宋体" w:eastAsia="仿宋_GB2312"/>
          <w:b w:val="0"/>
          <w:bCs w:val="0"/>
          <w:sz w:val="32"/>
          <w:szCs w:val="32"/>
          <w:lang w:val="zh-CN"/>
        </w:rPr>
        <w:t>单位财务管理制度健全，严格执行财务管理制度，账务处理及时，会计核算规范。</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1"/>
        <w:rPr>
          <w:rFonts w:ascii="仿宋_GB2312" w:hAnsi="宋体" w:eastAsia="仿宋_GB2312"/>
          <w:b w:val="0"/>
          <w:bCs w:val="0"/>
          <w:sz w:val="32"/>
          <w:szCs w:val="32"/>
          <w:lang w:val="zh-CN"/>
        </w:rPr>
      </w:pPr>
      <w:bookmarkStart w:id="149" w:name="_Toc432010006_WPSOffice_Level2"/>
      <w:bookmarkStart w:id="150" w:name="_Toc16115"/>
      <w:r>
        <w:rPr>
          <w:rFonts w:hint="eastAsia" w:ascii="黑体" w:hAnsi="宋体" w:eastAsia="黑体"/>
          <w:b w:val="0"/>
          <w:bCs w:val="0"/>
          <w:sz w:val="32"/>
          <w:szCs w:val="32"/>
        </w:rPr>
        <w:t>三、项目实施及管理情况</w:t>
      </w:r>
      <w:bookmarkEnd w:id="149"/>
      <w:bookmarkEnd w:id="150"/>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（一）项目组织架构及实施流程</w:t>
      </w:r>
    </w:p>
    <w:p>
      <w:pPr>
        <w:widowControl w:val="0"/>
        <w:autoSpaceDE w:val="0"/>
        <w:autoSpaceDN w:val="0"/>
        <w:adjustRightInd w:val="0"/>
        <w:rPr>
          <w:rFonts w:hint="default" w:ascii="仿宋_GB2312" w:hAnsi="宋体" w:eastAsia="仿宋_GB2312" w:cs="Times New Roman"/>
          <w:b w:val="0"/>
          <w:bCs w:val="0"/>
          <w:color w:val="auto"/>
          <w:kern w:val="2"/>
          <w:sz w:val="32"/>
          <w:szCs w:val="32"/>
          <w:lang w:val="en-US" w:eastAsia="zh-CN" w:bidi="ar-SA"/>
        </w:rPr>
      </w:pPr>
      <w:r>
        <w:rPr>
          <w:rFonts w:hint="eastAsia" w:ascii="楷体_GB2312" w:hAnsi="宋体" w:eastAsia="楷体_GB2312" w:cs="仿宋"/>
          <w:b w:val="0"/>
          <w:bCs w:val="0"/>
          <w:color w:val="000000"/>
          <w:sz w:val="24"/>
          <w:szCs w:val="24"/>
          <w:lang w:val="en-US" w:eastAsia="zh-CN" w:bidi="ar-SA"/>
        </w:rPr>
        <w:t xml:space="preserve">      </w:t>
      </w:r>
      <w:r>
        <w:rPr>
          <w:rFonts w:hint="eastAsia" w:ascii="仿宋_GB2312" w:hAnsi="宋体" w:eastAsia="仿宋_GB2312" w:cs="Times New Roman"/>
          <w:b w:val="0"/>
          <w:bCs w:val="0"/>
          <w:color w:val="auto"/>
          <w:kern w:val="2"/>
          <w:sz w:val="32"/>
          <w:szCs w:val="32"/>
          <w:lang w:val="en-US" w:eastAsia="zh-CN" w:bidi="ar-SA"/>
        </w:rPr>
        <w:t>项目实施过程中产生的差旅费实报实销。会议前先评估效费比，然后由负责科室申报方案，报批后组织实施。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b w:val="0"/>
          <w:bCs w:val="0"/>
          <w:color w:val="auto"/>
          <w:kern w:val="2"/>
          <w:sz w:val="32"/>
          <w:szCs w:val="32"/>
          <w:lang w:val="zh-CN" w:eastAsia="zh-CN" w:bidi="ar-SA"/>
        </w:rPr>
      </w:pPr>
      <w:r>
        <w:rPr>
          <w:rFonts w:hint="eastAsia" w:ascii="楷体_GB2312" w:hAnsi="宋体" w:eastAsia="楷体_GB2312"/>
          <w:b w:val="0"/>
          <w:bCs w:val="0"/>
          <w:sz w:val="32"/>
          <w:szCs w:val="32"/>
          <w:lang w:val="zh-CN"/>
        </w:rPr>
        <w:t>（二）项目管理情况</w:t>
      </w:r>
    </w:p>
    <w:p>
      <w:pPr>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宋体" w:eastAsia="仿宋_GB2312" w:cs="Times New Roman"/>
          <w:b w:val="0"/>
          <w:bCs w:val="0"/>
          <w:color w:val="auto"/>
          <w:kern w:val="2"/>
          <w:sz w:val="32"/>
          <w:szCs w:val="32"/>
          <w:lang w:val="zh-CN" w:eastAsia="zh-CN" w:bidi="ar-SA"/>
        </w:rPr>
      </w:pPr>
      <w:r>
        <w:rPr>
          <w:rFonts w:hint="eastAsia" w:ascii="仿宋_GB2312" w:hAnsi="宋体" w:eastAsia="仿宋_GB2312" w:cs="Times New Roman"/>
          <w:b w:val="0"/>
          <w:bCs w:val="0"/>
          <w:color w:val="auto"/>
          <w:kern w:val="2"/>
          <w:sz w:val="32"/>
          <w:szCs w:val="32"/>
          <w:lang w:val="zh-CN" w:eastAsia="zh-CN" w:bidi="ar-SA"/>
        </w:rPr>
        <w:t>该项目无招标等情况，我局严格制定管理制度，规范权力运行，建立台账，每周更新，保证项目有序推进。</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（三）项目监管情况</w:t>
      </w:r>
    </w:p>
    <w:p>
      <w:pPr>
        <w:keepNext w:val="0"/>
        <w:keepLines w:val="0"/>
        <w:pageBreakBefore w:val="0"/>
        <w:widowControl w:val="0"/>
        <w:kinsoku/>
        <w:wordWrap/>
        <w:overflowPunct/>
        <w:topLinePunct w:val="0"/>
        <w:autoSpaceDE w:val="0"/>
        <w:autoSpaceDN w:val="0"/>
        <w:bidi w:val="0"/>
        <w:adjustRightInd w:val="0"/>
        <w:snapToGrid/>
        <w:ind w:firstLine="480" w:firstLineChars="200"/>
        <w:textAlignment w:val="auto"/>
        <w:rPr>
          <w:rFonts w:hint="default" w:ascii="仿宋" w:hAnsi="Calibri" w:eastAsia="楷体_GB2312" w:cs="仿宋"/>
          <w:color w:val="000000"/>
          <w:sz w:val="24"/>
          <w:szCs w:val="24"/>
          <w:lang w:val="en-US" w:eastAsia="zh-CN" w:bidi="ar-SA"/>
        </w:rPr>
      </w:pPr>
      <w:r>
        <w:rPr>
          <w:rFonts w:hint="eastAsia" w:ascii="楷体_GB2312" w:hAnsi="宋体" w:eastAsia="楷体_GB2312" w:cs="仿宋"/>
          <w:b w:val="0"/>
          <w:bCs w:val="0"/>
          <w:color w:val="000000"/>
          <w:sz w:val="24"/>
          <w:szCs w:val="24"/>
          <w:lang w:val="en-US" w:eastAsia="zh-CN" w:bidi="ar-SA"/>
        </w:rPr>
        <w:t xml:space="preserve"> </w:t>
      </w:r>
      <w:r>
        <w:rPr>
          <w:rFonts w:hint="eastAsia" w:ascii="仿宋_GB2312" w:hAnsi="宋体" w:eastAsia="仿宋_GB2312" w:cs="Times New Roman"/>
          <w:b w:val="0"/>
          <w:bCs w:val="0"/>
          <w:color w:val="auto"/>
          <w:kern w:val="2"/>
          <w:sz w:val="32"/>
          <w:szCs w:val="32"/>
          <w:lang w:val="en-US" w:eastAsia="zh-CN" w:bidi="ar-SA"/>
        </w:rPr>
        <w:t xml:space="preserve"> </w:t>
      </w:r>
      <w:r>
        <w:rPr>
          <w:rFonts w:hint="eastAsia" w:ascii="仿宋_GB2312" w:hAnsi="宋体" w:eastAsia="仿宋_GB2312" w:cs="仿宋"/>
          <w:color w:val="000000"/>
          <w:sz w:val="32"/>
          <w:szCs w:val="32"/>
          <w:lang w:val="en-US" w:eastAsia="zh-CN" w:bidi="ar-SA"/>
        </w:rPr>
        <w:t>每次活动都有具体承办人、具体方案和参与方式，保证项目推进有序。</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outlineLvl w:val="1"/>
        <w:rPr>
          <w:rFonts w:ascii="仿宋_GB2312" w:hAnsi="宋体" w:eastAsia="仿宋_GB2312"/>
          <w:b w:val="0"/>
          <w:bCs w:val="0"/>
          <w:sz w:val="32"/>
          <w:szCs w:val="32"/>
          <w:lang w:val="zh-CN"/>
        </w:rPr>
      </w:pPr>
      <w:bookmarkStart w:id="151" w:name="_Toc19791"/>
      <w:bookmarkStart w:id="152" w:name="_Toc365291446_WPSOffice_Level2"/>
      <w:r>
        <w:rPr>
          <w:rFonts w:hint="eastAsia" w:ascii="黑体" w:hAnsi="宋体" w:eastAsia="黑体"/>
          <w:b w:val="0"/>
          <w:bCs w:val="0"/>
          <w:sz w:val="32"/>
          <w:szCs w:val="32"/>
        </w:rPr>
        <w:t>四、项目绩效情况</w:t>
      </w:r>
      <w:bookmarkEnd w:id="151"/>
      <w:bookmarkEnd w:id="152"/>
      <w:r>
        <w:rPr>
          <w:rFonts w:hint="eastAsia" w:ascii="仿宋_GB2312" w:hAnsi="宋体" w:eastAsia="仿宋_GB2312"/>
          <w:b w:val="0"/>
          <w:bCs w:val="0"/>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该项目</w:t>
      </w:r>
      <w:r>
        <w:rPr>
          <w:rFonts w:hint="eastAsia" w:ascii="仿宋_GB2312" w:hAnsi="宋体" w:eastAsia="仿宋_GB2312"/>
          <w:b w:val="0"/>
          <w:bCs w:val="0"/>
          <w:sz w:val="32"/>
          <w:szCs w:val="32"/>
          <w:lang w:val="zh-CN"/>
        </w:rPr>
        <w:t>资金无结余和违规记录，</w:t>
      </w:r>
      <w:r>
        <w:rPr>
          <w:rFonts w:hint="eastAsia" w:ascii="仿宋_GB2312" w:eastAsia="仿宋_GB2312"/>
          <w:sz w:val="32"/>
          <w:szCs w:val="32"/>
          <w:lang w:val="en-US" w:eastAsia="zh-CN"/>
        </w:rPr>
        <w:t>通过项目实施，我单位引导银行机构紧盯铝产业、食品饮料、绿色家居、生物医药、机械电子等优势特色产业，开展金融精准支持企业复工达产融资对接系列活动、银保企系列对接活动等融资对接活动30余场次，实现意向性融资近30亿元。</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ascii="仿宋_GB2312" w:hAnsi="宋体" w:eastAsia="仿宋_GB2312"/>
          <w:b w:val="0"/>
          <w:bCs w:val="0"/>
          <w:sz w:val="32"/>
          <w:szCs w:val="32"/>
          <w:lang w:val="en-US" w:eastAsia="zh-CN"/>
        </w:rPr>
      </w:pPr>
      <w:r>
        <w:rPr>
          <w:rFonts w:hint="eastAsia" w:ascii="仿宋_GB2312" w:hAnsi="宋体" w:eastAsia="仿宋_GB2312"/>
          <w:b/>
          <w:bCs/>
          <w:sz w:val="32"/>
          <w:szCs w:val="32"/>
          <w:lang w:val="zh-CN"/>
        </w:rPr>
        <w:t>数量指标</w:t>
      </w:r>
      <w:r>
        <w:rPr>
          <w:rFonts w:hint="eastAsia" w:ascii="仿宋_GB2312" w:hAnsi="宋体" w:eastAsia="仿宋_GB2312"/>
          <w:b/>
          <w:bCs/>
          <w:sz w:val="32"/>
          <w:szCs w:val="32"/>
          <w:lang w:val="en-US" w:eastAsia="zh-CN"/>
        </w:rPr>
        <w:t>:</w:t>
      </w:r>
      <w:r>
        <w:rPr>
          <w:rFonts w:hint="eastAsia" w:ascii="仿宋_GB2312" w:hAnsi="宋体" w:eastAsia="仿宋_GB2312"/>
          <w:b w:val="0"/>
          <w:bCs w:val="0"/>
          <w:sz w:val="32"/>
          <w:szCs w:val="32"/>
          <w:lang w:val="en-US" w:eastAsia="zh-CN"/>
        </w:rPr>
        <w:t>全年完成与进出口银行、四川银行等金融机构对接10次以上，协议资金已累计投放756.48亿元。</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0" w:firstLineChars="0"/>
        <w:textAlignment w:val="auto"/>
        <w:rPr>
          <w:rFonts w:ascii="楷体_GB2312" w:hAnsi="宋体" w:eastAsia="楷体_GB2312"/>
          <w:b w:val="0"/>
          <w:bCs w:val="0"/>
          <w:sz w:val="32"/>
          <w:szCs w:val="32"/>
          <w:lang w:val="zh-CN"/>
        </w:rPr>
      </w:pPr>
      <w:r>
        <w:rPr>
          <w:rFonts w:hint="default" w:ascii="楷体_GB2312" w:hAnsi="宋体" w:eastAsia="楷体_GB2312"/>
          <w:b w:val="0"/>
          <w:bCs w:val="0"/>
          <w:sz w:val="32"/>
          <w:szCs w:val="32"/>
        </w:rPr>
        <w:t xml:space="preserve"> </w:t>
      </w:r>
      <w:r>
        <w:rPr>
          <w:rFonts w:hint="eastAsia" w:ascii="楷体_GB2312" w:hAnsi="宋体" w:eastAsia="楷体_GB2312"/>
          <w:b w:val="0"/>
          <w:bCs w:val="0"/>
          <w:sz w:val="32"/>
          <w:szCs w:val="32"/>
          <w:lang w:val="zh-CN"/>
        </w:rPr>
        <w:t>（二）项目效益情况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ascii="仿宋_GB2312" w:hAnsi="宋体" w:eastAsia="仿宋_GB2312" w:cs="Times New Roman"/>
          <w:b w:val="0"/>
          <w:bCs w:val="0"/>
          <w:sz w:val="32"/>
          <w:szCs w:val="32"/>
          <w:lang w:val="en-US" w:eastAsia="zh-CN"/>
        </w:rPr>
      </w:pPr>
      <w:r>
        <w:rPr>
          <w:rFonts w:hint="default" w:ascii="仿宋_GB2312" w:hAnsi="宋体" w:eastAsia="仿宋_GB2312" w:cs="Times New Roman"/>
          <w:b/>
          <w:bCs/>
          <w:sz w:val="32"/>
          <w:szCs w:val="32"/>
          <w:lang w:val="en-US" w:eastAsia="zh-CN"/>
        </w:rPr>
        <w:t>可持续影响指标</w:t>
      </w:r>
      <w:r>
        <w:rPr>
          <w:rFonts w:hint="eastAsia" w:ascii="仿宋_GB2312" w:hAnsi="宋体" w:eastAsia="仿宋_GB2312" w:cs="Times New Roman"/>
          <w:b/>
          <w:bCs/>
          <w:sz w:val="32"/>
          <w:szCs w:val="32"/>
          <w:lang w:val="en-US" w:eastAsia="zh-CN"/>
        </w:rPr>
        <w:t>：</w:t>
      </w:r>
      <w:r>
        <w:rPr>
          <w:rFonts w:hint="eastAsia" w:ascii="仿宋_GB2312" w:hAnsi="宋体" w:eastAsia="仿宋_GB2312" w:cs="Times New Roman"/>
          <w:b w:val="0"/>
          <w:bCs w:val="0"/>
          <w:sz w:val="32"/>
          <w:szCs w:val="32"/>
          <w:lang w:val="en-US" w:eastAsia="zh-CN"/>
        </w:rPr>
        <w:t>以全省绿色金融创新试点市为基础，创新绿色金融产品，开通“绿蓉融”平台广元专区，绿色贷款余额达到95.9亿元，净增26.5亿元，同比增长37.9%，超全省平均增速6.1个百分点。</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ascii="仿宋_GB2312" w:hAnsi="宋体" w:eastAsia="仿宋_GB2312" w:cs="Times New Roman"/>
          <w:b/>
          <w:bCs/>
          <w:sz w:val="32"/>
          <w:szCs w:val="32"/>
          <w:lang w:val="en-US" w:eastAsia="zh-CN"/>
        </w:rPr>
      </w:pPr>
      <w:r>
        <w:rPr>
          <w:rFonts w:hint="eastAsia" w:ascii="仿宋_GB2312" w:hAnsi="宋体" w:eastAsia="仿宋_GB2312" w:cs="Times New Roman"/>
          <w:b/>
          <w:bCs/>
          <w:sz w:val="32"/>
          <w:szCs w:val="32"/>
          <w:lang w:val="en-US" w:eastAsia="zh-CN"/>
        </w:rPr>
        <w:t>服务对象满意度指标：</w:t>
      </w:r>
      <w:r>
        <w:rPr>
          <w:rFonts w:hint="eastAsia" w:ascii="仿宋_GB2312" w:hAnsi="宋体" w:eastAsia="仿宋_GB2312" w:cs="Times New Roman"/>
          <w:b w:val="0"/>
          <w:bCs w:val="0"/>
          <w:sz w:val="32"/>
          <w:szCs w:val="32"/>
          <w:lang w:val="en-US" w:eastAsia="zh-CN"/>
        </w:rPr>
        <w:t>企业均能达成意向，满意度100%。</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1"/>
        <w:rPr>
          <w:rFonts w:ascii="黑体" w:hAnsi="宋体" w:eastAsia="黑体"/>
          <w:b w:val="0"/>
          <w:bCs w:val="0"/>
          <w:sz w:val="32"/>
          <w:szCs w:val="32"/>
        </w:rPr>
      </w:pPr>
      <w:bookmarkStart w:id="153" w:name="_Toc1831340889_WPSOffice_Level2"/>
      <w:bookmarkStart w:id="154" w:name="_Toc5712"/>
      <w:r>
        <w:rPr>
          <w:rFonts w:hint="eastAsia" w:ascii="黑体" w:hAnsi="宋体" w:eastAsia="黑体"/>
          <w:b w:val="0"/>
          <w:bCs w:val="0"/>
          <w:sz w:val="32"/>
          <w:szCs w:val="32"/>
        </w:rPr>
        <w:t>五、评价结论及建议</w:t>
      </w:r>
      <w:bookmarkEnd w:id="153"/>
      <w:bookmarkEnd w:id="154"/>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（一）评价结论</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b w:val="0"/>
          <w:bCs w:val="0"/>
          <w:sz w:val="32"/>
          <w:szCs w:val="32"/>
          <w:lang w:val="zh-CN" w:eastAsia="zh-CN"/>
        </w:rPr>
      </w:pPr>
      <w:r>
        <w:rPr>
          <w:rFonts w:hint="eastAsia" w:ascii="仿宋_GB2312" w:hAnsi="宋体" w:eastAsia="仿宋_GB2312" w:cs="Times New Roman"/>
          <w:b w:val="0"/>
          <w:bCs w:val="0"/>
          <w:sz w:val="32"/>
          <w:szCs w:val="32"/>
          <w:lang w:val="zh-CN" w:eastAsia="zh-CN"/>
        </w:rPr>
        <w:t>我单位对</w:t>
      </w:r>
      <w:r>
        <w:rPr>
          <w:rFonts w:hint="eastAsia" w:ascii="Times New Roman" w:hAnsi="Times New Roman" w:eastAsia="仿宋_GB2312" w:cs="Times New Roman"/>
          <w:bCs/>
          <w:sz w:val="32"/>
          <w:szCs w:val="32"/>
          <w:u w:val="none"/>
          <w:lang w:eastAsia="zh-CN"/>
        </w:rPr>
        <w:t>四川金融支持广元</w:t>
      </w:r>
      <w:r>
        <w:rPr>
          <w:rFonts w:hint="eastAsia" w:eastAsia="仿宋_GB2312" w:cs="Times New Roman"/>
          <w:bCs/>
          <w:sz w:val="32"/>
          <w:szCs w:val="32"/>
          <w:u w:val="none"/>
          <w:lang w:eastAsia="zh-CN"/>
        </w:rPr>
        <w:t>融入</w:t>
      </w:r>
      <w:r>
        <w:rPr>
          <w:rFonts w:hint="eastAsia" w:ascii="Times New Roman" w:hAnsi="Times New Roman" w:eastAsia="仿宋_GB2312" w:cs="Times New Roman"/>
          <w:bCs/>
          <w:sz w:val="32"/>
          <w:szCs w:val="32"/>
          <w:u w:val="none"/>
          <w:lang w:eastAsia="zh-CN"/>
        </w:rPr>
        <w:t>成渝双城经济圈工作</w:t>
      </w:r>
      <w:r>
        <w:rPr>
          <w:rFonts w:hint="eastAsia" w:eastAsia="仿宋_GB2312" w:cs="Times New Roman"/>
          <w:bCs/>
          <w:sz w:val="32"/>
          <w:szCs w:val="32"/>
          <w:u w:val="none"/>
          <w:lang w:val="en-US" w:eastAsia="zh-CN"/>
        </w:rPr>
        <w:t>项目</w:t>
      </w:r>
      <w:r>
        <w:rPr>
          <w:rFonts w:hint="eastAsia" w:ascii="仿宋_GB2312" w:hAnsi="宋体" w:eastAsia="仿宋_GB2312" w:cs="Times New Roman"/>
          <w:b w:val="0"/>
          <w:bCs w:val="0"/>
          <w:sz w:val="32"/>
          <w:szCs w:val="32"/>
          <w:lang w:val="zh-CN" w:eastAsia="zh-CN"/>
        </w:rPr>
        <w:t>总体评分为</w:t>
      </w:r>
      <w:r>
        <w:rPr>
          <w:rFonts w:hint="eastAsia" w:ascii="仿宋_GB2312" w:hAnsi="宋体" w:eastAsia="仿宋_GB2312" w:cs="Times New Roman"/>
          <w:b w:val="0"/>
          <w:bCs w:val="0"/>
          <w:sz w:val="32"/>
          <w:szCs w:val="32"/>
          <w:lang w:val="en-US" w:eastAsia="zh-CN"/>
        </w:rPr>
        <w:t>100分</w:t>
      </w:r>
      <w:r>
        <w:rPr>
          <w:rFonts w:hint="eastAsia" w:ascii="仿宋_GB2312" w:hAnsi="宋体" w:eastAsia="仿宋_GB2312" w:cs="Times New Roman"/>
          <w:b w:val="0"/>
          <w:bCs w:val="0"/>
          <w:sz w:val="32"/>
          <w:szCs w:val="32"/>
          <w:lang w:val="zh-CN"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（二）存在的问题</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b w:val="0"/>
          <w:bCs w:val="0"/>
          <w:sz w:val="32"/>
          <w:szCs w:val="32"/>
          <w:lang w:val="zh-CN"/>
        </w:rPr>
      </w:pPr>
      <w:r>
        <w:rPr>
          <w:rFonts w:hint="eastAsia" w:ascii="仿宋_GB2312" w:hAnsi="宋体" w:eastAsia="仿宋_GB2312"/>
          <w:b w:val="0"/>
          <w:bCs w:val="0"/>
          <w:sz w:val="32"/>
          <w:szCs w:val="32"/>
          <w:lang w:val="zh-CN"/>
        </w:rPr>
        <w:t>无。</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（三）相关建议</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eastAsia="仿宋_GB2312"/>
          <w:b w:val="0"/>
          <w:bCs w:val="0"/>
          <w:sz w:val="32"/>
          <w:szCs w:val="32"/>
        </w:rPr>
      </w:pPr>
      <w:r>
        <w:rPr>
          <w:rFonts w:hint="eastAsia" w:ascii="仿宋_GB2312" w:hAnsi="宋体" w:eastAsia="仿宋_GB2312"/>
          <w:b w:val="0"/>
          <w:bCs w:val="0"/>
          <w:sz w:val="32"/>
          <w:szCs w:val="32"/>
          <w:lang w:val="zh-CN"/>
        </w:rPr>
        <w:t>无。</w:t>
      </w:r>
    </w:p>
    <w:p>
      <w:pPr>
        <w:pStyle w:val="2"/>
        <w:rPr>
          <w:rFonts w:hint="eastAsia" w:ascii="仿宋_GB2312" w:hAnsi="宋体" w:eastAsia="仿宋_GB2312"/>
          <w:b w:val="0"/>
          <w:bCs w:val="0"/>
          <w:sz w:val="32"/>
          <w:szCs w:val="32"/>
          <w:lang w:val="zh-CN"/>
        </w:rPr>
      </w:pPr>
    </w:p>
    <w:p>
      <w:pPr>
        <w:pStyle w:val="2"/>
        <w:rPr>
          <w:rFonts w:hint="eastAsia" w:ascii="仿宋_GB2312" w:hAnsi="宋体" w:eastAsia="仿宋_GB2312"/>
          <w:b w:val="0"/>
          <w:bCs w:val="0"/>
          <w:sz w:val="32"/>
          <w:szCs w:val="32"/>
          <w:lang w:val="zh-CN"/>
        </w:rPr>
      </w:pPr>
    </w:p>
    <w:p>
      <w:pPr>
        <w:pStyle w:val="2"/>
        <w:rPr>
          <w:rFonts w:hint="eastAsia" w:ascii="仿宋_GB2312" w:hAnsi="宋体" w:eastAsia="仿宋_GB2312"/>
          <w:b w:val="0"/>
          <w:bCs w:val="0"/>
          <w:sz w:val="32"/>
          <w:szCs w:val="32"/>
          <w:lang w:val="zh-CN"/>
        </w:rPr>
      </w:pPr>
    </w:p>
    <w:p>
      <w:pPr>
        <w:pStyle w:val="2"/>
        <w:rPr>
          <w:rFonts w:hint="eastAsia" w:ascii="仿宋_GB2312" w:hAnsi="宋体" w:eastAsia="仿宋_GB2312"/>
          <w:b w:val="0"/>
          <w:bCs w:val="0"/>
          <w:sz w:val="32"/>
          <w:szCs w:val="32"/>
          <w:lang w:val="zh-CN"/>
        </w:rPr>
      </w:pPr>
    </w:p>
    <w:p>
      <w:pPr>
        <w:pStyle w:val="2"/>
        <w:rPr>
          <w:rFonts w:hint="eastAsia" w:ascii="仿宋_GB2312" w:hAnsi="宋体" w:eastAsia="仿宋_GB2312"/>
          <w:b w:val="0"/>
          <w:bCs w:val="0"/>
          <w:sz w:val="32"/>
          <w:szCs w:val="32"/>
          <w:lang w:val="zh-CN"/>
        </w:rPr>
      </w:pPr>
    </w:p>
    <w:p>
      <w:pPr>
        <w:pStyle w:val="2"/>
        <w:rPr>
          <w:rFonts w:hint="eastAsia" w:ascii="仿宋_GB2312" w:hAnsi="宋体" w:eastAsia="仿宋_GB2312"/>
          <w:b w:val="0"/>
          <w:bCs w:val="0"/>
          <w:sz w:val="32"/>
          <w:szCs w:val="32"/>
          <w:lang w:val="zh-CN"/>
        </w:rPr>
      </w:pPr>
    </w:p>
    <w:p>
      <w:pPr>
        <w:keepNext w:val="0"/>
        <w:keepLines w:val="0"/>
        <w:pageBreakBefore w:val="0"/>
        <w:kinsoku/>
        <w:wordWrap/>
        <w:overflowPunct/>
        <w:topLinePunct w:val="0"/>
        <w:autoSpaceDE/>
        <w:autoSpaceDN/>
        <w:bidi w:val="0"/>
        <w:spacing w:line="576" w:lineRule="exact"/>
        <w:ind w:left="0" w:leftChars="0" w:right="0"/>
        <w:jc w:val="left"/>
        <w:textAlignment w:val="auto"/>
        <w:outlineLvl w:val="0"/>
        <w:rPr>
          <w:rFonts w:hint="eastAsia" w:ascii="仿宋_GB2312" w:hAnsi="仿宋_GB2312" w:eastAsia="黑体" w:cs="仿宋_GB2312"/>
          <w:color w:val="auto"/>
          <w:sz w:val="32"/>
          <w:szCs w:val="32"/>
          <w:highlight w:val="none"/>
          <w:lang w:val="en-US" w:eastAsia="zh-CN"/>
        </w:rPr>
      </w:pPr>
      <w:bookmarkStart w:id="155" w:name="_Toc4732"/>
      <w:r>
        <w:rPr>
          <w:rFonts w:hint="eastAsia" w:ascii="黑体" w:hAnsi="黑体" w:eastAsia="黑体" w:cs="黑体"/>
          <w:color w:val="auto"/>
          <w:sz w:val="32"/>
          <w:szCs w:val="32"/>
          <w:highlight w:val="none"/>
        </w:rPr>
        <w:t>附</w:t>
      </w:r>
      <w:r>
        <w:rPr>
          <w:rFonts w:hint="eastAsia" w:ascii="黑体" w:hAnsi="黑体" w:eastAsia="黑体" w:cs="黑体"/>
          <w:color w:val="auto"/>
          <w:sz w:val="32"/>
          <w:szCs w:val="32"/>
          <w:highlight w:val="none"/>
          <w:lang w:val="en-US" w:eastAsia="zh-CN"/>
        </w:rPr>
        <w:t>表</w:t>
      </w:r>
      <w:bookmarkEnd w:id="155"/>
    </w:p>
    <w:p>
      <w:pPr>
        <w:keepNext w:val="0"/>
        <w:keepLines w:val="0"/>
        <w:pageBreakBefore w:val="0"/>
        <w:widowControl w:val="0"/>
        <w:kinsoku/>
        <w:wordWrap/>
        <w:overflowPunct/>
        <w:topLinePunct w:val="0"/>
        <w:autoSpaceDE/>
        <w:autoSpaceDN/>
        <w:bidi w:val="0"/>
        <w:adjustRightInd/>
        <w:snapToGrid/>
        <w:spacing w:line="500" w:lineRule="exact"/>
        <w:ind w:left="0" w:leftChars="0" w:right="0"/>
        <w:jc w:val="center"/>
        <w:textAlignment w:val="auto"/>
        <w:outlineLvl w:val="0"/>
        <w:rPr>
          <w:rFonts w:hint="eastAsia" w:ascii="宋体" w:hAnsi="宋体" w:eastAsia="宋体" w:cs="宋体"/>
          <w:b/>
          <w:i w:val="0"/>
          <w:color w:val="auto"/>
          <w:sz w:val="32"/>
          <w:szCs w:val="32"/>
          <w:highlight w:val="none"/>
          <w:u w:val="none"/>
          <w:lang w:val="en-US" w:eastAsia="zh-CN"/>
        </w:rPr>
      </w:pPr>
      <w:bookmarkStart w:id="156" w:name="_Toc83568414_WPSOffice_Level2"/>
      <w:bookmarkStart w:id="157" w:name="_Toc15904"/>
      <w:r>
        <w:rPr>
          <w:rFonts w:hint="eastAsia" w:ascii="宋体" w:hAnsi="宋体" w:eastAsia="宋体" w:cs="宋体"/>
          <w:b/>
          <w:i w:val="0"/>
          <w:color w:val="auto"/>
          <w:sz w:val="32"/>
          <w:szCs w:val="32"/>
          <w:highlight w:val="none"/>
          <w:u w:val="none"/>
          <w:lang w:val="en-US" w:eastAsia="zh-CN"/>
        </w:rPr>
        <w:t>2021年部门预算项目绩效目标自评</w:t>
      </w:r>
      <w:bookmarkEnd w:id="156"/>
      <w:bookmarkEnd w:id="157"/>
    </w:p>
    <w:p>
      <w:pPr>
        <w:keepNext w:val="0"/>
        <w:keepLines w:val="0"/>
        <w:pageBreakBefore w:val="0"/>
        <w:widowControl w:val="0"/>
        <w:kinsoku/>
        <w:wordWrap/>
        <w:overflowPunct/>
        <w:topLinePunct w:val="0"/>
        <w:autoSpaceDE/>
        <w:autoSpaceDN/>
        <w:bidi w:val="0"/>
        <w:adjustRightInd/>
        <w:snapToGrid/>
        <w:spacing w:line="576" w:lineRule="exact"/>
        <w:ind w:firstLine="0"/>
        <w:jc w:val="center"/>
        <w:textAlignment w:val="auto"/>
        <w:rPr>
          <w:rFonts w:hint="eastAsia" w:ascii="楷体_GB2312" w:hAnsi="楷体_GB2312" w:eastAsia="楷体_GB2312" w:cs="楷体_GB2312"/>
          <w:b w:val="0"/>
          <w:bCs w:val="0"/>
          <w:color w:val="auto"/>
          <w:kern w:val="2"/>
          <w:sz w:val="32"/>
          <w:szCs w:val="32"/>
          <w:lang w:val="zh-CN" w:eastAsia="zh-CN" w:bidi="ar-SA"/>
        </w:rPr>
      </w:pPr>
      <w:r>
        <w:rPr>
          <w:rFonts w:hint="eastAsia" w:ascii="楷体_GB2312" w:hAnsi="楷体_GB2312" w:eastAsia="楷体_GB2312" w:cs="楷体_GB2312"/>
          <w:b w:val="0"/>
          <w:bCs w:val="0"/>
          <w:color w:val="auto"/>
          <w:kern w:val="2"/>
          <w:sz w:val="32"/>
          <w:szCs w:val="32"/>
          <w:lang w:val="zh-CN" w:eastAsia="zh-CN" w:bidi="ar-SA"/>
        </w:rPr>
        <w:t>（四川金融支持广元融入成渝双城经济圈工作）</w:t>
      </w:r>
    </w:p>
    <w:p>
      <w:pPr>
        <w:pStyle w:val="2"/>
        <w:rPr>
          <w:rFonts w:hint="eastAsia"/>
          <w:lang w:val="zh-CN"/>
        </w:rPr>
      </w:pPr>
    </w:p>
    <w:tbl>
      <w:tblPr>
        <w:tblStyle w:val="22"/>
        <w:tblW w:w="545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00"/>
        <w:gridCol w:w="901"/>
        <w:gridCol w:w="585"/>
        <w:gridCol w:w="587"/>
        <w:gridCol w:w="1582"/>
        <w:gridCol w:w="1418"/>
        <w:gridCol w:w="55"/>
        <w:gridCol w:w="29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4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主管部门及代码</w:t>
            </w:r>
          </w:p>
        </w:tc>
        <w:tc>
          <w:tcPr>
            <w:tcW w:w="116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广元市金融工作局645001</w:t>
            </w:r>
          </w:p>
        </w:tc>
        <w:tc>
          <w:tcPr>
            <w:tcW w:w="76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实施单位</w:t>
            </w:r>
          </w:p>
        </w:tc>
        <w:tc>
          <w:tcPr>
            <w:tcW w:w="162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广元市金融工作局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项目预算</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执行情况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（万元）</w:t>
            </w:r>
          </w:p>
        </w:tc>
        <w:tc>
          <w:tcPr>
            <w:tcW w:w="7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预算数：</w:t>
            </w:r>
          </w:p>
        </w:tc>
        <w:tc>
          <w:tcPr>
            <w:tcW w:w="116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76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执行数：</w:t>
            </w:r>
          </w:p>
        </w:tc>
        <w:tc>
          <w:tcPr>
            <w:tcW w:w="162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其中：</w:t>
            </w:r>
          </w:p>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财政拨款</w:t>
            </w:r>
          </w:p>
        </w:tc>
        <w:tc>
          <w:tcPr>
            <w:tcW w:w="116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76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其中：</w:t>
            </w:r>
          </w:p>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财政拨款</w:t>
            </w:r>
          </w:p>
        </w:tc>
        <w:tc>
          <w:tcPr>
            <w:tcW w:w="162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6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其他资金</w:t>
            </w:r>
          </w:p>
        </w:tc>
        <w:tc>
          <w:tcPr>
            <w:tcW w:w="116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6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其他资金</w:t>
            </w:r>
          </w:p>
        </w:tc>
        <w:tc>
          <w:tcPr>
            <w:tcW w:w="162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目标</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完成</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情况</w:t>
            </w:r>
          </w:p>
        </w:tc>
        <w:tc>
          <w:tcPr>
            <w:tcW w:w="1966" w:type="pct"/>
            <w:gridSpan w:val="4"/>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预期目标</w:t>
            </w:r>
          </w:p>
        </w:tc>
        <w:tc>
          <w:tcPr>
            <w:tcW w:w="2387"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6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966" w:type="pct"/>
            <w:gridSpan w:val="4"/>
            <w:tcBorders>
              <w:top w:val="single" w:color="000000" w:sz="4" w:space="0"/>
              <w:left w:val="single" w:color="000000" w:sz="4" w:space="0"/>
              <w:bottom w:val="single" w:color="000000"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切实将四川金融支持广元融入成渝双城经济圈会议签约5620亿元对接落实到具体项目，开展相关对接沟通活动。</w:t>
            </w:r>
          </w:p>
        </w:tc>
        <w:tc>
          <w:tcPr>
            <w:tcW w:w="2387" w:type="pct"/>
            <w:gridSpan w:val="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引导银行机构紧盯铝产业、食品饮料、绿色家居、生物医药、机械电子等优势特色产业，开展金融精准支持企业复工达产融资对接系列活动、银保企系列对接活动等融资对接活动30余场次，实现意向性融资近30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3" w:hRule="atLeast"/>
        </w:trPr>
        <w:tc>
          <w:tcPr>
            <w:tcW w:w="6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绩效</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完成</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情况</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一级指标</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二级指标</w:t>
            </w:r>
          </w:p>
        </w:tc>
        <w:tc>
          <w:tcPr>
            <w:tcW w:w="8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三级指标</w:t>
            </w:r>
          </w:p>
        </w:tc>
        <w:tc>
          <w:tcPr>
            <w:tcW w:w="792"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预期指标值</w:t>
            </w:r>
          </w:p>
        </w:tc>
        <w:tc>
          <w:tcPr>
            <w:tcW w:w="1594"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84"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产出</w:t>
            </w:r>
            <w:r>
              <w:rPr>
                <w:rFonts w:hint="eastAsia" w:ascii="宋体" w:hAnsi="宋体" w:eastAsia="宋体" w:cs="宋体"/>
                <w:i w:val="0"/>
                <w:color w:val="000000"/>
                <w:kern w:val="0"/>
                <w:sz w:val="24"/>
                <w:szCs w:val="24"/>
                <w:u w:val="none"/>
                <w:lang w:val="en-US" w:eastAsia="zh-CN" w:bidi="ar"/>
              </w:rPr>
              <w:t>指标</w:t>
            </w:r>
          </w:p>
        </w:tc>
        <w:tc>
          <w:tcPr>
            <w:tcW w:w="630" w:type="pct"/>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数量</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w:t>
            </w:r>
          </w:p>
        </w:tc>
        <w:tc>
          <w:tcPr>
            <w:tcW w:w="8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金融机构入广对接会次数</w:t>
            </w:r>
            <w:r>
              <w:rPr>
                <w:rFonts w:hint="eastAsia" w:ascii="宋体" w:hAnsi="宋体" w:cs="宋体"/>
                <w:i w:val="0"/>
                <w:color w:val="000000"/>
                <w:kern w:val="0"/>
                <w:sz w:val="20"/>
                <w:szCs w:val="20"/>
                <w:u w:val="none"/>
                <w:lang w:val="en-US" w:eastAsia="zh-CN" w:bidi="ar"/>
              </w:rPr>
              <w:t>。</w:t>
            </w:r>
          </w:p>
        </w:tc>
        <w:tc>
          <w:tcPr>
            <w:tcW w:w="7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≥5次</w:t>
            </w:r>
            <w:r>
              <w:rPr>
                <w:rFonts w:hint="eastAsia" w:ascii="宋体" w:hAnsi="宋体" w:cs="宋体"/>
                <w:i w:val="0"/>
                <w:color w:val="000000"/>
                <w:kern w:val="0"/>
                <w:sz w:val="20"/>
                <w:szCs w:val="20"/>
                <w:u w:val="none"/>
                <w:lang w:val="en-US" w:eastAsia="zh-CN" w:bidi="ar"/>
              </w:rPr>
              <w:t>。</w:t>
            </w:r>
          </w:p>
        </w:tc>
        <w:tc>
          <w:tcPr>
            <w:tcW w:w="1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全年完成与进出口银行、四川银行等金融机构对接10次以上。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6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84"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30" w:type="pct"/>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质量</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w:t>
            </w:r>
          </w:p>
        </w:tc>
        <w:tc>
          <w:tcPr>
            <w:tcW w:w="8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落实省级21家金融机构支持广元建设川陕甘结合部区域中心城市和四川北向东出桥头堡建设《战略合作框架协议》，开展成广、渝广合作对接</w:t>
            </w:r>
            <w:r>
              <w:rPr>
                <w:rFonts w:hint="eastAsia" w:ascii="宋体" w:hAnsi="宋体" w:cs="宋体"/>
                <w:i w:val="0"/>
                <w:color w:val="000000"/>
                <w:kern w:val="0"/>
                <w:sz w:val="20"/>
                <w:szCs w:val="20"/>
                <w:u w:val="none"/>
                <w:lang w:val="en-US" w:eastAsia="zh-CN" w:bidi="ar"/>
              </w:rPr>
              <w:t>。</w:t>
            </w:r>
          </w:p>
        </w:tc>
        <w:tc>
          <w:tcPr>
            <w:tcW w:w="7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争取省级金融机构在旅游康养、特色产业等更多方面、更宽领域支持广元发展。</w:t>
            </w:r>
          </w:p>
        </w:tc>
        <w:tc>
          <w:tcPr>
            <w:tcW w:w="1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引导银行机构紧盯铝产业、食品饮料、绿色家居、生物医药、机械电子等优势特色产业，开展金融精准支持企业复工达产融资对接系列活动、银保企系列对接活动等融资对接活动30余场次，实现意向性融资近30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trPr>
        <w:tc>
          <w:tcPr>
            <w:tcW w:w="6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84" w:type="pct"/>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30" w:type="pct"/>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时效</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w:t>
            </w:r>
          </w:p>
        </w:tc>
        <w:tc>
          <w:tcPr>
            <w:tcW w:w="851"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跟进5620亿元项目落地</w:t>
            </w:r>
            <w:r>
              <w:rPr>
                <w:rFonts w:hint="eastAsia" w:ascii="宋体" w:hAnsi="宋体" w:cs="宋体"/>
                <w:i w:val="0"/>
                <w:color w:val="000000"/>
                <w:kern w:val="0"/>
                <w:sz w:val="20"/>
                <w:szCs w:val="20"/>
                <w:u w:val="none"/>
                <w:lang w:val="en-US" w:eastAsia="zh-CN" w:bidi="ar"/>
              </w:rPr>
              <w:t>。</w:t>
            </w:r>
          </w:p>
        </w:tc>
        <w:tc>
          <w:tcPr>
            <w:tcW w:w="7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2024年12月31日前</w:t>
            </w:r>
            <w:r>
              <w:rPr>
                <w:rFonts w:hint="eastAsia" w:ascii="宋体" w:hAnsi="宋体" w:cs="宋体"/>
                <w:i w:val="0"/>
                <w:color w:val="000000"/>
                <w:kern w:val="0"/>
                <w:sz w:val="20"/>
                <w:szCs w:val="20"/>
                <w:u w:val="none"/>
                <w:lang w:val="en-US" w:eastAsia="zh-CN" w:bidi="ar"/>
              </w:rPr>
              <w:t>。</w:t>
            </w:r>
          </w:p>
        </w:tc>
        <w:tc>
          <w:tcPr>
            <w:tcW w:w="1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截至12月末，协议资金已累计投放756.48亿元。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9" w:hRule="atLeast"/>
        </w:trPr>
        <w:tc>
          <w:tcPr>
            <w:tcW w:w="6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84" w:type="pct"/>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lang w:eastAsia="zh-CN"/>
              </w:rPr>
            </w:pPr>
            <w:r>
              <w:rPr>
                <w:rFonts w:hint="eastAsia" w:ascii="宋体" w:hAnsi="宋体" w:cs="宋体"/>
                <w:i w:val="0"/>
                <w:color w:val="000000"/>
                <w:sz w:val="24"/>
                <w:szCs w:val="24"/>
                <w:u w:val="none"/>
                <w:lang w:eastAsia="zh-CN"/>
              </w:rPr>
              <w:t>成本指标</w:t>
            </w:r>
          </w:p>
        </w:tc>
        <w:tc>
          <w:tcPr>
            <w:tcW w:w="63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经济</w:t>
            </w: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成本</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w:t>
            </w:r>
          </w:p>
        </w:tc>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会议费、差旅费</w:t>
            </w:r>
          </w:p>
        </w:tc>
        <w:tc>
          <w:tcPr>
            <w:tcW w:w="792" w:type="pct"/>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≥1.5万元/年</w:t>
            </w:r>
          </w:p>
        </w:tc>
        <w:tc>
          <w:tcPr>
            <w:tcW w:w="1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已完成</w:t>
            </w:r>
            <w:r>
              <w:rPr>
                <w:rFonts w:hint="eastAsia" w:ascii="宋体" w:hAnsi="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效益指标</w:t>
            </w:r>
          </w:p>
        </w:tc>
        <w:tc>
          <w:tcPr>
            <w:tcW w:w="630"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可持续影响</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851"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为广元的经济发展引进资金</w:t>
            </w:r>
            <w:r>
              <w:rPr>
                <w:rFonts w:hint="eastAsia" w:ascii="宋体" w:hAnsi="宋体" w:cs="宋体"/>
                <w:i w:val="0"/>
                <w:color w:val="000000"/>
                <w:kern w:val="0"/>
                <w:sz w:val="20"/>
                <w:szCs w:val="20"/>
                <w:u w:val="none"/>
                <w:lang w:val="en-US" w:eastAsia="zh-CN" w:bidi="ar"/>
              </w:rPr>
              <w:t>。</w:t>
            </w:r>
          </w:p>
        </w:tc>
        <w:tc>
          <w:tcPr>
            <w:tcW w:w="7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2024 年建设“成渝地区北向重要门户枢纽、生态康养‘后花园’、绿色产品供给地和产业协作配套基地”的目标定位。</w:t>
            </w:r>
          </w:p>
        </w:tc>
        <w:tc>
          <w:tcPr>
            <w:tcW w:w="1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以全省绿色金融创新试点市为基础，创新绿色金融产品，开通“绿蓉融”平台广元专区，绿色贷款余额达到95.9亿元，净增26.5亿元，同比增长37.9%，超全省平均增速6.1个百分点。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指标</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服务对象满意度指标</w:t>
            </w:r>
          </w:p>
        </w:tc>
        <w:tc>
          <w:tcPr>
            <w:tcW w:w="8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签约企业满意度</w:t>
            </w:r>
          </w:p>
        </w:tc>
        <w:tc>
          <w:tcPr>
            <w:tcW w:w="7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w:t>
            </w:r>
          </w:p>
        </w:tc>
        <w:tc>
          <w:tcPr>
            <w:tcW w:w="1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企业均能达成意向，满意度100%。</w:t>
            </w:r>
          </w:p>
        </w:tc>
      </w:tr>
    </w:tbl>
    <w:p>
      <w:pPr>
        <w:pStyle w:val="2"/>
        <w:rPr>
          <w:rFonts w:hint="eastAsia" w:ascii="仿宋_GB2312" w:hAnsi="宋体" w:eastAsia="仿宋_GB2312"/>
          <w:b w:val="0"/>
          <w:bCs w:val="0"/>
          <w:sz w:val="32"/>
          <w:szCs w:val="32"/>
          <w:lang w:val="zh-CN"/>
        </w:rPr>
      </w:pPr>
    </w:p>
    <w:p>
      <w:pPr>
        <w:pStyle w:val="2"/>
        <w:rPr>
          <w:rFonts w:hint="eastAsia" w:ascii="仿宋_GB2312" w:hAnsi="宋体" w:eastAsia="仿宋_GB2312"/>
          <w:b w:val="0"/>
          <w:bCs w:val="0"/>
          <w:sz w:val="32"/>
          <w:szCs w:val="32"/>
          <w:lang w:val="zh-CN"/>
        </w:rPr>
      </w:pPr>
    </w:p>
    <w:p>
      <w:pPr>
        <w:pStyle w:val="2"/>
        <w:rPr>
          <w:rFonts w:hint="eastAsia" w:ascii="仿宋_GB2312" w:hAnsi="宋体" w:eastAsia="仿宋_GB2312"/>
          <w:b w:val="0"/>
          <w:bCs w:val="0"/>
          <w:sz w:val="32"/>
          <w:szCs w:val="32"/>
          <w:lang w:val="zh-CN"/>
        </w:rPr>
      </w:pPr>
    </w:p>
    <w:p>
      <w:pPr>
        <w:pStyle w:val="2"/>
        <w:rPr>
          <w:rFonts w:hint="eastAsia" w:ascii="仿宋_GB2312" w:hAnsi="宋体" w:eastAsia="仿宋_GB2312"/>
          <w:b w:val="0"/>
          <w:bCs w:val="0"/>
          <w:sz w:val="32"/>
          <w:szCs w:val="32"/>
          <w:lang w:val="zh-CN"/>
        </w:rPr>
      </w:pPr>
    </w:p>
    <w:p>
      <w:pPr>
        <w:pStyle w:val="2"/>
        <w:rPr>
          <w:rFonts w:hint="eastAsia" w:ascii="仿宋_GB2312" w:hAnsi="宋体" w:eastAsia="仿宋_GB2312"/>
          <w:b w:val="0"/>
          <w:bCs w:val="0"/>
          <w:sz w:val="32"/>
          <w:szCs w:val="32"/>
          <w:lang w:val="zh-CN"/>
        </w:rPr>
      </w:pPr>
    </w:p>
    <w:p>
      <w:pPr>
        <w:pStyle w:val="2"/>
        <w:rPr>
          <w:rFonts w:hint="eastAsia" w:ascii="仿宋_GB2312" w:hAnsi="宋体" w:eastAsia="仿宋_GB2312"/>
          <w:b w:val="0"/>
          <w:bCs w:val="0"/>
          <w:sz w:val="32"/>
          <w:szCs w:val="32"/>
          <w:lang w:val="zh-CN"/>
        </w:rPr>
      </w:pPr>
    </w:p>
    <w:p>
      <w:pPr>
        <w:pStyle w:val="2"/>
        <w:rPr>
          <w:rFonts w:hint="eastAsia" w:ascii="仿宋_GB2312" w:hAnsi="宋体" w:eastAsia="仿宋_GB2312"/>
          <w:b w:val="0"/>
          <w:bCs w:val="0"/>
          <w:sz w:val="32"/>
          <w:szCs w:val="32"/>
          <w:lang w:val="zh-CN"/>
        </w:rPr>
      </w:pPr>
    </w:p>
    <w:p>
      <w:pPr>
        <w:pStyle w:val="2"/>
        <w:rPr>
          <w:rFonts w:hint="eastAsia" w:ascii="仿宋_GB2312" w:hAnsi="宋体" w:eastAsia="仿宋_GB2312"/>
          <w:b w:val="0"/>
          <w:bCs w:val="0"/>
          <w:sz w:val="32"/>
          <w:szCs w:val="32"/>
          <w:lang w:val="zh-CN"/>
        </w:rPr>
      </w:pPr>
    </w:p>
    <w:p>
      <w:pPr>
        <w:pStyle w:val="2"/>
        <w:rPr>
          <w:rFonts w:hint="eastAsia" w:ascii="仿宋_GB2312" w:hAnsi="宋体" w:eastAsia="仿宋_GB2312"/>
          <w:b w:val="0"/>
          <w:bCs w:val="0"/>
          <w:sz w:val="32"/>
          <w:szCs w:val="32"/>
          <w:lang w:val="zh-CN"/>
        </w:rPr>
      </w:pPr>
    </w:p>
    <w:p>
      <w:pPr>
        <w:pStyle w:val="2"/>
        <w:rPr>
          <w:rFonts w:hint="eastAsia" w:ascii="仿宋_GB2312" w:hAnsi="宋体" w:eastAsia="仿宋_GB2312"/>
          <w:b w:val="0"/>
          <w:bCs w:val="0"/>
          <w:sz w:val="32"/>
          <w:szCs w:val="32"/>
          <w:lang w:val="zh-CN"/>
        </w:rPr>
      </w:pPr>
    </w:p>
    <w:p>
      <w:pPr>
        <w:pStyle w:val="2"/>
        <w:rPr>
          <w:rFonts w:hint="eastAsia" w:ascii="仿宋_GB2312" w:hAnsi="宋体" w:eastAsia="仿宋_GB2312"/>
          <w:b w:val="0"/>
          <w:bCs w:val="0"/>
          <w:sz w:val="32"/>
          <w:szCs w:val="32"/>
          <w:lang w:val="zh-CN"/>
        </w:rPr>
      </w:pPr>
    </w:p>
    <w:p>
      <w:pPr>
        <w:pStyle w:val="2"/>
        <w:rPr>
          <w:rFonts w:hint="eastAsia" w:ascii="仿宋_GB2312" w:hAnsi="宋体" w:eastAsia="仿宋_GB2312"/>
          <w:b w:val="0"/>
          <w:bCs w:val="0"/>
          <w:sz w:val="32"/>
          <w:szCs w:val="32"/>
          <w:lang w:val="zh-CN"/>
        </w:rPr>
      </w:pPr>
    </w:p>
    <w:p>
      <w:pPr>
        <w:pStyle w:val="2"/>
        <w:rPr>
          <w:rFonts w:hint="eastAsia" w:ascii="仿宋_GB2312" w:hAnsi="宋体" w:eastAsia="仿宋_GB2312"/>
          <w:b w:val="0"/>
          <w:bCs w:val="0"/>
          <w:sz w:val="32"/>
          <w:szCs w:val="32"/>
          <w:lang w:val="zh-CN"/>
        </w:rPr>
      </w:pPr>
    </w:p>
    <w:p>
      <w:pPr>
        <w:pStyle w:val="2"/>
        <w:rPr>
          <w:rFonts w:hint="eastAsia" w:ascii="仿宋_GB2312" w:hAnsi="宋体" w:eastAsia="仿宋_GB2312"/>
          <w:b w:val="0"/>
          <w:bCs w:val="0"/>
          <w:sz w:val="32"/>
          <w:szCs w:val="32"/>
          <w:lang w:val="zh-CN"/>
        </w:rPr>
      </w:pPr>
    </w:p>
    <w:p>
      <w:pPr>
        <w:pStyle w:val="2"/>
        <w:rPr>
          <w:rFonts w:hint="eastAsia" w:ascii="仿宋_GB2312" w:hAnsi="宋体" w:eastAsia="仿宋_GB2312"/>
          <w:b w:val="0"/>
          <w:bCs w:val="0"/>
          <w:sz w:val="32"/>
          <w:szCs w:val="32"/>
          <w:lang w:val="zh-CN"/>
        </w:rPr>
      </w:pPr>
    </w:p>
    <w:p>
      <w:pPr>
        <w:pStyle w:val="2"/>
        <w:rPr>
          <w:rFonts w:hint="eastAsia" w:ascii="仿宋_GB2312" w:hAnsi="宋体" w:eastAsia="仿宋_GB2312"/>
          <w:b w:val="0"/>
          <w:bCs w:val="0"/>
          <w:sz w:val="32"/>
          <w:szCs w:val="32"/>
          <w:lang w:val="zh-CN"/>
        </w:rPr>
      </w:pPr>
    </w:p>
    <w:p>
      <w:pPr>
        <w:pageBreakBefore w:val="0"/>
        <w:numPr>
          <w:ilvl w:val="0"/>
          <w:numId w:val="3"/>
        </w:numPr>
        <w:kinsoku/>
        <w:wordWrap/>
        <w:overflowPunct/>
        <w:bidi w:val="0"/>
        <w:spacing w:line="576" w:lineRule="exact"/>
        <w:ind w:left="0" w:leftChars="0" w:right="0" w:firstLine="660" w:firstLineChars="150"/>
        <w:jc w:val="center"/>
        <w:outlineLvl w:val="0"/>
        <w:rPr>
          <w:rStyle w:val="33"/>
          <w:rFonts w:hint="eastAsia" w:ascii="黑体" w:hAnsi="黑体" w:eastAsia="黑体"/>
          <w:b w:val="0"/>
          <w:color w:val="auto"/>
          <w:highlight w:val="none"/>
        </w:rPr>
      </w:pPr>
      <w:bookmarkStart w:id="158" w:name="_Toc10670"/>
      <w:r>
        <w:rPr>
          <w:rStyle w:val="33"/>
          <w:rFonts w:hint="eastAsia" w:ascii="黑体" w:hAnsi="黑体" w:eastAsia="黑体"/>
          <w:b w:val="0"/>
          <w:color w:val="auto"/>
          <w:highlight w:val="none"/>
        </w:rPr>
        <w:t>附表</w:t>
      </w:r>
      <w:bookmarkEnd w:id="73"/>
      <w:bookmarkEnd w:id="101"/>
      <w:bookmarkEnd w:id="158"/>
      <w:bookmarkStart w:id="159" w:name="_Toc15396619"/>
    </w:p>
    <w:p>
      <w:pPr>
        <w:pStyle w:val="16"/>
        <w:numPr>
          <w:ilvl w:val="0"/>
          <w:numId w:val="0"/>
        </w:numPr>
        <w:ind w:leftChars="150"/>
        <w:rPr>
          <w:rFonts w:hint="eastAsia"/>
        </w:rPr>
      </w:pPr>
    </w:p>
    <w:bookmarkEnd w:id="159"/>
    <w:p>
      <w:pPr>
        <w:rPr>
          <w:rFonts w:hint="eastAsia"/>
          <w:lang w:val="en-US" w:eastAsia="zh-CN"/>
        </w:rPr>
      </w:pPr>
    </w:p>
    <w:p>
      <w:pPr>
        <w:pStyle w:val="4"/>
        <w:pageBreakBefore w:val="0"/>
        <w:kinsoku/>
        <w:wordWrap/>
        <w:overflowPunct/>
        <w:bidi w:val="0"/>
        <w:spacing w:before="0" w:after="0" w:line="576" w:lineRule="exact"/>
        <w:ind w:left="0" w:leftChars="0" w:right="0"/>
        <w:rPr>
          <w:rFonts w:ascii="仿宋" w:hAnsi="仿宋" w:eastAsia="仿宋"/>
          <w:color w:val="auto"/>
          <w:highlight w:val="none"/>
        </w:rPr>
      </w:pPr>
      <w:bookmarkStart w:id="160" w:name="_Toc28355"/>
      <w:bookmarkStart w:id="161" w:name="_Toc1011858596_WPSOffice_Level2"/>
      <w:bookmarkStart w:id="162" w:name="_Toc1158688564_WPSOffice_Level2"/>
      <w:r>
        <w:rPr>
          <w:rFonts w:hint="eastAsia" w:ascii="仿宋" w:hAnsi="仿宋" w:eastAsia="仿宋"/>
          <w:b w:val="0"/>
          <w:color w:val="auto"/>
          <w:highlight w:val="none"/>
        </w:rPr>
        <w:t>一、收</w:t>
      </w:r>
      <w:r>
        <w:rPr>
          <w:rStyle w:val="34"/>
          <w:rFonts w:hint="eastAsia" w:ascii="仿宋" w:hAnsi="仿宋" w:eastAsia="仿宋"/>
          <w:b w:val="0"/>
          <w:bCs w:val="0"/>
          <w:color w:val="auto"/>
          <w:highlight w:val="none"/>
        </w:rPr>
        <w:t>入支出决算总表</w:t>
      </w:r>
      <w:bookmarkEnd w:id="160"/>
      <w:bookmarkEnd w:id="161"/>
      <w:bookmarkEnd w:id="162"/>
    </w:p>
    <w:p>
      <w:pPr>
        <w:pStyle w:val="4"/>
        <w:pageBreakBefore w:val="0"/>
        <w:kinsoku/>
        <w:wordWrap/>
        <w:overflowPunct/>
        <w:bidi w:val="0"/>
        <w:spacing w:before="0" w:after="0" w:line="576" w:lineRule="exact"/>
        <w:ind w:left="0" w:leftChars="0" w:right="0"/>
        <w:rPr>
          <w:rFonts w:ascii="仿宋" w:hAnsi="仿宋" w:eastAsia="仿宋"/>
          <w:color w:val="auto"/>
          <w:highlight w:val="none"/>
        </w:rPr>
      </w:pPr>
      <w:bookmarkStart w:id="163" w:name="_Toc15396620"/>
      <w:bookmarkStart w:id="164" w:name="_Toc2072629365_WPSOffice_Level2"/>
      <w:bookmarkStart w:id="165" w:name="_Toc45432274_WPSOffice_Level2"/>
      <w:bookmarkStart w:id="166" w:name="_Toc20150"/>
      <w:r>
        <w:rPr>
          <w:rFonts w:hint="eastAsia" w:ascii="仿宋" w:hAnsi="仿宋" w:eastAsia="仿宋"/>
          <w:b w:val="0"/>
          <w:color w:val="auto"/>
          <w:highlight w:val="none"/>
        </w:rPr>
        <w:t>二、收</w:t>
      </w:r>
      <w:r>
        <w:rPr>
          <w:rStyle w:val="34"/>
          <w:rFonts w:hint="eastAsia" w:ascii="仿宋" w:hAnsi="仿宋" w:eastAsia="仿宋"/>
          <w:b w:val="0"/>
          <w:bCs w:val="0"/>
          <w:color w:val="auto"/>
          <w:highlight w:val="none"/>
        </w:rPr>
        <w:t>入决算表</w:t>
      </w:r>
      <w:bookmarkEnd w:id="163"/>
      <w:bookmarkEnd w:id="164"/>
      <w:bookmarkEnd w:id="165"/>
      <w:bookmarkEnd w:id="166"/>
    </w:p>
    <w:p>
      <w:pPr>
        <w:pStyle w:val="4"/>
        <w:pageBreakBefore w:val="0"/>
        <w:kinsoku/>
        <w:wordWrap/>
        <w:overflowPunct/>
        <w:bidi w:val="0"/>
        <w:spacing w:before="0" w:after="0" w:line="576" w:lineRule="exact"/>
        <w:ind w:left="0" w:leftChars="0" w:right="0"/>
        <w:rPr>
          <w:rFonts w:ascii="仿宋" w:hAnsi="仿宋" w:eastAsia="仿宋"/>
          <w:color w:val="auto"/>
          <w:highlight w:val="none"/>
        </w:rPr>
      </w:pPr>
      <w:bookmarkStart w:id="167" w:name="_Toc2125003166_WPSOffice_Level2"/>
      <w:bookmarkStart w:id="168" w:name="_Toc1080432828_WPSOffice_Level2"/>
      <w:bookmarkStart w:id="169" w:name="_Toc3571"/>
      <w:bookmarkStart w:id="170" w:name="_Toc15396621"/>
      <w:r>
        <w:rPr>
          <w:rStyle w:val="34"/>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34"/>
          <w:rFonts w:hint="eastAsia" w:ascii="仿宋" w:hAnsi="仿宋" w:eastAsia="仿宋"/>
          <w:b w:val="0"/>
          <w:bCs w:val="0"/>
          <w:color w:val="auto"/>
          <w:highlight w:val="none"/>
        </w:rPr>
        <w:t>出决算表</w:t>
      </w:r>
      <w:bookmarkEnd w:id="167"/>
      <w:bookmarkEnd w:id="168"/>
      <w:bookmarkEnd w:id="169"/>
      <w:bookmarkEnd w:id="170"/>
    </w:p>
    <w:p>
      <w:pPr>
        <w:pStyle w:val="4"/>
        <w:pageBreakBefore w:val="0"/>
        <w:kinsoku/>
        <w:wordWrap/>
        <w:overflowPunct/>
        <w:bidi w:val="0"/>
        <w:spacing w:before="0" w:after="0" w:line="576" w:lineRule="exact"/>
        <w:ind w:left="0" w:leftChars="0" w:right="0"/>
        <w:rPr>
          <w:rFonts w:ascii="仿宋" w:hAnsi="仿宋" w:eastAsia="仿宋"/>
          <w:b w:val="0"/>
          <w:color w:val="auto"/>
          <w:highlight w:val="none"/>
        </w:rPr>
      </w:pPr>
      <w:bookmarkStart w:id="171" w:name="_Toc560652177_WPSOffice_Level2"/>
      <w:bookmarkStart w:id="172" w:name="_Toc15396622"/>
      <w:bookmarkStart w:id="173" w:name="_Toc1526808206_WPSOffice_Level2"/>
      <w:bookmarkStart w:id="174" w:name="_Toc11499"/>
      <w:r>
        <w:rPr>
          <w:rStyle w:val="34"/>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34"/>
          <w:rFonts w:hint="eastAsia" w:ascii="仿宋" w:hAnsi="仿宋" w:eastAsia="仿宋"/>
          <w:b w:val="0"/>
          <w:bCs w:val="0"/>
          <w:color w:val="auto"/>
          <w:highlight w:val="none"/>
        </w:rPr>
        <w:t>政拨款收入支出决算总表</w:t>
      </w:r>
      <w:bookmarkEnd w:id="171"/>
      <w:bookmarkEnd w:id="172"/>
      <w:bookmarkEnd w:id="173"/>
      <w:bookmarkEnd w:id="174"/>
    </w:p>
    <w:p>
      <w:pPr>
        <w:pStyle w:val="4"/>
        <w:pageBreakBefore w:val="0"/>
        <w:kinsoku/>
        <w:wordWrap/>
        <w:overflowPunct/>
        <w:bidi w:val="0"/>
        <w:spacing w:before="0" w:after="0" w:line="576" w:lineRule="exact"/>
        <w:ind w:left="0" w:leftChars="0" w:right="0"/>
        <w:rPr>
          <w:rStyle w:val="34"/>
          <w:rFonts w:ascii="仿宋" w:hAnsi="仿宋" w:eastAsia="仿宋"/>
          <w:b w:val="0"/>
          <w:bCs w:val="0"/>
          <w:color w:val="auto"/>
          <w:highlight w:val="none"/>
        </w:rPr>
      </w:pPr>
      <w:bookmarkStart w:id="175" w:name="_Toc1518625256_WPSOffice_Level2"/>
      <w:bookmarkStart w:id="176" w:name="_Toc3111"/>
      <w:bookmarkStart w:id="177" w:name="_Toc15396623"/>
      <w:bookmarkStart w:id="178" w:name="_Toc1739106049_WPSOffice_Level2"/>
      <w:r>
        <w:rPr>
          <w:rStyle w:val="34"/>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34"/>
          <w:rFonts w:hint="eastAsia" w:ascii="仿宋" w:hAnsi="仿宋" w:eastAsia="仿宋"/>
          <w:b w:val="0"/>
          <w:bCs w:val="0"/>
          <w:color w:val="auto"/>
          <w:highlight w:val="none"/>
        </w:rPr>
        <w:t>政拨款支出决算明细表</w:t>
      </w:r>
      <w:bookmarkEnd w:id="175"/>
      <w:bookmarkEnd w:id="176"/>
      <w:bookmarkEnd w:id="177"/>
      <w:bookmarkEnd w:id="178"/>
      <w:bookmarkStart w:id="179" w:name="_Toc15396624"/>
    </w:p>
    <w:p>
      <w:pPr>
        <w:pStyle w:val="4"/>
        <w:pageBreakBefore w:val="0"/>
        <w:kinsoku/>
        <w:wordWrap/>
        <w:overflowPunct/>
        <w:bidi w:val="0"/>
        <w:spacing w:before="0" w:after="0" w:line="576" w:lineRule="exact"/>
        <w:ind w:left="0" w:leftChars="0" w:right="0"/>
        <w:rPr>
          <w:rFonts w:ascii="仿宋" w:hAnsi="仿宋" w:eastAsia="仿宋"/>
          <w:color w:val="auto"/>
          <w:highlight w:val="none"/>
        </w:rPr>
      </w:pPr>
      <w:bookmarkStart w:id="180" w:name="_Toc890"/>
      <w:bookmarkStart w:id="181" w:name="_Toc330398299_WPSOffice_Level2"/>
      <w:bookmarkStart w:id="182" w:name="_Toc983279917_WPSOffice_Level2"/>
      <w:r>
        <w:rPr>
          <w:rStyle w:val="34"/>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34"/>
          <w:rFonts w:hint="eastAsia" w:ascii="仿宋" w:hAnsi="仿宋" w:eastAsia="仿宋"/>
          <w:b w:val="0"/>
          <w:bCs w:val="0"/>
          <w:color w:val="auto"/>
          <w:highlight w:val="none"/>
        </w:rPr>
        <w:t>般公共预算财政拨款支出决算表</w:t>
      </w:r>
      <w:bookmarkEnd w:id="179"/>
      <w:bookmarkEnd w:id="180"/>
      <w:bookmarkEnd w:id="181"/>
      <w:bookmarkEnd w:id="182"/>
    </w:p>
    <w:p>
      <w:pPr>
        <w:pStyle w:val="4"/>
        <w:pageBreakBefore w:val="0"/>
        <w:kinsoku/>
        <w:wordWrap/>
        <w:overflowPunct/>
        <w:bidi w:val="0"/>
        <w:spacing w:before="0" w:after="0" w:line="576" w:lineRule="exact"/>
        <w:ind w:left="0" w:leftChars="0" w:right="0"/>
        <w:rPr>
          <w:rFonts w:ascii="仿宋" w:hAnsi="仿宋" w:eastAsia="仿宋"/>
          <w:color w:val="auto"/>
          <w:highlight w:val="none"/>
        </w:rPr>
      </w:pPr>
      <w:bookmarkStart w:id="183" w:name="_Toc15396625"/>
      <w:bookmarkStart w:id="184" w:name="_Toc16928"/>
      <w:bookmarkStart w:id="185" w:name="_Toc53679750_WPSOffice_Level2"/>
      <w:bookmarkStart w:id="186" w:name="_Toc2019251047_WPSOffice_Level2"/>
      <w:r>
        <w:rPr>
          <w:rStyle w:val="34"/>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34"/>
          <w:rFonts w:hint="eastAsia" w:ascii="仿宋" w:hAnsi="仿宋" w:eastAsia="仿宋"/>
          <w:b w:val="0"/>
          <w:bCs w:val="0"/>
          <w:color w:val="auto"/>
          <w:highlight w:val="none"/>
        </w:rPr>
        <w:t>般公共预算财政拨款支出决算明细表</w:t>
      </w:r>
      <w:bookmarkEnd w:id="183"/>
      <w:bookmarkEnd w:id="184"/>
      <w:bookmarkEnd w:id="185"/>
      <w:bookmarkEnd w:id="186"/>
    </w:p>
    <w:p>
      <w:pPr>
        <w:pStyle w:val="4"/>
        <w:pageBreakBefore w:val="0"/>
        <w:kinsoku/>
        <w:wordWrap/>
        <w:overflowPunct/>
        <w:bidi w:val="0"/>
        <w:spacing w:before="0" w:after="0" w:line="576" w:lineRule="exact"/>
        <w:ind w:left="0" w:leftChars="0" w:right="0"/>
        <w:rPr>
          <w:rFonts w:ascii="仿宋" w:hAnsi="仿宋" w:eastAsia="仿宋"/>
          <w:color w:val="auto"/>
          <w:highlight w:val="none"/>
        </w:rPr>
      </w:pPr>
      <w:bookmarkStart w:id="187" w:name="_Toc2118154809_WPSOffice_Level2"/>
      <w:bookmarkStart w:id="188" w:name="_Toc15396626"/>
      <w:bookmarkStart w:id="189" w:name="_Toc669345793_WPSOffice_Level2"/>
      <w:bookmarkStart w:id="190" w:name="_Toc11580"/>
      <w:r>
        <w:rPr>
          <w:rStyle w:val="34"/>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34"/>
          <w:rFonts w:hint="eastAsia" w:ascii="仿宋" w:hAnsi="仿宋" w:eastAsia="仿宋"/>
          <w:b w:val="0"/>
          <w:bCs w:val="0"/>
          <w:color w:val="auto"/>
          <w:highlight w:val="none"/>
        </w:rPr>
        <w:t>般公共预算财政拨款基本支出决算表</w:t>
      </w:r>
      <w:bookmarkEnd w:id="187"/>
      <w:bookmarkEnd w:id="188"/>
      <w:bookmarkEnd w:id="189"/>
      <w:bookmarkEnd w:id="190"/>
    </w:p>
    <w:p>
      <w:pPr>
        <w:pStyle w:val="4"/>
        <w:pageBreakBefore w:val="0"/>
        <w:kinsoku/>
        <w:wordWrap/>
        <w:overflowPunct/>
        <w:bidi w:val="0"/>
        <w:spacing w:before="0" w:after="0" w:line="576" w:lineRule="exact"/>
        <w:ind w:left="0" w:leftChars="0" w:right="0"/>
        <w:rPr>
          <w:rFonts w:ascii="仿宋" w:hAnsi="仿宋" w:eastAsia="仿宋"/>
          <w:color w:val="auto"/>
          <w:highlight w:val="none"/>
        </w:rPr>
      </w:pPr>
      <w:bookmarkStart w:id="191" w:name="_Toc1322262379_WPSOffice_Level2"/>
      <w:bookmarkStart w:id="192" w:name="_Toc15396627"/>
      <w:bookmarkStart w:id="193" w:name="_Toc30703"/>
      <w:bookmarkStart w:id="194" w:name="_Toc1960531158_WPSOffice_Level2"/>
      <w:r>
        <w:rPr>
          <w:rStyle w:val="34"/>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34"/>
          <w:rFonts w:hint="eastAsia" w:ascii="仿宋" w:hAnsi="仿宋" w:eastAsia="仿宋"/>
          <w:b w:val="0"/>
          <w:bCs w:val="0"/>
          <w:color w:val="auto"/>
          <w:highlight w:val="none"/>
        </w:rPr>
        <w:t>般公共预算财政拨款项目支出决算表</w:t>
      </w:r>
      <w:bookmarkEnd w:id="191"/>
      <w:bookmarkEnd w:id="192"/>
      <w:bookmarkEnd w:id="193"/>
      <w:bookmarkEnd w:id="194"/>
    </w:p>
    <w:p>
      <w:pPr>
        <w:pStyle w:val="4"/>
        <w:pageBreakBefore w:val="0"/>
        <w:kinsoku/>
        <w:wordWrap/>
        <w:overflowPunct/>
        <w:bidi w:val="0"/>
        <w:spacing w:before="0" w:after="0" w:line="576" w:lineRule="exact"/>
        <w:ind w:left="0" w:leftChars="0" w:right="0"/>
        <w:rPr>
          <w:rFonts w:ascii="仿宋" w:hAnsi="仿宋" w:eastAsia="仿宋"/>
          <w:color w:val="auto"/>
          <w:highlight w:val="none"/>
        </w:rPr>
      </w:pPr>
      <w:bookmarkStart w:id="195" w:name="_Toc117011780_WPSOffice_Level2"/>
      <w:bookmarkStart w:id="196" w:name="_Toc15396628"/>
      <w:bookmarkStart w:id="197" w:name="_Toc1508315150_WPSOffice_Level2"/>
      <w:bookmarkStart w:id="198" w:name="_Toc12344"/>
      <w:r>
        <w:rPr>
          <w:rStyle w:val="34"/>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34"/>
          <w:rFonts w:hint="eastAsia" w:ascii="仿宋" w:hAnsi="仿宋" w:eastAsia="仿宋"/>
          <w:b w:val="0"/>
          <w:bCs w:val="0"/>
          <w:color w:val="auto"/>
          <w:highlight w:val="none"/>
        </w:rPr>
        <w:t>般公共预算财政拨款“三公”经费支出决算表</w:t>
      </w:r>
      <w:bookmarkEnd w:id="195"/>
      <w:bookmarkEnd w:id="196"/>
      <w:bookmarkEnd w:id="197"/>
      <w:bookmarkEnd w:id="198"/>
    </w:p>
    <w:p>
      <w:pPr>
        <w:pStyle w:val="4"/>
        <w:pageBreakBefore w:val="0"/>
        <w:kinsoku/>
        <w:wordWrap/>
        <w:overflowPunct/>
        <w:bidi w:val="0"/>
        <w:spacing w:before="0" w:after="0" w:line="576" w:lineRule="exact"/>
        <w:ind w:left="0" w:leftChars="0" w:right="0"/>
        <w:rPr>
          <w:rFonts w:ascii="仿宋" w:hAnsi="仿宋" w:eastAsia="仿宋"/>
          <w:color w:val="auto"/>
          <w:highlight w:val="none"/>
        </w:rPr>
      </w:pPr>
      <w:bookmarkStart w:id="199" w:name="_Toc1119956158_WPSOffice_Level2"/>
      <w:bookmarkStart w:id="200" w:name="_Toc18658"/>
      <w:bookmarkStart w:id="201" w:name="_Toc826204560_WPSOffice_Level2"/>
      <w:bookmarkStart w:id="202" w:name="_Toc15396629"/>
      <w:r>
        <w:rPr>
          <w:rStyle w:val="34"/>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34"/>
          <w:rFonts w:hint="eastAsia" w:ascii="仿宋" w:hAnsi="仿宋" w:eastAsia="仿宋"/>
          <w:b w:val="0"/>
          <w:bCs w:val="0"/>
          <w:color w:val="auto"/>
          <w:highlight w:val="none"/>
        </w:rPr>
        <w:t>府性基金预算财政拨款收入支出决算表</w:t>
      </w:r>
      <w:bookmarkEnd w:id="199"/>
      <w:bookmarkEnd w:id="200"/>
      <w:bookmarkEnd w:id="201"/>
      <w:bookmarkEnd w:id="202"/>
    </w:p>
    <w:p>
      <w:pPr>
        <w:pStyle w:val="4"/>
        <w:pageBreakBefore w:val="0"/>
        <w:kinsoku/>
        <w:wordWrap/>
        <w:overflowPunct/>
        <w:bidi w:val="0"/>
        <w:spacing w:before="0" w:after="0" w:line="576" w:lineRule="exact"/>
        <w:ind w:left="0" w:leftChars="0" w:right="0"/>
        <w:rPr>
          <w:rFonts w:ascii="仿宋" w:hAnsi="仿宋" w:eastAsia="仿宋"/>
          <w:color w:val="auto"/>
          <w:highlight w:val="none"/>
        </w:rPr>
      </w:pPr>
      <w:bookmarkStart w:id="203" w:name="_Toc15396630"/>
      <w:bookmarkStart w:id="204" w:name="_Toc23104"/>
      <w:bookmarkStart w:id="205" w:name="_Toc1452166295_WPSOffice_Level2"/>
      <w:bookmarkStart w:id="206" w:name="_Toc1340421880_WPSOffice_Level2"/>
      <w:r>
        <w:rPr>
          <w:rStyle w:val="34"/>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34"/>
          <w:rFonts w:hint="eastAsia" w:ascii="仿宋" w:hAnsi="仿宋" w:eastAsia="仿宋"/>
          <w:b w:val="0"/>
          <w:bCs w:val="0"/>
          <w:color w:val="auto"/>
          <w:highlight w:val="none"/>
        </w:rPr>
        <w:t>府性基金预算财政拨款“三公”经费支出决算表</w:t>
      </w:r>
      <w:bookmarkEnd w:id="203"/>
      <w:bookmarkEnd w:id="204"/>
      <w:bookmarkEnd w:id="205"/>
      <w:bookmarkEnd w:id="206"/>
    </w:p>
    <w:p>
      <w:pPr>
        <w:pStyle w:val="4"/>
        <w:pageBreakBefore w:val="0"/>
        <w:kinsoku/>
        <w:wordWrap/>
        <w:overflowPunct/>
        <w:bidi w:val="0"/>
        <w:spacing w:before="0" w:after="0" w:line="576" w:lineRule="exact"/>
        <w:ind w:left="0" w:leftChars="0" w:right="0"/>
        <w:rPr>
          <w:rStyle w:val="34"/>
          <w:rFonts w:hint="eastAsia" w:ascii="仿宋" w:hAnsi="仿宋" w:eastAsia="仿宋"/>
          <w:b w:val="0"/>
          <w:bCs w:val="0"/>
          <w:color w:val="auto"/>
          <w:highlight w:val="none"/>
        </w:rPr>
      </w:pPr>
      <w:bookmarkStart w:id="207" w:name="_Toc1652090368_WPSOffice_Level2"/>
      <w:bookmarkStart w:id="208" w:name="_Toc29768"/>
      <w:bookmarkStart w:id="209" w:name="_Toc1173506636_WPSOffice_Level2"/>
      <w:bookmarkStart w:id="210" w:name="_Toc15396631"/>
      <w:r>
        <w:rPr>
          <w:rStyle w:val="34"/>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34"/>
          <w:rFonts w:hint="eastAsia" w:ascii="仿宋" w:hAnsi="仿宋" w:eastAsia="仿宋"/>
          <w:b w:val="0"/>
          <w:bCs w:val="0"/>
          <w:color w:val="auto"/>
          <w:highlight w:val="none"/>
        </w:rPr>
        <w:t>有资本经营预算</w:t>
      </w:r>
      <w:r>
        <w:rPr>
          <w:rStyle w:val="34"/>
          <w:rFonts w:hint="eastAsia" w:ascii="仿宋" w:hAnsi="仿宋" w:eastAsia="仿宋"/>
          <w:b w:val="0"/>
          <w:bCs w:val="0"/>
          <w:color w:val="auto"/>
          <w:highlight w:val="none"/>
          <w:lang w:eastAsia="zh-CN"/>
        </w:rPr>
        <w:t>财政拨款收入</w:t>
      </w:r>
      <w:r>
        <w:rPr>
          <w:rStyle w:val="34"/>
          <w:rFonts w:hint="eastAsia" w:ascii="仿宋" w:hAnsi="仿宋" w:eastAsia="仿宋"/>
          <w:b w:val="0"/>
          <w:bCs w:val="0"/>
          <w:color w:val="auto"/>
          <w:highlight w:val="none"/>
        </w:rPr>
        <w:t>支出决算表</w:t>
      </w:r>
      <w:bookmarkEnd w:id="207"/>
      <w:bookmarkEnd w:id="208"/>
      <w:bookmarkEnd w:id="209"/>
      <w:bookmarkEnd w:id="210"/>
    </w:p>
    <w:p>
      <w:pPr>
        <w:pageBreakBefore w:val="0"/>
        <w:kinsoku/>
        <w:wordWrap/>
        <w:overflowPunct/>
        <w:bidi w:val="0"/>
        <w:spacing w:line="576" w:lineRule="exact"/>
        <w:ind w:left="0" w:leftChars="0" w:right="0"/>
        <w:rPr>
          <w:rFonts w:hint="eastAsia" w:eastAsia="仿宋"/>
          <w:color w:val="auto"/>
          <w:highlight w:val="none"/>
          <w:lang w:eastAsia="zh-CN"/>
        </w:rPr>
      </w:pPr>
      <w:bookmarkStart w:id="211" w:name="_Toc586999702_WPSOffice_Level2"/>
      <w:bookmarkStart w:id="212" w:name="_Toc414443025_WPSOffice_Level2"/>
      <w:bookmarkStart w:id="213" w:name="_Toc23355"/>
      <w:r>
        <w:rPr>
          <w:rStyle w:val="34"/>
          <w:rFonts w:hint="eastAsia" w:ascii="仿宋" w:hAnsi="仿宋" w:eastAsia="仿宋"/>
          <w:b w:val="0"/>
          <w:bCs w:val="0"/>
          <w:color w:val="auto"/>
          <w:highlight w:val="none"/>
          <w:lang w:eastAsia="zh-CN"/>
        </w:rPr>
        <w:t>十四、国有资本经营预算财政拨款支出决算表</w:t>
      </w:r>
      <w:bookmarkEnd w:id="211"/>
      <w:bookmarkEnd w:id="212"/>
      <w:bookmarkEnd w:id="213"/>
    </w:p>
    <w:p>
      <w:pPr>
        <w:pStyle w:val="4"/>
        <w:pageBreakBefore w:val="0"/>
        <w:kinsoku/>
        <w:wordWrap/>
        <w:overflowPunct/>
        <w:bidi w:val="0"/>
        <w:spacing w:before="0" w:after="0" w:line="576" w:lineRule="exact"/>
        <w:ind w:left="0" w:leftChars="0" w:right="0"/>
        <w:jc w:val="center"/>
        <w:outlineLvl w:val="9"/>
        <w:rPr>
          <w:rStyle w:val="34"/>
          <w:rFonts w:hint="eastAsia" w:ascii="方正小标宋简体" w:hAnsi="方正小标宋简体" w:eastAsia="方正小标宋简体" w:cs="方正小标宋简体"/>
          <w:b w:val="0"/>
          <w:bCs w:val="0"/>
          <w:color w:val="auto"/>
          <w:sz w:val="44"/>
          <w:szCs w:val="44"/>
          <w:highlight w:val="none"/>
          <w:lang w:val="en-US" w:eastAsia="zh-CN"/>
        </w:rPr>
      </w:pPr>
    </w:p>
    <w:sectPr>
      <w:footerReference r:id="rId8" w:type="first"/>
      <w:footerReference r:id="rId7"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FB" w:usb2="0000002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
    <w:altName w:val="宋体"/>
    <w:panose1 w:val="02010609060101010101"/>
    <w:charset w:val="86"/>
    <w:family w:val="auto"/>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原版宋体">
    <w:altName w:val="方正书宋_GBK"/>
    <w:panose1 w:val="02010600030101010101"/>
    <w:charset w:val="00"/>
    <w:family w:val="auto"/>
    <w:pitch w:val="default"/>
    <w:sig w:usb0="00000000" w:usb1="00000000" w:usb2="00000000" w:usb3="00000000" w:csb0="00040001" w:csb1="00000000"/>
  </w:font>
  <w:font w:name="Lucida Sans">
    <w:panose1 w:val="020B0602030504020204"/>
    <w:charset w:val="00"/>
    <w:family w:val="auto"/>
    <w:pitch w:val="default"/>
    <w:sig w:usb0="00000000" w:usb1="00000000" w:usb2="00000000" w:usb3="00000000" w:csb0="00000000" w:csb1="00000000"/>
  </w:font>
  <w:font w:name="Comic Sans MS">
    <w:panose1 w:val="030F0702030302020204"/>
    <w:charset w:val="00"/>
    <w:family w:val="auto"/>
    <w:pitch w:val="default"/>
    <w:sig w:usb0="00000287" w:usb1="00000000" w:usb2="00000000" w:usb3="00000000" w:csb0="2000009F"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
                          </w:sdtPr>
                          <w:sdtEndPr>
                            <w:rPr>
                              <w:rFonts w:hint="eastAsia" w:ascii="宋体" w:hAnsi="宋体" w:eastAsia="宋体" w:cs="宋体"/>
                              <w:sz w:val="28"/>
                              <w:szCs w:val="28"/>
                            </w:rPr>
                          </w:sdtEndPr>
                          <w:sdtContent>
                            <w:p>
                              <w:pPr>
                                <w:pStyle w:val="12"/>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8</w:t>
                              </w:r>
                              <w:r>
                                <w:rPr>
                                  <w:rFonts w:hint="eastAsia" w:ascii="宋体" w:hAnsi="宋体" w:eastAsia="宋体" w:cs="宋体"/>
                                  <w:sz w:val="28"/>
                                  <w:szCs w:val="28"/>
                                </w:rPr>
                                <w:fldChar w:fldCharType="end"/>
                              </w:r>
                            </w:p>
                          </w:sdtContent>
                        </w:sdt>
                        <w:p>
                          <w:pPr>
                            <w:pStyle w:val="18"/>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sdt>
                    <w:sdtPr>
                      <w:id w:val="-1"/>
                    </w:sdtPr>
                    <w:sdtEndPr>
                      <w:rPr>
                        <w:rFonts w:hint="eastAsia" w:ascii="宋体" w:hAnsi="宋体" w:eastAsia="宋体" w:cs="宋体"/>
                        <w:sz w:val="28"/>
                        <w:szCs w:val="28"/>
                      </w:rPr>
                    </w:sdtEndPr>
                    <w:sdtContent>
                      <w:p>
                        <w:pPr>
                          <w:pStyle w:val="12"/>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8</w:t>
                        </w:r>
                        <w:r>
                          <w:rPr>
                            <w:rFonts w:hint="eastAsia" w:ascii="宋体" w:hAnsi="宋体" w:eastAsia="宋体" w:cs="宋体"/>
                            <w:sz w:val="28"/>
                            <w:szCs w:val="28"/>
                          </w:rPr>
                          <w:fldChar w:fldCharType="end"/>
                        </w:r>
                      </w:p>
                    </w:sdtContent>
                  </w:sdt>
                  <w:p>
                    <w:pPr>
                      <w:pStyle w:val="18"/>
                    </w:pPr>
                  </w:p>
                </w:txbxContent>
              </v:textbox>
            </v:shape>
          </w:pict>
        </mc:Fallback>
      </mc:AlternateContent>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636242746"/>
                          </w:sdtPr>
                          <w:sdtEndPr>
                            <w:rPr>
                              <w:rFonts w:hint="eastAsia" w:ascii="宋体" w:hAnsi="宋体" w:eastAsia="宋体" w:cs="宋体"/>
                              <w:sz w:val="28"/>
                              <w:szCs w:val="28"/>
                            </w:rPr>
                          </w:sdtEndPr>
                          <w:sdtContent>
                            <w:p>
                              <w:pPr>
                                <w:pStyle w:val="12"/>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8</w:t>
                              </w:r>
                              <w:r>
                                <w:rPr>
                                  <w:rFonts w:hint="eastAsia" w:ascii="宋体" w:hAnsi="宋体" w:eastAsia="宋体" w:cs="宋体"/>
                                  <w:sz w:val="28"/>
                                  <w:szCs w:val="28"/>
                                </w:rPr>
                                <w:fldChar w:fldCharType="end"/>
                              </w:r>
                            </w:p>
                          </w:sdtContent>
                        </w:sdt>
                        <w:p>
                          <w:pPr>
                            <w:pStyle w:val="18"/>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sdt>
                    <w:sdtPr>
                      <w:id w:val="636242746"/>
                    </w:sdtPr>
                    <w:sdtEndPr>
                      <w:rPr>
                        <w:rFonts w:hint="eastAsia" w:ascii="宋体" w:hAnsi="宋体" w:eastAsia="宋体" w:cs="宋体"/>
                        <w:sz w:val="28"/>
                        <w:szCs w:val="28"/>
                      </w:rPr>
                    </w:sdtEndPr>
                    <w:sdtContent>
                      <w:p>
                        <w:pPr>
                          <w:pStyle w:val="12"/>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8</w:t>
                        </w:r>
                        <w:r>
                          <w:rPr>
                            <w:rFonts w:hint="eastAsia" w:ascii="宋体" w:hAnsi="宋体" w:eastAsia="宋体" w:cs="宋体"/>
                            <w:sz w:val="28"/>
                            <w:szCs w:val="28"/>
                          </w:rPr>
                          <w:fldChar w:fldCharType="end"/>
                        </w:r>
                      </w:p>
                    </w:sdtContent>
                  </w:sdt>
                  <w:p>
                    <w:pPr>
                      <w:pStyle w:val="18"/>
                    </w:pPr>
                  </w:p>
                </w:txbxContent>
              </v:textbox>
            </v:shape>
          </w:pict>
        </mc:Fallback>
      </mc:AlternateContent>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748726113"/>
                          </w:sdtPr>
                          <w:sdtEndPr>
                            <w:rPr>
                              <w:rFonts w:hint="eastAsia" w:ascii="宋体" w:hAnsi="宋体" w:eastAsia="宋体" w:cs="宋体"/>
                              <w:sz w:val="28"/>
                              <w:szCs w:val="28"/>
                            </w:rPr>
                          </w:sdtEndPr>
                          <w:sdtContent>
                            <w:p>
                              <w:pPr>
                                <w:pStyle w:val="12"/>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8</w:t>
                              </w:r>
                              <w:r>
                                <w:rPr>
                                  <w:rFonts w:hint="eastAsia" w:ascii="宋体" w:hAnsi="宋体" w:eastAsia="宋体" w:cs="宋体"/>
                                  <w:sz w:val="28"/>
                                  <w:szCs w:val="28"/>
                                </w:rPr>
                                <w:fldChar w:fldCharType="end"/>
                              </w:r>
                            </w:p>
                          </w:sdtContent>
                        </w:sdt>
                        <w:p>
                          <w:pPr>
                            <w:pStyle w:val="18"/>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sdt>
                    <w:sdtPr>
                      <w:id w:val="748726113"/>
                    </w:sdtPr>
                    <w:sdtEndPr>
                      <w:rPr>
                        <w:rFonts w:hint="eastAsia" w:ascii="宋体" w:hAnsi="宋体" w:eastAsia="宋体" w:cs="宋体"/>
                        <w:sz w:val="28"/>
                        <w:szCs w:val="28"/>
                      </w:rPr>
                    </w:sdtEndPr>
                    <w:sdtContent>
                      <w:p>
                        <w:pPr>
                          <w:pStyle w:val="12"/>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8</w:t>
                        </w:r>
                        <w:r>
                          <w:rPr>
                            <w:rFonts w:hint="eastAsia" w:ascii="宋体" w:hAnsi="宋体" w:eastAsia="宋体" w:cs="宋体"/>
                            <w:sz w:val="28"/>
                            <w:szCs w:val="28"/>
                          </w:rPr>
                          <w:fldChar w:fldCharType="end"/>
                        </w:r>
                      </w:p>
                    </w:sdtContent>
                  </w:sdt>
                  <w:p>
                    <w:pPr>
                      <w:pStyle w:val="18"/>
                    </w:pPr>
                  </w:p>
                </w:txbxContent>
              </v:textbox>
            </v:shape>
          </w:pict>
        </mc:Fallback>
      </mc:AlternateContent>
    </w:r>
  </w:p>
  <w:p>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4F47B5"/>
    <w:multiLevelType w:val="singleLevel"/>
    <w:tmpl w:val="834F47B5"/>
    <w:lvl w:ilvl="0" w:tentative="0">
      <w:start w:val="1"/>
      <w:numFmt w:val="chineseCounting"/>
      <w:suff w:val="nothing"/>
      <w:lvlText w:val="（%1）"/>
      <w:lvlJc w:val="left"/>
      <w:rPr>
        <w:rFonts w:hint="eastAsia"/>
      </w:rPr>
    </w:lvl>
  </w:abstractNum>
  <w:abstractNum w:abstractNumId="1">
    <w:nsid w:val="BB997ACC"/>
    <w:multiLevelType w:val="singleLevel"/>
    <w:tmpl w:val="BB997ACC"/>
    <w:lvl w:ilvl="0" w:tentative="0">
      <w:start w:val="2"/>
      <w:numFmt w:val="chineseCounting"/>
      <w:suff w:val="nothing"/>
      <w:lvlText w:val="（%1）"/>
      <w:lvlJc w:val="left"/>
      <w:rPr>
        <w:rFonts w:hint="eastAsia"/>
      </w:r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4">
    <w:nsid w:val="EC681C39"/>
    <w:multiLevelType w:val="singleLevel"/>
    <w:tmpl w:val="EC681C39"/>
    <w:lvl w:ilvl="0" w:tentative="0">
      <w:start w:val="1"/>
      <w:numFmt w:val="chineseCounting"/>
      <w:suff w:val="nothing"/>
      <w:lvlText w:val="%1、"/>
      <w:lvlJc w:val="left"/>
      <w:rPr>
        <w:rFonts w:hint="eastAsia"/>
      </w:rPr>
    </w:lvl>
  </w:abstractNum>
  <w:abstractNum w:abstractNumId="5">
    <w:nsid w:val="EEF6D89D"/>
    <w:multiLevelType w:val="singleLevel"/>
    <w:tmpl w:val="EEF6D89D"/>
    <w:lvl w:ilvl="0" w:tentative="0">
      <w:start w:val="1"/>
      <w:numFmt w:val="chineseCounting"/>
      <w:suff w:val="space"/>
      <w:lvlText w:val="第%1部分"/>
      <w:lvlJc w:val="left"/>
      <w:rPr>
        <w:rFonts w:hint="eastAsia"/>
      </w:rPr>
    </w:lvl>
  </w:abstractNum>
  <w:abstractNum w:abstractNumId="6">
    <w:nsid w:val="FBEF4B32"/>
    <w:multiLevelType w:val="singleLevel"/>
    <w:tmpl w:val="FBEF4B32"/>
    <w:lvl w:ilvl="0" w:tentative="0">
      <w:start w:val="2"/>
      <w:numFmt w:val="chineseCounting"/>
      <w:suff w:val="nothing"/>
      <w:lvlText w:val="（%1）"/>
      <w:lvlJc w:val="left"/>
      <w:rPr>
        <w:rFonts w:hint="eastAsia"/>
      </w:rPr>
    </w:lvl>
  </w:abstractNum>
  <w:abstractNum w:abstractNumId="7">
    <w:nsid w:val="FEFEF204"/>
    <w:multiLevelType w:val="singleLevel"/>
    <w:tmpl w:val="FEFEF204"/>
    <w:lvl w:ilvl="0" w:tentative="0">
      <w:start w:val="1"/>
      <w:numFmt w:val="chineseCounting"/>
      <w:suff w:val="nothing"/>
      <w:lvlText w:val="%1、"/>
      <w:lvlJc w:val="left"/>
      <w:rPr>
        <w:rFonts w:hint="eastAsia"/>
      </w:rPr>
    </w:lvl>
  </w:abstractNum>
  <w:abstractNum w:abstractNumId="8">
    <w:nsid w:val="1FFED659"/>
    <w:multiLevelType w:val="singleLevel"/>
    <w:tmpl w:val="1FFED659"/>
    <w:lvl w:ilvl="0" w:tentative="0">
      <w:start w:val="2"/>
      <w:numFmt w:val="decimal"/>
      <w:lvlText w:val="%1."/>
      <w:lvlJc w:val="left"/>
      <w:pPr>
        <w:tabs>
          <w:tab w:val="left" w:pos="312"/>
        </w:tabs>
      </w:pPr>
    </w:lvl>
  </w:abstractNum>
  <w:abstractNum w:abstractNumId="9">
    <w:nsid w:val="2ECF795E"/>
    <w:multiLevelType w:val="singleLevel"/>
    <w:tmpl w:val="2ECF795E"/>
    <w:lvl w:ilvl="0" w:tentative="0">
      <w:start w:val="13"/>
      <w:numFmt w:val="decimal"/>
      <w:lvlText w:val="%1."/>
      <w:lvlJc w:val="left"/>
      <w:pPr>
        <w:tabs>
          <w:tab w:val="left" w:pos="312"/>
        </w:tabs>
      </w:pPr>
    </w:lvl>
  </w:abstractNum>
  <w:abstractNum w:abstractNumId="10">
    <w:nsid w:val="643AA295"/>
    <w:multiLevelType w:val="singleLevel"/>
    <w:tmpl w:val="643AA295"/>
    <w:lvl w:ilvl="0" w:tentative="0">
      <w:start w:val="4"/>
      <w:numFmt w:val="chineseCounting"/>
      <w:suff w:val="nothing"/>
      <w:lvlText w:val="%1、"/>
      <w:lvlJc w:val="left"/>
      <w:rPr>
        <w:rFonts w:hint="eastAsia"/>
      </w:rPr>
    </w:lvl>
  </w:abstractNum>
  <w:num w:numId="1">
    <w:abstractNumId w:val="5"/>
  </w:num>
  <w:num w:numId="2">
    <w:abstractNumId w:val="2"/>
  </w:num>
  <w:num w:numId="3">
    <w:abstractNumId w:val="3"/>
  </w:num>
  <w:num w:numId="4">
    <w:abstractNumId w:val="9"/>
  </w:num>
  <w:num w:numId="5">
    <w:abstractNumId w:val="1"/>
  </w:num>
  <w:num w:numId="6">
    <w:abstractNumId w:val="10"/>
  </w:num>
  <w:num w:numId="7">
    <w:abstractNumId w:val="0"/>
  </w:num>
  <w:num w:numId="8">
    <w:abstractNumId w:val="7"/>
  </w:num>
  <w:num w:numId="9">
    <w:abstractNumId w:val="6"/>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5MGM2Y2IyNDU4NzZiOWUwMTAyNTgyODNkMWM4MDM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A2032A3"/>
    <w:rsid w:val="0B245DB4"/>
    <w:rsid w:val="0B8A37D8"/>
    <w:rsid w:val="0C8C3D41"/>
    <w:rsid w:val="0EFDADE0"/>
    <w:rsid w:val="0FF7B4DE"/>
    <w:rsid w:val="10C055FF"/>
    <w:rsid w:val="118107EC"/>
    <w:rsid w:val="11DD6519"/>
    <w:rsid w:val="155F03A4"/>
    <w:rsid w:val="16184DB1"/>
    <w:rsid w:val="1647826F"/>
    <w:rsid w:val="16BB723D"/>
    <w:rsid w:val="177722DD"/>
    <w:rsid w:val="18015F3F"/>
    <w:rsid w:val="18CF0CC6"/>
    <w:rsid w:val="19EBA01A"/>
    <w:rsid w:val="1B4745F7"/>
    <w:rsid w:val="1BE8440E"/>
    <w:rsid w:val="1D155CEE"/>
    <w:rsid w:val="1D779235"/>
    <w:rsid w:val="1E5D0CDE"/>
    <w:rsid w:val="1ED708D2"/>
    <w:rsid w:val="1EFF0C56"/>
    <w:rsid w:val="1FA73CF8"/>
    <w:rsid w:val="1FD95548"/>
    <w:rsid w:val="1FDB3E4C"/>
    <w:rsid w:val="20F57F95"/>
    <w:rsid w:val="21D50C93"/>
    <w:rsid w:val="240371BF"/>
    <w:rsid w:val="25C741E6"/>
    <w:rsid w:val="27842671"/>
    <w:rsid w:val="29775F79"/>
    <w:rsid w:val="29FD04D3"/>
    <w:rsid w:val="2ABE7A3E"/>
    <w:rsid w:val="2D478706"/>
    <w:rsid w:val="2D97E2A6"/>
    <w:rsid w:val="2D9B87D4"/>
    <w:rsid w:val="2E0ADD82"/>
    <w:rsid w:val="2EFA178C"/>
    <w:rsid w:val="2EFF53E0"/>
    <w:rsid w:val="2F5E05FB"/>
    <w:rsid w:val="2FB748E6"/>
    <w:rsid w:val="2FEBCE15"/>
    <w:rsid w:val="2FF52D87"/>
    <w:rsid w:val="2FF6EF81"/>
    <w:rsid w:val="30B46D73"/>
    <w:rsid w:val="31750C4A"/>
    <w:rsid w:val="319F7F4E"/>
    <w:rsid w:val="321FF1BD"/>
    <w:rsid w:val="32DBD1FF"/>
    <w:rsid w:val="36622B7A"/>
    <w:rsid w:val="37591BEF"/>
    <w:rsid w:val="37BB2D79"/>
    <w:rsid w:val="37CF6CDC"/>
    <w:rsid w:val="37DBA295"/>
    <w:rsid w:val="37E5E1E4"/>
    <w:rsid w:val="37F8B98A"/>
    <w:rsid w:val="37FA2BB7"/>
    <w:rsid w:val="37FE41AF"/>
    <w:rsid w:val="38F679E6"/>
    <w:rsid w:val="39752CC3"/>
    <w:rsid w:val="398744FB"/>
    <w:rsid w:val="39A73082"/>
    <w:rsid w:val="39AE70AB"/>
    <w:rsid w:val="39BB8561"/>
    <w:rsid w:val="3AE5B981"/>
    <w:rsid w:val="3B7F5A62"/>
    <w:rsid w:val="3BE71768"/>
    <w:rsid w:val="3BFB53C8"/>
    <w:rsid w:val="3C0C0783"/>
    <w:rsid w:val="3D7C3D0E"/>
    <w:rsid w:val="3DB97989"/>
    <w:rsid w:val="3DEEFC99"/>
    <w:rsid w:val="3DF329A8"/>
    <w:rsid w:val="3DFD3C03"/>
    <w:rsid w:val="3ED45D79"/>
    <w:rsid w:val="3EEE0359"/>
    <w:rsid w:val="3EF6E5C5"/>
    <w:rsid w:val="3F1BCF6B"/>
    <w:rsid w:val="3F3BE576"/>
    <w:rsid w:val="3F3E1F61"/>
    <w:rsid w:val="3F5D0B6E"/>
    <w:rsid w:val="3F6F8BEB"/>
    <w:rsid w:val="3F795B0E"/>
    <w:rsid w:val="3F7E64FF"/>
    <w:rsid w:val="3F7FF6C1"/>
    <w:rsid w:val="3F97DB8E"/>
    <w:rsid w:val="3F9F3A96"/>
    <w:rsid w:val="3FBD6FA0"/>
    <w:rsid w:val="3FCFB308"/>
    <w:rsid w:val="3FDB0EE8"/>
    <w:rsid w:val="3FDEAA68"/>
    <w:rsid w:val="3FDF0D56"/>
    <w:rsid w:val="3FF830BE"/>
    <w:rsid w:val="3FFF7410"/>
    <w:rsid w:val="40350D30"/>
    <w:rsid w:val="447C0AC8"/>
    <w:rsid w:val="47BF26E3"/>
    <w:rsid w:val="47DF785B"/>
    <w:rsid w:val="47FFDCC6"/>
    <w:rsid w:val="493C27E9"/>
    <w:rsid w:val="496F39ED"/>
    <w:rsid w:val="49FF41D3"/>
    <w:rsid w:val="4A185DC8"/>
    <w:rsid w:val="4AFAAC67"/>
    <w:rsid w:val="4BE068DB"/>
    <w:rsid w:val="4BF6002B"/>
    <w:rsid w:val="4D309170"/>
    <w:rsid w:val="4D7D8696"/>
    <w:rsid w:val="4E856BF1"/>
    <w:rsid w:val="4ECE2238"/>
    <w:rsid w:val="4EDD7F18"/>
    <w:rsid w:val="4F5FF9BC"/>
    <w:rsid w:val="4F77673E"/>
    <w:rsid w:val="4FAF7282"/>
    <w:rsid w:val="4FD7DB3D"/>
    <w:rsid w:val="4FDE6697"/>
    <w:rsid w:val="4FDF8DF0"/>
    <w:rsid w:val="4FFD0F08"/>
    <w:rsid w:val="51DB4B86"/>
    <w:rsid w:val="52F32927"/>
    <w:rsid w:val="54A92AE8"/>
    <w:rsid w:val="54FCAA6F"/>
    <w:rsid w:val="55333C3E"/>
    <w:rsid w:val="557DA056"/>
    <w:rsid w:val="55F5C545"/>
    <w:rsid w:val="56497FAA"/>
    <w:rsid w:val="569C7D9E"/>
    <w:rsid w:val="56DE1AD8"/>
    <w:rsid w:val="57672DB4"/>
    <w:rsid w:val="57BF99AF"/>
    <w:rsid w:val="57ED9867"/>
    <w:rsid w:val="59FD8A5D"/>
    <w:rsid w:val="5AC76BD2"/>
    <w:rsid w:val="5B4B124C"/>
    <w:rsid w:val="5B974099"/>
    <w:rsid w:val="5BFDEB3D"/>
    <w:rsid w:val="5D6C38A0"/>
    <w:rsid w:val="5D8F9BA9"/>
    <w:rsid w:val="5DA3774D"/>
    <w:rsid w:val="5DA78D69"/>
    <w:rsid w:val="5DB28629"/>
    <w:rsid w:val="5DBF6CE7"/>
    <w:rsid w:val="5DFFBC31"/>
    <w:rsid w:val="5E393554"/>
    <w:rsid w:val="5E3CBCA7"/>
    <w:rsid w:val="5E5E3585"/>
    <w:rsid w:val="5EFD4B76"/>
    <w:rsid w:val="5EFE34D6"/>
    <w:rsid w:val="5F5AB92F"/>
    <w:rsid w:val="5F7AF5DC"/>
    <w:rsid w:val="5F7F9006"/>
    <w:rsid w:val="5F9DA505"/>
    <w:rsid w:val="5FB1CABF"/>
    <w:rsid w:val="5FB39956"/>
    <w:rsid w:val="5FBF7071"/>
    <w:rsid w:val="5FF93CC3"/>
    <w:rsid w:val="5FFB8DD5"/>
    <w:rsid w:val="5FFC6D8B"/>
    <w:rsid w:val="5FFE74FB"/>
    <w:rsid w:val="61EC11DC"/>
    <w:rsid w:val="64CA39A1"/>
    <w:rsid w:val="65DF4B31"/>
    <w:rsid w:val="667FBDC6"/>
    <w:rsid w:val="676BCDF4"/>
    <w:rsid w:val="67BB2ADA"/>
    <w:rsid w:val="67D75D31"/>
    <w:rsid w:val="67F98DD8"/>
    <w:rsid w:val="67FCE949"/>
    <w:rsid w:val="67FF862B"/>
    <w:rsid w:val="6869180E"/>
    <w:rsid w:val="69FEA256"/>
    <w:rsid w:val="6A190855"/>
    <w:rsid w:val="6A8717B0"/>
    <w:rsid w:val="6AFFB274"/>
    <w:rsid w:val="6BBF4676"/>
    <w:rsid w:val="6BE93426"/>
    <w:rsid w:val="6BFE3093"/>
    <w:rsid w:val="6BFF83D8"/>
    <w:rsid w:val="6C4A05C8"/>
    <w:rsid w:val="6CDBEB85"/>
    <w:rsid w:val="6DFF4480"/>
    <w:rsid w:val="6E1DB3EF"/>
    <w:rsid w:val="6E1F516D"/>
    <w:rsid w:val="6EBFD78A"/>
    <w:rsid w:val="6EEDA7B1"/>
    <w:rsid w:val="6EFE926D"/>
    <w:rsid w:val="6EFFA533"/>
    <w:rsid w:val="6F436EB2"/>
    <w:rsid w:val="6FD6B753"/>
    <w:rsid w:val="6FF3E966"/>
    <w:rsid w:val="6FFBDB42"/>
    <w:rsid w:val="713F0D77"/>
    <w:rsid w:val="71789359"/>
    <w:rsid w:val="723FD565"/>
    <w:rsid w:val="72734D90"/>
    <w:rsid w:val="739F0D42"/>
    <w:rsid w:val="73FF3C5E"/>
    <w:rsid w:val="74EF33BD"/>
    <w:rsid w:val="75B79D08"/>
    <w:rsid w:val="75BF0BDC"/>
    <w:rsid w:val="75FDF214"/>
    <w:rsid w:val="7674471F"/>
    <w:rsid w:val="767C5E8D"/>
    <w:rsid w:val="767D4260"/>
    <w:rsid w:val="76FD1D03"/>
    <w:rsid w:val="7764A551"/>
    <w:rsid w:val="77AA8726"/>
    <w:rsid w:val="77BA141B"/>
    <w:rsid w:val="77BF8FD0"/>
    <w:rsid w:val="77DBD15F"/>
    <w:rsid w:val="77FF2357"/>
    <w:rsid w:val="77FF5324"/>
    <w:rsid w:val="78CDDD60"/>
    <w:rsid w:val="7957441A"/>
    <w:rsid w:val="797EB90E"/>
    <w:rsid w:val="79E3F5B6"/>
    <w:rsid w:val="79E7B28D"/>
    <w:rsid w:val="7A96B773"/>
    <w:rsid w:val="7ACEB2AC"/>
    <w:rsid w:val="7AFF69C7"/>
    <w:rsid w:val="7B53A2C3"/>
    <w:rsid w:val="7B7B447E"/>
    <w:rsid w:val="7B972ED8"/>
    <w:rsid w:val="7BB68161"/>
    <w:rsid w:val="7BBFA52F"/>
    <w:rsid w:val="7BDAC6B5"/>
    <w:rsid w:val="7BDF0C5F"/>
    <w:rsid w:val="7BDFA0D5"/>
    <w:rsid w:val="7BFFC584"/>
    <w:rsid w:val="7C1FA6AD"/>
    <w:rsid w:val="7C6F2FAF"/>
    <w:rsid w:val="7C775BAB"/>
    <w:rsid w:val="7C9F5E3E"/>
    <w:rsid w:val="7CAE0408"/>
    <w:rsid w:val="7CBC5FD3"/>
    <w:rsid w:val="7CC7B2E7"/>
    <w:rsid w:val="7CDEEF56"/>
    <w:rsid w:val="7CFB3CE4"/>
    <w:rsid w:val="7D1CE0BC"/>
    <w:rsid w:val="7D4FD4BC"/>
    <w:rsid w:val="7D79006A"/>
    <w:rsid w:val="7D7AE8FE"/>
    <w:rsid w:val="7DCB1DD8"/>
    <w:rsid w:val="7DDD0E14"/>
    <w:rsid w:val="7DDE4499"/>
    <w:rsid w:val="7DF7DD7A"/>
    <w:rsid w:val="7DFD3C64"/>
    <w:rsid w:val="7DFDA288"/>
    <w:rsid w:val="7E47E729"/>
    <w:rsid w:val="7E7E0025"/>
    <w:rsid w:val="7E971609"/>
    <w:rsid w:val="7E9C532F"/>
    <w:rsid w:val="7EFDFD04"/>
    <w:rsid w:val="7EFFCB03"/>
    <w:rsid w:val="7F1EB764"/>
    <w:rsid w:val="7F7C6487"/>
    <w:rsid w:val="7F9F20EE"/>
    <w:rsid w:val="7FA691C4"/>
    <w:rsid w:val="7FADBED9"/>
    <w:rsid w:val="7FAEA451"/>
    <w:rsid w:val="7FBBAFBA"/>
    <w:rsid w:val="7FBC8D60"/>
    <w:rsid w:val="7FBD607B"/>
    <w:rsid w:val="7FCD6ACD"/>
    <w:rsid w:val="7FD5C810"/>
    <w:rsid w:val="7FDCDAC1"/>
    <w:rsid w:val="7FDD4B22"/>
    <w:rsid w:val="7FDEF843"/>
    <w:rsid w:val="7FDFF0B6"/>
    <w:rsid w:val="7FEE6293"/>
    <w:rsid w:val="7FEED14D"/>
    <w:rsid w:val="7FF791B9"/>
    <w:rsid w:val="7FF7AC23"/>
    <w:rsid w:val="7FF9AD0F"/>
    <w:rsid w:val="7FF9B0B0"/>
    <w:rsid w:val="7FFA65C6"/>
    <w:rsid w:val="7FFB2D7D"/>
    <w:rsid w:val="7FFD24BA"/>
    <w:rsid w:val="7FFD6862"/>
    <w:rsid w:val="7FFDA1EF"/>
    <w:rsid w:val="7FFED653"/>
    <w:rsid w:val="7FFEE449"/>
    <w:rsid w:val="87EA7374"/>
    <w:rsid w:val="8B5FF95E"/>
    <w:rsid w:val="8B7232C7"/>
    <w:rsid w:val="8BFB9CA9"/>
    <w:rsid w:val="8F6FB392"/>
    <w:rsid w:val="97EF4372"/>
    <w:rsid w:val="97FFADAE"/>
    <w:rsid w:val="9DF92ECF"/>
    <w:rsid w:val="9DFDE650"/>
    <w:rsid w:val="9E3A10E2"/>
    <w:rsid w:val="9ECEF10A"/>
    <w:rsid w:val="9EFCAACE"/>
    <w:rsid w:val="9EFED86B"/>
    <w:rsid w:val="9EFFB797"/>
    <w:rsid w:val="9EFFC31D"/>
    <w:rsid w:val="9F6F2BFC"/>
    <w:rsid w:val="9FD7826D"/>
    <w:rsid w:val="9FEEC7C4"/>
    <w:rsid w:val="9FEF9BDF"/>
    <w:rsid w:val="9FFFC5E3"/>
    <w:rsid w:val="A29DECD5"/>
    <w:rsid w:val="A2FC7984"/>
    <w:rsid w:val="A35F22D7"/>
    <w:rsid w:val="A7FB2FD3"/>
    <w:rsid w:val="AFDF1E3E"/>
    <w:rsid w:val="AFFF32EE"/>
    <w:rsid w:val="B3AFCCF7"/>
    <w:rsid w:val="B3B11FD1"/>
    <w:rsid w:val="B3CC32CF"/>
    <w:rsid w:val="B4FD980D"/>
    <w:rsid w:val="B6FC332E"/>
    <w:rsid w:val="B6FF1215"/>
    <w:rsid w:val="B7F82E93"/>
    <w:rsid w:val="B8FF6A4A"/>
    <w:rsid w:val="B99D7790"/>
    <w:rsid w:val="BAC41288"/>
    <w:rsid w:val="BBF585D6"/>
    <w:rsid w:val="BBFB994F"/>
    <w:rsid w:val="BBFE5B7F"/>
    <w:rsid w:val="BCDBECD5"/>
    <w:rsid w:val="BD5BDDA7"/>
    <w:rsid w:val="BE9EACAA"/>
    <w:rsid w:val="BEDB9F01"/>
    <w:rsid w:val="BEF53B7D"/>
    <w:rsid w:val="BEFC8E52"/>
    <w:rsid w:val="BF3E0844"/>
    <w:rsid w:val="BF53541D"/>
    <w:rsid w:val="BFB5681B"/>
    <w:rsid w:val="BFDBF1B5"/>
    <w:rsid w:val="BFE18399"/>
    <w:rsid w:val="BFF910E5"/>
    <w:rsid w:val="BFFA6612"/>
    <w:rsid w:val="BFFB01AA"/>
    <w:rsid w:val="BFFD788A"/>
    <w:rsid w:val="BFFFAD11"/>
    <w:rsid w:val="BFFFB141"/>
    <w:rsid w:val="C6BEF280"/>
    <w:rsid w:val="C79FBF8F"/>
    <w:rsid w:val="CC7B7F0F"/>
    <w:rsid w:val="CEFFDBBA"/>
    <w:rsid w:val="CF7A9052"/>
    <w:rsid w:val="CF7DE9D4"/>
    <w:rsid w:val="CF7F8F29"/>
    <w:rsid w:val="CFCF83F1"/>
    <w:rsid w:val="CFFD9DAD"/>
    <w:rsid w:val="CFFDD28D"/>
    <w:rsid w:val="D6CBB7A7"/>
    <w:rsid w:val="D6FD29CE"/>
    <w:rsid w:val="D7F66AE5"/>
    <w:rsid w:val="D7FB1DDA"/>
    <w:rsid w:val="D8F33173"/>
    <w:rsid w:val="DA5D461B"/>
    <w:rsid w:val="DCEEA0DB"/>
    <w:rsid w:val="DDB753D2"/>
    <w:rsid w:val="DDBDC124"/>
    <w:rsid w:val="DEBF17FB"/>
    <w:rsid w:val="DEBFB500"/>
    <w:rsid w:val="DEDF66F5"/>
    <w:rsid w:val="DF175FA5"/>
    <w:rsid w:val="DF654422"/>
    <w:rsid w:val="DF713509"/>
    <w:rsid w:val="DFFBBAE4"/>
    <w:rsid w:val="E2BF0FB4"/>
    <w:rsid w:val="E2FF3564"/>
    <w:rsid w:val="E3D21FDA"/>
    <w:rsid w:val="E67DA38B"/>
    <w:rsid w:val="E7E72B28"/>
    <w:rsid w:val="EA79DC9D"/>
    <w:rsid w:val="EBBF4F86"/>
    <w:rsid w:val="EBD73889"/>
    <w:rsid w:val="EBDFF953"/>
    <w:rsid w:val="EBFF816C"/>
    <w:rsid w:val="EC6EF828"/>
    <w:rsid w:val="ECABF388"/>
    <w:rsid w:val="ECFF4457"/>
    <w:rsid w:val="EDB3C10F"/>
    <w:rsid w:val="EDCFBD0D"/>
    <w:rsid w:val="EDEBBA2B"/>
    <w:rsid w:val="EDFB70C7"/>
    <w:rsid w:val="EEAD52DF"/>
    <w:rsid w:val="EEB0B116"/>
    <w:rsid w:val="EF5C4909"/>
    <w:rsid w:val="EFADCD89"/>
    <w:rsid w:val="EFAFAB71"/>
    <w:rsid w:val="EFB4AE17"/>
    <w:rsid w:val="EFCFD286"/>
    <w:rsid w:val="EFD2D697"/>
    <w:rsid w:val="EFEF941E"/>
    <w:rsid w:val="EFFBE4DF"/>
    <w:rsid w:val="EFFE7DD9"/>
    <w:rsid w:val="EFFEF00C"/>
    <w:rsid w:val="EFFFC129"/>
    <w:rsid w:val="F1D73D0F"/>
    <w:rsid w:val="F1FBCBB6"/>
    <w:rsid w:val="F2E1F9D4"/>
    <w:rsid w:val="F2EA195E"/>
    <w:rsid w:val="F39FFD03"/>
    <w:rsid w:val="F3A32558"/>
    <w:rsid w:val="F3F7E776"/>
    <w:rsid w:val="F47B3AA2"/>
    <w:rsid w:val="F4FCD84E"/>
    <w:rsid w:val="F5F948A2"/>
    <w:rsid w:val="F6BF705F"/>
    <w:rsid w:val="F6CD8651"/>
    <w:rsid w:val="F6E7569B"/>
    <w:rsid w:val="F6FF4558"/>
    <w:rsid w:val="F77B9F1F"/>
    <w:rsid w:val="F77F7C1B"/>
    <w:rsid w:val="F7880819"/>
    <w:rsid w:val="F7970D38"/>
    <w:rsid w:val="F7ABEE97"/>
    <w:rsid w:val="F7BF68CF"/>
    <w:rsid w:val="F7ECEB39"/>
    <w:rsid w:val="F7FF6F99"/>
    <w:rsid w:val="F7FFA5AC"/>
    <w:rsid w:val="F96F4A7D"/>
    <w:rsid w:val="F96FF4B6"/>
    <w:rsid w:val="F9AB5885"/>
    <w:rsid w:val="F9CBFCE2"/>
    <w:rsid w:val="F9DF38B0"/>
    <w:rsid w:val="F9F7035D"/>
    <w:rsid w:val="FA35B545"/>
    <w:rsid w:val="FA5B3D7B"/>
    <w:rsid w:val="FA8A65DD"/>
    <w:rsid w:val="FA9ECD20"/>
    <w:rsid w:val="FABF11C8"/>
    <w:rsid w:val="FAEF0F40"/>
    <w:rsid w:val="FAFD5BA5"/>
    <w:rsid w:val="FB567F6E"/>
    <w:rsid w:val="FB6F3FEE"/>
    <w:rsid w:val="FB7B2F71"/>
    <w:rsid w:val="FB7B5006"/>
    <w:rsid w:val="FB7F2889"/>
    <w:rsid w:val="FB964388"/>
    <w:rsid w:val="FBE69F04"/>
    <w:rsid w:val="FBEB37C1"/>
    <w:rsid w:val="FBEBBA34"/>
    <w:rsid w:val="FBFF1161"/>
    <w:rsid w:val="FBFFC31F"/>
    <w:rsid w:val="FC7EAA2B"/>
    <w:rsid w:val="FCF90578"/>
    <w:rsid w:val="FCFF32FA"/>
    <w:rsid w:val="FD7F81FE"/>
    <w:rsid w:val="FDBF807F"/>
    <w:rsid w:val="FDBFA2C2"/>
    <w:rsid w:val="FDDB0FF3"/>
    <w:rsid w:val="FDDEDA30"/>
    <w:rsid w:val="FDF73003"/>
    <w:rsid w:val="FDFCBF4E"/>
    <w:rsid w:val="FDFD2095"/>
    <w:rsid w:val="FDFDA076"/>
    <w:rsid w:val="FE773F16"/>
    <w:rsid w:val="FE777A64"/>
    <w:rsid w:val="FE8319C0"/>
    <w:rsid w:val="FE89F1C8"/>
    <w:rsid w:val="FE961FD5"/>
    <w:rsid w:val="FEBF1264"/>
    <w:rsid w:val="FEF1E915"/>
    <w:rsid w:val="FEF3553F"/>
    <w:rsid w:val="FEFFFAEB"/>
    <w:rsid w:val="FF2B2B51"/>
    <w:rsid w:val="FF3FF152"/>
    <w:rsid w:val="FF597DE8"/>
    <w:rsid w:val="FF758BC4"/>
    <w:rsid w:val="FF77D5AA"/>
    <w:rsid w:val="FF7DD4AB"/>
    <w:rsid w:val="FF7E418B"/>
    <w:rsid w:val="FFABD717"/>
    <w:rsid w:val="FFB1B43F"/>
    <w:rsid w:val="FFBE4608"/>
    <w:rsid w:val="FFCF30C8"/>
    <w:rsid w:val="FFE504E7"/>
    <w:rsid w:val="FFF24D49"/>
    <w:rsid w:val="FFF559FA"/>
    <w:rsid w:val="FFF7C65D"/>
    <w:rsid w:val="FFF7D23B"/>
    <w:rsid w:val="FFFBCC54"/>
    <w:rsid w:val="FFFDA3EA"/>
    <w:rsid w:val="FFFE77BB"/>
    <w:rsid w:val="FFFE83DD"/>
    <w:rsid w:val="FFFEEBB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7"/>
    <w:unhideWhenUsed/>
    <w:qFormat/>
    <w:uiPriority w:val="9"/>
    <w:pPr>
      <w:keepNext/>
      <w:keepLines/>
      <w:spacing w:before="260" w:after="260" w:line="416" w:lineRule="auto"/>
      <w:outlineLvl w:val="2"/>
    </w:pPr>
    <w:rPr>
      <w:b/>
      <w:bCs/>
      <w:sz w:val="32"/>
      <w:szCs w:val="32"/>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6">
    <w:name w:val="index 5"/>
    <w:basedOn w:val="1"/>
    <w:next w:val="1"/>
    <w:qFormat/>
    <w:uiPriority w:val="0"/>
    <w:pPr>
      <w:spacing w:line="600" w:lineRule="exact"/>
      <w:ind w:firstLine="880" w:firstLineChars="200"/>
      <w:jc w:val="left"/>
    </w:pPr>
    <w:rPr>
      <w:rFonts w:ascii="Calibri" w:hAnsi="Calibri" w:eastAsia="仿宋_GB2312" w:cs="Times New Roman"/>
      <w:sz w:val="32"/>
    </w:rPr>
  </w:style>
  <w:style w:type="paragraph" w:styleId="7">
    <w:name w:val="Body Text"/>
    <w:basedOn w:val="1"/>
    <w:link w:val="31"/>
    <w:qFormat/>
    <w:uiPriority w:val="99"/>
    <w:pPr>
      <w:spacing w:beforeLines="30"/>
    </w:pPr>
    <w:rPr>
      <w:rFonts w:ascii="仿宋_GB2312" w:eastAsia="仿宋_GB2312"/>
      <w:kern w:val="0"/>
      <w:sz w:val="30"/>
    </w:rPr>
  </w:style>
  <w:style w:type="paragraph" w:styleId="8">
    <w:name w:val="Body Text Indent"/>
    <w:basedOn w:val="1"/>
    <w:qFormat/>
    <w:uiPriority w:val="0"/>
    <w:pPr>
      <w:ind w:left="538" w:leftChars="256"/>
    </w:pPr>
    <w:rPr>
      <w:sz w:val="32"/>
      <w:lang w:val="en-GB"/>
    </w:rPr>
  </w:style>
  <w:style w:type="paragraph" w:styleId="9">
    <w:name w:val="toc 3"/>
    <w:basedOn w:val="1"/>
    <w:next w:val="1"/>
    <w:unhideWhenUsed/>
    <w:qFormat/>
    <w:uiPriority w:val="39"/>
    <w:pPr>
      <w:tabs>
        <w:tab w:val="right" w:leader="dot" w:pos="8296"/>
      </w:tabs>
      <w:ind w:left="840" w:leftChars="400"/>
    </w:pPr>
  </w:style>
  <w:style w:type="paragraph" w:styleId="10">
    <w:name w:val="Plain Text"/>
    <w:basedOn w:val="1"/>
    <w:qFormat/>
    <w:uiPriority w:val="0"/>
    <w:pPr>
      <w:suppressAutoHyphens w:val="0"/>
    </w:pPr>
    <w:rPr>
      <w:rFonts w:ascii="宋体" w:hAnsi="Courier New" w:cs="Courier New"/>
      <w:szCs w:val="21"/>
    </w:rPr>
  </w:style>
  <w:style w:type="paragraph" w:styleId="11">
    <w:name w:val="Balloon Text"/>
    <w:basedOn w:val="1"/>
    <w:link w:val="36"/>
    <w:semiHidden/>
    <w:unhideWhenUsed/>
    <w:qFormat/>
    <w:uiPriority w:val="99"/>
    <w:rPr>
      <w:sz w:val="18"/>
      <w:szCs w:val="18"/>
    </w:rPr>
  </w:style>
  <w:style w:type="paragraph" w:styleId="12">
    <w:name w:val="footer"/>
    <w:basedOn w:val="1"/>
    <w:link w:val="29"/>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footnote text"/>
    <w:basedOn w:val="1"/>
    <w:qFormat/>
    <w:uiPriority w:val="0"/>
    <w:pPr>
      <w:snapToGrid w:val="0"/>
      <w:jc w:val="left"/>
    </w:pPr>
    <w:rPr>
      <w:sz w:val="18"/>
      <w:szCs w:val="18"/>
    </w:rPr>
  </w:style>
  <w:style w:type="paragraph" w:styleId="16">
    <w:name w:val="table of figures"/>
    <w:basedOn w:val="1"/>
    <w:next w:val="1"/>
    <w:semiHidden/>
    <w:qFormat/>
    <w:uiPriority w:val="99"/>
    <w:pPr>
      <w:ind w:left="200" w:leftChars="200" w:hanging="200" w:hangingChars="200"/>
    </w:pPr>
    <w:rPr>
      <w:szCs w:val="24"/>
    </w:rPr>
  </w:style>
  <w:style w:type="paragraph" w:styleId="17">
    <w:name w:val="toc 2"/>
    <w:basedOn w:val="1"/>
    <w:next w:val="1"/>
    <w:unhideWhenUsed/>
    <w:qFormat/>
    <w:uiPriority w:val="39"/>
    <w:pPr>
      <w:tabs>
        <w:tab w:val="right" w:leader="dot" w:pos="8296"/>
      </w:tabs>
      <w:ind w:left="420" w:leftChars="200"/>
    </w:pPr>
  </w:style>
  <w:style w:type="paragraph" w:styleId="18">
    <w:name w:val="Body Text 2"/>
    <w:basedOn w:val="1"/>
    <w:qFormat/>
    <w:uiPriority w:val="0"/>
    <w:pPr>
      <w:spacing w:after="120" w:line="480" w:lineRule="auto"/>
    </w:pPr>
    <w:rPr>
      <w:rFonts w:eastAsia="仿宋_GB2312"/>
      <w:sz w:val="32"/>
      <w:szCs w:val="20"/>
    </w:rPr>
  </w:style>
  <w:style w:type="paragraph" w:styleId="1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1">
    <w:name w:val="Body Text First Indent 2"/>
    <w:basedOn w:val="8"/>
    <w:next w:val="1"/>
    <w:qFormat/>
    <w:uiPriority w:val="0"/>
    <w:pPr>
      <w:spacing w:after="0"/>
      <w:ind w:firstLine="420" w:firstLineChars="200"/>
    </w:pPr>
    <w:rPr>
      <w:rFonts w:ascii="Calibri" w:hAnsi="Calibri"/>
      <w:szCs w:val="24"/>
    </w:rPr>
  </w:style>
  <w:style w:type="character" w:styleId="24">
    <w:name w:val="Strong"/>
    <w:basedOn w:val="23"/>
    <w:qFormat/>
    <w:uiPriority w:val="99"/>
    <w:rPr>
      <w:b/>
    </w:rPr>
  </w:style>
  <w:style w:type="character" w:styleId="25">
    <w:name w:val="Hyperlink"/>
    <w:basedOn w:val="23"/>
    <w:unhideWhenUsed/>
    <w:qFormat/>
    <w:uiPriority w:val="99"/>
    <w:rPr>
      <w:color w:val="0000FF" w:themeColor="hyperlink"/>
      <w:u w:val="single"/>
      <w14:textFill>
        <w14:solidFill>
          <w14:schemeClr w14:val="hlink"/>
        </w14:solidFill>
      </w14:textFill>
    </w:rPr>
  </w:style>
  <w:style w:type="character" w:customStyle="1" w:styleId="26">
    <w:name w:val="Header Char"/>
    <w:basedOn w:val="23"/>
    <w:semiHidden/>
    <w:qFormat/>
    <w:uiPriority w:val="99"/>
    <w:rPr>
      <w:rFonts w:ascii="Times New Roman" w:hAnsi="Times New Roman"/>
      <w:sz w:val="18"/>
      <w:szCs w:val="18"/>
    </w:rPr>
  </w:style>
  <w:style w:type="character" w:customStyle="1" w:styleId="27">
    <w:name w:val="页眉 Char"/>
    <w:link w:val="13"/>
    <w:semiHidden/>
    <w:qFormat/>
    <w:locked/>
    <w:uiPriority w:val="99"/>
    <w:rPr>
      <w:sz w:val="18"/>
    </w:rPr>
  </w:style>
  <w:style w:type="character" w:customStyle="1" w:styleId="28">
    <w:name w:val="Footer Char"/>
    <w:basedOn w:val="23"/>
    <w:semiHidden/>
    <w:qFormat/>
    <w:uiPriority w:val="99"/>
    <w:rPr>
      <w:rFonts w:ascii="Times New Roman" w:hAnsi="Times New Roman"/>
      <w:sz w:val="18"/>
      <w:szCs w:val="18"/>
    </w:rPr>
  </w:style>
  <w:style w:type="character" w:customStyle="1" w:styleId="29">
    <w:name w:val="页脚 Char"/>
    <w:link w:val="12"/>
    <w:qFormat/>
    <w:locked/>
    <w:uiPriority w:val="99"/>
    <w:rPr>
      <w:sz w:val="18"/>
    </w:rPr>
  </w:style>
  <w:style w:type="character" w:customStyle="1" w:styleId="30">
    <w:name w:val="Body Text Char"/>
    <w:basedOn w:val="23"/>
    <w:semiHidden/>
    <w:qFormat/>
    <w:uiPriority w:val="99"/>
    <w:rPr>
      <w:rFonts w:ascii="Times New Roman" w:hAnsi="Times New Roman"/>
      <w:szCs w:val="24"/>
    </w:rPr>
  </w:style>
  <w:style w:type="character" w:customStyle="1" w:styleId="31">
    <w:name w:val="正文文本 Char"/>
    <w:link w:val="7"/>
    <w:qFormat/>
    <w:locked/>
    <w:uiPriority w:val="99"/>
    <w:rPr>
      <w:rFonts w:ascii="仿宋_GB2312" w:hAnsi="Times New Roman" w:eastAsia="仿宋_GB2312"/>
      <w:sz w:val="24"/>
    </w:rPr>
  </w:style>
  <w:style w:type="paragraph" w:styleId="32">
    <w:name w:val="List Paragraph"/>
    <w:basedOn w:val="1"/>
    <w:qFormat/>
    <w:uiPriority w:val="34"/>
    <w:pPr>
      <w:ind w:firstLine="420" w:firstLineChars="200"/>
    </w:pPr>
  </w:style>
  <w:style w:type="character" w:customStyle="1" w:styleId="33">
    <w:name w:val="标题 1 Char"/>
    <w:basedOn w:val="23"/>
    <w:link w:val="3"/>
    <w:qFormat/>
    <w:uiPriority w:val="9"/>
    <w:rPr>
      <w:rFonts w:ascii="Times New Roman" w:hAnsi="Times New Roman"/>
      <w:b/>
      <w:bCs/>
      <w:kern w:val="44"/>
      <w:sz w:val="44"/>
      <w:szCs w:val="44"/>
    </w:rPr>
  </w:style>
  <w:style w:type="character" w:customStyle="1" w:styleId="34">
    <w:name w:val="标题 2 Char"/>
    <w:basedOn w:val="23"/>
    <w:link w:val="4"/>
    <w:qFormat/>
    <w:uiPriority w:val="9"/>
    <w:rPr>
      <w:rFonts w:asciiTheme="majorHAnsi" w:hAnsiTheme="majorHAnsi" w:eastAsiaTheme="majorEastAsia" w:cstheme="majorBidi"/>
      <w:b/>
      <w:bCs/>
      <w:kern w:val="2"/>
      <w:sz w:val="32"/>
      <w:szCs w:val="32"/>
    </w:rPr>
  </w:style>
  <w:style w:type="paragraph" w:customStyle="1" w:styleId="35">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Char"/>
    <w:basedOn w:val="23"/>
    <w:link w:val="11"/>
    <w:semiHidden/>
    <w:qFormat/>
    <w:uiPriority w:val="99"/>
    <w:rPr>
      <w:rFonts w:ascii="Times New Roman" w:hAnsi="Times New Roman"/>
      <w:kern w:val="2"/>
      <w:sz w:val="18"/>
      <w:szCs w:val="18"/>
    </w:rPr>
  </w:style>
  <w:style w:type="character" w:customStyle="1" w:styleId="37">
    <w:name w:val="标题 3 Char"/>
    <w:basedOn w:val="23"/>
    <w:link w:val="5"/>
    <w:qFormat/>
    <w:uiPriority w:val="9"/>
    <w:rPr>
      <w:rFonts w:ascii="Times New Roman" w:hAnsi="Times New Roman"/>
      <w:b/>
      <w:bCs/>
      <w:kern w:val="2"/>
      <w:sz w:val="32"/>
      <w:szCs w:val="32"/>
    </w:rPr>
  </w:style>
  <w:style w:type="paragraph" w:customStyle="1" w:styleId="38">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9">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40">
    <w:name w:val="font41"/>
    <w:basedOn w:val="23"/>
    <w:qFormat/>
    <w:uiPriority w:val="0"/>
    <w:rPr>
      <w:rFonts w:hint="eastAsia" w:ascii="宋体" w:hAnsi="宋体" w:eastAsia="宋体" w:cs="宋体"/>
      <w:color w:val="000000"/>
      <w:sz w:val="24"/>
      <w:szCs w:val="24"/>
      <w:u w:val="none"/>
    </w:rPr>
  </w:style>
  <w:style w:type="character" w:customStyle="1" w:styleId="41">
    <w:name w:val="font01"/>
    <w:basedOn w:val="23"/>
    <w:qFormat/>
    <w:uiPriority w:val="0"/>
    <w:rPr>
      <w:rFonts w:hint="eastAsia" w:ascii="宋体" w:hAnsi="宋体" w:eastAsia="宋体" w:cs="宋体"/>
      <w:color w:val="000000"/>
      <w:sz w:val="16"/>
      <w:szCs w:val="16"/>
      <w:u w:val="none"/>
    </w:rPr>
  </w:style>
  <w:style w:type="character" w:customStyle="1" w:styleId="42">
    <w:name w:val="font51"/>
    <w:basedOn w:val="23"/>
    <w:qFormat/>
    <w:uiPriority w:val="0"/>
    <w:rPr>
      <w:rFonts w:hint="eastAsia" w:ascii="宋体" w:hAnsi="宋体" w:eastAsia="宋体" w:cs="宋体"/>
      <w:color w:val="000000"/>
      <w:sz w:val="24"/>
      <w:szCs w:val="24"/>
      <w:u w:val="none"/>
    </w:rPr>
  </w:style>
  <w:style w:type="paragraph" w:customStyle="1" w:styleId="43">
    <w:name w:val="WPSOffice手动目录 1"/>
    <w:qFormat/>
    <w:uiPriority w:val="0"/>
    <w:pPr>
      <w:ind w:leftChars="0"/>
    </w:pPr>
    <w:rPr>
      <w:rFonts w:ascii="Times New Roman" w:hAnsi="Times New Roman" w:eastAsia="宋体" w:cs="Times New Roman"/>
      <w:sz w:val="20"/>
      <w:szCs w:val="20"/>
    </w:rPr>
  </w:style>
  <w:style w:type="paragraph" w:customStyle="1" w:styleId="44">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7.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2.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7.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收、支决算总计变动图</a:t>
            </a:r>
          </a:p>
        </c:rich>
      </c:tx>
      <c:layout/>
      <c:overlay val="false"/>
      <c:spPr>
        <a:noFill/>
        <a:ln>
          <a:noFill/>
        </a:ln>
        <a:effectLst/>
      </c:spPr>
    </c:title>
    <c:autoTitleDeleted val="false"/>
    <c:plotArea>
      <c:layout>
        <c:manualLayout>
          <c:layoutTarget val="inner"/>
          <c:xMode val="edge"/>
          <c:yMode val="edge"/>
          <c:x val="0.067325"/>
          <c:y val="0.16232332155477"/>
          <c:w val="0.905175"/>
          <c:h val="0.724911660777385"/>
        </c:manualLayout>
      </c:layout>
      <c:barChart>
        <c:barDir val="col"/>
        <c:grouping val="stacked"/>
        <c:varyColors val="false"/>
        <c:ser>
          <c:idx val="0"/>
          <c:order val="0"/>
          <c:tx>
            <c:strRef>
              <c:f>Sheet1!$B$1</c:f>
              <c:strCache>
                <c:ptCount val="1"/>
                <c:pt idx="0">
                  <c:v/>
                </c:pt>
              </c:strCache>
            </c:strRef>
          </c:tx>
          <c:spPr>
            <a:solidFill>
              <a:schemeClr val="accent1"/>
            </a:solidFill>
            <a:ln>
              <a:noFill/>
            </a:ln>
            <a:effectLst/>
          </c:spPr>
          <c:invertIfNegative val="false"/>
          <c:dLbls>
            <c:dLbl>
              <c:idx val="0"/>
              <c:layout/>
              <c:dLblPos val="ctr"/>
              <c:showLegendKey val="false"/>
              <c:showVal val="true"/>
              <c:showCatName val="false"/>
              <c:showSerName val="false"/>
              <c:showPercent val="false"/>
              <c:showBubbleSize val="false"/>
              <c:extLst>
                <c:ext xmlns:c15="http://schemas.microsoft.com/office/drawing/2012/chart" uri="{CE6537A1-D6FC-4f65-9D91-7224C49458BB}"/>
              </c:extLst>
            </c:dLbl>
            <c:dLbl>
              <c:idx val="1"/>
              <c:layout/>
              <c:dLblPos val="ctr"/>
              <c:showLegendKey val="false"/>
              <c:showVal val="true"/>
              <c:showCatName val="false"/>
              <c:showSerName val="false"/>
              <c:showPercent val="false"/>
              <c:showBubbleSize val="false"/>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false"/>
            <c:showVal val="fals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2020年</c:v>
                </c:pt>
                <c:pt idx="1">
                  <c:v>2021年</c:v>
                </c:pt>
              </c:strCache>
            </c:strRef>
          </c:cat>
          <c:val>
            <c:numRef>
              <c:f>Sheet1!$B$2:$B$3</c:f>
              <c:numCache>
                <c:formatCode>General</c:formatCode>
                <c:ptCount val="2"/>
                <c:pt idx="0">
                  <c:v>220</c:v>
                </c:pt>
                <c:pt idx="1">
                  <c:v>310.55</c:v>
                </c:pt>
              </c:numCache>
            </c:numRef>
          </c:val>
        </c:ser>
        <c:dLbls>
          <c:showLegendKey val="false"/>
          <c:showVal val="false"/>
          <c:showCatName val="false"/>
          <c:showSerName val="false"/>
          <c:showPercent val="false"/>
          <c:showBubbleSize val="false"/>
        </c:dLbls>
        <c:gapWidth val="150"/>
        <c:overlap val="100"/>
        <c:axId val="312499782"/>
        <c:axId val="315424283"/>
      </c:barChart>
      <c:catAx>
        <c:axId val="312499782"/>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315424283"/>
        <c:crosses val="autoZero"/>
        <c:auto val="true"/>
        <c:lblAlgn val="ctr"/>
        <c:lblOffset val="100"/>
        <c:noMultiLvlLbl val="false"/>
      </c:catAx>
      <c:valAx>
        <c:axId val="315424283"/>
        <c:scaling>
          <c:orientation val="minMax"/>
          <c:max val="400"/>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312499782"/>
        <c:crosses val="autoZero"/>
        <c:crossBetween val="between"/>
        <c:majorUnit val="100"/>
        <c:minorUnit val="20"/>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false"/>
    <c:plotArea>
      <c:layout/>
      <c:pieChart>
        <c:varyColors val="true"/>
        <c:ser>
          <c:idx val="0"/>
          <c:order val="0"/>
          <c:tx>
            <c:strRef>
              <c:f>Sheet1!$B$1</c:f>
              <c:strCache>
                <c:ptCount val="1"/>
                <c:pt idx="0">
                  <c:v>收入决算结构图</c:v>
                </c:pt>
              </c:strCache>
            </c:strRef>
          </c:tx>
          <c:spPr/>
          <c:explosion val="0"/>
          <c:dPt>
            <c:idx val="0"/>
            <c:bubble3D val="false"/>
            <c:explosion val="0"/>
            <c:spPr>
              <a:solidFill>
                <a:schemeClr val="accent1"/>
              </a:solidFill>
              <a:ln>
                <a:noFill/>
              </a:ln>
              <a:effectLst/>
            </c:spPr>
          </c:dPt>
          <c:dPt>
            <c:idx val="1"/>
            <c:bubble3D val="false"/>
            <c:spPr>
              <a:solidFill>
                <a:schemeClr val="accent2"/>
              </a:solidFill>
              <a:ln>
                <a:noFill/>
              </a:ln>
              <a:effectLst/>
            </c:spPr>
          </c:dPt>
          <c:dLbls>
            <c:dLbl>
              <c:idx val="0"/>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t>92.</a:t>
                    </a:r>
                    <a:r>
                      <a:rPr lang="en-US" altLang="zh-CN"/>
                      <a:t>7</a:t>
                    </a:r>
                    <a:r>
                      <a:t>%</a:t>
                    </a:r>
                  </a:p>
                </c:rich>
              </c:tx>
              <c:dLblPos val="bestFit"/>
              <c:showLegendKey val="false"/>
              <c:showVal val="true"/>
              <c:showCatName val="false"/>
              <c:showSerName val="false"/>
              <c:showPercent val="false"/>
              <c:showBubbleSize val="false"/>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c:v>
                </c:pt>
                <c:pt idx="1">
                  <c:v>其他收入</c:v>
                </c:pt>
              </c:strCache>
            </c:strRef>
          </c:cat>
          <c:val>
            <c:numRef>
              <c:f>Sheet1!$B$2:$B$3</c:f>
              <c:numCache>
                <c:formatCode>0.00%</c:formatCode>
                <c:ptCount val="2"/>
                <c:pt idx="0">
                  <c:v>0.942</c:v>
                </c:pt>
                <c:pt idx="1">
                  <c:v>0.058</c:v>
                </c:pt>
              </c:numCache>
            </c:numRef>
          </c:val>
        </c:ser>
        <c:ser>
          <c:idx val="1"/>
          <c:order val="1"/>
          <c:tx>
            <c:strRef>
              <c:f>Sheet1!#REF!</c:f>
              <c:strCache>
                <c:ptCount val="1"/>
                <c:pt idx="0">
                  <c:v/>
                </c:pt>
              </c:strCache>
            </c:strRef>
          </c:tx>
          <c:spPr/>
          <c:explosion val="0"/>
          <c:dPt>
            <c:idx val="0"/>
            <c:bubble3D val="false"/>
            <c:spPr>
              <a:solidFill>
                <a:schemeClr val="accent1"/>
              </a:solidFill>
              <a:ln>
                <a:noFill/>
              </a:ln>
              <a:effectLst/>
            </c:spPr>
          </c:dPt>
          <c:dLbls>
            <c:delete val="true"/>
          </c:dLbls>
          <c:cat>
            <c:strRef>
              <c:f>Sheet1!$A$2:$A$3</c:f>
              <c:strCache>
                <c:ptCount val="2"/>
                <c:pt idx="0">
                  <c:v>一般公共预算财政拨款</c:v>
                </c:pt>
                <c:pt idx="1">
                  <c:v>其他收入</c:v>
                </c:pt>
              </c:strCache>
            </c:strRef>
          </c:cat>
          <c:val>
            <c:numRef>
              <c:f>Sheet1!#REF!</c:f>
              <c:numCache>
                <c:formatCode>General</c:formatCode>
                <c:ptCount val="1"/>
                <c:pt idx="0">
                  <c:v>1</c:v>
                </c:pt>
              </c:numCache>
            </c:numRef>
          </c:val>
        </c:ser>
        <c:ser>
          <c:idx val="2"/>
          <c:order val="2"/>
          <c:tx>
            <c:strRef>
              <c:f>Sheet1!#REF!</c:f>
              <c:strCache>
                <c:ptCount val="1"/>
                <c:pt idx="0">
                  <c:v/>
                </c:pt>
              </c:strCache>
            </c:strRef>
          </c:tx>
          <c:spPr/>
          <c:explosion val="0"/>
          <c:dPt>
            <c:idx val="0"/>
            <c:bubble3D val="false"/>
            <c:spPr>
              <a:solidFill>
                <a:schemeClr val="accent1"/>
              </a:solidFill>
              <a:ln>
                <a:noFill/>
              </a:ln>
              <a:effectLst/>
            </c:spPr>
          </c:dPt>
          <c:dLbls>
            <c:delete val="true"/>
          </c:dLbls>
          <c:cat>
            <c:strRef>
              <c:f>Sheet1!$A$2:$A$3</c:f>
              <c:strCache>
                <c:ptCount val="2"/>
                <c:pt idx="0">
                  <c:v>一般公共预算财政拨款</c:v>
                </c:pt>
                <c:pt idx="1">
                  <c:v>其他收入</c:v>
                </c:pt>
              </c:strCache>
            </c:strRef>
          </c:cat>
          <c:val>
            <c:numRef>
              <c:f>Sheet1!#REF!</c:f>
              <c:numCache>
                <c:formatCode>General</c:formatCode>
                <c:ptCount val="1"/>
                <c:pt idx="0">
                  <c:v>1</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p>
        </c:rich>
      </c:tx>
      <c:layout/>
      <c:overlay val="false"/>
      <c:spPr>
        <a:noFill/>
        <a:ln>
          <a:noFill/>
        </a:ln>
        <a:effectLst/>
      </c:spPr>
    </c:title>
    <c:autoTitleDeleted val="false"/>
    <c:plotArea>
      <c:layout/>
      <c:pieChart>
        <c:varyColors val="true"/>
        <c:ser>
          <c:idx val="0"/>
          <c:order val="0"/>
          <c:tx>
            <c:strRef>
              <c:f>Sheet1!$B$1</c:f>
              <c:strCache>
                <c:ptCount val="1"/>
                <c:pt idx="0">
                  <c:v>列1</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0.962</c:v>
                </c:pt>
                <c:pt idx="1">
                  <c:v>0.038</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财政拨款收入支出决算总计变动情况</a:t>
            </a:r>
          </a:p>
        </c:rich>
      </c:tx>
      <c:layout>
        <c:manualLayout>
          <c:xMode val="edge"/>
          <c:yMode val="edge"/>
          <c:x val="0.203125"/>
          <c:y val="0.0108333333333333"/>
        </c:manualLayout>
      </c:layout>
      <c:overlay val="false"/>
      <c:spPr>
        <a:noFill/>
        <a:ln>
          <a:noFill/>
        </a:ln>
        <a:effectLst/>
      </c:spPr>
    </c:title>
    <c:autoTitleDeleted val="false"/>
    <c:plotArea>
      <c:layout>
        <c:manualLayout>
          <c:layoutTarget val="inner"/>
          <c:xMode val="edge"/>
          <c:yMode val="edge"/>
          <c:x val="0.077575"/>
          <c:y val="0.124833333333333"/>
          <c:w val="0.89655"/>
          <c:h val="0.792733333333333"/>
        </c:manualLayout>
      </c:layout>
      <c:barChart>
        <c:barDir val="col"/>
        <c:grouping val="stacked"/>
        <c:varyColors val="false"/>
        <c:ser>
          <c:idx val="0"/>
          <c:order val="0"/>
          <c:tx>
            <c:strRef>
              <c:f>Sheet1!$B$1</c:f>
              <c:strCache>
                <c:ptCount val="1"/>
                <c:pt idx="0">
                  <c:v>财政拨款收、支决算总计变动情况</c:v>
                </c:pt>
              </c:strCache>
            </c:strRef>
          </c:tx>
          <c:spPr>
            <a:solidFill>
              <a:schemeClr val="accent1"/>
            </a:solidFill>
            <a:ln>
              <a:noFill/>
            </a:ln>
            <a:effectLst/>
          </c:spPr>
          <c:invertIfNegative val="false"/>
          <c:dLbls>
            <c:dLbl>
              <c:idx val="0"/>
              <c:layout>
                <c:manualLayout>
                  <c:x val="-0.001625"/>
                  <c:y val="0.231833333333333"/>
                </c:manualLayout>
              </c:layout>
              <c:dLblPos val="ctr"/>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006"/>
                  <c:y val="0.0259576619047621"/>
                </c:manualLayout>
              </c:layout>
              <c:dLblPos val="ctr"/>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2021年</c:v>
                </c:pt>
                <c:pt idx="1">
                  <c:v>2020年</c:v>
                </c:pt>
              </c:strCache>
            </c:strRef>
          </c:cat>
          <c:val>
            <c:numRef>
              <c:f>Sheet1!$B$2:$B$3</c:f>
              <c:numCache>
                <c:formatCode>General</c:formatCode>
                <c:ptCount val="2"/>
                <c:pt idx="0">
                  <c:v>297.5</c:v>
                </c:pt>
                <c:pt idx="1">
                  <c:v>204.29</c:v>
                </c:pt>
              </c:numCache>
            </c:numRef>
          </c:val>
        </c:ser>
        <c:dLbls>
          <c:showLegendKey val="false"/>
          <c:showVal val="true"/>
          <c:showCatName val="false"/>
          <c:showSerName val="false"/>
          <c:showPercent val="false"/>
          <c:showBubbleSize val="false"/>
        </c:dLbls>
        <c:gapWidth val="219"/>
        <c:overlap val="100"/>
        <c:axId val="832705162"/>
        <c:axId val="311521584"/>
      </c:barChart>
      <c:catAx>
        <c:axId val="832705162"/>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311521584"/>
        <c:crosses val="autoZero"/>
        <c:auto val="true"/>
        <c:lblAlgn val="ctr"/>
        <c:lblOffset val="100"/>
        <c:noMultiLvlLbl val="false"/>
      </c:catAx>
      <c:valAx>
        <c:axId val="311521584"/>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832705162"/>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一般公共预算财政拨款支出决算变动表</a:t>
            </a:r>
          </a:p>
        </c:rich>
      </c:tx>
      <c:layout/>
      <c:overlay val="false"/>
      <c:spPr>
        <a:noFill/>
        <a:ln>
          <a:noFill/>
        </a:ln>
        <a:effectLst/>
      </c:spPr>
    </c:title>
    <c:autoTitleDeleted val="false"/>
    <c:plotArea>
      <c:layout/>
      <c:barChart>
        <c:barDir val="col"/>
        <c:grouping val="stacked"/>
        <c:varyColors val="false"/>
        <c:ser>
          <c:idx val="0"/>
          <c:order val="0"/>
          <c:tx>
            <c:strRef>
              <c:f>Sheet1!$B$1</c:f>
              <c:strCache>
                <c:ptCount val="1"/>
                <c:pt idx="0">
                  <c:v>一般公共预算财政拨款支出决算变动情况</c:v>
                </c:pt>
              </c:strCache>
            </c:strRef>
          </c:tx>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2021年</c:v>
                </c:pt>
                <c:pt idx="1">
                  <c:v>2020年</c:v>
                </c:pt>
              </c:strCache>
            </c:strRef>
          </c:cat>
          <c:val>
            <c:numRef>
              <c:f>Sheet1!$B$2:$B$3</c:f>
              <c:numCache>
                <c:formatCode>General</c:formatCode>
                <c:ptCount val="2"/>
                <c:pt idx="0">
                  <c:v>295.75</c:v>
                </c:pt>
                <c:pt idx="1">
                  <c:v>199.28</c:v>
                </c:pt>
              </c:numCache>
            </c:numRef>
          </c:val>
        </c:ser>
        <c:dLbls>
          <c:showLegendKey val="false"/>
          <c:showVal val="false"/>
          <c:showCatName val="false"/>
          <c:showSerName val="false"/>
          <c:showPercent val="false"/>
          <c:showBubbleSize val="false"/>
        </c:dLbls>
        <c:gapWidth val="150"/>
        <c:overlap val="100"/>
        <c:axId val="750131566"/>
        <c:axId val="858086317"/>
      </c:barChart>
      <c:catAx>
        <c:axId val="750131566"/>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858086317"/>
        <c:crosses val="autoZero"/>
        <c:auto val="true"/>
        <c:lblAlgn val="ctr"/>
        <c:lblOffset val="100"/>
        <c:noMultiLvlLbl val="false"/>
      </c:catAx>
      <c:valAx>
        <c:axId val="858086317"/>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750131566"/>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false"/>
    <c:plotArea>
      <c:layout/>
      <c:pieChart>
        <c:varyColors val="true"/>
        <c:ser>
          <c:idx val="0"/>
          <c:order val="0"/>
          <c:tx>
            <c:strRef>
              <c:f>Sheet1!$B$1</c:f>
              <c:strCache>
                <c:ptCount val="1"/>
                <c:pt idx="0">
                  <c:v>一般公共预算财政拨款支出表</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Sheet1!$A$2:$A$5</c:f>
              <c:strCache>
                <c:ptCount val="4"/>
                <c:pt idx="0">
                  <c:v>一般公共服务支出</c:v>
                </c:pt>
                <c:pt idx="1">
                  <c:v>社会保障和就业支出</c:v>
                </c:pt>
                <c:pt idx="2">
                  <c:v>医疗卫生支出</c:v>
                </c:pt>
                <c:pt idx="3">
                  <c:v>住房保障支出</c:v>
                </c:pt>
              </c:strCache>
            </c:strRef>
          </c:cat>
          <c:val>
            <c:numRef>
              <c:f>Sheet1!$B$2:$B$5</c:f>
              <c:numCache>
                <c:formatCode>0.00%</c:formatCode>
                <c:ptCount val="4"/>
                <c:pt idx="0">
                  <c:v>0.842</c:v>
                </c:pt>
                <c:pt idx="1">
                  <c:v>0.06</c:v>
                </c:pt>
                <c:pt idx="2">
                  <c:v>0.0355</c:v>
                </c:pt>
                <c:pt idx="3">
                  <c:v>0.0625</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false"/>
    <c:plotArea>
      <c:layout/>
      <c:pieChart>
        <c:varyColors val="true"/>
        <c:ser>
          <c:idx val="0"/>
          <c:order val="0"/>
          <c:tx>
            <c:strRef>
              <c:f>Sheet1!$B$1</c:f>
              <c:strCache>
                <c:ptCount val="1"/>
                <c:pt idx="0">
                  <c:v>三公”经费财政拨款支出结构</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Lbls>
            <c:delete val="true"/>
          </c:dLbls>
          <c:cat>
            <c:strRef>
              <c:f>Sheet1!$A$2:$A$4</c:f>
              <c:strCache>
                <c:ptCount val="3"/>
                <c:pt idx="0">
                  <c:v>因公出国（境）费</c:v>
                </c:pt>
                <c:pt idx="1">
                  <c:v>公务用车购置及运行维护费</c:v>
                </c:pt>
                <c:pt idx="2">
                  <c:v>公务接待费</c:v>
                </c:pt>
              </c:strCache>
            </c:strRef>
          </c:cat>
          <c:val>
            <c:numRef>
              <c:f>Sheet1!$B$2:$B$4</c:f>
              <c:numCache>
                <c:formatCode>0%</c:formatCode>
                <c:ptCount val="3"/>
                <c:pt idx="0">
                  <c:v>0</c:v>
                </c:pt>
                <c:pt idx="1">
                  <c:v>0</c:v>
                </c:pt>
                <c:pt idx="2">
                  <c:v>1</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四川省财政厅</Company>
  <Pages>64</Pages>
  <Words>23352</Words>
  <Characters>24695</Characters>
  <Lines>61</Lines>
  <Paragraphs>17</Paragraphs>
  <TotalTime>2</TotalTime>
  <ScaleCrop>false</ScaleCrop>
  <LinksUpToDate>false</LinksUpToDate>
  <CharactersWithSpaces>25672</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2020-08-11T01:49:00Z</dcterms:created>
  <dc:creator>曹颖</dc:creator>
  <cp:lastModifiedBy> </cp:lastModifiedBy>
  <cp:lastPrinted>2022-08-12T02:23:00Z</cp:lastPrinted>
  <dcterms:modified xsi:type="dcterms:W3CDTF">2023-09-12T18:05:06Z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9269533620574CA5967831A3BF5A3161</vt:lpwstr>
  </property>
</Properties>
</file>