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center"/>
        <w:rPr>
          <w:rFonts w:ascii="Times New Roman" w:hAnsi="Times New Roman"/>
          <w:color w:val="333333"/>
          <w:sz w:val="32"/>
          <w:szCs w:val="32"/>
        </w:rPr>
      </w:pPr>
      <w:r>
        <w:rPr>
          <w:rFonts w:hint="eastAsia" w:ascii="方正小标宋简体" w:hAnsi="方正小标宋简体" w:eastAsia="方正小标宋简体" w:cs="方正小标宋简体"/>
          <w:color w:val="333333"/>
          <w:kern w:val="0"/>
          <w:sz w:val="44"/>
          <w:szCs w:val="44"/>
          <w:shd w:val="clear" w:color="auto" w:fill="FFFFFF"/>
        </w:rPr>
        <w:t>广元市救助管理站</w:t>
      </w:r>
    </w:p>
    <w:p>
      <w:pPr>
        <w:widowControl/>
        <w:shd w:val="clear" w:color="auto" w:fill="FFFFFF"/>
        <w:spacing w:line="560" w:lineRule="exact"/>
        <w:jc w:val="center"/>
        <w:rPr>
          <w:rFonts w:ascii="Times New Roman" w:hAnsi="Times New Roman"/>
          <w:color w:val="333333"/>
          <w:sz w:val="32"/>
          <w:szCs w:val="32"/>
        </w:rPr>
      </w:pPr>
      <w:r>
        <w:rPr>
          <w:rFonts w:hint="eastAsia" w:ascii="方正小标宋简体" w:hAnsi="方正小标宋简体" w:eastAsia="方正小标宋简体" w:cs="方正小标宋简体"/>
          <w:color w:val="333333"/>
          <w:kern w:val="0"/>
          <w:sz w:val="44"/>
          <w:szCs w:val="44"/>
          <w:shd w:val="clear" w:color="auto" w:fill="FFFFFF"/>
        </w:rPr>
        <w:t>2022年部门预算编制说明</w:t>
      </w:r>
    </w:p>
    <w:p>
      <w:pPr>
        <w:pStyle w:val="5"/>
        <w:widowControl/>
        <w:shd w:val="clear" w:color="auto" w:fill="FFFFFF"/>
        <w:spacing w:before="130" w:line="560" w:lineRule="exact"/>
        <w:jc w:val="center"/>
        <w:rPr>
          <w:rFonts w:hint="eastAsia" w:ascii="宋体" w:hAnsi="宋体" w:eastAsia="宋体" w:cs="宋体"/>
          <w:b/>
          <w:color w:val="333333"/>
          <w:sz w:val="32"/>
          <w:szCs w:val="32"/>
          <w:shd w:val="clear" w:color="auto" w:fill="FFFFFF"/>
          <w:lang w:eastAsia="zh-CN"/>
        </w:rPr>
      </w:pPr>
      <w:r>
        <w:rPr>
          <w:rFonts w:hint="eastAsia" w:ascii="宋体" w:hAnsi="宋体" w:cs="宋体"/>
          <w:b/>
          <w:color w:val="333333"/>
          <w:sz w:val="32"/>
          <w:szCs w:val="32"/>
          <w:shd w:val="clear" w:color="auto" w:fill="FFFFFF"/>
        </w:rPr>
        <w:t>    </w:t>
      </w:r>
      <w:r>
        <w:rPr>
          <w:rFonts w:hint="eastAsia" w:ascii="宋体" w:hAnsi="宋体" w:cs="宋体"/>
          <w:b/>
          <w:color w:val="333333"/>
          <w:sz w:val="32"/>
          <w:szCs w:val="32"/>
          <w:shd w:val="clear" w:color="auto" w:fill="FFFFFF"/>
          <w:lang w:eastAsia="zh-CN"/>
        </w:rPr>
        <w:t>目录</w:t>
      </w:r>
    </w:p>
    <w:p>
      <w:pPr>
        <w:pStyle w:val="5"/>
        <w:widowControl/>
        <w:shd w:val="clear" w:color="auto" w:fill="FFFFFF"/>
        <w:spacing w:before="130" w:line="560" w:lineRule="exact"/>
        <w:rPr>
          <w:rFonts w:hint="default" w:ascii="宋体" w:hAnsi="宋体" w:eastAsia="仿宋" w:cs="宋体"/>
          <w:b/>
          <w:color w:val="333333"/>
          <w:sz w:val="32"/>
          <w:szCs w:val="32"/>
          <w:shd w:val="clear" w:color="auto" w:fill="FFFFFF"/>
          <w:lang w:val="en-US" w:eastAsia="zh-CN"/>
        </w:rPr>
      </w:pPr>
      <w:r>
        <w:rPr>
          <w:rFonts w:hint="eastAsia" w:ascii="宋体" w:hAnsi="宋体" w:cs="宋体"/>
          <w:b/>
          <w:color w:val="333333"/>
          <w:sz w:val="32"/>
          <w:szCs w:val="32"/>
          <w:shd w:val="clear" w:color="auto" w:fill="FFFFFF"/>
          <w:lang w:eastAsia="zh-CN"/>
        </w:rPr>
        <w:t>一、</w:t>
      </w:r>
      <w:r>
        <w:rPr>
          <w:rFonts w:ascii="仿宋" w:hAnsi="仿宋" w:eastAsia="仿宋" w:cs="黑体"/>
          <w:color w:val="333333"/>
          <w:kern w:val="0"/>
          <w:sz w:val="32"/>
          <w:szCs w:val="32"/>
          <w:shd w:val="clear" w:color="auto" w:fill="FFFFFF"/>
        </w:rPr>
        <w:t>基本职能及主要工作</w:t>
      </w:r>
      <w:r>
        <w:rPr>
          <w:rFonts w:hint="eastAsia" w:ascii="仿宋" w:hAnsi="仿宋" w:eastAsia="仿宋" w:cs="黑体"/>
          <w:color w:val="333333"/>
          <w:kern w:val="0"/>
          <w:sz w:val="32"/>
          <w:szCs w:val="32"/>
          <w:shd w:val="clear" w:color="auto" w:fill="FFFFFF"/>
          <w:lang w:val="en-US" w:eastAsia="zh-CN"/>
        </w:rPr>
        <w:t>.........................1</w:t>
      </w:r>
    </w:p>
    <w:p>
      <w:pPr>
        <w:pStyle w:val="5"/>
        <w:widowControl/>
        <w:shd w:val="clear" w:color="auto" w:fill="FFFFFF"/>
        <w:spacing w:before="130" w:line="560" w:lineRule="exact"/>
        <w:rPr>
          <w:rFonts w:hint="default" w:ascii="宋体" w:hAnsi="宋体" w:eastAsia="仿宋" w:cs="宋体"/>
          <w:b/>
          <w:color w:val="333333"/>
          <w:sz w:val="32"/>
          <w:szCs w:val="32"/>
          <w:shd w:val="clear" w:color="auto" w:fill="FFFFFF"/>
          <w:lang w:val="en-US" w:eastAsia="zh-CN"/>
        </w:rPr>
      </w:pPr>
      <w:r>
        <w:rPr>
          <w:rFonts w:hint="eastAsia" w:ascii="宋体" w:hAnsi="宋体" w:cs="宋体"/>
          <w:b/>
          <w:color w:val="333333"/>
          <w:sz w:val="32"/>
          <w:szCs w:val="32"/>
          <w:shd w:val="clear" w:color="auto" w:fill="FFFFFF"/>
          <w:lang w:val="en-US" w:eastAsia="zh-CN"/>
        </w:rPr>
        <w:t>二、</w:t>
      </w:r>
      <w:r>
        <w:rPr>
          <w:rFonts w:hint="eastAsia" w:ascii="仿宋" w:hAnsi="仿宋" w:eastAsia="仿宋" w:cs="黑体"/>
          <w:color w:val="333333"/>
          <w:kern w:val="0"/>
          <w:sz w:val="32"/>
          <w:szCs w:val="32"/>
          <w:shd w:val="clear" w:color="auto" w:fill="FFFFFF"/>
        </w:rPr>
        <w:t>部门预算单位构成</w:t>
      </w:r>
      <w:r>
        <w:rPr>
          <w:rFonts w:hint="eastAsia" w:ascii="仿宋" w:hAnsi="仿宋" w:eastAsia="仿宋" w:cs="黑体"/>
          <w:color w:val="333333"/>
          <w:kern w:val="0"/>
          <w:sz w:val="32"/>
          <w:szCs w:val="32"/>
          <w:shd w:val="clear" w:color="auto" w:fill="FFFFFF"/>
          <w:lang w:val="en-US" w:eastAsia="zh-CN"/>
        </w:rPr>
        <w:t>...........................1</w:t>
      </w:r>
    </w:p>
    <w:p>
      <w:pPr>
        <w:pStyle w:val="5"/>
        <w:widowControl/>
        <w:shd w:val="clear" w:color="auto" w:fill="FFFFFF"/>
        <w:spacing w:before="130" w:line="560" w:lineRule="exact"/>
        <w:rPr>
          <w:rFonts w:hint="default" w:ascii="宋体" w:hAnsi="宋体" w:eastAsia="仿宋" w:cs="宋体"/>
          <w:b/>
          <w:color w:val="333333"/>
          <w:sz w:val="32"/>
          <w:szCs w:val="32"/>
          <w:shd w:val="clear" w:color="auto" w:fill="FFFFFF"/>
          <w:lang w:val="en-US" w:eastAsia="zh-CN"/>
        </w:rPr>
      </w:pPr>
      <w:r>
        <w:rPr>
          <w:rFonts w:hint="eastAsia" w:ascii="宋体" w:hAnsi="宋体" w:cs="宋体"/>
          <w:b/>
          <w:color w:val="333333"/>
          <w:sz w:val="32"/>
          <w:szCs w:val="32"/>
          <w:shd w:val="clear" w:color="auto" w:fill="FFFFFF"/>
          <w:lang w:eastAsia="zh-CN"/>
        </w:rPr>
        <w:t>三、</w:t>
      </w:r>
      <w:r>
        <w:rPr>
          <w:rFonts w:hint="eastAsia" w:ascii="仿宋" w:hAnsi="仿宋" w:eastAsia="仿宋" w:cs="黑体"/>
          <w:color w:val="333333"/>
          <w:kern w:val="0"/>
          <w:sz w:val="32"/>
          <w:szCs w:val="32"/>
          <w:shd w:val="clear" w:color="auto" w:fill="FFFFFF"/>
        </w:rPr>
        <w:t>收支预算情况说明</w:t>
      </w:r>
      <w:r>
        <w:rPr>
          <w:rFonts w:hint="eastAsia" w:ascii="仿宋" w:hAnsi="仿宋" w:eastAsia="仿宋" w:cs="黑体"/>
          <w:color w:val="333333"/>
          <w:kern w:val="0"/>
          <w:sz w:val="32"/>
          <w:szCs w:val="32"/>
          <w:shd w:val="clear" w:color="auto" w:fill="FFFFFF"/>
          <w:lang w:val="en-US" w:eastAsia="zh-CN"/>
        </w:rPr>
        <w:t>...........................1</w:t>
      </w:r>
    </w:p>
    <w:p>
      <w:pPr>
        <w:pStyle w:val="5"/>
        <w:widowControl/>
        <w:shd w:val="clear" w:color="auto" w:fill="FFFFFF"/>
        <w:spacing w:before="130" w:line="560" w:lineRule="exact"/>
        <w:rPr>
          <w:rFonts w:hint="default" w:ascii="宋体" w:hAnsi="宋体" w:eastAsia="仿宋" w:cs="宋体"/>
          <w:b/>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val="en-US" w:eastAsia="zh-CN"/>
        </w:rPr>
        <w:t>四、</w:t>
      </w:r>
      <w:r>
        <w:rPr>
          <w:rFonts w:hint="eastAsia" w:ascii="仿宋" w:hAnsi="仿宋" w:eastAsia="仿宋" w:cs="黑体"/>
          <w:color w:val="333333"/>
          <w:kern w:val="0"/>
          <w:sz w:val="32"/>
          <w:szCs w:val="32"/>
          <w:shd w:val="clear" w:color="auto" w:fill="FFFFFF"/>
        </w:rPr>
        <w:t>财政拨款收支预算情况说明</w:t>
      </w:r>
      <w:r>
        <w:rPr>
          <w:rFonts w:hint="eastAsia" w:ascii="仿宋" w:hAnsi="仿宋" w:eastAsia="仿宋" w:cs="黑体"/>
          <w:color w:val="333333"/>
          <w:kern w:val="0"/>
          <w:sz w:val="32"/>
          <w:szCs w:val="32"/>
          <w:shd w:val="clear" w:color="auto" w:fill="FFFFFF"/>
          <w:lang w:val="en-US" w:eastAsia="zh-CN"/>
        </w:rPr>
        <w:t>...................2</w:t>
      </w:r>
    </w:p>
    <w:p>
      <w:pPr>
        <w:pStyle w:val="5"/>
        <w:widowControl/>
        <w:shd w:val="clear" w:color="auto" w:fill="FFFFFF"/>
        <w:spacing w:before="130" w:line="560" w:lineRule="exact"/>
        <w:rPr>
          <w:rFonts w:hint="default" w:ascii="宋体" w:hAnsi="宋体" w:eastAsia="仿宋" w:cs="宋体"/>
          <w:b/>
          <w:color w:val="333333"/>
          <w:sz w:val="32"/>
          <w:szCs w:val="32"/>
          <w:shd w:val="clear" w:color="auto" w:fill="FFFFFF"/>
          <w:lang w:val="en-US" w:eastAsia="zh-CN"/>
        </w:rPr>
      </w:pPr>
      <w:r>
        <w:rPr>
          <w:rFonts w:hint="eastAsia" w:ascii="仿宋" w:hAnsi="仿宋" w:eastAsia="仿宋" w:cs="黑体"/>
          <w:color w:val="333333"/>
          <w:kern w:val="0"/>
          <w:sz w:val="32"/>
          <w:szCs w:val="32"/>
          <w:shd w:val="clear" w:color="auto" w:fill="FFFFFF"/>
          <w:lang w:eastAsia="zh-CN"/>
        </w:rPr>
        <w:t>五、</w:t>
      </w:r>
      <w:r>
        <w:rPr>
          <w:rFonts w:hint="eastAsia" w:ascii="仿宋" w:hAnsi="仿宋" w:eastAsia="仿宋" w:cs="黑体"/>
          <w:color w:val="333333"/>
          <w:kern w:val="0"/>
          <w:sz w:val="32"/>
          <w:szCs w:val="32"/>
          <w:shd w:val="clear" w:color="auto" w:fill="FFFFFF"/>
        </w:rPr>
        <w:t>一般公共预算当年拨款情况说明</w:t>
      </w:r>
      <w:r>
        <w:rPr>
          <w:rFonts w:hint="eastAsia" w:ascii="仿宋" w:hAnsi="仿宋" w:eastAsia="仿宋" w:cs="黑体"/>
          <w:color w:val="333333"/>
          <w:kern w:val="0"/>
          <w:sz w:val="32"/>
          <w:szCs w:val="32"/>
          <w:shd w:val="clear" w:color="auto" w:fill="FFFFFF"/>
          <w:lang w:val="en-US" w:eastAsia="zh-CN"/>
        </w:rPr>
        <w:t>...............2</w:t>
      </w:r>
    </w:p>
    <w:p>
      <w:pPr>
        <w:pStyle w:val="5"/>
        <w:widowControl/>
        <w:shd w:val="clear" w:color="auto" w:fill="FFFFFF"/>
        <w:spacing w:before="130" w:line="560" w:lineRule="exact"/>
        <w:rPr>
          <w:rFonts w:hint="default" w:ascii="宋体" w:hAnsi="宋体" w:eastAsia="仿宋" w:cs="宋体"/>
          <w:b w:val="0"/>
          <w:bCs/>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六、</w:t>
      </w:r>
      <w:r>
        <w:rPr>
          <w:rFonts w:hint="eastAsia" w:ascii="仿宋" w:hAnsi="仿宋" w:eastAsia="仿宋" w:cs="黑体"/>
          <w:color w:val="333333"/>
          <w:kern w:val="0"/>
          <w:sz w:val="32"/>
          <w:szCs w:val="32"/>
          <w:shd w:val="clear" w:color="auto" w:fill="FFFFFF"/>
        </w:rPr>
        <w:t>一般公共预算基本支出情况说明</w:t>
      </w:r>
      <w:r>
        <w:rPr>
          <w:rFonts w:hint="eastAsia" w:ascii="仿宋" w:hAnsi="仿宋" w:eastAsia="仿宋" w:cs="黑体"/>
          <w:color w:val="333333"/>
          <w:kern w:val="0"/>
          <w:sz w:val="32"/>
          <w:szCs w:val="32"/>
          <w:shd w:val="clear" w:color="auto" w:fill="FFFFFF"/>
          <w:lang w:val="en-US" w:eastAsia="zh-CN"/>
        </w:rPr>
        <w:t>...............3</w:t>
      </w:r>
    </w:p>
    <w:p>
      <w:pPr>
        <w:pStyle w:val="5"/>
        <w:widowControl/>
        <w:shd w:val="clear" w:color="auto" w:fill="FFFFFF"/>
        <w:spacing w:before="130" w:line="560" w:lineRule="exact"/>
        <w:rPr>
          <w:rFonts w:hint="default" w:ascii="宋体" w:hAnsi="宋体" w:eastAsia="仿宋" w:cs="宋体"/>
          <w:b w:val="0"/>
          <w:bCs/>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七、</w:t>
      </w:r>
      <w:r>
        <w:rPr>
          <w:rFonts w:hint="eastAsia" w:ascii="仿宋" w:hAnsi="仿宋" w:eastAsia="仿宋" w:cs="黑体"/>
          <w:color w:val="333333"/>
          <w:kern w:val="0"/>
          <w:sz w:val="32"/>
          <w:szCs w:val="32"/>
          <w:shd w:val="clear" w:color="auto" w:fill="FFFFFF"/>
        </w:rPr>
        <w:t>“三公”经费财政拨款预算安排情况说明</w:t>
      </w:r>
      <w:r>
        <w:rPr>
          <w:rFonts w:hint="eastAsia" w:ascii="仿宋" w:hAnsi="仿宋" w:eastAsia="仿宋" w:cs="黑体"/>
          <w:color w:val="333333"/>
          <w:kern w:val="0"/>
          <w:sz w:val="32"/>
          <w:szCs w:val="32"/>
          <w:shd w:val="clear" w:color="auto" w:fill="FFFFFF"/>
          <w:lang w:val="en-US" w:eastAsia="zh-CN"/>
        </w:rPr>
        <w:t>.......4</w:t>
      </w:r>
    </w:p>
    <w:p>
      <w:pPr>
        <w:pStyle w:val="5"/>
        <w:widowControl/>
        <w:shd w:val="clear" w:color="auto" w:fill="FFFFFF"/>
        <w:spacing w:before="130" w:line="560" w:lineRule="exact"/>
        <w:rPr>
          <w:rFonts w:hint="default" w:ascii="宋体" w:hAnsi="宋体" w:eastAsia="仿宋" w:cs="宋体"/>
          <w:b w:val="0"/>
          <w:bCs/>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八、</w:t>
      </w:r>
      <w:r>
        <w:rPr>
          <w:rFonts w:hint="eastAsia" w:ascii="仿宋" w:hAnsi="仿宋" w:eastAsia="仿宋" w:cs="黑体"/>
          <w:color w:val="333333"/>
          <w:kern w:val="0"/>
          <w:sz w:val="32"/>
          <w:szCs w:val="32"/>
          <w:shd w:val="clear" w:color="auto" w:fill="FFFFFF"/>
        </w:rPr>
        <w:t>政府性基金预算支出情况说明</w:t>
      </w:r>
      <w:r>
        <w:rPr>
          <w:rFonts w:hint="eastAsia" w:ascii="仿宋" w:hAnsi="仿宋" w:eastAsia="仿宋" w:cs="黑体"/>
          <w:color w:val="333333"/>
          <w:kern w:val="0"/>
          <w:sz w:val="32"/>
          <w:szCs w:val="32"/>
          <w:shd w:val="clear" w:color="auto" w:fill="FFFFFF"/>
          <w:lang w:val="en-US" w:eastAsia="zh-CN"/>
        </w:rPr>
        <w:t>.................4</w:t>
      </w:r>
    </w:p>
    <w:p>
      <w:pPr>
        <w:pStyle w:val="5"/>
        <w:widowControl/>
        <w:shd w:val="clear" w:color="auto" w:fill="FFFFFF"/>
        <w:spacing w:before="130" w:line="560" w:lineRule="exact"/>
        <w:rPr>
          <w:rFonts w:hint="default" w:ascii="宋体" w:hAnsi="宋体" w:eastAsia="仿宋" w:cs="宋体"/>
          <w:b w:val="0"/>
          <w:bCs/>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九、</w:t>
      </w:r>
      <w:r>
        <w:rPr>
          <w:rFonts w:hint="eastAsia" w:ascii="仿宋" w:hAnsi="仿宋" w:eastAsia="仿宋" w:cs="黑体"/>
          <w:color w:val="333333"/>
          <w:kern w:val="0"/>
          <w:sz w:val="32"/>
          <w:szCs w:val="32"/>
          <w:shd w:val="clear" w:color="auto" w:fill="FFFFFF"/>
        </w:rPr>
        <w:t>国有资本经营预算支出情况说明</w:t>
      </w:r>
      <w:r>
        <w:rPr>
          <w:rFonts w:hint="eastAsia" w:ascii="仿宋" w:hAnsi="仿宋" w:eastAsia="仿宋" w:cs="黑体"/>
          <w:color w:val="333333"/>
          <w:kern w:val="0"/>
          <w:sz w:val="32"/>
          <w:szCs w:val="32"/>
          <w:shd w:val="clear" w:color="auto" w:fill="FFFFFF"/>
          <w:lang w:val="en-US" w:eastAsia="zh-CN"/>
        </w:rPr>
        <w:t>...............5</w:t>
      </w:r>
    </w:p>
    <w:p>
      <w:pPr>
        <w:widowControl/>
        <w:pBdr>
          <w:bottom w:val="single" w:color="FFFFFF" w:sz="8" w:space="31"/>
        </w:pBdr>
        <w:shd w:val="clear" w:color="auto" w:fill="FFFFFF"/>
        <w:adjustRightInd w:val="0"/>
        <w:spacing w:line="560" w:lineRule="exact"/>
        <w:jc w:val="left"/>
        <w:rPr>
          <w:rFonts w:hint="default" w:ascii="仿宋" w:hAnsi="仿宋" w:eastAsia="仿宋" w:cs="黑体"/>
          <w:color w:val="333333"/>
          <w:kern w:val="0"/>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十、</w:t>
      </w:r>
      <w:r>
        <w:rPr>
          <w:rFonts w:hint="eastAsia" w:ascii="仿宋" w:hAnsi="仿宋" w:eastAsia="仿宋" w:cs="黑体"/>
          <w:color w:val="333333"/>
          <w:kern w:val="0"/>
          <w:sz w:val="32"/>
          <w:szCs w:val="32"/>
          <w:shd w:val="clear" w:color="auto" w:fill="FFFFFF"/>
        </w:rPr>
        <w:t>其他重要事项的情况说明</w:t>
      </w:r>
      <w:r>
        <w:rPr>
          <w:rFonts w:hint="eastAsia" w:ascii="仿宋" w:hAnsi="仿宋" w:eastAsia="仿宋" w:cs="黑体"/>
          <w:color w:val="333333"/>
          <w:kern w:val="0"/>
          <w:sz w:val="32"/>
          <w:szCs w:val="32"/>
          <w:shd w:val="clear" w:color="auto" w:fill="FFFFFF"/>
          <w:lang w:val="en-US" w:eastAsia="zh-CN"/>
        </w:rPr>
        <w:t>.....................5</w:t>
      </w:r>
    </w:p>
    <w:p>
      <w:pPr>
        <w:widowControl/>
        <w:pBdr>
          <w:bottom w:val="single" w:color="FFFFFF" w:sz="8" w:space="31"/>
        </w:pBdr>
        <w:shd w:val="clear" w:color="auto" w:fill="FFFFFF"/>
        <w:adjustRightInd w:val="0"/>
        <w:spacing w:line="560" w:lineRule="exact"/>
        <w:jc w:val="left"/>
        <w:rPr>
          <w:rFonts w:hint="default" w:ascii="宋体" w:hAnsi="宋体" w:eastAsia="仿宋" w:cs="宋体"/>
          <w:b w:val="0"/>
          <w:bCs/>
          <w:color w:val="333333"/>
          <w:sz w:val="32"/>
          <w:szCs w:val="32"/>
          <w:shd w:val="clear" w:color="auto" w:fill="FFFFFF"/>
          <w:lang w:val="en-US" w:eastAsia="zh-CN"/>
        </w:rPr>
      </w:pPr>
      <w:r>
        <w:rPr>
          <w:rFonts w:hint="eastAsia" w:ascii="宋体" w:hAnsi="宋体" w:cs="宋体"/>
          <w:b w:val="0"/>
          <w:bCs/>
          <w:color w:val="333333"/>
          <w:sz w:val="32"/>
          <w:szCs w:val="32"/>
          <w:shd w:val="clear" w:color="auto" w:fill="FFFFFF"/>
          <w:lang w:eastAsia="zh-CN"/>
        </w:rPr>
        <w:t>十一、</w:t>
      </w:r>
      <w:r>
        <w:rPr>
          <w:rFonts w:hint="eastAsia" w:ascii="仿宋" w:hAnsi="仿宋" w:eastAsia="仿宋" w:cs="黑体"/>
          <w:color w:val="333333"/>
          <w:kern w:val="0"/>
          <w:sz w:val="32"/>
          <w:szCs w:val="32"/>
          <w:shd w:val="clear" w:color="auto" w:fill="FFFFFF"/>
        </w:rPr>
        <w:t>名词解释</w:t>
      </w:r>
      <w:r>
        <w:rPr>
          <w:rFonts w:hint="eastAsia" w:ascii="仿宋" w:hAnsi="仿宋" w:eastAsia="仿宋" w:cs="黑体"/>
          <w:color w:val="333333"/>
          <w:kern w:val="0"/>
          <w:sz w:val="32"/>
          <w:szCs w:val="32"/>
          <w:shd w:val="clear" w:color="auto" w:fill="FFFFFF"/>
          <w:lang w:val="en-US" w:eastAsia="zh-CN"/>
        </w:rPr>
        <w:t>.................................5</w:t>
      </w:r>
    </w:p>
    <w:p>
      <w:pPr>
        <w:pStyle w:val="5"/>
        <w:widowControl/>
        <w:shd w:val="clear" w:color="auto" w:fill="FFFFFF"/>
        <w:spacing w:before="130" w:line="560" w:lineRule="exact"/>
        <w:rPr>
          <w:rFonts w:hint="eastAsia" w:ascii="宋体" w:hAnsi="宋体" w:cs="宋体"/>
          <w:b/>
          <w:color w:val="333333"/>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黑体"/>
          <w:color w:val="333333"/>
          <w:kern w:val="0"/>
          <w:sz w:val="32"/>
          <w:szCs w:val="32"/>
          <w:shd w:val="clear" w:color="auto" w:fill="FFFFFF"/>
        </w:rPr>
        <w:sectPr>
          <w:pgSz w:w="11906" w:h="16838"/>
          <w:pgMar w:top="1440" w:right="1800" w:bottom="1440" w:left="1800" w:header="720" w:footer="720" w:gutter="0"/>
          <w:pgNumType w:fmt="decimal" w:start="1"/>
          <w:cols w:space="720" w:num="1"/>
          <w:docGrid w:type="lines" w:linePitch="312" w:charSpace="0"/>
        </w:sectPr>
      </w:pPr>
    </w:p>
    <w:p>
      <w:pPr>
        <w:widowControl/>
        <w:shd w:val="clear" w:color="auto" w:fill="FFFFFF"/>
        <w:adjustRightInd w:val="0"/>
        <w:spacing w:line="560" w:lineRule="exact"/>
        <w:ind w:firstLine="640" w:firstLineChars="200"/>
        <w:rPr>
          <w:rFonts w:ascii="仿宋" w:hAnsi="仿宋" w:eastAsia="仿宋"/>
          <w:color w:val="333333"/>
          <w:sz w:val="32"/>
          <w:szCs w:val="32"/>
        </w:rPr>
      </w:pPr>
      <w:r>
        <w:rPr>
          <w:rFonts w:ascii="仿宋" w:hAnsi="仿宋" w:eastAsia="仿宋" w:cs="黑体"/>
          <w:color w:val="333333"/>
          <w:kern w:val="0"/>
          <w:sz w:val="32"/>
          <w:szCs w:val="32"/>
          <w:shd w:val="clear" w:color="auto" w:fill="FFFFFF"/>
        </w:rPr>
        <w:t>一、基本职能及主要工作</w:t>
      </w:r>
    </w:p>
    <w:p>
      <w:pPr>
        <w:pStyle w:val="5"/>
        <w:widowControl/>
        <w:shd w:val="clear" w:color="auto" w:fill="FFFFFF"/>
        <w:adjustRightInd w:val="0"/>
        <w:spacing w:before="130" w:line="560" w:lineRule="exact"/>
        <w:ind w:firstLine="642" w:firstLineChars="200"/>
        <w:rPr>
          <w:rFonts w:ascii="仿宋" w:hAnsi="仿宋" w:eastAsia="仿宋" w:cs="楷体_GB2312"/>
          <w:b/>
          <w:color w:val="333333"/>
          <w:sz w:val="32"/>
          <w:szCs w:val="32"/>
          <w:shd w:val="clear" w:color="auto" w:fill="FFFFFF"/>
        </w:rPr>
      </w:pPr>
      <w:r>
        <w:rPr>
          <w:rFonts w:ascii="仿宋" w:hAnsi="仿宋" w:eastAsia="仿宋" w:cs="楷体_GB2312"/>
          <w:b/>
          <w:color w:val="333333"/>
          <w:sz w:val="32"/>
          <w:szCs w:val="32"/>
          <w:shd w:val="clear" w:color="auto" w:fill="FFFFFF"/>
        </w:rPr>
        <w:t>（一）</w:t>
      </w:r>
      <w:r>
        <w:rPr>
          <w:rFonts w:hint="eastAsia" w:ascii="仿宋" w:hAnsi="仿宋" w:eastAsia="仿宋" w:cs="楷体_GB2312"/>
          <w:b/>
          <w:color w:val="333333"/>
          <w:sz w:val="32"/>
          <w:szCs w:val="32"/>
          <w:shd w:val="clear" w:color="auto" w:fill="FFFFFF"/>
        </w:rPr>
        <w:t>广元市救助管理站职能简介</w:t>
      </w:r>
    </w:p>
    <w:p>
      <w:pPr>
        <w:pStyle w:val="5"/>
        <w:widowControl/>
        <w:shd w:val="clear" w:color="auto" w:fill="FFFFFF"/>
        <w:adjustRightInd w:val="0"/>
        <w:spacing w:before="130" w:line="560" w:lineRule="exact"/>
        <w:ind w:firstLine="640" w:firstLineChars="200"/>
        <w:rPr>
          <w:rFonts w:ascii="仿宋" w:hAnsi="仿宋" w:eastAsia="仿宋" w:cs="仿宋_GB2312"/>
          <w:color w:val="333333"/>
          <w:sz w:val="32"/>
          <w:szCs w:val="32"/>
        </w:rPr>
      </w:pPr>
      <w:r>
        <w:rPr>
          <w:rFonts w:hint="eastAsia" w:ascii="仿宋" w:hAnsi="仿宋" w:eastAsia="仿宋" w:cs="仿宋_GB2312"/>
          <w:color w:val="333333"/>
          <w:sz w:val="32"/>
          <w:szCs w:val="32"/>
        </w:rPr>
        <w:t>广元市救助管理站负责为全市生活无着的流浪乞讨人员提供救助服务，承担我省对北方十省（市、区）跨省救助业务，为农村留守儿童和困境未成年人提供关爱、保护，为家庭暴力受害者提供临时庇护等。</w:t>
      </w:r>
    </w:p>
    <w:p>
      <w:pPr>
        <w:pStyle w:val="5"/>
        <w:widowControl/>
        <w:shd w:val="clear" w:color="auto" w:fill="FFFFFF"/>
        <w:adjustRightInd w:val="0"/>
        <w:spacing w:before="130" w:line="560" w:lineRule="exact"/>
        <w:ind w:firstLine="642" w:firstLineChars="200"/>
        <w:rPr>
          <w:rFonts w:ascii="仿宋" w:hAnsi="仿宋" w:eastAsia="仿宋" w:cs="楷体_GB2312"/>
          <w:b/>
          <w:color w:val="333333"/>
          <w:sz w:val="32"/>
          <w:szCs w:val="32"/>
          <w:shd w:val="clear" w:color="auto" w:fill="FFFFFF"/>
        </w:rPr>
      </w:pPr>
      <w:r>
        <w:rPr>
          <w:rFonts w:hint="eastAsia" w:ascii="仿宋" w:hAnsi="仿宋" w:eastAsia="仿宋" w:cs="楷体_GB2312"/>
          <w:b/>
          <w:color w:val="333333"/>
          <w:sz w:val="32"/>
          <w:szCs w:val="32"/>
          <w:shd w:val="clear" w:color="auto" w:fill="FFFFFF"/>
        </w:rPr>
        <w:t>（二）广元市救助管理站2022年重点工作</w:t>
      </w:r>
    </w:p>
    <w:p>
      <w:pPr>
        <w:pStyle w:val="5"/>
        <w:widowControl/>
        <w:shd w:val="clear" w:color="auto" w:fill="FFFFFF"/>
        <w:adjustRightInd w:val="0"/>
        <w:spacing w:before="130" w:line="560" w:lineRule="exact"/>
        <w:ind w:firstLine="640" w:firstLineChars="200"/>
        <w:rPr>
          <w:rFonts w:ascii="仿宋" w:hAnsi="仿宋" w:eastAsia="仿宋" w:cs="仿宋_GB2312"/>
          <w:color w:val="333333"/>
          <w:sz w:val="32"/>
          <w:szCs w:val="32"/>
        </w:rPr>
      </w:pPr>
      <w:r>
        <w:rPr>
          <w:rFonts w:hint="eastAsia" w:ascii="仿宋" w:hAnsi="仿宋" w:eastAsia="仿宋" w:cs="黑体"/>
          <w:bCs/>
          <w:color w:val="000000"/>
          <w:sz w:val="32"/>
          <w:szCs w:val="32"/>
        </w:rPr>
        <w:t>1、做好党建工作</w:t>
      </w:r>
      <w:r>
        <w:rPr>
          <w:rFonts w:hint="eastAsia" w:ascii="仿宋" w:hAnsi="仿宋" w:eastAsia="仿宋" w:cs="黑体"/>
          <w:bCs/>
          <w:sz w:val="32"/>
          <w:szCs w:val="32"/>
        </w:rPr>
        <w:t>。2、</w:t>
      </w:r>
      <w:r>
        <w:rPr>
          <w:rFonts w:hint="eastAsia" w:ascii="仿宋" w:hAnsi="仿宋" w:eastAsia="仿宋" w:cs="楷体"/>
          <w:sz w:val="32"/>
          <w:szCs w:val="32"/>
        </w:rPr>
        <w:t>纪律作风整顿深入开展。3、</w:t>
      </w:r>
      <w:r>
        <w:rPr>
          <w:rFonts w:hint="eastAsia" w:ascii="仿宋" w:hAnsi="仿宋" w:eastAsia="仿宋" w:cs="仿宋_GB2312"/>
          <w:sz w:val="32"/>
          <w:szCs w:val="32"/>
        </w:rPr>
        <w:t>认真履职，做到了求助对象应救尽救。4、</w:t>
      </w:r>
      <w:r>
        <w:rPr>
          <w:rFonts w:hint="eastAsia" w:ascii="仿宋" w:hAnsi="仿宋" w:eastAsia="仿宋" w:cs="仿宋_GB2312"/>
          <w:bCs/>
          <w:sz w:val="32"/>
          <w:szCs w:val="32"/>
        </w:rPr>
        <w:t>积极做好未成年人社会保护工作。5、</w:t>
      </w:r>
      <w:r>
        <w:rPr>
          <w:rFonts w:hint="eastAsia" w:ascii="仿宋" w:hAnsi="仿宋" w:eastAsia="仿宋" w:cs="仿宋_GB2312"/>
          <w:kern w:val="0"/>
          <w:sz w:val="32"/>
          <w:szCs w:val="32"/>
        </w:rPr>
        <w:t>宣救结合，继续做好反家暴庇护工作。</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黑体"/>
          <w:color w:val="333333"/>
          <w:kern w:val="0"/>
          <w:sz w:val="32"/>
          <w:szCs w:val="32"/>
          <w:shd w:val="clear" w:color="auto" w:fill="FFFFFF"/>
        </w:rPr>
        <w:t>二、部门预算单位构成</w:t>
      </w:r>
    </w:p>
    <w:p>
      <w:pPr>
        <w:widowControl/>
        <w:pBdr>
          <w:bottom w:val="single" w:color="FFFFFF" w:sz="8" w:space="31"/>
        </w:pBdr>
        <w:shd w:val="clear" w:color="auto" w:fill="FFFFFF"/>
        <w:adjustRightInd w:val="0"/>
        <w:spacing w:line="560" w:lineRule="exact"/>
        <w:ind w:firstLine="640" w:firstLineChars="200"/>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广元市救助管理站属市民政局下属全额预算拨款事业单位，单位编制54人，实有在编人数50人，离休1人，退休30人。</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黑体"/>
          <w:color w:val="333333"/>
          <w:kern w:val="0"/>
          <w:sz w:val="32"/>
          <w:szCs w:val="32"/>
          <w:shd w:val="clear" w:color="auto" w:fill="FFFFFF"/>
        </w:rPr>
        <w:t>三、收支预算情况说明</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仿宋_GB2312"/>
          <w:color w:val="333333"/>
          <w:kern w:val="0"/>
          <w:sz w:val="32"/>
          <w:szCs w:val="32"/>
          <w:shd w:val="clear" w:color="auto" w:fill="FFFFFF"/>
        </w:rPr>
        <w:t>按照综合预算的原则，广元市救助管理站所有收入和支出均纳入部门预算管理。收入包括：一般公共预算拨款收入、上年结转；支出包括：一般公共服务支出、社会保障和就业支出、卫生健康支出、住房保障支出。广元市救助管理站2022年收支总预算</w:t>
      </w:r>
      <w:r>
        <w:rPr>
          <w:rFonts w:hint="eastAsia" w:ascii="仿宋" w:hAnsi="仿宋" w:eastAsia="仿宋"/>
          <w:color w:val="333333"/>
          <w:kern w:val="0"/>
          <w:sz w:val="32"/>
          <w:szCs w:val="32"/>
          <w:shd w:val="clear" w:color="auto" w:fill="FFFFFF"/>
        </w:rPr>
        <w:t>1384.71</w:t>
      </w:r>
      <w:r>
        <w:rPr>
          <w:rFonts w:hint="eastAsia" w:ascii="仿宋" w:hAnsi="仿宋" w:eastAsia="仿宋" w:cs="仿宋_GB2312"/>
          <w:color w:val="333333"/>
          <w:kern w:val="0"/>
          <w:sz w:val="32"/>
          <w:szCs w:val="32"/>
          <w:shd w:val="clear" w:color="auto" w:fill="FFFFFF"/>
        </w:rPr>
        <w:t>万元,比2021年收支预算总数减少</w:t>
      </w:r>
      <w:r>
        <w:rPr>
          <w:rFonts w:hint="eastAsia" w:ascii="仿宋" w:hAnsi="仿宋" w:eastAsia="仿宋"/>
          <w:color w:val="333333"/>
          <w:kern w:val="0"/>
          <w:sz w:val="32"/>
          <w:szCs w:val="32"/>
          <w:shd w:val="clear" w:color="auto" w:fill="FFFFFF"/>
        </w:rPr>
        <w:t>229.29</w:t>
      </w:r>
      <w:r>
        <w:rPr>
          <w:rFonts w:hint="eastAsia" w:ascii="仿宋" w:hAnsi="仿宋" w:eastAsia="仿宋" w:cs="仿宋_GB2312"/>
          <w:color w:val="333333"/>
          <w:kern w:val="0"/>
          <w:sz w:val="32"/>
          <w:szCs w:val="32"/>
          <w:shd w:val="clear" w:color="auto" w:fill="FFFFFF"/>
        </w:rPr>
        <w:t>万元，扣除上年结转资金、一次性安排等因素后，同口径减少2.78万元，主要原因是2021年6月份1人退休，22年减少1人预算。</w:t>
      </w:r>
    </w:p>
    <w:p>
      <w:pPr>
        <w:widowControl/>
        <w:pBdr>
          <w:bottom w:val="single" w:color="FFFFFF" w:sz="8" w:space="31"/>
        </w:pBdr>
        <w:shd w:val="clear" w:color="auto" w:fill="FFFFFF"/>
        <w:adjustRightInd w:val="0"/>
        <w:spacing w:line="560" w:lineRule="exact"/>
        <w:ind w:firstLine="642" w:firstLineChars="200"/>
        <w:rPr>
          <w:rFonts w:ascii="仿宋" w:hAnsi="仿宋" w:eastAsia="仿宋"/>
          <w:color w:val="333333"/>
          <w:sz w:val="32"/>
          <w:szCs w:val="32"/>
        </w:rPr>
      </w:pPr>
      <w:r>
        <w:rPr>
          <w:rFonts w:hint="eastAsia" w:ascii="仿宋" w:hAnsi="仿宋" w:eastAsia="仿宋" w:cs="楷体_GB2312"/>
          <w:b/>
          <w:color w:val="333333"/>
          <w:kern w:val="0"/>
          <w:sz w:val="32"/>
          <w:szCs w:val="32"/>
          <w:shd w:val="clear" w:color="auto" w:fill="FFFFFF"/>
        </w:rPr>
        <w:t>（一）收入预算情况</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仿宋_GB2312"/>
          <w:color w:val="333333"/>
          <w:kern w:val="0"/>
          <w:sz w:val="32"/>
          <w:szCs w:val="32"/>
          <w:shd w:val="clear" w:color="auto" w:fill="FFFFFF"/>
        </w:rPr>
        <w:t>广元市救助管理站2022年收入预算</w:t>
      </w:r>
      <w:r>
        <w:rPr>
          <w:rFonts w:hint="eastAsia" w:ascii="仿宋" w:hAnsi="仿宋" w:eastAsia="仿宋"/>
          <w:color w:val="333333"/>
          <w:kern w:val="0"/>
          <w:sz w:val="32"/>
          <w:szCs w:val="32"/>
          <w:shd w:val="clear" w:color="auto" w:fill="FFFFFF"/>
        </w:rPr>
        <w:t>1384.71</w:t>
      </w:r>
      <w:r>
        <w:rPr>
          <w:rFonts w:hint="eastAsia" w:ascii="仿宋" w:hAnsi="仿宋" w:eastAsia="仿宋" w:cs="仿宋_GB2312"/>
          <w:color w:val="333333"/>
          <w:kern w:val="0"/>
          <w:sz w:val="32"/>
          <w:szCs w:val="32"/>
          <w:shd w:val="clear" w:color="auto" w:fill="FFFFFF"/>
        </w:rPr>
        <w:t>万元，其中：上年结转</w:t>
      </w:r>
      <w:r>
        <w:rPr>
          <w:rFonts w:hint="eastAsia" w:ascii="仿宋" w:hAnsi="仿宋" w:eastAsia="仿宋"/>
          <w:color w:val="333333"/>
          <w:kern w:val="0"/>
          <w:sz w:val="32"/>
          <w:szCs w:val="32"/>
          <w:shd w:val="clear" w:color="auto" w:fill="FFFFFF"/>
        </w:rPr>
        <w:t>573.72</w:t>
      </w:r>
      <w:r>
        <w:rPr>
          <w:rFonts w:hint="eastAsia" w:ascii="仿宋" w:hAnsi="仿宋" w:eastAsia="仿宋" w:cs="仿宋_GB2312"/>
          <w:color w:val="333333"/>
          <w:kern w:val="0"/>
          <w:sz w:val="32"/>
          <w:szCs w:val="32"/>
          <w:shd w:val="clear" w:color="auto" w:fill="FFFFFF"/>
        </w:rPr>
        <w:t>万元，占</w:t>
      </w:r>
      <w:r>
        <w:rPr>
          <w:rFonts w:hint="eastAsia" w:ascii="仿宋" w:hAnsi="仿宋" w:eastAsia="仿宋"/>
          <w:color w:val="333333"/>
          <w:kern w:val="0"/>
          <w:sz w:val="32"/>
          <w:szCs w:val="32"/>
          <w:shd w:val="clear" w:color="auto" w:fill="FFFFFF"/>
        </w:rPr>
        <w:t>41.43</w:t>
      </w:r>
      <w:r>
        <w:rPr>
          <w:rFonts w:hint="eastAsia" w:ascii="仿宋" w:hAnsi="仿宋" w:eastAsia="仿宋" w:cs="仿宋_GB2312"/>
          <w:color w:val="333333"/>
          <w:kern w:val="0"/>
          <w:sz w:val="32"/>
          <w:szCs w:val="32"/>
          <w:shd w:val="clear" w:color="auto" w:fill="FFFFFF"/>
        </w:rPr>
        <w:t>%；一般公共预算拨款收入</w:t>
      </w:r>
      <w:r>
        <w:rPr>
          <w:rFonts w:hint="eastAsia" w:ascii="仿宋" w:hAnsi="仿宋" w:eastAsia="仿宋"/>
          <w:color w:val="333333"/>
          <w:kern w:val="0"/>
          <w:sz w:val="32"/>
          <w:szCs w:val="32"/>
          <w:shd w:val="clear" w:color="auto" w:fill="FFFFFF"/>
        </w:rPr>
        <w:t>810.99</w:t>
      </w:r>
      <w:r>
        <w:rPr>
          <w:rFonts w:hint="eastAsia" w:ascii="仿宋" w:hAnsi="仿宋" w:eastAsia="仿宋" w:cs="仿宋_GB2312"/>
          <w:color w:val="333333"/>
          <w:kern w:val="0"/>
          <w:sz w:val="32"/>
          <w:szCs w:val="32"/>
          <w:shd w:val="clear" w:color="auto" w:fill="FFFFFF"/>
        </w:rPr>
        <w:t>万元，占</w:t>
      </w:r>
      <w:r>
        <w:rPr>
          <w:rFonts w:hint="eastAsia" w:ascii="仿宋" w:hAnsi="仿宋" w:eastAsia="仿宋"/>
          <w:color w:val="333333"/>
          <w:kern w:val="0"/>
          <w:sz w:val="32"/>
          <w:szCs w:val="32"/>
          <w:shd w:val="clear" w:color="auto" w:fill="FFFFFF"/>
        </w:rPr>
        <w:t>58.57</w:t>
      </w:r>
      <w:r>
        <w:rPr>
          <w:rFonts w:hint="eastAsia" w:ascii="仿宋" w:hAnsi="仿宋" w:eastAsia="仿宋" w:cs="仿宋_GB2312"/>
          <w:color w:val="333333"/>
          <w:kern w:val="0"/>
          <w:sz w:val="32"/>
          <w:szCs w:val="32"/>
          <w:shd w:val="clear" w:color="auto" w:fill="FFFFFF"/>
        </w:rPr>
        <w:t>%。</w:t>
      </w:r>
    </w:p>
    <w:p>
      <w:pPr>
        <w:widowControl/>
        <w:pBdr>
          <w:bottom w:val="single" w:color="FFFFFF" w:sz="8" w:space="31"/>
        </w:pBdr>
        <w:shd w:val="clear" w:color="auto" w:fill="FFFFFF"/>
        <w:adjustRightInd w:val="0"/>
        <w:spacing w:line="560" w:lineRule="exact"/>
        <w:ind w:firstLine="642" w:firstLineChars="200"/>
        <w:rPr>
          <w:rFonts w:ascii="仿宋" w:hAnsi="仿宋" w:eastAsia="仿宋"/>
          <w:color w:val="333333"/>
          <w:sz w:val="32"/>
          <w:szCs w:val="32"/>
        </w:rPr>
      </w:pPr>
      <w:r>
        <w:rPr>
          <w:rFonts w:hint="eastAsia" w:ascii="仿宋" w:hAnsi="仿宋" w:eastAsia="仿宋" w:cs="楷体_GB2312"/>
          <w:b/>
          <w:color w:val="333333"/>
          <w:kern w:val="0"/>
          <w:sz w:val="32"/>
          <w:szCs w:val="32"/>
          <w:shd w:val="clear" w:color="auto" w:fill="FFFFFF"/>
        </w:rPr>
        <w:t>（二）支出预算情况</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仿宋_GB2312"/>
          <w:color w:val="333333"/>
          <w:kern w:val="0"/>
          <w:sz w:val="32"/>
          <w:szCs w:val="32"/>
          <w:shd w:val="clear" w:color="auto" w:fill="FFFFFF"/>
        </w:rPr>
        <w:t>广元市救助管理站2022年支出预算</w:t>
      </w:r>
      <w:r>
        <w:rPr>
          <w:rFonts w:hint="eastAsia" w:ascii="仿宋" w:hAnsi="仿宋" w:eastAsia="仿宋"/>
          <w:color w:val="333333"/>
          <w:kern w:val="0"/>
          <w:sz w:val="32"/>
          <w:szCs w:val="32"/>
          <w:shd w:val="clear" w:color="auto" w:fill="FFFFFF"/>
        </w:rPr>
        <w:t>1384.71</w:t>
      </w:r>
      <w:r>
        <w:rPr>
          <w:rFonts w:hint="eastAsia" w:ascii="仿宋" w:hAnsi="仿宋" w:eastAsia="仿宋" w:cs="仿宋_GB2312"/>
          <w:color w:val="333333"/>
          <w:kern w:val="0"/>
          <w:sz w:val="32"/>
          <w:szCs w:val="32"/>
          <w:shd w:val="clear" w:color="auto" w:fill="FFFFFF"/>
        </w:rPr>
        <w:t>万元，其中：基本支出</w:t>
      </w:r>
      <w:r>
        <w:rPr>
          <w:rFonts w:hint="eastAsia" w:ascii="仿宋" w:hAnsi="仿宋" w:eastAsia="仿宋"/>
          <w:color w:val="333333"/>
          <w:kern w:val="0"/>
          <w:sz w:val="32"/>
          <w:szCs w:val="32"/>
          <w:shd w:val="clear" w:color="auto" w:fill="FFFFFF"/>
        </w:rPr>
        <w:t>764.13</w:t>
      </w:r>
      <w:r>
        <w:rPr>
          <w:rFonts w:hint="eastAsia" w:ascii="仿宋" w:hAnsi="仿宋" w:eastAsia="仿宋" w:cs="仿宋_GB2312"/>
          <w:color w:val="333333"/>
          <w:kern w:val="0"/>
          <w:sz w:val="32"/>
          <w:szCs w:val="32"/>
          <w:shd w:val="clear" w:color="auto" w:fill="FFFFFF"/>
        </w:rPr>
        <w:t>万元，占</w:t>
      </w:r>
      <w:r>
        <w:rPr>
          <w:rFonts w:hint="eastAsia" w:ascii="仿宋" w:hAnsi="仿宋" w:eastAsia="仿宋"/>
          <w:color w:val="333333"/>
          <w:kern w:val="0"/>
          <w:sz w:val="32"/>
          <w:szCs w:val="32"/>
          <w:shd w:val="clear" w:color="auto" w:fill="FFFFFF"/>
        </w:rPr>
        <w:t>55.18</w:t>
      </w:r>
      <w:r>
        <w:rPr>
          <w:rFonts w:hint="eastAsia" w:ascii="仿宋" w:hAnsi="仿宋" w:eastAsia="仿宋" w:cs="仿宋_GB2312"/>
          <w:color w:val="333333"/>
          <w:kern w:val="0"/>
          <w:sz w:val="32"/>
          <w:szCs w:val="32"/>
          <w:shd w:val="clear" w:color="auto" w:fill="FFFFFF"/>
        </w:rPr>
        <w:t>%；项目支出</w:t>
      </w:r>
      <w:r>
        <w:rPr>
          <w:rFonts w:hint="eastAsia" w:ascii="仿宋" w:hAnsi="仿宋" w:eastAsia="仿宋"/>
          <w:color w:val="333333"/>
          <w:kern w:val="0"/>
          <w:sz w:val="32"/>
          <w:szCs w:val="32"/>
          <w:shd w:val="clear" w:color="auto" w:fill="FFFFFF"/>
        </w:rPr>
        <w:t>620.58</w:t>
      </w:r>
      <w:r>
        <w:rPr>
          <w:rFonts w:hint="eastAsia" w:ascii="仿宋" w:hAnsi="仿宋" w:eastAsia="仿宋" w:cs="仿宋_GB2312"/>
          <w:color w:val="333333"/>
          <w:kern w:val="0"/>
          <w:sz w:val="32"/>
          <w:szCs w:val="32"/>
          <w:shd w:val="clear" w:color="auto" w:fill="FFFFFF"/>
        </w:rPr>
        <w:t>万元，占</w:t>
      </w:r>
      <w:r>
        <w:rPr>
          <w:rFonts w:hint="eastAsia" w:ascii="仿宋" w:hAnsi="仿宋" w:eastAsia="仿宋"/>
          <w:color w:val="333333"/>
          <w:kern w:val="0"/>
          <w:sz w:val="32"/>
          <w:szCs w:val="32"/>
          <w:shd w:val="clear" w:color="auto" w:fill="FFFFFF"/>
        </w:rPr>
        <w:t>44.82</w:t>
      </w:r>
      <w:r>
        <w:rPr>
          <w:rFonts w:hint="eastAsia" w:ascii="仿宋" w:hAnsi="仿宋" w:eastAsia="仿宋" w:cs="仿宋_GB2312"/>
          <w:color w:val="333333"/>
          <w:kern w:val="0"/>
          <w:sz w:val="32"/>
          <w:szCs w:val="32"/>
          <w:shd w:val="clear" w:color="auto" w:fill="FFFFFF"/>
        </w:rPr>
        <w:t>%。</w:t>
      </w:r>
    </w:p>
    <w:p>
      <w:pPr>
        <w:widowControl/>
        <w:pBdr>
          <w:bottom w:val="single" w:color="FFFFFF" w:sz="8" w:space="31"/>
        </w:pBdr>
        <w:shd w:val="clear" w:color="auto" w:fill="FFFFFF"/>
        <w:adjustRightInd w:val="0"/>
        <w:spacing w:line="560" w:lineRule="exact"/>
        <w:ind w:firstLine="640" w:firstLineChars="200"/>
        <w:rPr>
          <w:rFonts w:ascii="仿宋" w:hAnsi="仿宋" w:eastAsia="仿宋"/>
          <w:color w:val="333333"/>
          <w:sz w:val="32"/>
          <w:szCs w:val="32"/>
        </w:rPr>
      </w:pPr>
      <w:r>
        <w:rPr>
          <w:rFonts w:hint="eastAsia" w:ascii="仿宋" w:hAnsi="仿宋" w:eastAsia="仿宋" w:cs="黑体"/>
          <w:color w:val="333333"/>
          <w:kern w:val="0"/>
          <w:sz w:val="32"/>
          <w:szCs w:val="32"/>
          <w:shd w:val="clear" w:color="auto" w:fill="FFFFFF"/>
        </w:rPr>
        <w:t>四、财政拨款收支预算情况说明</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广元市救助管理站2022年财政拨款收支总预算</w:t>
      </w:r>
      <w:r>
        <w:rPr>
          <w:rFonts w:hint="eastAsia" w:ascii="仿宋" w:hAnsi="仿宋" w:eastAsia="仿宋"/>
          <w:color w:val="333333"/>
          <w:kern w:val="0"/>
          <w:sz w:val="32"/>
          <w:szCs w:val="32"/>
          <w:shd w:val="clear" w:color="auto" w:fill="FFFFFF"/>
        </w:rPr>
        <w:t>1384.71</w:t>
      </w:r>
      <w:r>
        <w:rPr>
          <w:rFonts w:hint="eastAsia" w:ascii="仿宋" w:hAnsi="仿宋" w:eastAsia="仿宋" w:cs="仿宋_GB2312"/>
          <w:color w:val="333333"/>
          <w:kern w:val="0"/>
          <w:sz w:val="32"/>
          <w:szCs w:val="32"/>
          <w:shd w:val="clear" w:color="auto" w:fill="FFFFFF"/>
        </w:rPr>
        <w:t>万元,比2021年财政拨款收支总预算减少</w:t>
      </w:r>
      <w:r>
        <w:rPr>
          <w:rFonts w:hint="eastAsia" w:ascii="仿宋" w:hAnsi="仿宋" w:eastAsia="仿宋"/>
          <w:color w:val="333333"/>
          <w:kern w:val="0"/>
          <w:sz w:val="32"/>
          <w:szCs w:val="32"/>
          <w:shd w:val="clear" w:color="auto" w:fill="FFFFFF"/>
        </w:rPr>
        <w:t>229.29</w:t>
      </w:r>
      <w:r>
        <w:rPr>
          <w:rFonts w:hint="eastAsia" w:ascii="仿宋" w:hAnsi="仿宋" w:eastAsia="仿宋" w:cs="仿宋_GB2312"/>
          <w:color w:val="333333"/>
          <w:kern w:val="0"/>
          <w:sz w:val="32"/>
          <w:szCs w:val="32"/>
          <w:shd w:val="clear" w:color="auto" w:fill="FFFFFF"/>
        </w:rPr>
        <w:t xml:space="preserve">万元，扣除上年结转资金、一次性安排等因素后，同口径减少2.78万元，主要原因是2021年6月份1人退休，22年减少1人预算。                                                                                 </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收入包括：本年一般公共预算拨款收入810.99万元、上年结转一般公共预算拨款收入</w:t>
      </w:r>
      <w:r>
        <w:rPr>
          <w:rFonts w:hint="eastAsia" w:ascii="仿宋" w:hAnsi="仿宋" w:eastAsia="仿宋"/>
          <w:color w:val="333333"/>
          <w:kern w:val="0"/>
          <w:sz w:val="32"/>
          <w:szCs w:val="32"/>
          <w:shd w:val="clear" w:color="auto" w:fill="FFFFFF"/>
        </w:rPr>
        <w:t>503.72</w:t>
      </w:r>
      <w:r>
        <w:rPr>
          <w:rFonts w:hint="eastAsia" w:ascii="仿宋" w:hAnsi="仿宋" w:eastAsia="仿宋" w:cs="仿宋_GB2312"/>
          <w:color w:val="333333"/>
          <w:kern w:val="0"/>
          <w:sz w:val="32"/>
          <w:szCs w:val="32"/>
          <w:shd w:val="clear" w:color="auto" w:fill="FFFFFF"/>
        </w:rPr>
        <w:t>万元，福彩公益金70万元；支出包括：社会保障和就业支出</w:t>
      </w:r>
      <w:r>
        <w:rPr>
          <w:rFonts w:hint="eastAsia" w:ascii="仿宋" w:hAnsi="仿宋" w:eastAsia="仿宋"/>
          <w:color w:val="333333"/>
          <w:kern w:val="0"/>
          <w:sz w:val="32"/>
          <w:szCs w:val="32"/>
          <w:shd w:val="clear" w:color="auto" w:fill="FFFFFF"/>
          <w:lang w:val="en-US" w:eastAsia="zh-CN"/>
        </w:rPr>
        <w:t>1314.71</w:t>
      </w:r>
      <w:r>
        <w:rPr>
          <w:rFonts w:hint="eastAsia" w:ascii="仿宋" w:hAnsi="仿宋" w:eastAsia="仿宋" w:cs="仿宋_GB2312"/>
          <w:color w:val="333333"/>
          <w:kern w:val="0"/>
          <w:sz w:val="32"/>
          <w:szCs w:val="32"/>
          <w:shd w:val="clear" w:color="auto" w:fill="FFFFFF"/>
        </w:rPr>
        <w:t>万元、</w:t>
      </w:r>
      <w:r>
        <w:rPr>
          <w:rFonts w:hint="eastAsia" w:ascii="仿宋" w:hAnsi="仿宋" w:eastAsia="仿宋" w:cs="仿宋_GB2312"/>
          <w:color w:val="333333"/>
          <w:kern w:val="0"/>
          <w:sz w:val="32"/>
          <w:szCs w:val="32"/>
          <w:shd w:val="clear" w:color="auto" w:fill="FFFFFF"/>
          <w:lang w:eastAsia="zh-CN"/>
        </w:rPr>
        <w:t>其他</w:t>
      </w:r>
      <w:r>
        <w:rPr>
          <w:rFonts w:hint="eastAsia" w:ascii="仿宋" w:hAnsi="仿宋" w:eastAsia="仿宋" w:cs="仿宋_GB2312"/>
          <w:color w:val="333333"/>
          <w:kern w:val="0"/>
          <w:sz w:val="32"/>
          <w:szCs w:val="32"/>
          <w:shd w:val="clear" w:color="auto" w:fill="FFFFFF"/>
        </w:rPr>
        <w:t>支出</w:t>
      </w:r>
      <w:r>
        <w:rPr>
          <w:rFonts w:hint="eastAsia" w:ascii="仿宋" w:hAnsi="仿宋" w:eastAsia="仿宋" w:cs="仿宋_GB2312"/>
          <w:color w:val="333333"/>
          <w:kern w:val="0"/>
          <w:sz w:val="32"/>
          <w:szCs w:val="32"/>
          <w:shd w:val="clear" w:color="auto" w:fill="FFFFFF"/>
          <w:lang w:val="en-US" w:eastAsia="zh-CN"/>
        </w:rPr>
        <w:t>70</w:t>
      </w:r>
      <w:r>
        <w:rPr>
          <w:rFonts w:hint="eastAsia" w:ascii="仿宋" w:hAnsi="仿宋" w:eastAsia="仿宋" w:cs="仿宋_GB2312"/>
          <w:color w:val="333333"/>
          <w:kern w:val="0"/>
          <w:sz w:val="32"/>
          <w:szCs w:val="32"/>
          <w:shd w:val="clear" w:color="auto" w:fill="FFFFFF"/>
        </w:rPr>
        <w:t xml:space="preserve">万元。                                                                                                    </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五、一般公共预算当年拨款情况说明</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（一）一般公共预算当年拨款规模变化情况</w:t>
      </w:r>
    </w:p>
    <w:p>
      <w:pPr>
        <w:widowControl/>
        <w:pBdr>
          <w:bottom w:val="single" w:color="FFFFFF" w:sz="8" w:space="31"/>
        </w:pBdr>
        <w:shd w:val="clear" w:color="auto" w:fill="FFFFFF"/>
        <w:adjustRightInd w:val="0"/>
        <w:spacing w:line="560" w:lineRule="exact"/>
        <w:ind w:firstLine="800" w:firstLineChars="250"/>
        <w:rPr>
          <w:rFonts w:ascii="仿宋" w:hAnsi="仿宋" w:eastAsia="仿宋"/>
          <w:color w:val="333333"/>
          <w:sz w:val="32"/>
          <w:szCs w:val="32"/>
        </w:rPr>
      </w:pPr>
      <w:r>
        <w:rPr>
          <w:rFonts w:hint="eastAsia" w:ascii="仿宋" w:hAnsi="仿宋" w:eastAsia="仿宋" w:cs="仿宋_GB2312"/>
          <w:color w:val="333333"/>
          <w:kern w:val="0"/>
          <w:sz w:val="32"/>
          <w:szCs w:val="32"/>
          <w:shd w:val="clear" w:color="auto" w:fill="FFFFFF"/>
        </w:rPr>
        <w:t>广元市救助管理站2022年一般公共预算当年拨款</w:t>
      </w:r>
      <w:r>
        <w:rPr>
          <w:rFonts w:hint="eastAsia" w:ascii="仿宋" w:hAnsi="仿宋" w:eastAsia="仿宋"/>
          <w:color w:val="333333"/>
          <w:kern w:val="0"/>
          <w:sz w:val="32"/>
          <w:szCs w:val="32"/>
          <w:shd w:val="clear" w:color="auto" w:fill="FFFFFF"/>
        </w:rPr>
        <w:t>810.99</w:t>
      </w:r>
      <w:r>
        <w:rPr>
          <w:rFonts w:hint="eastAsia" w:ascii="仿宋" w:hAnsi="仿宋" w:eastAsia="仿宋" w:cs="仿宋_GB2312"/>
          <w:color w:val="333333"/>
          <w:kern w:val="0"/>
          <w:sz w:val="32"/>
          <w:szCs w:val="32"/>
          <w:shd w:val="clear" w:color="auto" w:fill="FFFFFF"/>
        </w:rPr>
        <w:t>万元，比2021年预算数减少</w:t>
      </w:r>
      <w:r>
        <w:rPr>
          <w:rFonts w:hint="eastAsia" w:ascii="仿宋" w:hAnsi="仿宋" w:eastAsia="仿宋"/>
          <w:color w:val="333333"/>
          <w:kern w:val="0"/>
          <w:sz w:val="32"/>
          <w:szCs w:val="32"/>
          <w:shd w:val="clear" w:color="auto" w:fill="FFFFFF"/>
        </w:rPr>
        <w:t>2.78</w:t>
      </w:r>
      <w:r>
        <w:rPr>
          <w:rFonts w:hint="eastAsia" w:ascii="仿宋" w:hAnsi="仿宋" w:eastAsia="仿宋" w:cs="仿宋_GB2312"/>
          <w:color w:val="333333"/>
          <w:kern w:val="0"/>
          <w:sz w:val="32"/>
          <w:szCs w:val="32"/>
          <w:shd w:val="clear" w:color="auto" w:fill="FFFFFF"/>
        </w:rPr>
        <w:t>万元，主要原因是2021年6月份1人退休，22年减少1人预算。</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（二）一般公共预算当年拨款结构情况</w:t>
      </w:r>
    </w:p>
    <w:p>
      <w:pPr>
        <w:widowControl/>
        <w:pBdr>
          <w:bottom w:val="single" w:color="FFFFFF" w:sz="8" w:space="31"/>
        </w:pBdr>
        <w:shd w:val="clear" w:color="auto" w:fill="FFFFFF"/>
        <w:adjustRightInd w:val="0"/>
        <w:spacing w:line="560" w:lineRule="exact"/>
        <w:ind w:firstLine="640" w:firstLineChars="200"/>
        <w:jc w:val="left"/>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rPr>
        <w:t>社会保障和就业支出</w:t>
      </w:r>
      <w:r>
        <w:rPr>
          <w:rFonts w:hint="eastAsia" w:ascii="仿宋" w:hAnsi="仿宋" w:eastAsia="仿宋"/>
          <w:color w:val="333333"/>
          <w:kern w:val="0"/>
          <w:sz w:val="32"/>
          <w:szCs w:val="32"/>
          <w:shd w:val="clear" w:color="auto" w:fill="FFFFFF"/>
          <w:lang w:val="en-US" w:eastAsia="zh-CN"/>
        </w:rPr>
        <w:t>810.99</w:t>
      </w:r>
      <w:r>
        <w:rPr>
          <w:rFonts w:hint="eastAsia" w:ascii="仿宋" w:hAnsi="仿宋" w:eastAsia="仿宋" w:cs="仿宋_GB2312"/>
          <w:color w:val="333333"/>
          <w:kern w:val="0"/>
          <w:sz w:val="32"/>
          <w:szCs w:val="32"/>
          <w:shd w:val="clear" w:color="auto" w:fill="FFFFFF"/>
        </w:rPr>
        <w:t>万元，占</w:t>
      </w:r>
      <w:r>
        <w:rPr>
          <w:rFonts w:hint="eastAsia" w:ascii="仿宋" w:hAnsi="仿宋" w:eastAsia="仿宋" w:cs="仿宋_GB2312"/>
          <w:color w:val="333333"/>
          <w:kern w:val="0"/>
          <w:sz w:val="32"/>
          <w:szCs w:val="32"/>
          <w:shd w:val="clear" w:color="auto" w:fill="FFFFFF"/>
          <w:lang w:val="en-US" w:eastAsia="zh-CN"/>
        </w:rPr>
        <w:t>100%。</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（三）一般公共预算当年拨款具体使用情况</w:t>
      </w:r>
    </w:p>
    <w:p>
      <w:pPr>
        <w:widowControl/>
        <w:pBdr>
          <w:bottom w:val="single" w:color="FFFFFF" w:sz="8" w:space="31"/>
        </w:pBdr>
        <w:shd w:val="clear" w:color="auto" w:fill="FFFFFF"/>
        <w:adjustRightInd w:val="0"/>
        <w:spacing w:line="560" w:lineRule="exact"/>
        <w:ind w:firstLine="640" w:firstLineChars="200"/>
        <w:jc w:val="left"/>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1.社会保障和就业支出（类）临时救助（款）流浪乞讨人员救助支出（项）2022年预算数为</w:t>
      </w:r>
      <w:r>
        <w:rPr>
          <w:rFonts w:hint="eastAsia" w:ascii="仿宋" w:hAnsi="仿宋" w:eastAsia="仿宋"/>
          <w:color w:val="333333"/>
          <w:kern w:val="0"/>
          <w:sz w:val="32"/>
          <w:szCs w:val="32"/>
          <w:shd w:val="clear" w:color="auto" w:fill="FFFFFF"/>
          <w:lang w:val="en-US" w:eastAsia="zh-CN"/>
        </w:rPr>
        <w:t>810.99</w:t>
      </w:r>
      <w:r>
        <w:rPr>
          <w:rFonts w:hint="eastAsia" w:ascii="仿宋" w:hAnsi="仿宋" w:eastAsia="仿宋" w:cs="仿宋_GB2312"/>
          <w:color w:val="333333"/>
          <w:kern w:val="0"/>
          <w:sz w:val="32"/>
          <w:szCs w:val="32"/>
          <w:shd w:val="clear" w:color="auto" w:fill="FFFFFF"/>
        </w:rPr>
        <w:t>万元，主要用于：单位职工的工资、公用经费支出、乡村振兴及流浪乞讨人员的生活救助、返乡救助、医疗救助、教育矫治、临时安置、主动救助、未成年人社会保护等工作。</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六、一般公共预算基本支出情况说明</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广元市救助管理站2022年一般公共预算基本支出</w:t>
      </w:r>
      <w:r>
        <w:rPr>
          <w:rFonts w:hint="eastAsia" w:ascii="仿宋" w:hAnsi="仿宋" w:eastAsia="仿宋"/>
          <w:color w:val="333333"/>
          <w:kern w:val="0"/>
          <w:sz w:val="32"/>
          <w:szCs w:val="32"/>
          <w:shd w:val="clear" w:color="auto" w:fill="FFFFFF"/>
        </w:rPr>
        <w:t>764.13</w:t>
      </w:r>
      <w:r>
        <w:rPr>
          <w:rFonts w:hint="eastAsia" w:ascii="仿宋" w:hAnsi="仿宋" w:eastAsia="仿宋" w:cs="仿宋_GB2312"/>
          <w:color w:val="333333"/>
          <w:kern w:val="0"/>
          <w:sz w:val="32"/>
          <w:szCs w:val="32"/>
          <w:shd w:val="clear" w:color="auto" w:fill="FFFFFF"/>
        </w:rPr>
        <w:t>万元，其中：人员经费</w:t>
      </w:r>
      <w:r>
        <w:rPr>
          <w:rFonts w:hint="eastAsia" w:ascii="仿宋" w:hAnsi="仿宋" w:eastAsia="仿宋"/>
          <w:color w:val="333333"/>
          <w:kern w:val="0"/>
          <w:sz w:val="32"/>
          <w:szCs w:val="32"/>
          <w:shd w:val="clear" w:color="auto" w:fill="FFFFFF"/>
        </w:rPr>
        <w:t>683.15</w:t>
      </w:r>
      <w:r>
        <w:rPr>
          <w:rFonts w:hint="eastAsia" w:ascii="仿宋" w:hAnsi="仿宋" w:eastAsia="仿宋" w:cs="仿宋_GB2312"/>
          <w:color w:val="333333"/>
          <w:kern w:val="0"/>
          <w:sz w:val="32"/>
          <w:szCs w:val="32"/>
          <w:shd w:val="clear" w:color="auto" w:fill="FFFFFF"/>
        </w:rPr>
        <w:t>万元，主要包括：基本工资、津贴补贴、奖金、社会保险缴费、离休费、住房公积金等支出。</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公用经费</w:t>
      </w:r>
      <w:r>
        <w:rPr>
          <w:rFonts w:hint="eastAsia" w:ascii="仿宋" w:hAnsi="仿宋" w:eastAsia="仿宋"/>
          <w:color w:val="333333"/>
          <w:kern w:val="0"/>
          <w:sz w:val="32"/>
          <w:szCs w:val="32"/>
          <w:shd w:val="clear" w:color="auto" w:fill="FFFFFF"/>
        </w:rPr>
        <w:t>80.98</w:t>
      </w:r>
      <w:r>
        <w:rPr>
          <w:rFonts w:hint="eastAsia" w:ascii="仿宋" w:hAnsi="仿宋" w:eastAsia="仿宋" w:cs="仿宋_GB2312"/>
          <w:color w:val="333333"/>
          <w:kern w:val="0"/>
          <w:sz w:val="32"/>
          <w:szCs w:val="32"/>
          <w:shd w:val="clear" w:color="auto" w:fill="FFFFFF"/>
        </w:rPr>
        <w:t xml:space="preserve">万元，主要包括：办公费、印刷费、水费、电费、邮电费、物业管理费、差旅费、维修（护）费、会议费、培训费、公务接待费、劳务费、工会经费、福利费、公务用车运行维护费、其他交通费用等支出。                       </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七、“三公”经费财政拨款预算安排情况说明</w:t>
      </w:r>
      <w:r>
        <w:rPr>
          <w:rFonts w:hint="eastAsia" w:ascii="仿宋" w:hAnsi="仿宋" w:eastAsia="仿宋" w:cs="仿宋_GB2312"/>
          <w:color w:val="333333"/>
          <w:kern w:val="0"/>
          <w:sz w:val="32"/>
          <w:szCs w:val="32"/>
          <w:shd w:val="clear" w:color="auto" w:fill="FFFFFF"/>
        </w:rPr>
        <w:t xml:space="preserve">                                                 </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广元市救助管理站2022年“三公”经费财政拨款预算数</w:t>
      </w:r>
      <w:r>
        <w:rPr>
          <w:rFonts w:hint="eastAsia" w:ascii="仿宋" w:hAnsi="仿宋" w:eastAsia="仿宋"/>
          <w:color w:val="333333"/>
          <w:kern w:val="0"/>
          <w:sz w:val="32"/>
          <w:szCs w:val="32"/>
          <w:shd w:val="clear" w:color="auto" w:fill="FFFFFF"/>
        </w:rPr>
        <w:t>7.15</w:t>
      </w:r>
      <w:r>
        <w:rPr>
          <w:rFonts w:hint="eastAsia" w:ascii="仿宋" w:hAnsi="仿宋" w:eastAsia="仿宋" w:cs="仿宋_GB2312"/>
          <w:color w:val="333333"/>
          <w:kern w:val="0"/>
          <w:sz w:val="32"/>
          <w:szCs w:val="32"/>
          <w:shd w:val="clear" w:color="auto" w:fill="FFFFFF"/>
        </w:rPr>
        <w:t>万元，其中：公务接待费</w:t>
      </w:r>
      <w:r>
        <w:rPr>
          <w:rFonts w:hint="eastAsia" w:ascii="仿宋" w:hAnsi="仿宋" w:eastAsia="仿宋"/>
          <w:color w:val="333333"/>
          <w:kern w:val="0"/>
          <w:sz w:val="32"/>
          <w:szCs w:val="32"/>
          <w:shd w:val="clear" w:color="auto" w:fill="FFFFFF"/>
        </w:rPr>
        <w:t>3.08</w:t>
      </w:r>
      <w:r>
        <w:rPr>
          <w:rFonts w:hint="eastAsia" w:ascii="仿宋" w:hAnsi="仿宋" w:eastAsia="仿宋" w:cs="仿宋_GB2312"/>
          <w:color w:val="333333"/>
          <w:kern w:val="0"/>
          <w:sz w:val="32"/>
          <w:szCs w:val="32"/>
          <w:shd w:val="clear" w:color="auto" w:fill="FFFFFF"/>
        </w:rPr>
        <w:t>万元，公务用车购置及运行维护费</w:t>
      </w:r>
      <w:r>
        <w:rPr>
          <w:rFonts w:hint="eastAsia" w:ascii="仿宋" w:hAnsi="仿宋" w:eastAsia="仿宋"/>
          <w:color w:val="333333"/>
          <w:kern w:val="0"/>
          <w:sz w:val="32"/>
          <w:szCs w:val="32"/>
          <w:shd w:val="clear" w:color="auto" w:fill="FFFFFF"/>
        </w:rPr>
        <w:t>4.07</w:t>
      </w:r>
      <w:r>
        <w:rPr>
          <w:rFonts w:hint="eastAsia" w:ascii="仿宋" w:hAnsi="仿宋" w:eastAsia="仿宋" w:cs="仿宋_GB2312"/>
          <w:color w:val="333333"/>
          <w:kern w:val="0"/>
          <w:sz w:val="32"/>
          <w:szCs w:val="32"/>
          <w:shd w:val="clear" w:color="auto" w:fill="FFFFFF"/>
        </w:rPr>
        <w:t>万元，因公出国（境）经费</w:t>
      </w:r>
      <w:r>
        <w:rPr>
          <w:rFonts w:hint="eastAsia" w:ascii="仿宋" w:hAnsi="仿宋" w:eastAsia="仿宋"/>
          <w:color w:val="333333"/>
          <w:kern w:val="0"/>
          <w:sz w:val="32"/>
          <w:szCs w:val="32"/>
          <w:shd w:val="clear" w:color="auto" w:fill="FFFFFF"/>
        </w:rPr>
        <w:t>0</w:t>
      </w:r>
      <w:r>
        <w:rPr>
          <w:rFonts w:hint="eastAsia" w:ascii="仿宋" w:hAnsi="仿宋" w:eastAsia="仿宋" w:cs="仿宋_GB2312"/>
          <w:color w:val="333333"/>
          <w:kern w:val="0"/>
          <w:sz w:val="32"/>
          <w:szCs w:val="32"/>
          <w:shd w:val="clear" w:color="auto" w:fill="FFFFFF"/>
        </w:rPr>
        <w:t>万元。</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（一）公务接待费与2021年预算3.08万元持平。</w:t>
      </w:r>
    </w:p>
    <w:p>
      <w:pPr>
        <w:widowControl/>
        <w:pBdr>
          <w:bottom w:val="single" w:color="FFFFFF" w:sz="8" w:space="31"/>
        </w:pBdr>
        <w:shd w:val="clear" w:color="auto" w:fill="FFFFFF"/>
        <w:adjustRightInd w:val="0"/>
        <w:spacing w:line="560" w:lineRule="exact"/>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2022年公务接待费计划用于执行接待考察调研、检查指导等公务活动开支的交通费、住宿费、用餐费等。</w:t>
      </w:r>
    </w:p>
    <w:p>
      <w:pPr>
        <w:widowControl/>
        <w:numPr>
          <w:ilvl w:val="0"/>
          <w:numId w:val="1"/>
        </w:numPr>
        <w:pBdr>
          <w:bottom w:val="single" w:color="FFFFFF" w:sz="8" w:space="31"/>
        </w:pBdr>
        <w:shd w:val="clear" w:color="auto" w:fill="FFFFFF"/>
        <w:adjustRightInd w:val="0"/>
        <w:spacing w:line="560" w:lineRule="exact"/>
        <w:ind w:firstLine="481" w:firstLineChars="150"/>
        <w:jc w:val="left"/>
        <w:rPr>
          <w:rFonts w:hint="eastAsia"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公务用车购置及运行维护费与2021年预算4.07万元持平。</w:t>
      </w:r>
      <w:r>
        <w:rPr>
          <w:rFonts w:hint="eastAsia" w:ascii="仿宋" w:hAnsi="仿宋" w:eastAsia="仿宋" w:cs="仿宋_GB2312"/>
          <w:color w:val="333333"/>
          <w:kern w:val="0"/>
          <w:sz w:val="32"/>
          <w:szCs w:val="32"/>
          <w:shd w:val="clear" w:color="auto" w:fill="FFFFFF"/>
        </w:rPr>
        <w:t>单位现有公务用车</w:t>
      </w:r>
      <w:r>
        <w:rPr>
          <w:rFonts w:hint="eastAsia" w:ascii="仿宋" w:hAnsi="仿宋" w:eastAsia="仿宋"/>
          <w:color w:val="333333"/>
          <w:kern w:val="0"/>
          <w:sz w:val="32"/>
          <w:szCs w:val="32"/>
          <w:shd w:val="clear" w:color="auto" w:fill="FFFFFF"/>
        </w:rPr>
        <w:t>5</w:t>
      </w:r>
      <w:r>
        <w:rPr>
          <w:rFonts w:hint="eastAsia" w:ascii="仿宋" w:hAnsi="仿宋" w:eastAsia="仿宋" w:cs="仿宋_GB2312"/>
          <w:color w:val="333333"/>
          <w:kern w:val="0"/>
          <w:sz w:val="32"/>
          <w:szCs w:val="32"/>
          <w:shd w:val="clear" w:color="auto" w:fill="FFFFFF"/>
        </w:rPr>
        <w:t>辆，其中：轿车</w:t>
      </w:r>
      <w:r>
        <w:rPr>
          <w:rFonts w:hint="eastAsia" w:ascii="仿宋" w:hAnsi="仿宋" w:eastAsia="仿宋"/>
          <w:color w:val="333333"/>
          <w:kern w:val="0"/>
          <w:sz w:val="32"/>
          <w:szCs w:val="32"/>
          <w:shd w:val="clear" w:color="auto" w:fill="FFFFFF"/>
        </w:rPr>
        <w:t>1</w:t>
      </w:r>
      <w:r>
        <w:rPr>
          <w:rFonts w:hint="eastAsia" w:ascii="仿宋" w:hAnsi="仿宋" w:eastAsia="仿宋" w:cs="仿宋_GB2312"/>
          <w:color w:val="333333"/>
          <w:kern w:val="0"/>
          <w:sz w:val="32"/>
          <w:szCs w:val="32"/>
          <w:shd w:val="clear" w:color="auto" w:fill="FFFFFF"/>
        </w:rPr>
        <w:t>辆，旅行车（含商务车）</w:t>
      </w:r>
      <w:r>
        <w:rPr>
          <w:rFonts w:hint="eastAsia" w:ascii="仿宋" w:hAnsi="仿宋" w:eastAsia="仿宋"/>
          <w:color w:val="333333"/>
          <w:kern w:val="0"/>
          <w:sz w:val="32"/>
          <w:szCs w:val="32"/>
          <w:shd w:val="clear" w:color="auto" w:fill="FFFFFF"/>
        </w:rPr>
        <w:t>4</w:t>
      </w:r>
      <w:r>
        <w:rPr>
          <w:rFonts w:hint="eastAsia" w:ascii="仿宋" w:hAnsi="仿宋" w:eastAsia="仿宋" w:cs="仿宋_GB2312"/>
          <w:color w:val="333333"/>
          <w:kern w:val="0"/>
          <w:sz w:val="32"/>
          <w:szCs w:val="32"/>
          <w:shd w:val="clear" w:color="auto" w:fill="FFFFFF"/>
        </w:rPr>
        <w:t>辆。</w:t>
      </w:r>
      <w:r>
        <w:rPr>
          <w:rFonts w:hint="eastAsia" w:ascii="仿宋" w:hAnsi="仿宋" w:eastAsia="仿宋" w:cs="仿宋_GB2312"/>
          <w:color w:val="333333"/>
          <w:kern w:val="0"/>
          <w:sz w:val="32"/>
          <w:szCs w:val="32"/>
          <w:shd w:val="clear" w:color="auto" w:fill="FFFFFF"/>
          <w:lang w:val="en-US" w:eastAsia="zh-CN"/>
        </w:rPr>
        <w:t>2022年无公务用车购置计划。</w:t>
      </w:r>
      <w:bookmarkStart w:id="0" w:name="_GoBack"/>
      <w:bookmarkEnd w:id="0"/>
      <w:r>
        <w:rPr>
          <w:rFonts w:hint="eastAsia" w:ascii="仿宋" w:hAnsi="仿宋" w:eastAsia="仿宋" w:cs="仿宋_GB2312"/>
          <w:color w:val="333333"/>
          <w:kern w:val="0"/>
          <w:sz w:val="32"/>
          <w:szCs w:val="32"/>
          <w:shd w:val="clear" w:color="auto" w:fill="FFFFFF"/>
        </w:rPr>
        <w:t xml:space="preserve">                                                         </w:t>
      </w:r>
      <w:r>
        <w:rPr>
          <w:rFonts w:hint="eastAsia" w:ascii="仿宋" w:hAnsi="仿宋" w:eastAsia="仿宋" w:cs="仿宋_GB2312"/>
          <w:color w:val="FFFFFF" w:themeColor="background1"/>
          <w:kern w:val="0"/>
          <w:sz w:val="32"/>
          <w:szCs w:val="32"/>
          <w:shd w:val="clear" w:color="auto" w:fill="FFFFFF"/>
        </w:rPr>
        <w:t>好好</w:t>
      </w:r>
      <w:r>
        <w:rPr>
          <w:rFonts w:hint="eastAsia" w:ascii="仿宋" w:hAnsi="仿宋" w:eastAsia="仿宋" w:cs="仿宋_GB2312"/>
          <w:color w:val="333333"/>
          <w:kern w:val="0"/>
          <w:sz w:val="32"/>
          <w:szCs w:val="32"/>
          <w:shd w:val="clear" w:color="auto" w:fill="FFFFFF"/>
        </w:rPr>
        <w:t>2022年安排公务用车运行维护费</w:t>
      </w:r>
      <w:r>
        <w:rPr>
          <w:rFonts w:hint="eastAsia" w:ascii="仿宋" w:hAnsi="仿宋" w:eastAsia="仿宋"/>
          <w:color w:val="333333"/>
          <w:kern w:val="0"/>
          <w:sz w:val="32"/>
          <w:szCs w:val="32"/>
          <w:shd w:val="clear" w:color="auto" w:fill="FFFFFF"/>
        </w:rPr>
        <w:t>4.07</w:t>
      </w:r>
      <w:r>
        <w:rPr>
          <w:rFonts w:hint="eastAsia" w:ascii="仿宋" w:hAnsi="仿宋" w:eastAsia="仿宋" w:cs="仿宋_GB2312"/>
          <w:color w:val="333333"/>
          <w:kern w:val="0"/>
          <w:sz w:val="32"/>
          <w:szCs w:val="32"/>
          <w:shd w:val="clear" w:color="auto" w:fill="FFFFFF"/>
        </w:rPr>
        <w:t>万元，用于</w:t>
      </w:r>
      <w:r>
        <w:rPr>
          <w:rFonts w:hint="eastAsia" w:ascii="仿宋" w:hAnsi="仿宋" w:eastAsia="仿宋"/>
          <w:color w:val="333333"/>
          <w:kern w:val="0"/>
          <w:sz w:val="32"/>
          <w:szCs w:val="32"/>
          <w:shd w:val="clear" w:color="auto" w:fill="FFFFFF"/>
        </w:rPr>
        <w:t>5</w:t>
      </w:r>
      <w:r>
        <w:rPr>
          <w:rFonts w:hint="eastAsia" w:ascii="仿宋" w:hAnsi="仿宋" w:eastAsia="仿宋" w:cs="仿宋_GB2312"/>
          <w:color w:val="333333"/>
          <w:kern w:val="0"/>
          <w:sz w:val="32"/>
          <w:szCs w:val="32"/>
          <w:shd w:val="clear" w:color="auto" w:fill="FFFFFF"/>
        </w:rPr>
        <w:t>辆公务用车燃油、过路（桥）、维修、保险等方面支出，主要保障我站救助业务、未成年人社会保护及乡村振兴工作用车。</w:t>
      </w:r>
    </w:p>
    <w:p>
      <w:pPr>
        <w:widowControl/>
        <w:numPr>
          <w:ilvl w:val="0"/>
          <w:numId w:val="1"/>
        </w:numPr>
        <w:pBdr>
          <w:bottom w:val="single" w:color="FFFFFF" w:sz="8" w:space="31"/>
        </w:pBdr>
        <w:shd w:val="clear" w:color="auto" w:fill="FFFFFF"/>
        <w:adjustRightInd w:val="0"/>
        <w:spacing w:line="560" w:lineRule="exact"/>
        <w:ind w:firstLine="480" w:firstLineChars="150"/>
        <w:jc w:val="left"/>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lang w:eastAsia="zh-CN"/>
        </w:rPr>
        <w:t>因公出国（境）经费与</w:t>
      </w:r>
      <w:r>
        <w:rPr>
          <w:rFonts w:hint="eastAsia" w:ascii="仿宋" w:hAnsi="仿宋" w:eastAsia="仿宋" w:cs="仿宋_GB2312"/>
          <w:color w:val="333333"/>
          <w:kern w:val="0"/>
          <w:sz w:val="32"/>
          <w:szCs w:val="32"/>
          <w:shd w:val="clear" w:color="auto" w:fill="FFFFFF"/>
          <w:lang w:val="en-US" w:eastAsia="zh-CN"/>
        </w:rPr>
        <w:t>2021年预算相比无变化，均为0元。</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八、政府性基金预算支出情况说明</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广元市救助管理站2022年没有使用政府性基金预算拨款安排的支出。</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九、国有资本经营预算支出情况说明</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广元市救助管理站2022年没有使用国有资本经营预算拨款安排的支出。</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十、其他重要事项的情况说明</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（一）单位运行经费</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2022年，广元市救助管理站公用经费财政拨款预算为</w:t>
      </w:r>
      <w:r>
        <w:rPr>
          <w:rFonts w:hint="eastAsia" w:ascii="仿宋" w:hAnsi="仿宋" w:eastAsia="仿宋"/>
          <w:color w:val="333333"/>
          <w:kern w:val="0"/>
          <w:sz w:val="32"/>
          <w:szCs w:val="32"/>
          <w:shd w:val="clear" w:color="auto" w:fill="FFFFFF"/>
        </w:rPr>
        <w:t>80.98</w:t>
      </w:r>
      <w:r>
        <w:rPr>
          <w:rFonts w:hint="eastAsia" w:ascii="仿宋" w:hAnsi="仿宋" w:eastAsia="仿宋" w:cs="仿宋_GB2312"/>
          <w:color w:val="333333"/>
          <w:kern w:val="0"/>
          <w:sz w:val="32"/>
          <w:szCs w:val="32"/>
          <w:shd w:val="clear" w:color="auto" w:fill="FFFFFF"/>
        </w:rPr>
        <w:t>万元，比2021年预算减少2.08万元，下降</w:t>
      </w:r>
      <w:r>
        <w:rPr>
          <w:rFonts w:hint="eastAsia" w:ascii="仿宋" w:hAnsi="仿宋" w:eastAsia="仿宋"/>
          <w:color w:val="333333"/>
          <w:kern w:val="0"/>
          <w:sz w:val="32"/>
          <w:szCs w:val="32"/>
          <w:shd w:val="clear" w:color="auto" w:fill="FFFFFF"/>
        </w:rPr>
        <w:t>2.6</w:t>
      </w:r>
      <w:r>
        <w:rPr>
          <w:rFonts w:hint="eastAsia" w:ascii="仿宋" w:hAnsi="仿宋" w:eastAsia="仿宋" w:cs="仿宋_GB2312"/>
          <w:color w:val="333333"/>
          <w:kern w:val="0"/>
          <w:sz w:val="32"/>
          <w:szCs w:val="32"/>
          <w:shd w:val="clear" w:color="auto" w:fill="FFFFFF"/>
        </w:rPr>
        <w:t>%。主要原因是2022年人员减少1人。</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（二）政府采购情况</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2022年，广元市救助管理站安排政府采购预算</w:t>
      </w:r>
      <w:r>
        <w:rPr>
          <w:rFonts w:hint="eastAsia" w:ascii="仿宋" w:hAnsi="仿宋" w:eastAsia="仿宋"/>
          <w:color w:val="333333"/>
          <w:kern w:val="0"/>
          <w:sz w:val="32"/>
          <w:szCs w:val="32"/>
          <w:shd w:val="clear" w:color="auto" w:fill="FFFFFF"/>
        </w:rPr>
        <w:t>41.4</w:t>
      </w:r>
      <w:r>
        <w:rPr>
          <w:rFonts w:hint="eastAsia" w:ascii="仿宋" w:hAnsi="仿宋" w:eastAsia="仿宋" w:cs="仿宋_GB2312"/>
          <w:color w:val="333333"/>
          <w:kern w:val="0"/>
          <w:sz w:val="32"/>
          <w:szCs w:val="32"/>
          <w:shd w:val="clear" w:color="auto" w:fill="FFFFFF"/>
        </w:rPr>
        <w:t>万元，主要用于购买救助服务及延伸替代服务。</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（三）国有资产占有使用情况</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截至2021年底，广元市救助管理站共有车辆</w:t>
      </w:r>
      <w:r>
        <w:rPr>
          <w:rFonts w:ascii="仿宋" w:hAnsi="仿宋" w:eastAsia="仿宋"/>
          <w:color w:val="333333"/>
          <w:kern w:val="0"/>
          <w:sz w:val="32"/>
          <w:szCs w:val="32"/>
          <w:shd w:val="clear" w:color="auto" w:fill="FFFFFF"/>
        </w:rPr>
        <w:t>5</w:t>
      </w:r>
      <w:r>
        <w:rPr>
          <w:rFonts w:hint="eastAsia" w:ascii="仿宋" w:hAnsi="仿宋" w:eastAsia="仿宋" w:cs="仿宋_GB2312"/>
          <w:color w:val="333333"/>
          <w:kern w:val="0"/>
          <w:sz w:val="32"/>
          <w:szCs w:val="32"/>
          <w:shd w:val="clear" w:color="auto" w:fill="FFFFFF"/>
        </w:rPr>
        <w:t>辆，都用于保障救助业务、未成年人社会保护及乡村振兴用车。</w:t>
      </w:r>
    </w:p>
    <w:p>
      <w:pPr>
        <w:widowControl/>
        <w:pBdr>
          <w:bottom w:val="single" w:color="FFFFFF" w:sz="8" w:space="31"/>
        </w:pBdr>
        <w:shd w:val="clear" w:color="auto" w:fill="FFFFFF"/>
        <w:adjustRightInd w:val="0"/>
        <w:spacing w:line="560" w:lineRule="exact"/>
        <w:ind w:firstLine="642"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楷体_GB2312"/>
          <w:b/>
          <w:color w:val="333333"/>
          <w:kern w:val="0"/>
          <w:sz w:val="32"/>
          <w:szCs w:val="32"/>
          <w:shd w:val="clear" w:color="auto" w:fill="FFFFFF"/>
        </w:rPr>
        <w:t>（四）绩效目标设置情况</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绩效目标是预算编制的前提和基础，2022年广元市救助管理站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黑体"/>
          <w:color w:val="333333"/>
          <w:kern w:val="0"/>
          <w:sz w:val="32"/>
          <w:szCs w:val="32"/>
          <w:shd w:val="clear" w:color="auto" w:fill="FFFFFF"/>
        </w:rPr>
      </w:pPr>
      <w:r>
        <w:rPr>
          <w:rFonts w:hint="eastAsia" w:ascii="仿宋" w:hAnsi="仿宋" w:eastAsia="仿宋" w:cs="黑体"/>
          <w:color w:val="333333"/>
          <w:kern w:val="0"/>
          <w:sz w:val="32"/>
          <w:szCs w:val="32"/>
          <w:shd w:val="clear" w:color="auto" w:fill="FFFFFF"/>
        </w:rPr>
        <w:t>十一、名词解释</w:t>
      </w:r>
    </w:p>
    <w:p>
      <w:pPr>
        <w:widowControl/>
        <w:pBdr>
          <w:bottom w:val="single" w:color="FFFFFF" w:sz="8" w:space="31"/>
        </w:pBdr>
        <w:shd w:val="clear" w:color="auto" w:fill="FFFFFF"/>
        <w:adjustRightInd w:val="0"/>
        <w:spacing w:line="560" w:lineRule="exact"/>
        <w:ind w:firstLine="640" w:firstLineChars="200"/>
        <w:jc w:val="left"/>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（一）一般公共预算拨款收入：指</w:t>
      </w:r>
      <w:r>
        <w:rPr>
          <w:rFonts w:hint="eastAsia" w:ascii="仿宋" w:hAnsi="仿宋" w:eastAsia="仿宋" w:cs="仿宋_GB2312"/>
          <w:color w:val="333333"/>
          <w:kern w:val="0"/>
          <w:sz w:val="32"/>
          <w:szCs w:val="32"/>
          <w:shd w:val="clear" w:color="auto" w:fill="FFFFFF"/>
          <w:lang w:eastAsia="zh-CN"/>
        </w:rPr>
        <w:t>市</w:t>
      </w:r>
      <w:r>
        <w:rPr>
          <w:rFonts w:hint="eastAsia" w:ascii="仿宋" w:hAnsi="仿宋" w:eastAsia="仿宋" w:cs="仿宋_GB2312"/>
          <w:color w:val="333333"/>
          <w:kern w:val="0"/>
          <w:sz w:val="32"/>
          <w:szCs w:val="32"/>
          <w:shd w:val="clear" w:color="auto" w:fill="FFFFFF"/>
        </w:rPr>
        <w:t>级财政当年拨付的资金。</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（二）上年结转：指以前年度尚未完成，结转到本年仍按原规定用途继续使用的资金。</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lang w:val="en-US" w:eastAsia="zh-CN"/>
        </w:rPr>
        <w:t xml:space="preserve">    </w:t>
      </w:r>
      <w:r>
        <w:rPr>
          <w:rFonts w:hint="eastAsia" w:ascii="仿宋" w:hAnsi="仿宋" w:eastAsia="仿宋" w:cs="仿宋_GB2312"/>
          <w:color w:val="333333"/>
          <w:kern w:val="0"/>
          <w:sz w:val="32"/>
          <w:szCs w:val="32"/>
          <w:shd w:val="clear" w:color="auto" w:fill="FFFFFF"/>
        </w:rPr>
        <w:t>（</w:t>
      </w:r>
      <w:r>
        <w:rPr>
          <w:rFonts w:hint="eastAsia" w:ascii="仿宋" w:hAnsi="仿宋" w:eastAsia="仿宋" w:cs="仿宋_GB2312"/>
          <w:color w:val="333333"/>
          <w:kern w:val="0"/>
          <w:sz w:val="32"/>
          <w:szCs w:val="32"/>
          <w:shd w:val="clear" w:color="auto" w:fill="FFFFFF"/>
          <w:lang w:eastAsia="zh-CN"/>
        </w:rPr>
        <w:t>三</w:t>
      </w:r>
      <w:r>
        <w:rPr>
          <w:rFonts w:hint="eastAsia" w:ascii="仿宋" w:hAnsi="仿宋" w:eastAsia="仿宋" w:cs="仿宋_GB2312"/>
          <w:color w:val="333333"/>
          <w:kern w:val="0"/>
          <w:sz w:val="32"/>
          <w:szCs w:val="32"/>
          <w:shd w:val="clear" w:color="auto" w:fill="FFFFFF"/>
        </w:rPr>
        <w:t>）社会保障和就业（类）行政事业单位养老支出（款）事业单位离退休（项）：指事业单位离退休人员的支出。</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w:t>
      </w:r>
      <w:r>
        <w:rPr>
          <w:rFonts w:hint="eastAsia" w:ascii="仿宋" w:hAnsi="仿宋" w:eastAsia="仿宋" w:cs="仿宋_GB2312"/>
          <w:color w:val="333333"/>
          <w:kern w:val="0"/>
          <w:sz w:val="32"/>
          <w:szCs w:val="32"/>
          <w:shd w:val="clear" w:color="auto" w:fill="FFFFFF"/>
          <w:lang w:eastAsia="zh-CN"/>
        </w:rPr>
        <w:t>四</w:t>
      </w:r>
      <w:r>
        <w:rPr>
          <w:rFonts w:hint="eastAsia" w:ascii="仿宋" w:hAnsi="仿宋" w:eastAsia="仿宋" w:cs="仿宋_GB2312"/>
          <w:color w:val="333333"/>
          <w:kern w:val="0"/>
          <w:sz w:val="32"/>
          <w:szCs w:val="32"/>
          <w:shd w:val="clear" w:color="auto" w:fill="FFFFFF"/>
        </w:rPr>
        <w:t>）社会保障和就业（类）行政事业单位养老支出（款）行政单位离退休（项）：指行政及参公管理事业单位离退休人员的支出。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w:t>
      </w:r>
      <w:r>
        <w:rPr>
          <w:rFonts w:hint="eastAsia" w:ascii="仿宋" w:hAnsi="仿宋" w:eastAsia="仿宋" w:cs="仿宋_GB2312"/>
          <w:color w:val="333333"/>
          <w:kern w:val="0"/>
          <w:sz w:val="32"/>
          <w:szCs w:val="32"/>
          <w:shd w:val="clear" w:color="auto" w:fill="FFFFFF"/>
          <w:lang w:eastAsia="zh-CN"/>
        </w:rPr>
        <w:t>五</w:t>
      </w:r>
      <w:r>
        <w:rPr>
          <w:rFonts w:hint="eastAsia" w:ascii="仿宋" w:hAnsi="仿宋" w:eastAsia="仿宋" w:cs="仿宋_GB2312"/>
          <w:color w:val="333333"/>
          <w:kern w:val="0"/>
          <w:sz w:val="32"/>
          <w:szCs w:val="32"/>
          <w:shd w:val="clear" w:color="auto" w:fill="FFFFFF"/>
        </w:rPr>
        <w:t>）社会保障和就业（类）行政事业单位养老支出（款）机关事业单位基本养老保险缴费支出（项）：指部门实施养老保险制度由单位缴纳的养老保险的支出。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w:t>
      </w:r>
      <w:r>
        <w:rPr>
          <w:rFonts w:hint="eastAsia" w:ascii="仿宋" w:hAnsi="仿宋" w:eastAsia="仿宋" w:cs="仿宋_GB2312"/>
          <w:color w:val="333333"/>
          <w:kern w:val="0"/>
          <w:sz w:val="32"/>
          <w:szCs w:val="32"/>
          <w:shd w:val="clear" w:color="auto" w:fill="FFFFFF"/>
          <w:lang w:eastAsia="zh-CN"/>
        </w:rPr>
        <w:t>六</w:t>
      </w:r>
      <w:r>
        <w:rPr>
          <w:rFonts w:hint="eastAsia" w:ascii="仿宋" w:hAnsi="仿宋" w:eastAsia="仿宋" w:cs="仿宋_GB2312"/>
          <w:color w:val="333333"/>
          <w:kern w:val="0"/>
          <w:sz w:val="32"/>
          <w:szCs w:val="32"/>
          <w:shd w:val="clear" w:color="auto" w:fill="FFFFFF"/>
        </w:rPr>
        <w:t>）社会保障和就业（类）行政事业单位养老支出（款）机关事业单位职业年金缴费支出（项）：指部门实施养老保险制度由单位缴纳的职业年金的支出。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w:t>
      </w:r>
      <w:r>
        <w:rPr>
          <w:rFonts w:hint="eastAsia" w:ascii="仿宋" w:hAnsi="仿宋" w:eastAsia="仿宋" w:cs="仿宋_GB2312"/>
          <w:color w:val="333333"/>
          <w:kern w:val="0"/>
          <w:sz w:val="32"/>
          <w:szCs w:val="32"/>
          <w:shd w:val="clear" w:color="auto" w:fill="FFFFFF"/>
          <w:lang w:eastAsia="zh-CN"/>
        </w:rPr>
        <w:t>七</w:t>
      </w:r>
      <w:r>
        <w:rPr>
          <w:rFonts w:hint="eastAsia" w:ascii="仿宋" w:hAnsi="仿宋" w:eastAsia="仿宋" w:cs="仿宋_GB2312"/>
          <w:color w:val="333333"/>
          <w:kern w:val="0"/>
          <w:sz w:val="32"/>
          <w:szCs w:val="32"/>
          <w:shd w:val="clear" w:color="auto" w:fill="FFFFFF"/>
        </w:rPr>
        <w:t>）卫生健康（类）行政事业单位医疗（款）行政单位医疗（项）：指机关及参公管理事业单位用于单位应缴纳基本医疗保险支出。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w:t>
      </w:r>
      <w:r>
        <w:rPr>
          <w:rFonts w:hint="eastAsia" w:ascii="仿宋" w:hAnsi="仿宋" w:eastAsia="仿宋" w:cs="仿宋_GB2312"/>
          <w:color w:val="333333"/>
          <w:kern w:val="0"/>
          <w:sz w:val="32"/>
          <w:szCs w:val="32"/>
          <w:shd w:val="clear" w:color="auto" w:fill="FFFFFF"/>
          <w:lang w:eastAsia="zh-CN"/>
        </w:rPr>
        <w:t>八</w:t>
      </w:r>
      <w:r>
        <w:rPr>
          <w:rFonts w:hint="eastAsia" w:ascii="仿宋" w:hAnsi="仿宋" w:eastAsia="仿宋" w:cs="仿宋_GB2312"/>
          <w:color w:val="333333"/>
          <w:kern w:val="0"/>
          <w:sz w:val="32"/>
          <w:szCs w:val="32"/>
          <w:shd w:val="clear" w:color="auto" w:fill="FFFFFF"/>
        </w:rPr>
        <w:t>）卫生健康（类）行政事业单位医疗（款）事业单位医疗（项）：指事业单位用于单位应缴纳基本医疗保险支出。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w:t>
      </w:r>
      <w:r>
        <w:rPr>
          <w:rFonts w:hint="eastAsia" w:ascii="仿宋" w:hAnsi="仿宋" w:eastAsia="仿宋" w:cs="仿宋_GB2312"/>
          <w:color w:val="333333"/>
          <w:kern w:val="0"/>
          <w:sz w:val="32"/>
          <w:szCs w:val="32"/>
          <w:shd w:val="clear" w:color="auto" w:fill="FFFFFF"/>
          <w:lang w:eastAsia="zh-CN"/>
        </w:rPr>
        <w:t>九</w:t>
      </w:r>
      <w:r>
        <w:rPr>
          <w:rFonts w:hint="eastAsia" w:ascii="仿宋" w:hAnsi="仿宋" w:eastAsia="仿宋" w:cs="仿宋_GB2312"/>
          <w:color w:val="333333"/>
          <w:kern w:val="0"/>
          <w:sz w:val="32"/>
          <w:szCs w:val="32"/>
          <w:shd w:val="clear" w:color="auto" w:fill="FFFFFF"/>
        </w:rPr>
        <w:t>）卫生健康（类）行政事业单位医疗（款）公务员医疗补助（项）：指机关及参公管理事业单位用于集中缴纳公务员医疗补助支出。</w:t>
      </w:r>
    </w:p>
    <w:p>
      <w:pPr>
        <w:widowControl/>
        <w:pBdr>
          <w:bottom w:val="single" w:color="FFFFFF" w:sz="8" w:space="31"/>
        </w:pBdr>
        <w:shd w:val="clear" w:color="auto" w:fill="FFFFFF"/>
        <w:adjustRightInd w:val="0"/>
        <w:spacing w:line="560" w:lineRule="exact"/>
        <w:ind w:firstLine="640" w:firstLineChars="200"/>
        <w:jc w:val="left"/>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（十）住房保障（类）住房改革支出（款）住房公积金（项）：指按照《住房公积金管理条例》的规定，由单位及其在职职工缴存的长期住房储金。</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（十</w:t>
      </w:r>
      <w:r>
        <w:rPr>
          <w:rFonts w:hint="eastAsia" w:ascii="仿宋" w:hAnsi="仿宋" w:eastAsia="仿宋" w:cs="仿宋_GB2312"/>
          <w:color w:val="333333"/>
          <w:kern w:val="0"/>
          <w:sz w:val="32"/>
          <w:szCs w:val="32"/>
          <w:shd w:val="clear" w:color="auto" w:fill="FFFFFF"/>
          <w:lang w:eastAsia="zh-CN"/>
        </w:rPr>
        <w:t>一</w:t>
      </w:r>
      <w:r>
        <w:rPr>
          <w:rFonts w:hint="eastAsia" w:ascii="仿宋" w:hAnsi="仿宋" w:eastAsia="仿宋" w:cs="仿宋_GB2312"/>
          <w:color w:val="333333"/>
          <w:kern w:val="0"/>
          <w:sz w:val="32"/>
          <w:szCs w:val="32"/>
          <w:shd w:val="clear" w:color="auto" w:fill="FFFFFF"/>
        </w:rPr>
        <w:t>）基本支出：指为保证机构正常运转，完成日常工作任务而发生的人员支出和公用支出。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（十</w:t>
      </w:r>
      <w:r>
        <w:rPr>
          <w:rFonts w:hint="eastAsia" w:ascii="仿宋" w:hAnsi="仿宋" w:eastAsia="仿宋" w:cs="仿宋_GB2312"/>
          <w:color w:val="333333"/>
          <w:kern w:val="0"/>
          <w:sz w:val="32"/>
          <w:szCs w:val="32"/>
          <w:shd w:val="clear" w:color="auto" w:fill="FFFFFF"/>
          <w:lang w:eastAsia="zh-CN"/>
        </w:rPr>
        <w:t>二</w:t>
      </w:r>
      <w:r>
        <w:rPr>
          <w:rFonts w:hint="eastAsia" w:ascii="仿宋" w:hAnsi="仿宋" w:eastAsia="仿宋" w:cs="仿宋_GB2312"/>
          <w:color w:val="333333"/>
          <w:kern w:val="0"/>
          <w:sz w:val="32"/>
          <w:szCs w:val="32"/>
          <w:shd w:val="clear" w:color="auto" w:fill="FFFFFF"/>
        </w:rPr>
        <w:t>）项目支出：指在基本支出之外为完成特定行政任务和事业发展目标所发生的支出。</w:t>
      </w:r>
    </w:p>
    <w:p>
      <w:pPr>
        <w:widowControl/>
        <w:pBdr>
          <w:bottom w:val="single" w:color="FFFFFF" w:sz="8" w:space="31"/>
        </w:pBdr>
        <w:shd w:val="clear" w:color="auto" w:fill="FFFFFF"/>
        <w:adjustRightInd w:val="0"/>
        <w:spacing w:line="560" w:lineRule="exact"/>
        <w:ind w:firstLine="640" w:firstLineChars="200"/>
        <w:jc w:val="left"/>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（十</w:t>
      </w:r>
      <w:r>
        <w:rPr>
          <w:rFonts w:hint="eastAsia" w:ascii="仿宋" w:hAnsi="仿宋" w:eastAsia="仿宋" w:cs="仿宋_GB2312"/>
          <w:color w:val="333333"/>
          <w:kern w:val="0"/>
          <w:sz w:val="32"/>
          <w:szCs w:val="32"/>
          <w:shd w:val="clear" w:color="auto" w:fill="FFFFFF"/>
          <w:lang w:eastAsia="zh-CN"/>
        </w:rPr>
        <w:t>三</w:t>
      </w:r>
      <w:r>
        <w:rPr>
          <w:rFonts w:hint="eastAsia" w:ascii="仿宋" w:hAnsi="仿宋" w:eastAsia="仿宋" w:cs="仿宋_GB2312"/>
          <w:color w:val="333333"/>
          <w:kern w:val="0"/>
          <w:sz w:val="32"/>
          <w:szCs w:val="32"/>
          <w:shd w:val="clear" w:color="auto" w:fill="FFFFFF"/>
        </w:rPr>
        <w:t>）“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_GB2312"/>
          <w:color w:val="333333"/>
          <w:kern w:val="0"/>
          <w:sz w:val="32"/>
          <w:szCs w:val="32"/>
          <w:shd w:val="clear" w:color="auto" w:fill="FFFFFF"/>
        </w:rPr>
        <w:br w:type="textWrapping"/>
      </w:r>
      <w:r>
        <w:rPr>
          <w:rFonts w:hint="eastAsia" w:ascii="仿宋" w:hAnsi="仿宋" w:eastAsia="仿宋" w:cs="仿宋_GB2312"/>
          <w:color w:val="333333"/>
          <w:kern w:val="0"/>
          <w:sz w:val="32"/>
          <w:szCs w:val="32"/>
          <w:shd w:val="clear" w:color="auto" w:fill="FFFFFF"/>
        </w:rPr>
        <w:t>　　（十</w:t>
      </w:r>
      <w:r>
        <w:rPr>
          <w:rFonts w:hint="eastAsia" w:ascii="仿宋" w:hAnsi="仿宋" w:eastAsia="仿宋" w:cs="仿宋_GB2312"/>
          <w:color w:val="333333"/>
          <w:kern w:val="0"/>
          <w:sz w:val="32"/>
          <w:szCs w:val="32"/>
          <w:shd w:val="clear" w:color="auto" w:fill="FFFFFF"/>
          <w:lang w:eastAsia="zh-CN"/>
        </w:rPr>
        <w:t>四</w:t>
      </w:r>
      <w:r>
        <w:rPr>
          <w:rFonts w:hint="eastAsia" w:ascii="仿宋" w:hAnsi="仿宋" w:eastAsia="仿宋" w:cs="仿宋_GB2312"/>
          <w:color w:val="333333"/>
          <w:kern w:val="0"/>
          <w:sz w:val="32"/>
          <w:szCs w:val="32"/>
          <w:shd w:val="clear" w:color="auto" w:fill="FFFFFF"/>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widowControl/>
        <w:shd w:val="clear" w:color="auto" w:fill="FFFFFF"/>
        <w:adjustRightInd w:val="0"/>
        <w:spacing w:line="560" w:lineRule="exact"/>
        <w:ind w:firstLine="640" w:firstLineChars="200"/>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附件1：2022年部门预算公开表</w:t>
      </w:r>
    </w:p>
    <w:p>
      <w:pPr>
        <w:widowControl/>
        <w:shd w:val="clear" w:color="auto" w:fill="FFFFFF"/>
        <w:adjustRightInd w:val="0"/>
        <w:spacing w:line="560" w:lineRule="exact"/>
        <w:ind w:firstLine="640" w:firstLineChars="200"/>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附件2：2022年部门预算绩效目标表</w:t>
      </w:r>
    </w:p>
    <w:p>
      <w:pPr>
        <w:widowControl/>
        <w:shd w:val="clear" w:color="auto" w:fill="FFFFFF"/>
        <w:adjustRightInd w:val="0"/>
        <w:spacing w:line="560" w:lineRule="exact"/>
        <w:ind w:firstLine="640" w:firstLineChars="200"/>
        <w:rPr>
          <w:rFonts w:ascii="仿宋" w:hAnsi="仿宋" w:eastAsia="仿宋" w:cs="仿宋_GB2312"/>
          <w:color w:val="333333"/>
          <w:kern w:val="0"/>
          <w:sz w:val="32"/>
          <w:szCs w:val="32"/>
          <w:shd w:val="clear" w:color="auto" w:fill="FFFFFF"/>
        </w:rPr>
      </w:pPr>
    </w:p>
    <w:p>
      <w:pPr>
        <w:widowControl/>
        <w:shd w:val="clear" w:color="auto" w:fill="FFFFFF"/>
        <w:adjustRightInd w:val="0"/>
        <w:spacing w:line="560" w:lineRule="exact"/>
        <w:ind w:firstLine="640" w:firstLineChars="200"/>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 xml:space="preserve">                          2022年3月1日</w:t>
      </w:r>
    </w:p>
    <w:p>
      <w:pPr>
        <w:adjustRightInd w:val="0"/>
        <w:spacing w:line="560" w:lineRule="exact"/>
        <w:ind w:firstLine="640" w:firstLineChars="200"/>
        <w:rPr>
          <w:rFonts w:ascii="仿宋" w:hAnsi="仿宋" w:eastAsia="仿宋"/>
          <w:sz w:val="32"/>
          <w:szCs w:val="32"/>
        </w:rPr>
      </w:pPr>
    </w:p>
    <w:sectPr>
      <w:footerReference r:id="rId3" w:type="default"/>
      <w:pgSz w:w="11906" w:h="16838"/>
      <w:pgMar w:top="1440" w:right="1800" w:bottom="1440" w:left="1800" w:header="720" w:footer="7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简体">
    <w:panose1 w:val="02000000000000000000"/>
    <w:charset w:val="86"/>
    <w:family w:val="script"/>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65DE60"/>
    <w:multiLevelType w:val="singleLevel"/>
    <w:tmpl w:val="5065DE6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RmNjBhN2Q3Y2Q2MzMzYTBmNGNkZTA5NmQ4MmEyMjMifQ=="/>
  </w:docVars>
  <w:rsids>
    <w:rsidRoot w:val="002871B6"/>
    <w:rsid w:val="001E2845"/>
    <w:rsid w:val="001F1539"/>
    <w:rsid w:val="00216763"/>
    <w:rsid w:val="002871B6"/>
    <w:rsid w:val="006F13AD"/>
    <w:rsid w:val="009F57CA"/>
    <w:rsid w:val="00A744E3"/>
    <w:rsid w:val="00D97CC8"/>
    <w:rsid w:val="00DB460E"/>
    <w:rsid w:val="08AF4151"/>
    <w:rsid w:val="1E25455A"/>
    <w:rsid w:val="21775769"/>
    <w:rsid w:val="253525AC"/>
    <w:rsid w:val="2D3B5B48"/>
    <w:rsid w:val="31A517E2"/>
    <w:rsid w:val="31E83DC4"/>
    <w:rsid w:val="31EA3699"/>
    <w:rsid w:val="32D53071"/>
    <w:rsid w:val="3B337E5E"/>
    <w:rsid w:val="40C31C84"/>
    <w:rsid w:val="4B6B53F2"/>
    <w:rsid w:val="4C7E2F03"/>
    <w:rsid w:val="4DB56EA5"/>
    <w:rsid w:val="4E0B15B0"/>
    <w:rsid w:val="54012FD3"/>
    <w:rsid w:val="5ED13367"/>
    <w:rsid w:val="61691F28"/>
    <w:rsid w:val="DD9E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9</Pages>
  <Words>3440</Words>
  <Characters>3976</Characters>
  <Lines>30</Lines>
  <Paragraphs>8</Paragraphs>
  <TotalTime>97</TotalTime>
  <ScaleCrop>false</ScaleCrop>
  <LinksUpToDate>false</LinksUpToDate>
  <CharactersWithSpaces>4337</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2022-03-01T15:45:00Z</dcterms:created>
  <dc:creator>Administrator</dc:creator>
  <cp:lastModifiedBy> </cp:lastModifiedBy>
  <dcterms:modified xsi:type="dcterms:W3CDTF">2023-09-12T20:34:09Z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970CAF7F7F994FFBAF32CD6CC270BAB6_12</vt:lpwstr>
  </property>
</Properties>
</file>