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7193"/>
      <w:bookmarkStart w:id="3" w:name="_Toc15378441"/>
      <w:bookmarkStart w:id="4" w:name="_Toc15396597"/>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96476"/>
      <w:bookmarkStart w:id="8" w:name="_Toc15396598"/>
      <w:bookmarkStart w:id="9" w:name="_Toc15378442"/>
      <w:bookmarkStart w:id="10" w:name="_Toc15377194"/>
      <w:r>
        <w:rPr>
          <w:rFonts w:hint="eastAsia" w:ascii="方正小标宋简体" w:hAnsi="方正小标宋简体" w:eastAsia="方正小标宋简体" w:cs="方正小标宋简体"/>
          <w:color w:val="auto"/>
          <w:sz w:val="72"/>
          <w:szCs w:val="72"/>
          <w:highlight w:val="none"/>
          <w:lang w:val="en-US" w:eastAsia="zh-CN"/>
        </w:rPr>
        <w:t>广元</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市建设工程质量安全站</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sdt>
      <w:sdtPr>
        <w:rPr>
          <w:rFonts w:ascii="宋体" w:hAnsi="宋体" w:eastAsia="宋体" w:cs="Times New Roman"/>
          <w:kern w:val="2"/>
          <w:sz w:val="21"/>
          <w:szCs w:val="24"/>
          <w:lang w:val="en-US" w:eastAsia="zh-CN" w:bidi="ar-SA"/>
        </w:rPr>
        <w:id w:val="522636968"/>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210299793_WPSOffice_Type2"/>
          <w:r>
            <w:rPr>
              <w:rFonts w:hint="eastAsia" w:ascii="方正黑体_GBK" w:hAnsi="方正黑体_GBK" w:eastAsia="方正黑体_GBK" w:cs="方正黑体_GBK"/>
              <w:sz w:val="44"/>
              <w:szCs w:val="44"/>
            </w:rPr>
            <w:t>目录</w:t>
          </w:r>
        </w:p>
        <w:p>
          <w:pPr>
            <w:pStyle w:val="33"/>
            <w:tabs>
              <w:tab w:val="right" w:leader="dot" w:pos="8845"/>
            </w:tabs>
            <w:jc w:val="center"/>
            <w:rPr>
              <w:sz w:val="22"/>
              <w:szCs w:val="22"/>
            </w:rPr>
          </w:pPr>
          <w:r>
            <w:rPr>
              <w:b/>
              <w:bCs/>
              <w:sz w:val="22"/>
              <w:szCs w:val="22"/>
            </w:rPr>
            <w:fldChar w:fldCharType="begin"/>
          </w:r>
          <w:r>
            <w:rPr>
              <w:sz w:val="22"/>
              <w:szCs w:val="22"/>
            </w:rPr>
            <w:instrText xml:space="preserve"> HYPERLINK \l _Toc669192881_WPSOffice_Level1 </w:instrText>
          </w:r>
          <w:r>
            <w:rPr>
              <w:b/>
              <w:bCs/>
              <w:sz w:val="22"/>
              <w:szCs w:val="22"/>
            </w:rPr>
            <w:fldChar w:fldCharType="separate"/>
          </w:r>
          <w:sdt>
            <w:sdtPr>
              <w:rPr>
                <w:rFonts w:hint="eastAsia" w:ascii="仿宋_GB2312" w:hAnsi="仿宋_GB2312" w:eastAsia="仿宋_GB2312" w:cs="仿宋_GB2312"/>
                <w:b w:val="0"/>
                <w:bCs w:val="0"/>
                <w:kern w:val="0"/>
                <w:sz w:val="21"/>
                <w:szCs w:val="21"/>
                <w:lang w:val="en-US" w:eastAsia="zh-CN" w:bidi="ar-SA"/>
              </w:rPr>
              <w:id w:val="522636968"/>
              <w:placeholder>
                <w:docPart w:val="{2da2d816-e185-4a3d-a648-1842a75a1db9}"/>
              </w:placeholder>
            </w:sdtPr>
            <w:sdtEndPr>
              <w:rPr>
                <w:rFonts w:hint="eastAsia" w:ascii="Calibri" w:hAnsi="Calibri" w:eastAsia="宋体" w:cs="Times New Roman"/>
                <w:b/>
                <w:bCs/>
                <w:kern w:val="0"/>
                <w:sz w:val="21"/>
                <w:szCs w:val="21"/>
                <w:lang w:val="en-US" w:eastAsia="zh-CN" w:bidi="ar-SA"/>
              </w:rPr>
            </w:sdtEndPr>
            <w:sdtContent>
              <w:r>
                <w:rPr>
                  <w:rFonts w:hint="eastAsia" w:ascii="仿宋_GB2312" w:hAnsi="仿宋_GB2312" w:eastAsia="仿宋_GB2312" w:cs="仿宋_GB2312"/>
                  <w:b w:val="0"/>
                  <w:bCs w:val="0"/>
                  <w:sz w:val="22"/>
                  <w:szCs w:val="22"/>
                </w:rPr>
                <w:t>公开时间：2022年</w:t>
              </w:r>
              <w:r>
                <w:rPr>
                  <w:rFonts w:hint="eastAsia" w:ascii="仿宋_GB2312" w:hAnsi="仿宋_GB2312" w:eastAsia="仿宋_GB2312" w:cs="仿宋_GB2312"/>
                  <w:b w:val="0"/>
                  <w:bCs w:val="0"/>
                  <w:sz w:val="22"/>
                  <w:szCs w:val="22"/>
                  <w:lang w:val="en-US" w:eastAsia="zh-CN"/>
                </w:rPr>
                <w:t>9</w:t>
              </w:r>
              <w:r>
                <w:rPr>
                  <w:rFonts w:hint="eastAsia" w:ascii="仿宋_GB2312" w:hAnsi="仿宋_GB2312" w:eastAsia="仿宋_GB2312" w:cs="仿宋_GB2312"/>
                  <w:b w:val="0"/>
                  <w:bCs w:val="0"/>
                  <w:sz w:val="22"/>
                  <w:szCs w:val="22"/>
                </w:rPr>
                <w:t>月</w:t>
              </w:r>
              <w:r>
                <w:rPr>
                  <w:rFonts w:hint="eastAsia" w:ascii="仿宋_GB2312" w:hAnsi="仿宋_GB2312" w:eastAsia="仿宋_GB2312" w:cs="仿宋_GB2312"/>
                  <w:b w:val="0"/>
                  <w:bCs w:val="0"/>
                  <w:sz w:val="22"/>
                  <w:szCs w:val="22"/>
                  <w:lang w:val="en-US" w:eastAsia="zh-CN"/>
                </w:rPr>
                <w:t>30</w:t>
              </w:r>
              <w:r>
                <w:rPr>
                  <w:rFonts w:hint="eastAsia" w:ascii="仿宋_GB2312" w:hAnsi="仿宋_GB2312" w:eastAsia="仿宋_GB2312" w:cs="仿宋_GB2312"/>
                  <w:b w:val="0"/>
                  <w:bCs w:val="0"/>
                  <w:sz w:val="22"/>
                  <w:szCs w:val="22"/>
                </w:rPr>
                <w:t>日</w:t>
              </w:r>
            </w:sdtContent>
          </w:sdt>
          <w:r>
            <w:rPr>
              <w:b/>
              <w:bCs/>
              <w:sz w:val="22"/>
              <w:szCs w:val="22"/>
            </w:rPr>
            <w:fldChar w:fldCharType="end"/>
          </w:r>
        </w:p>
        <w:p>
          <w:pPr>
            <w:pStyle w:val="33"/>
            <w:tabs>
              <w:tab w:val="right" w:leader="dot" w:pos="8845"/>
            </w:tabs>
            <w:rPr>
              <w:sz w:val="22"/>
              <w:szCs w:val="22"/>
            </w:rPr>
          </w:pPr>
          <w:r>
            <w:rPr>
              <w:b/>
              <w:bCs/>
              <w:sz w:val="22"/>
              <w:szCs w:val="22"/>
            </w:rPr>
            <w:fldChar w:fldCharType="begin"/>
          </w:r>
          <w:r>
            <w:rPr>
              <w:sz w:val="22"/>
              <w:szCs w:val="22"/>
            </w:rPr>
            <w:instrText xml:space="preserve"> HYPERLINK \l _Toc210299793_WPSOffice_Level1 </w:instrText>
          </w:r>
          <w:r>
            <w:rPr>
              <w:b/>
              <w:bCs/>
              <w:sz w:val="22"/>
              <w:szCs w:val="22"/>
            </w:rPr>
            <w:fldChar w:fldCharType="separate"/>
          </w:r>
          <w:sdt>
            <w:sdtPr>
              <w:rPr>
                <w:rFonts w:ascii="Calibri" w:hAnsi="Calibri" w:eastAsia="宋体" w:cs="Times New Roman"/>
                <w:b/>
                <w:bCs/>
                <w:kern w:val="0"/>
                <w:sz w:val="21"/>
                <w:szCs w:val="21"/>
                <w:lang w:val="en-US" w:eastAsia="zh-CN" w:bidi="ar-SA"/>
              </w:rPr>
              <w:id w:val="522636968"/>
              <w:placeholder>
                <w:docPart w:val="{15b70fd9-2caf-4b5f-9b5e-9ab04d4dc61b}"/>
              </w:placeholder>
            </w:sdtPr>
            <w:sdtEndPr>
              <w:rPr>
                <w:rFonts w:ascii="Calibri" w:hAnsi="Calibri" w:eastAsia="宋体" w:cs="Times New Roman"/>
                <w:b/>
                <w:bCs/>
                <w:kern w:val="0"/>
                <w:sz w:val="21"/>
                <w:szCs w:val="21"/>
                <w:lang w:val="en-US" w:eastAsia="zh-CN" w:bidi="ar-SA"/>
              </w:rPr>
            </w:sdtEndPr>
            <w:sdtContent>
              <w:r>
                <w:rPr>
                  <w:rFonts w:hint="eastAsia" w:ascii="黑体" w:hAnsi="黑体" w:eastAsia="黑体" w:cs="Times New Roman"/>
                  <w:b/>
                  <w:bCs/>
                  <w:sz w:val="22"/>
                  <w:szCs w:val="22"/>
                </w:rPr>
                <w:t>第一部分 单位概况</w:t>
              </w:r>
            </w:sdtContent>
          </w:sdt>
          <w:r>
            <w:rPr>
              <w:b/>
              <w:bCs/>
              <w:sz w:val="22"/>
              <w:szCs w:val="22"/>
            </w:rPr>
            <w:tab/>
          </w:r>
          <w:bookmarkStart w:id="13" w:name="_Toc210299793_WPSOffice_Level1Page"/>
          <w:r>
            <w:rPr>
              <w:b/>
              <w:bCs/>
              <w:sz w:val="22"/>
              <w:szCs w:val="22"/>
            </w:rPr>
            <w:t>1</w:t>
          </w:r>
          <w:bookmarkEnd w:id="13"/>
          <w:r>
            <w:rPr>
              <w:b/>
              <w:bCs/>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_Toc210299793_WPSOffice_Level2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3281edcd-090b-42ce-8ee9-b48f207bd07d}"/>
              </w:placeholder>
            </w:sdtPr>
            <w:sdtEndPr>
              <w:rPr>
                <w:rFonts w:ascii="Calibri" w:hAnsi="Calibri" w:eastAsia="宋体" w:cs="Times New Roman"/>
                <w:kern w:val="0"/>
                <w:sz w:val="21"/>
                <w:szCs w:val="21"/>
                <w:lang w:val="en-US" w:eastAsia="zh-CN" w:bidi="ar-SA"/>
              </w:rPr>
            </w:sdtEndPr>
            <w:sdtContent>
              <w:r>
                <w:rPr>
                  <w:rFonts w:hint="eastAsia" w:ascii="黑体" w:hAnsi="黑体" w:eastAsia="黑体" w:cstheme="majorBidi"/>
                  <w:sz w:val="22"/>
                  <w:szCs w:val="22"/>
                </w:rPr>
                <w:t>一、职能简介</w:t>
              </w:r>
            </w:sdtContent>
          </w:sdt>
          <w:r>
            <w:rPr>
              <w:sz w:val="22"/>
              <w:szCs w:val="22"/>
            </w:rPr>
            <w:tab/>
          </w:r>
          <w:bookmarkStart w:id="14" w:name="_Toc210299793_WPSOffice_Level2Page"/>
          <w:r>
            <w:rPr>
              <w:sz w:val="22"/>
              <w:szCs w:val="22"/>
            </w:rPr>
            <w:t>1</w:t>
          </w:r>
          <w:bookmarkEnd w:id="14"/>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_Toc1985124318_WPSOffice_Level2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d1efb5dc-3cea-4872-9638-6e24f7bec150}"/>
              </w:placeholder>
            </w:sdtPr>
            <w:sdtEndPr>
              <w:rPr>
                <w:rFonts w:ascii="Calibri" w:hAnsi="Calibri" w:eastAsia="宋体" w:cs="Times New Roman"/>
                <w:kern w:val="0"/>
                <w:sz w:val="21"/>
                <w:szCs w:val="21"/>
                <w:lang w:val="en-US" w:eastAsia="zh-CN" w:bidi="ar-SA"/>
              </w:rPr>
            </w:sdtEndPr>
            <w:sdtContent>
              <w:r>
                <w:rPr>
                  <w:rFonts w:hint="eastAsia" w:ascii="黑体" w:hAnsi="黑体" w:eastAsia="黑体" w:cstheme="majorBidi"/>
                  <w:sz w:val="22"/>
                  <w:szCs w:val="22"/>
                </w:rPr>
                <w:t>二、2021年重点工作完成情况</w:t>
              </w:r>
            </w:sdtContent>
          </w:sdt>
          <w:r>
            <w:rPr>
              <w:sz w:val="22"/>
              <w:szCs w:val="22"/>
            </w:rPr>
            <w:tab/>
          </w:r>
          <w:bookmarkStart w:id="15" w:name="_Toc1985124318_WPSOffice_Level2Page"/>
          <w:r>
            <w:rPr>
              <w:sz w:val="22"/>
              <w:szCs w:val="22"/>
            </w:rPr>
            <w:t>1</w:t>
          </w:r>
          <w:bookmarkEnd w:id="15"/>
          <w:r>
            <w:rPr>
              <w:sz w:val="22"/>
              <w:szCs w:val="22"/>
            </w:rPr>
            <w:fldChar w:fldCharType="end"/>
          </w:r>
        </w:p>
        <w:p>
          <w:pPr>
            <w:pStyle w:val="33"/>
            <w:tabs>
              <w:tab w:val="right" w:leader="dot" w:pos="8845"/>
            </w:tabs>
            <w:rPr>
              <w:sz w:val="22"/>
              <w:szCs w:val="22"/>
            </w:rPr>
          </w:pPr>
          <w:r>
            <w:rPr>
              <w:b/>
              <w:bCs/>
              <w:sz w:val="22"/>
              <w:szCs w:val="22"/>
            </w:rPr>
            <w:fldChar w:fldCharType="begin"/>
          </w:r>
          <w:r>
            <w:rPr>
              <w:sz w:val="22"/>
              <w:szCs w:val="22"/>
            </w:rPr>
            <w:instrText xml:space="preserve"> HYPERLINK \l _Toc1985124318_WPSOffice_Level1 </w:instrText>
          </w:r>
          <w:r>
            <w:rPr>
              <w:b/>
              <w:bCs/>
              <w:sz w:val="22"/>
              <w:szCs w:val="22"/>
            </w:rPr>
            <w:fldChar w:fldCharType="separate"/>
          </w:r>
          <w:sdt>
            <w:sdtPr>
              <w:rPr>
                <w:rFonts w:ascii="Calibri" w:hAnsi="Calibri" w:eastAsia="宋体" w:cs="Times New Roman"/>
                <w:b/>
                <w:bCs/>
                <w:kern w:val="0"/>
                <w:sz w:val="21"/>
                <w:szCs w:val="21"/>
                <w:lang w:val="en-US" w:eastAsia="zh-CN" w:bidi="ar-SA"/>
              </w:rPr>
              <w:id w:val="522636968"/>
              <w:placeholder>
                <w:docPart w:val="{908a6650-6b91-4b08-b5eb-59c95e20c816}"/>
              </w:placeholder>
            </w:sdtPr>
            <w:sdtEndPr>
              <w:rPr>
                <w:rFonts w:ascii="Calibri" w:hAnsi="Calibri" w:eastAsia="宋体" w:cs="Times New Roman"/>
                <w:b/>
                <w:bCs/>
                <w:kern w:val="0"/>
                <w:sz w:val="21"/>
                <w:szCs w:val="21"/>
                <w:lang w:val="en-US" w:eastAsia="zh-CN" w:bidi="ar-SA"/>
              </w:rPr>
            </w:sdtEndPr>
            <w:sdtContent>
              <w:r>
                <w:rPr>
                  <w:rFonts w:hint="eastAsia" w:ascii="黑体" w:hAnsi="黑体" w:eastAsia="黑体" w:cs="Times New Roman"/>
                  <w:b/>
                  <w:bCs/>
                  <w:sz w:val="22"/>
                  <w:szCs w:val="22"/>
                </w:rPr>
                <w:t>第二部分 2021年度单位决算情况说明</w:t>
              </w:r>
            </w:sdtContent>
          </w:sdt>
          <w:r>
            <w:rPr>
              <w:b/>
              <w:bCs/>
              <w:sz w:val="22"/>
              <w:szCs w:val="22"/>
            </w:rPr>
            <w:tab/>
          </w:r>
          <w:bookmarkStart w:id="16" w:name="_Toc1985124318_WPSOffice_Level1Page"/>
          <w:r>
            <w:rPr>
              <w:b/>
              <w:bCs/>
              <w:sz w:val="22"/>
              <w:szCs w:val="22"/>
            </w:rPr>
            <w:t>5</w:t>
          </w:r>
          <w:bookmarkEnd w:id="16"/>
          <w:r>
            <w:rPr>
              <w:b/>
              <w:bCs/>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_Toc161883642_WPSOffice_Level2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963244e8-2b10-4c14-83fe-3c828540b794}"/>
              </w:placeholder>
            </w:sdtPr>
            <w:sdtEndPr>
              <w:rPr>
                <w:rFonts w:ascii="Calibri" w:hAnsi="Calibri" w:eastAsia="宋体" w:cs="Times New Roman"/>
                <w:kern w:val="0"/>
                <w:sz w:val="21"/>
                <w:szCs w:val="21"/>
                <w:lang w:val="en-US" w:eastAsia="zh-CN" w:bidi="ar-SA"/>
              </w:rPr>
            </w:sdtEndPr>
            <w:sdtContent>
              <w:r>
                <w:rPr>
                  <w:rFonts w:hint="default" w:ascii="黑体" w:hAnsi="黑体" w:eastAsia="黑体" w:cstheme="majorBidi"/>
                  <w:sz w:val="22"/>
                  <w:szCs w:val="22"/>
                </w:rPr>
                <w:t xml:space="preserve">一、 </w:t>
              </w:r>
              <w:r>
                <w:rPr>
                  <w:rFonts w:hint="eastAsia" w:ascii="黑体" w:hAnsi="黑体" w:eastAsia="黑体" w:cs="Times New Roman"/>
                  <w:sz w:val="22"/>
                  <w:szCs w:val="22"/>
                </w:rPr>
                <w:t>收</w:t>
              </w:r>
              <w:r>
                <w:rPr>
                  <w:rFonts w:hint="eastAsia" w:ascii="黑体" w:hAnsi="黑体" w:eastAsia="黑体" w:cstheme="majorBidi"/>
                  <w:sz w:val="22"/>
                  <w:szCs w:val="22"/>
                </w:rPr>
                <w:t>入支出决算总体情况说明</w:t>
              </w:r>
            </w:sdtContent>
          </w:sdt>
          <w:r>
            <w:rPr>
              <w:sz w:val="22"/>
              <w:szCs w:val="22"/>
            </w:rPr>
            <w:tab/>
          </w:r>
          <w:bookmarkStart w:id="17" w:name="_Toc161883642_WPSOffice_Level2Page"/>
          <w:r>
            <w:rPr>
              <w:sz w:val="22"/>
              <w:szCs w:val="22"/>
            </w:rPr>
            <w:t>5</w:t>
          </w:r>
          <w:bookmarkEnd w:id="17"/>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_Toc1896184423_WPSOffice_Level2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7b4237f0-65a9-4deb-8548-f55a0696db99}"/>
              </w:placeholder>
            </w:sdtPr>
            <w:sdtEndPr>
              <w:rPr>
                <w:rFonts w:ascii="Calibri" w:hAnsi="Calibri" w:eastAsia="宋体" w:cs="Times New Roman"/>
                <w:kern w:val="0"/>
                <w:sz w:val="21"/>
                <w:szCs w:val="21"/>
                <w:lang w:val="en-US" w:eastAsia="zh-CN" w:bidi="ar-SA"/>
              </w:rPr>
            </w:sdtEndPr>
            <w:sdtContent>
              <w:r>
                <w:rPr>
                  <w:rFonts w:hint="default" w:ascii="黑体" w:hAnsi="黑体" w:eastAsia="黑体" w:cstheme="majorBidi"/>
                  <w:sz w:val="22"/>
                  <w:szCs w:val="22"/>
                </w:rPr>
                <w:t xml:space="preserve">二、 </w:t>
              </w:r>
              <w:r>
                <w:rPr>
                  <w:rFonts w:hint="eastAsia" w:ascii="黑体" w:hAnsi="黑体" w:eastAsia="黑体" w:cs="Times New Roman"/>
                  <w:sz w:val="22"/>
                  <w:szCs w:val="22"/>
                </w:rPr>
                <w:t>收</w:t>
              </w:r>
              <w:r>
                <w:rPr>
                  <w:rFonts w:hint="eastAsia" w:ascii="黑体" w:hAnsi="黑体" w:eastAsia="黑体" w:cstheme="majorBidi"/>
                  <w:sz w:val="22"/>
                  <w:szCs w:val="22"/>
                </w:rPr>
                <w:t>入决算情况说明</w:t>
              </w:r>
            </w:sdtContent>
          </w:sdt>
          <w:r>
            <w:rPr>
              <w:sz w:val="22"/>
              <w:szCs w:val="22"/>
            </w:rPr>
            <w:tab/>
          </w:r>
          <w:bookmarkStart w:id="18" w:name="_Toc1896184423_WPSOffice_Level2Page"/>
          <w:r>
            <w:rPr>
              <w:sz w:val="22"/>
              <w:szCs w:val="22"/>
            </w:rPr>
            <w:t>5</w:t>
          </w:r>
          <w:bookmarkEnd w:id="18"/>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_Toc665702327_WPSOffice_Level2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439bf21b-9bbb-4b3b-adb1-22858c675b45}"/>
              </w:placeholder>
            </w:sdtPr>
            <w:sdtEndPr>
              <w:rPr>
                <w:rFonts w:ascii="Calibri" w:hAnsi="Calibri" w:eastAsia="宋体" w:cs="Times New Roman"/>
                <w:kern w:val="0"/>
                <w:sz w:val="21"/>
                <w:szCs w:val="21"/>
                <w:lang w:val="en-US" w:eastAsia="zh-CN" w:bidi="ar-SA"/>
              </w:rPr>
            </w:sdtEndPr>
            <w:sdtContent>
              <w:r>
                <w:rPr>
                  <w:rFonts w:hint="default" w:ascii="黑体" w:hAnsi="黑体" w:eastAsia="黑体" w:cstheme="majorBidi"/>
                  <w:sz w:val="22"/>
                  <w:szCs w:val="22"/>
                </w:rPr>
                <w:t xml:space="preserve">三、 </w:t>
              </w:r>
              <w:r>
                <w:rPr>
                  <w:rFonts w:hint="eastAsia" w:ascii="黑体" w:hAnsi="黑体" w:eastAsia="黑体" w:cs="Times New Roman"/>
                  <w:sz w:val="22"/>
                  <w:szCs w:val="22"/>
                </w:rPr>
                <w:t>支</w:t>
              </w:r>
              <w:r>
                <w:rPr>
                  <w:rFonts w:hint="eastAsia" w:ascii="黑体" w:hAnsi="黑体" w:eastAsia="黑体" w:cstheme="majorBidi"/>
                  <w:sz w:val="22"/>
                  <w:szCs w:val="22"/>
                </w:rPr>
                <w:t>出决算情况说明</w:t>
              </w:r>
            </w:sdtContent>
          </w:sdt>
          <w:r>
            <w:rPr>
              <w:sz w:val="22"/>
              <w:szCs w:val="22"/>
            </w:rPr>
            <w:tab/>
          </w:r>
          <w:bookmarkStart w:id="19" w:name="_Toc665702327_WPSOffice_Level2Page"/>
          <w:r>
            <w:rPr>
              <w:sz w:val="22"/>
              <w:szCs w:val="22"/>
            </w:rPr>
            <w:t>6</w:t>
          </w:r>
          <w:bookmarkEnd w:id="19"/>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_Toc483557692_WPSOffice_Level2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f1d0e0a1-87af-4bf6-b36a-c801267bf117}"/>
              </w:placeholder>
            </w:sdtPr>
            <w:sdtEndPr>
              <w:rPr>
                <w:rFonts w:ascii="Calibri" w:hAnsi="Calibri" w:eastAsia="宋体" w:cs="Times New Roman"/>
                <w:kern w:val="0"/>
                <w:sz w:val="21"/>
                <w:szCs w:val="21"/>
                <w:lang w:val="en-US" w:eastAsia="zh-CN" w:bidi="ar-SA"/>
              </w:rPr>
            </w:sdtEndPr>
            <w:sdtContent>
              <w:r>
                <w:rPr>
                  <w:rFonts w:hint="eastAsia" w:ascii="黑体" w:hAnsi="黑体" w:eastAsia="黑体" w:cs="Times New Roman"/>
                  <w:sz w:val="22"/>
                  <w:szCs w:val="22"/>
                </w:rPr>
                <w:t>四、财</w:t>
              </w:r>
              <w:r>
                <w:rPr>
                  <w:rFonts w:hint="eastAsia" w:ascii="黑体" w:hAnsi="黑体" w:eastAsia="黑体" w:cstheme="majorBidi"/>
                  <w:sz w:val="22"/>
                  <w:szCs w:val="22"/>
                </w:rPr>
                <w:t>政拨款收入支出决算总体情况说明</w:t>
              </w:r>
            </w:sdtContent>
          </w:sdt>
          <w:r>
            <w:rPr>
              <w:sz w:val="22"/>
              <w:szCs w:val="22"/>
            </w:rPr>
            <w:tab/>
          </w:r>
          <w:bookmarkStart w:id="20" w:name="_Toc483557692_WPSOffice_Level2Page"/>
          <w:r>
            <w:rPr>
              <w:sz w:val="22"/>
              <w:szCs w:val="22"/>
            </w:rPr>
            <w:t>7</w:t>
          </w:r>
          <w:bookmarkEnd w:id="20"/>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_Toc1860194040_WPSOffice_Level2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223ecfcb-7a5d-48a7-86b4-5a668d8b8adc}"/>
              </w:placeholder>
            </w:sdtPr>
            <w:sdtEndPr>
              <w:rPr>
                <w:rFonts w:ascii="Calibri" w:hAnsi="Calibri" w:eastAsia="宋体" w:cs="Times New Roman"/>
                <w:kern w:val="0"/>
                <w:sz w:val="21"/>
                <w:szCs w:val="21"/>
                <w:lang w:val="en-US" w:eastAsia="zh-CN" w:bidi="ar-SA"/>
              </w:rPr>
            </w:sdtEndPr>
            <w:sdtContent>
              <w:r>
                <w:rPr>
                  <w:rFonts w:hint="eastAsia" w:ascii="黑体" w:hAnsi="黑体" w:eastAsia="黑体" w:cs="Times New Roman"/>
                  <w:sz w:val="22"/>
                  <w:szCs w:val="22"/>
                </w:rPr>
                <w:t>五、一</w:t>
              </w:r>
              <w:r>
                <w:rPr>
                  <w:rFonts w:hint="eastAsia" w:ascii="黑体" w:hAnsi="黑体" w:eastAsia="黑体" w:cstheme="majorBidi"/>
                  <w:sz w:val="22"/>
                  <w:szCs w:val="22"/>
                </w:rPr>
                <w:t>般公共预算财政拨款支出决算情况说明</w:t>
              </w:r>
            </w:sdtContent>
          </w:sdt>
          <w:r>
            <w:rPr>
              <w:sz w:val="22"/>
              <w:szCs w:val="22"/>
            </w:rPr>
            <w:tab/>
          </w:r>
          <w:bookmarkStart w:id="21" w:name="_Toc1860194040_WPSOffice_Level2Page"/>
          <w:r>
            <w:rPr>
              <w:sz w:val="22"/>
              <w:szCs w:val="22"/>
            </w:rPr>
            <w:t>7</w:t>
          </w:r>
          <w:bookmarkEnd w:id="21"/>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_Toc972728414_WPSOffice_Level2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234a9e7d-6630-498b-b095-15fa85f19ec9}"/>
              </w:placeholder>
            </w:sdtPr>
            <w:sdtEndPr>
              <w:rPr>
                <w:rFonts w:ascii="Calibri" w:hAnsi="Calibri" w:eastAsia="宋体" w:cs="Times New Roman"/>
                <w:kern w:val="0"/>
                <w:sz w:val="21"/>
                <w:szCs w:val="21"/>
                <w:lang w:val="en-US" w:eastAsia="zh-CN" w:bidi="ar-SA"/>
              </w:rPr>
            </w:sdtEndPr>
            <w:sdtContent>
              <w:r>
                <w:rPr>
                  <w:rFonts w:hint="eastAsia" w:ascii="黑体" w:hAnsi="Times New Roman" w:eastAsia="黑体" w:cs="Times New Roman"/>
                  <w:sz w:val="22"/>
                  <w:szCs w:val="22"/>
                </w:rPr>
                <w:t>六、</w:t>
              </w:r>
              <w:r>
                <w:rPr>
                  <w:rFonts w:hint="eastAsia" w:ascii="黑体" w:hAnsi="黑体" w:eastAsia="黑体" w:cs="Times New Roman"/>
                  <w:sz w:val="22"/>
                  <w:szCs w:val="22"/>
                </w:rPr>
                <w:t>一</w:t>
              </w:r>
              <w:r>
                <w:rPr>
                  <w:rFonts w:hint="eastAsia" w:ascii="黑体" w:hAnsi="黑体" w:eastAsia="黑体" w:cstheme="majorBidi"/>
                  <w:sz w:val="22"/>
                  <w:szCs w:val="22"/>
                </w:rPr>
                <w:t>般公共预算财政拨款基本支出决算情况说明</w:t>
              </w:r>
            </w:sdtContent>
          </w:sdt>
          <w:r>
            <w:rPr>
              <w:sz w:val="22"/>
              <w:szCs w:val="22"/>
            </w:rPr>
            <w:tab/>
          </w:r>
          <w:bookmarkStart w:id="22" w:name="_Toc972728414_WPSOffice_Level2Page"/>
          <w:r>
            <w:rPr>
              <w:sz w:val="22"/>
              <w:szCs w:val="22"/>
            </w:rPr>
            <w:t>9</w:t>
          </w:r>
          <w:bookmarkEnd w:id="22"/>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_Toc945035364_WPSOffice_Level2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dc1079bf-cc1b-4ba1-bffd-7ad8682203a9}"/>
              </w:placeholder>
            </w:sdtPr>
            <w:sdtEndPr>
              <w:rPr>
                <w:rFonts w:ascii="Calibri" w:hAnsi="Calibri" w:eastAsia="宋体" w:cs="Times New Roman"/>
                <w:kern w:val="0"/>
                <w:sz w:val="21"/>
                <w:szCs w:val="21"/>
                <w:lang w:val="en-US" w:eastAsia="zh-CN" w:bidi="ar-SA"/>
              </w:rPr>
            </w:sdtEndPr>
            <w:sdtContent>
              <w:r>
                <w:rPr>
                  <w:rFonts w:hint="eastAsia" w:ascii="黑体" w:hAnsi="Times New Roman" w:eastAsia="黑体" w:cs="Times New Roman"/>
                  <w:sz w:val="22"/>
                  <w:szCs w:val="22"/>
                </w:rPr>
                <w:t>七、</w:t>
              </w:r>
              <w:r>
                <w:rPr>
                  <w:rFonts w:hint="eastAsia" w:ascii="黑体" w:hAnsi="黑体" w:eastAsia="黑体" w:cstheme="majorBidi"/>
                  <w:sz w:val="22"/>
                  <w:szCs w:val="22"/>
                </w:rPr>
                <w:t>“三公”经费财政拨款支出决算情况说明</w:t>
              </w:r>
            </w:sdtContent>
          </w:sdt>
          <w:r>
            <w:rPr>
              <w:sz w:val="22"/>
              <w:szCs w:val="22"/>
            </w:rPr>
            <w:tab/>
          </w:r>
          <w:bookmarkStart w:id="23" w:name="_Toc945035364_WPSOffice_Level2Page"/>
          <w:r>
            <w:rPr>
              <w:sz w:val="22"/>
              <w:szCs w:val="22"/>
            </w:rPr>
            <w:t>10</w:t>
          </w:r>
          <w:bookmarkEnd w:id="23"/>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_Toc1519898512_WPSOffice_Level2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4dd49cc0-f9e1-4f5c-8408-ed61490100d6}"/>
              </w:placeholder>
            </w:sdtPr>
            <w:sdtEndPr>
              <w:rPr>
                <w:rFonts w:ascii="Calibri" w:hAnsi="Calibri" w:eastAsia="宋体" w:cs="Times New Roman"/>
                <w:kern w:val="0"/>
                <w:sz w:val="21"/>
                <w:szCs w:val="21"/>
                <w:lang w:val="en-US" w:eastAsia="zh-CN" w:bidi="ar-SA"/>
              </w:rPr>
            </w:sdtEndPr>
            <w:sdtContent>
              <w:r>
                <w:rPr>
                  <w:rFonts w:hint="eastAsia" w:ascii="黑体" w:hAnsi="Times New Roman" w:eastAsia="黑体" w:cs="Times New Roman"/>
                  <w:sz w:val="22"/>
                  <w:szCs w:val="22"/>
                </w:rPr>
                <w:t>八、</w:t>
              </w:r>
              <w:r>
                <w:rPr>
                  <w:rFonts w:hint="eastAsia" w:ascii="黑体" w:hAnsi="黑体" w:eastAsia="黑体" w:cstheme="majorBidi"/>
                  <w:sz w:val="22"/>
                  <w:szCs w:val="22"/>
                </w:rPr>
                <w:t>政府性基金预算支出决算情况说明</w:t>
              </w:r>
            </w:sdtContent>
          </w:sdt>
          <w:r>
            <w:rPr>
              <w:sz w:val="22"/>
              <w:szCs w:val="22"/>
            </w:rPr>
            <w:tab/>
          </w:r>
          <w:bookmarkStart w:id="24" w:name="_Toc1519898512_WPSOffice_Level2Page"/>
          <w:r>
            <w:rPr>
              <w:sz w:val="22"/>
              <w:szCs w:val="22"/>
            </w:rPr>
            <w:t>11</w:t>
          </w:r>
          <w:bookmarkEnd w:id="24"/>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_Toc1221671505_WPSOffice_Level2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c7a664ae-46db-4474-93eb-422a4510cf3f}"/>
              </w:placeholder>
            </w:sdtPr>
            <w:sdtEndPr>
              <w:rPr>
                <w:rFonts w:ascii="Calibri" w:hAnsi="Calibri" w:eastAsia="宋体" w:cs="Times New Roman"/>
                <w:kern w:val="0"/>
                <w:sz w:val="21"/>
                <w:szCs w:val="21"/>
                <w:lang w:val="en-US" w:eastAsia="zh-CN" w:bidi="ar-SA"/>
              </w:rPr>
            </w:sdtEndPr>
            <w:sdtContent>
              <w:r>
                <w:rPr>
                  <w:rFonts w:hint="eastAsia" w:ascii="黑体" w:hAnsi="黑体" w:eastAsia="黑体" w:cstheme="majorBidi"/>
                  <w:sz w:val="22"/>
                  <w:szCs w:val="22"/>
                </w:rPr>
                <w:t>九、 国有资本经营预算支出决算情况说明</w:t>
              </w:r>
            </w:sdtContent>
          </w:sdt>
          <w:r>
            <w:rPr>
              <w:sz w:val="22"/>
              <w:szCs w:val="22"/>
            </w:rPr>
            <w:tab/>
          </w:r>
          <w:bookmarkStart w:id="25" w:name="_Toc1221671505_WPSOffice_Level2Page"/>
          <w:r>
            <w:rPr>
              <w:sz w:val="22"/>
              <w:szCs w:val="22"/>
            </w:rPr>
            <w:t>11</w:t>
          </w:r>
          <w:bookmarkEnd w:id="25"/>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_Toc2110358652_WPSOffice_Level2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31705164-2b4e-4e03-a37d-419dde95aa9d}"/>
              </w:placeholder>
            </w:sdtPr>
            <w:sdtEndPr>
              <w:rPr>
                <w:rFonts w:ascii="Calibri" w:hAnsi="Calibri" w:eastAsia="宋体" w:cs="Times New Roman"/>
                <w:kern w:val="0"/>
                <w:sz w:val="21"/>
                <w:szCs w:val="21"/>
                <w:lang w:val="en-US" w:eastAsia="zh-CN" w:bidi="ar-SA"/>
              </w:rPr>
            </w:sdtEndPr>
            <w:sdtContent>
              <w:r>
                <w:rPr>
                  <w:rFonts w:hint="eastAsia" w:ascii="黑体" w:hAnsi="黑体" w:eastAsia="黑体" w:cstheme="majorBidi"/>
                  <w:sz w:val="22"/>
                  <w:szCs w:val="22"/>
                </w:rPr>
                <w:t>十、 预算绩效管理情况</w:t>
              </w:r>
            </w:sdtContent>
          </w:sdt>
          <w:r>
            <w:rPr>
              <w:sz w:val="22"/>
              <w:szCs w:val="22"/>
            </w:rPr>
            <w:tab/>
          </w:r>
          <w:bookmarkStart w:id="26" w:name="_Toc2110358652_WPSOffice_Level2Page"/>
          <w:r>
            <w:rPr>
              <w:sz w:val="22"/>
              <w:szCs w:val="22"/>
            </w:rPr>
            <w:t>12</w:t>
          </w:r>
          <w:bookmarkEnd w:id="26"/>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_Toc212044356_WPSOffice_Level2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0434b2c8-3c94-4dee-bf9b-bb3155fc6244}"/>
              </w:placeholder>
            </w:sdtPr>
            <w:sdtEndPr>
              <w:rPr>
                <w:rFonts w:ascii="Calibri" w:hAnsi="Calibri" w:eastAsia="宋体" w:cs="Times New Roman"/>
                <w:kern w:val="0"/>
                <w:sz w:val="21"/>
                <w:szCs w:val="21"/>
                <w:lang w:val="en-US" w:eastAsia="zh-CN" w:bidi="ar-SA"/>
              </w:rPr>
            </w:sdtEndPr>
            <w:sdtContent>
              <w:r>
                <w:rPr>
                  <w:rFonts w:hint="eastAsia" w:ascii="黑体" w:hAnsi="黑体" w:eastAsia="黑体" w:cstheme="majorBidi"/>
                  <w:sz w:val="22"/>
                  <w:szCs w:val="22"/>
                </w:rPr>
                <w:t>十一、 其他重要事项的情况说明</w:t>
              </w:r>
            </w:sdtContent>
          </w:sdt>
          <w:r>
            <w:rPr>
              <w:sz w:val="22"/>
              <w:szCs w:val="22"/>
            </w:rPr>
            <w:tab/>
          </w:r>
          <w:bookmarkStart w:id="27" w:name="_Toc212044356_WPSOffice_Level2Page"/>
          <w:r>
            <w:rPr>
              <w:sz w:val="22"/>
              <w:szCs w:val="22"/>
            </w:rPr>
            <w:t>12</w:t>
          </w:r>
          <w:bookmarkEnd w:id="27"/>
          <w:r>
            <w:rPr>
              <w:sz w:val="22"/>
              <w:szCs w:val="22"/>
            </w:rPr>
            <w:fldChar w:fldCharType="end"/>
          </w:r>
        </w:p>
        <w:p>
          <w:pPr>
            <w:pStyle w:val="33"/>
            <w:tabs>
              <w:tab w:val="right" w:leader="dot" w:pos="8845"/>
            </w:tabs>
            <w:rPr>
              <w:sz w:val="22"/>
              <w:szCs w:val="22"/>
            </w:rPr>
          </w:pPr>
          <w:r>
            <w:rPr>
              <w:b/>
              <w:bCs/>
              <w:sz w:val="22"/>
              <w:szCs w:val="22"/>
            </w:rPr>
            <w:fldChar w:fldCharType="begin"/>
          </w:r>
          <w:r>
            <w:rPr>
              <w:sz w:val="22"/>
              <w:szCs w:val="22"/>
            </w:rPr>
            <w:instrText xml:space="preserve"> HYPERLINK \l _Toc161883642_WPSOffice_Level1 </w:instrText>
          </w:r>
          <w:r>
            <w:rPr>
              <w:b/>
              <w:bCs/>
              <w:sz w:val="22"/>
              <w:szCs w:val="22"/>
            </w:rPr>
            <w:fldChar w:fldCharType="separate"/>
          </w:r>
          <w:sdt>
            <w:sdtPr>
              <w:rPr>
                <w:rFonts w:ascii="Calibri" w:hAnsi="Calibri" w:eastAsia="宋体" w:cs="Times New Roman"/>
                <w:b/>
                <w:bCs/>
                <w:kern w:val="0"/>
                <w:sz w:val="21"/>
                <w:szCs w:val="21"/>
                <w:lang w:val="en-US" w:eastAsia="zh-CN" w:bidi="ar-SA"/>
              </w:rPr>
              <w:id w:val="522636968"/>
              <w:placeholder>
                <w:docPart w:val="{f24f43e7-6749-4bab-b76f-258099983c1f}"/>
              </w:placeholder>
            </w:sdtPr>
            <w:sdtEndPr>
              <w:rPr>
                <w:rFonts w:ascii="Calibri" w:hAnsi="Calibri" w:eastAsia="宋体" w:cs="Times New Roman"/>
                <w:b/>
                <w:bCs/>
                <w:kern w:val="0"/>
                <w:sz w:val="21"/>
                <w:szCs w:val="21"/>
                <w:lang w:val="en-US" w:eastAsia="zh-CN" w:bidi="ar-SA"/>
              </w:rPr>
            </w:sdtEndPr>
            <w:sdtContent>
              <w:r>
                <w:rPr>
                  <w:rFonts w:hint="eastAsia" w:ascii="黑体" w:hAnsi="黑体" w:eastAsia="黑体" w:cstheme="minorBidi"/>
                  <w:b/>
                  <w:bCs/>
                  <w:sz w:val="22"/>
                  <w:szCs w:val="22"/>
                </w:rPr>
                <w:t xml:space="preserve">第三部分 </w:t>
              </w:r>
              <w:r>
                <w:rPr>
                  <w:rFonts w:hint="eastAsia" w:ascii="黑体" w:hAnsi="黑体" w:eastAsia="黑体" w:cs="Times New Roman"/>
                  <w:b/>
                  <w:bCs/>
                  <w:sz w:val="22"/>
                  <w:szCs w:val="22"/>
                </w:rPr>
                <w:t>名词解释</w:t>
              </w:r>
            </w:sdtContent>
          </w:sdt>
          <w:r>
            <w:rPr>
              <w:b/>
              <w:bCs/>
              <w:sz w:val="22"/>
              <w:szCs w:val="22"/>
            </w:rPr>
            <w:tab/>
          </w:r>
          <w:bookmarkStart w:id="28" w:name="_Toc161883642_WPSOffice_Level1Page"/>
          <w:r>
            <w:rPr>
              <w:b/>
              <w:bCs/>
              <w:sz w:val="22"/>
              <w:szCs w:val="22"/>
            </w:rPr>
            <w:t>13</w:t>
          </w:r>
          <w:bookmarkEnd w:id="28"/>
          <w:r>
            <w:rPr>
              <w:b/>
              <w:bCs/>
              <w:sz w:val="22"/>
              <w:szCs w:val="22"/>
            </w:rPr>
            <w:fldChar w:fldCharType="end"/>
          </w:r>
        </w:p>
        <w:p>
          <w:pPr>
            <w:pStyle w:val="33"/>
            <w:tabs>
              <w:tab w:val="right" w:leader="dot" w:pos="8845"/>
            </w:tabs>
            <w:rPr>
              <w:sz w:val="22"/>
              <w:szCs w:val="22"/>
            </w:rPr>
          </w:pPr>
          <w:r>
            <w:rPr>
              <w:b/>
              <w:bCs/>
              <w:sz w:val="22"/>
              <w:szCs w:val="22"/>
            </w:rPr>
            <w:fldChar w:fldCharType="begin"/>
          </w:r>
          <w:r>
            <w:rPr>
              <w:sz w:val="22"/>
              <w:szCs w:val="22"/>
            </w:rPr>
            <w:instrText xml:space="preserve"> HYPERLINK \l _Toc1896184423_WPSOffice_Level1 </w:instrText>
          </w:r>
          <w:r>
            <w:rPr>
              <w:b/>
              <w:bCs/>
              <w:sz w:val="22"/>
              <w:szCs w:val="22"/>
            </w:rPr>
            <w:fldChar w:fldCharType="separate"/>
          </w:r>
          <w:sdt>
            <w:sdtPr>
              <w:rPr>
                <w:rFonts w:ascii="Calibri" w:hAnsi="Calibri" w:eastAsia="宋体" w:cs="Times New Roman"/>
                <w:b/>
                <w:bCs/>
                <w:kern w:val="0"/>
                <w:sz w:val="21"/>
                <w:szCs w:val="21"/>
                <w:lang w:val="en-US" w:eastAsia="zh-CN" w:bidi="ar-SA"/>
              </w:rPr>
              <w:id w:val="522636968"/>
              <w:placeholder>
                <w:docPart w:val="{0f9907be-b1ac-46c2-a277-d1c64d46d84c}"/>
              </w:placeholder>
            </w:sdtPr>
            <w:sdtEndPr>
              <w:rPr>
                <w:rFonts w:ascii="Calibri" w:hAnsi="Calibri" w:eastAsia="宋体" w:cs="Times New Roman"/>
                <w:b/>
                <w:bCs/>
                <w:kern w:val="0"/>
                <w:sz w:val="21"/>
                <w:szCs w:val="21"/>
                <w:lang w:val="en-US" w:eastAsia="zh-CN" w:bidi="ar-SA"/>
              </w:rPr>
            </w:sdtEndPr>
            <w:sdtContent>
              <w:r>
                <w:rPr>
                  <w:rFonts w:hint="eastAsia" w:ascii="方正黑体_GBK" w:hAnsi="方正黑体_GBK" w:eastAsia="方正黑体_GBK" w:cs="方正黑体_GBK"/>
                  <w:b/>
                  <w:bCs/>
                  <w:sz w:val="22"/>
                  <w:szCs w:val="22"/>
                </w:rPr>
                <w:t>第四部分 附件</w:t>
              </w:r>
            </w:sdtContent>
          </w:sdt>
          <w:r>
            <w:rPr>
              <w:b/>
              <w:bCs/>
              <w:sz w:val="22"/>
              <w:szCs w:val="22"/>
            </w:rPr>
            <w:tab/>
          </w:r>
          <w:bookmarkStart w:id="29" w:name="_Toc1896184423_WPSOffice_Level1Page"/>
          <w:r>
            <w:rPr>
              <w:b/>
              <w:bCs/>
              <w:sz w:val="22"/>
              <w:szCs w:val="22"/>
            </w:rPr>
            <w:t>15</w:t>
          </w:r>
          <w:bookmarkEnd w:id="29"/>
          <w:r>
            <w:rPr>
              <w:b/>
              <w:bCs/>
              <w:sz w:val="22"/>
              <w:szCs w:val="22"/>
            </w:rPr>
            <w:fldChar w:fldCharType="end"/>
          </w:r>
        </w:p>
        <w:p>
          <w:pPr>
            <w:pStyle w:val="34"/>
            <w:tabs>
              <w:tab w:val="right" w:leader="dot" w:pos="8845"/>
            </w:tabs>
            <w:rPr>
              <w:sz w:val="22"/>
              <w:szCs w:val="22"/>
            </w:rPr>
          </w:pPr>
        </w:p>
        <w:p>
          <w:pPr>
            <w:pStyle w:val="33"/>
            <w:tabs>
              <w:tab w:val="right" w:leader="dot" w:pos="8845"/>
            </w:tabs>
            <w:rPr>
              <w:sz w:val="22"/>
              <w:szCs w:val="22"/>
            </w:rPr>
          </w:pPr>
          <w:r>
            <w:rPr>
              <w:b/>
              <w:bCs/>
              <w:sz w:val="22"/>
              <w:szCs w:val="22"/>
            </w:rPr>
            <w:fldChar w:fldCharType="begin"/>
          </w:r>
          <w:r>
            <w:rPr>
              <w:sz w:val="22"/>
              <w:szCs w:val="22"/>
            </w:rPr>
            <w:instrText xml:space="preserve"> HYPERLINK \l _Toc665702327_WPSOffice_Level1 </w:instrText>
          </w:r>
          <w:r>
            <w:rPr>
              <w:b/>
              <w:bCs/>
              <w:sz w:val="22"/>
              <w:szCs w:val="22"/>
            </w:rPr>
            <w:fldChar w:fldCharType="separate"/>
          </w:r>
          <w:sdt>
            <w:sdtPr>
              <w:rPr>
                <w:rFonts w:ascii="Calibri" w:hAnsi="Calibri" w:eastAsia="宋体" w:cs="Times New Roman"/>
                <w:b/>
                <w:bCs/>
                <w:kern w:val="0"/>
                <w:sz w:val="21"/>
                <w:szCs w:val="21"/>
                <w:lang w:val="en-US" w:eastAsia="zh-CN" w:bidi="ar-SA"/>
              </w:rPr>
              <w:id w:val="522636968"/>
              <w:placeholder>
                <w:docPart w:val="{e82d2cd3-d099-4b62-b477-e784e3fa55e7}"/>
              </w:placeholder>
            </w:sdtPr>
            <w:sdtEndPr>
              <w:rPr>
                <w:rFonts w:ascii="Calibri" w:hAnsi="Calibri" w:eastAsia="宋体" w:cs="Times New Roman"/>
                <w:b/>
                <w:bCs/>
                <w:kern w:val="0"/>
                <w:sz w:val="21"/>
                <w:szCs w:val="21"/>
                <w:lang w:val="en-US" w:eastAsia="zh-CN" w:bidi="ar-SA"/>
              </w:rPr>
            </w:sdtEndPr>
            <w:sdtContent>
              <w:r>
                <w:rPr>
                  <w:rFonts w:hint="eastAsia" w:ascii="黑体" w:hAnsi="黑体" w:eastAsia="黑体" w:cs="Times New Roman"/>
                  <w:b/>
                  <w:bCs/>
                  <w:sz w:val="22"/>
                  <w:szCs w:val="22"/>
                </w:rPr>
                <w:t>第五部分 附表</w:t>
              </w:r>
            </w:sdtContent>
          </w:sdt>
          <w:r>
            <w:rPr>
              <w:b/>
              <w:bCs/>
              <w:sz w:val="22"/>
              <w:szCs w:val="22"/>
            </w:rPr>
            <w:tab/>
          </w:r>
          <w:bookmarkStart w:id="30" w:name="_Toc665702327_WPSOffice_Level1Page"/>
          <w:r>
            <w:rPr>
              <w:b/>
              <w:bCs/>
              <w:sz w:val="22"/>
              <w:szCs w:val="22"/>
            </w:rPr>
            <w:t>21</w:t>
          </w:r>
          <w:bookmarkEnd w:id="30"/>
          <w:r>
            <w:rPr>
              <w:b/>
              <w:bCs/>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_Toc461394633_WPSOffice_Level2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8aad3f9f-672a-40ce-828d-3725c54351dd}"/>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一、收入支出决算总表</w:t>
              </w:r>
            </w:sdtContent>
          </w:sdt>
          <w:r>
            <w:rPr>
              <w:sz w:val="22"/>
              <w:szCs w:val="22"/>
            </w:rPr>
            <w:tab/>
          </w:r>
          <w:bookmarkStart w:id="31" w:name="_Toc461394633_WPSOffice_Level2Page"/>
          <w:r>
            <w:rPr>
              <w:sz w:val="22"/>
              <w:szCs w:val="22"/>
            </w:rPr>
            <w:t>21</w:t>
          </w:r>
          <w:bookmarkEnd w:id="31"/>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_Toc1157675005_WPSOffice_Level2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40f81bb8-4327-41ae-bf51-5d93720cc3e0}"/>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二、收入决算表</w:t>
              </w:r>
            </w:sdtContent>
          </w:sdt>
          <w:r>
            <w:rPr>
              <w:sz w:val="22"/>
              <w:szCs w:val="22"/>
            </w:rPr>
            <w:tab/>
          </w:r>
          <w:bookmarkStart w:id="32" w:name="_Toc1157675005_WPSOffice_Level2Page"/>
          <w:r>
            <w:rPr>
              <w:sz w:val="22"/>
              <w:szCs w:val="22"/>
            </w:rPr>
            <w:t>21</w:t>
          </w:r>
          <w:bookmarkEnd w:id="32"/>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_Toc1883644663_WPSOffice_Level2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7d10a7db-b8f6-4b3f-bdac-c75796c3c98d}"/>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三、支出决算表</w:t>
              </w:r>
            </w:sdtContent>
          </w:sdt>
          <w:r>
            <w:rPr>
              <w:sz w:val="22"/>
              <w:szCs w:val="22"/>
            </w:rPr>
            <w:tab/>
          </w:r>
          <w:bookmarkStart w:id="33" w:name="_Toc1883644663_WPSOffice_Level2Page"/>
          <w:r>
            <w:rPr>
              <w:sz w:val="22"/>
              <w:szCs w:val="22"/>
            </w:rPr>
            <w:t>21</w:t>
          </w:r>
          <w:bookmarkEnd w:id="33"/>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_Toc1400574515_WPSOffice_Level2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85e1efeb-4801-43af-ba58-fb4571246140}"/>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四、财政拨款收入支出决算总表</w:t>
              </w:r>
            </w:sdtContent>
          </w:sdt>
          <w:r>
            <w:rPr>
              <w:sz w:val="22"/>
              <w:szCs w:val="22"/>
            </w:rPr>
            <w:tab/>
          </w:r>
          <w:bookmarkStart w:id="34" w:name="_Toc1400574515_WPSOffice_Level2Page"/>
          <w:r>
            <w:rPr>
              <w:sz w:val="22"/>
              <w:szCs w:val="22"/>
            </w:rPr>
            <w:t>21</w:t>
          </w:r>
          <w:bookmarkEnd w:id="34"/>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_Toc737348096_WPSOffice_Level2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ad37730c-2701-4461-b248-c26daa382c43}"/>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五、财政拨款支出决算明细表</w:t>
              </w:r>
            </w:sdtContent>
          </w:sdt>
          <w:r>
            <w:rPr>
              <w:sz w:val="22"/>
              <w:szCs w:val="22"/>
            </w:rPr>
            <w:tab/>
          </w:r>
          <w:bookmarkStart w:id="35" w:name="_Toc737348096_WPSOffice_Level2Page"/>
          <w:r>
            <w:rPr>
              <w:sz w:val="22"/>
              <w:szCs w:val="22"/>
            </w:rPr>
            <w:t>21</w:t>
          </w:r>
          <w:bookmarkEnd w:id="35"/>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_Toc917375347_WPSOffice_Level2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f6b92e72-4ff2-4450-9995-42ab176c5d9e}"/>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六、一般公共预算财政拨款支出决算表</w:t>
              </w:r>
            </w:sdtContent>
          </w:sdt>
          <w:r>
            <w:rPr>
              <w:sz w:val="22"/>
              <w:szCs w:val="22"/>
            </w:rPr>
            <w:tab/>
          </w:r>
          <w:bookmarkStart w:id="36" w:name="_Toc917375347_WPSOffice_Level2Page"/>
          <w:r>
            <w:rPr>
              <w:sz w:val="22"/>
              <w:szCs w:val="22"/>
            </w:rPr>
            <w:t>21</w:t>
          </w:r>
          <w:bookmarkEnd w:id="36"/>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_Toc751808720_WPSOffice_Level2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9c66bae6-6151-4219-ac80-8c7d9b0fb6e1}"/>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七、一般公共预算财政拨款支出决算明细表</w:t>
              </w:r>
            </w:sdtContent>
          </w:sdt>
          <w:r>
            <w:rPr>
              <w:sz w:val="22"/>
              <w:szCs w:val="22"/>
            </w:rPr>
            <w:tab/>
          </w:r>
          <w:bookmarkStart w:id="37" w:name="_Toc751808720_WPSOffice_Level2Page"/>
          <w:r>
            <w:rPr>
              <w:sz w:val="22"/>
              <w:szCs w:val="22"/>
            </w:rPr>
            <w:t>21</w:t>
          </w:r>
          <w:bookmarkEnd w:id="37"/>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_Toc1734034435_WPSOffice_Level2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12dff697-2132-4912-b20f-91c6d37bd5cf}"/>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八、一般公共预算财政拨款基本支出决算表</w:t>
              </w:r>
            </w:sdtContent>
          </w:sdt>
          <w:r>
            <w:rPr>
              <w:sz w:val="22"/>
              <w:szCs w:val="22"/>
            </w:rPr>
            <w:tab/>
          </w:r>
          <w:bookmarkStart w:id="38" w:name="_Toc1734034435_WPSOffice_Level2Page"/>
          <w:r>
            <w:rPr>
              <w:sz w:val="22"/>
              <w:szCs w:val="22"/>
            </w:rPr>
            <w:t>21</w:t>
          </w:r>
          <w:bookmarkEnd w:id="38"/>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_Toc1295537310_WPSOffice_Level2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fe8159de-8623-4cb6-8a75-f5448cb67ebc}"/>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九、一般公共预算财政拨款项目支出决算表</w:t>
              </w:r>
            </w:sdtContent>
          </w:sdt>
          <w:r>
            <w:rPr>
              <w:sz w:val="22"/>
              <w:szCs w:val="22"/>
            </w:rPr>
            <w:tab/>
          </w:r>
          <w:bookmarkStart w:id="39" w:name="_Toc1295537310_WPSOffice_Level2Page"/>
          <w:r>
            <w:rPr>
              <w:sz w:val="22"/>
              <w:szCs w:val="22"/>
            </w:rPr>
            <w:t>21</w:t>
          </w:r>
          <w:bookmarkEnd w:id="39"/>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_Toc1443967988_WPSOffice_Level2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3b98e45a-9604-4911-9c99-a8ad06b3aadd}"/>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十、一般公共预算财政拨款“三公”经费支出决算表</w:t>
              </w:r>
            </w:sdtContent>
          </w:sdt>
          <w:r>
            <w:rPr>
              <w:sz w:val="22"/>
              <w:szCs w:val="22"/>
            </w:rPr>
            <w:tab/>
          </w:r>
          <w:bookmarkStart w:id="40" w:name="_Toc1443967988_WPSOffice_Level2Page"/>
          <w:r>
            <w:rPr>
              <w:sz w:val="22"/>
              <w:szCs w:val="22"/>
            </w:rPr>
            <w:t>21</w:t>
          </w:r>
          <w:bookmarkEnd w:id="40"/>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_Toc1154105176_WPSOffice_Level2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5c1a68fb-8420-49ca-8658-1060344c772b}"/>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十一、政府性基金预算财政拨款收入支出决算表</w:t>
              </w:r>
            </w:sdtContent>
          </w:sdt>
          <w:r>
            <w:rPr>
              <w:sz w:val="22"/>
              <w:szCs w:val="22"/>
            </w:rPr>
            <w:tab/>
          </w:r>
          <w:bookmarkStart w:id="41" w:name="_Toc1154105176_WPSOffice_Level2Page"/>
          <w:r>
            <w:rPr>
              <w:sz w:val="22"/>
              <w:szCs w:val="22"/>
            </w:rPr>
            <w:t>21</w:t>
          </w:r>
          <w:bookmarkEnd w:id="41"/>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_Toc1920383989_WPSOffice_Level2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af82160a-c7c4-4383-b0ff-ba3a974a65ff}"/>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十二、政府性基金预算财政拨款“三公”经费支出决算表</w:t>
              </w:r>
            </w:sdtContent>
          </w:sdt>
          <w:r>
            <w:rPr>
              <w:sz w:val="22"/>
              <w:szCs w:val="22"/>
            </w:rPr>
            <w:tab/>
          </w:r>
          <w:bookmarkStart w:id="42" w:name="_Toc1920383989_WPSOffice_Level2Page"/>
          <w:r>
            <w:rPr>
              <w:sz w:val="22"/>
              <w:szCs w:val="22"/>
            </w:rPr>
            <w:t>21</w:t>
          </w:r>
          <w:bookmarkEnd w:id="42"/>
          <w:r>
            <w:rPr>
              <w:sz w:val="22"/>
              <w:szCs w:val="22"/>
            </w:rPr>
            <w:fldChar w:fldCharType="end"/>
          </w:r>
        </w:p>
        <w:p>
          <w:pPr>
            <w:pStyle w:val="34"/>
            <w:tabs>
              <w:tab w:val="right" w:leader="dot" w:pos="8845"/>
            </w:tabs>
            <w:rPr>
              <w:sz w:val="22"/>
              <w:szCs w:val="22"/>
            </w:rPr>
          </w:pPr>
          <w:r>
            <w:rPr>
              <w:sz w:val="22"/>
              <w:szCs w:val="22"/>
            </w:rPr>
            <w:fldChar w:fldCharType="begin"/>
          </w:r>
          <w:r>
            <w:rPr>
              <w:sz w:val="22"/>
              <w:szCs w:val="22"/>
            </w:rPr>
            <w:instrText xml:space="preserve"> HYPERLINK \l _Toc1654267781_WPSOffice_Level2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3dec83f7-23cb-45fd-9dd1-333dc24c90c1}"/>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十三、国有资本经营预算财政拨款收入支出决算表</w:t>
              </w:r>
            </w:sdtContent>
          </w:sdt>
          <w:r>
            <w:rPr>
              <w:sz w:val="22"/>
              <w:szCs w:val="22"/>
            </w:rPr>
            <w:tab/>
          </w:r>
          <w:bookmarkStart w:id="43" w:name="_Toc1654267781_WPSOffice_Level2Page"/>
          <w:r>
            <w:rPr>
              <w:sz w:val="22"/>
              <w:szCs w:val="22"/>
            </w:rPr>
            <w:t>21</w:t>
          </w:r>
          <w:bookmarkEnd w:id="43"/>
          <w:r>
            <w:rPr>
              <w:sz w:val="22"/>
              <w:szCs w:val="22"/>
            </w:rPr>
            <w:fldChar w:fldCharType="end"/>
          </w:r>
        </w:p>
        <w:p>
          <w:pPr>
            <w:pStyle w:val="34"/>
            <w:tabs>
              <w:tab w:val="right" w:leader="dot" w:pos="8845"/>
            </w:tabs>
          </w:pPr>
          <w:r>
            <w:rPr>
              <w:sz w:val="22"/>
              <w:szCs w:val="22"/>
            </w:rPr>
            <w:fldChar w:fldCharType="begin"/>
          </w:r>
          <w:r>
            <w:rPr>
              <w:sz w:val="22"/>
              <w:szCs w:val="22"/>
            </w:rPr>
            <w:instrText xml:space="preserve"> HYPERLINK \l _Toc991745846_WPSOffice_Level2 </w:instrText>
          </w:r>
          <w:r>
            <w:rPr>
              <w:sz w:val="22"/>
              <w:szCs w:val="22"/>
            </w:rPr>
            <w:fldChar w:fldCharType="separate"/>
          </w:r>
          <w:sdt>
            <w:sdtPr>
              <w:rPr>
                <w:rFonts w:ascii="Calibri" w:hAnsi="Calibri" w:eastAsia="宋体" w:cs="Times New Roman"/>
                <w:kern w:val="0"/>
                <w:sz w:val="21"/>
                <w:szCs w:val="21"/>
                <w:lang w:val="en-US" w:eastAsia="zh-CN" w:bidi="ar-SA"/>
              </w:rPr>
              <w:id w:val="522636968"/>
              <w:placeholder>
                <w:docPart w:val="{5690983e-15be-4da0-8c3b-fb7c9b17dafb}"/>
              </w:placeholder>
            </w:sdtPr>
            <w:sdtEndPr>
              <w:rPr>
                <w:rFonts w:ascii="Calibri" w:hAnsi="Calibri" w:eastAsia="宋体" w:cs="Times New Roman"/>
                <w:kern w:val="0"/>
                <w:sz w:val="21"/>
                <w:szCs w:val="21"/>
                <w:lang w:val="en-US" w:eastAsia="zh-CN" w:bidi="ar-SA"/>
              </w:rPr>
            </w:sdtEndPr>
            <w:sdtContent>
              <w:r>
                <w:rPr>
                  <w:rFonts w:hint="eastAsia" w:ascii="仿宋_GB2312" w:hAnsi="仿宋_GB2312" w:eastAsia="仿宋_GB2312" w:cs="仿宋_GB2312"/>
                  <w:sz w:val="22"/>
                  <w:szCs w:val="22"/>
                </w:rPr>
                <w:t>十四、国有资本经营预算财政拨款支出决算表</w:t>
              </w:r>
            </w:sdtContent>
          </w:sdt>
          <w:r>
            <w:rPr>
              <w:sz w:val="22"/>
              <w:szCs w:val="22"/>
            </w:rPr>
            <w:tab/>
          </w:r>
          <w:bookmarkStart w:id="44" w:name="_Toc991745846_WPSOffice_Level2Page"/>
          <w:r>
            <w:rPr>
              <w:sz w:val="22"/>
              <w:szCs w:val="22"/>
            </w:rPr>
            <w:t>21</w:t>
          </w:r>
          <w:bookmarkEnd w:id="44"/>
          <w:r>
            <w:rPr>
              <w:sz w:val="22"/>
              <w:szCs w:val="22"/>
            </w:rPr>
            <w:fldChar w:fldCharType="end"/>
          </w:r>
          <w:bookmarkEnd w:id="12"/>
        </w:p>
      </w:sdtContent>
    </w:sdt>
    <w:p>
      <w:pPr>
        <w:pStyle w:val="2"/>
      </w:pPr>
    </w:p>
    <w:p>
      <w:pPr>
        <w:pStyle w:val="3"/>
        <w:pageBreakBefore w:val="0"/>
        <w:numPr>
          <w:ilvl w:val="0"/>
          <w:numId w:val="0"/>
        </w:numPr>
        <w:kinsoku/>
        <w:wordWrap/>
        <w:overflowPunct/>
        <w:topLinePunct w:val="0"/>
        <w:autoSpaceDN/>
        <w:bidi w:val="0"/>
        <w:spacing w:before="0" w:after="0" w:line="576" w:lineRule="exact"/>
        <w:jc w:val="center"/>
        <w:rPr>
          <w:rFonts w:hint="eastAsia" w:ascii="黑体" w:hAnsi="黑体" w:eastAsia="黑体"/>
          <w:b w:val="0"/>
          <w:color w:val="auto"/>
          <w:highlight w:val="none"/>
          <w:lang w:eastAsia="zh-CN"/>
        </w:rPr>
        <w:sectPr>
          <w:headerReference r:id="rId3" w:type="default"/>
          <w:pgSz w:w="11906" w:h="16838"/>
          <w:pgMar w:top="2098" w:right="1474" w:bottom="1984" w:left="1587" w:header="851" w:footer="992" w:gutter="0"/>
          <w:pgNumType w:start="1"/>
          <w:cols w:space="425" w:num="1"/>
          <w:titlePg/>
          <w:docGrid w:type="lines" w:linePitch="312" w:charSpace="0"/>
        </w:sectPr>
      </w:pPr>
      <w:bookmarkStart w:id="45" w:name="_Toc15377196"/>
      <w:bookmarkStart w:id="46" w:name="_Toc15396599"/>
    </w:p>
    <w:p>
      <w:pPr>
        <w:pStyle w:val="3"/>
        <w:pageBreakBefore w:val="0"/>
        <w:numPr>
          <w:ilvl w:val="0"/>
          <w:numId w:val="0"/>
        </w:numPr>
        <w:kinsoku/>
        <w:wordWrap/>
        <w:overflowPunct/>
        <w:topLinePunct w:val="0"/>
        <w:autoSpaceDN/>
        <w:bidi w:val="0"/>
        <w:spacing w:before="0" w:after="0" w:line="576" w:lineRule="exact"/>
        <w:jc w:val="center"/>
        <w:rPr>
          <w:rStyle w:val="24"/>
          <w:rFonts w:hint="eastAsia" w:ascii="黑体" w:hAnsi="黑体" w:eastAsia="黑体"/>
          <w:b w:val="0"/>
          <w:bCs w:val="0"/>
          <w:color w:val="auto"/>
          <w:highlight w:val="none"/>
        </w:rPr>
      </w:pPr>
      <w:bookmarkStart w:id="47" w:name="_Toc210299793_WPSOffice_Level1"/>
      <w:r>
        <w:rPr>
          <w:rFonts w:hint="eastAsia" w:ascii="黑体" w:hAnsi="黑体" w:eastAsia="黑体"/>
          <w:b w:val="0"/>
          <w:color w:val="auto"/>
          <w:highlight w:val="none"/>
          <w:lang w:eastAsia="zh-CN"/>
        </w:rPr>
        <w:t>第一部分</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45"/>
      <w:bookmarkEnd w:id="46"/>
      <w:bookmarkEnd w:id="47"/>
    </w:p>
    <w:p>
      <w:pPr>
        <w:numPr>
          <w:ilvl w:val="0"/>
          <w:numId w:val="0"/>
        </w:numPr>
      </w:pPr>
    </w:p>
    <w:p>
      <w:pPr>
        <w:pStyle w:val="4"/>
        <w:pageBreakBefore w:val="0"/>
        <w:numPr>
          <w:ilvl w:val="0"/>
          <w:numId w:val="0"/>
        </w:numPr>
        <w:kinsoku/>
        <w:wordWrap/>
        <w:overflowPunct/>
        <w:topLinePunct w:val="0"/>
        <w:autoSpaceDN/>
        <w:bidi w:val="0"/>
        <w:spacing w:before="0" w:after="0" w:line="576" w:lineRule="exact"/>
        <w:ind w:firstLine="640" w:firstLineChars="200"/>
        <w:rPr>
          <w:rFonts w:hint="eastAsia"/>
          <w:color w:val="auto"/>
          <w:highlight w:val="none"/>
        </w:rPr>
      </w:pPr>
      <w:bookmarkStart w:id="48" w:name="_Toc210299793_WPSOffice_Level2"/>
      <w:bookmarkStart w:id="49" w:name="_Toc15396600"/>
      <w:bookmarkStart w:id="50" w:name="_Toc15377197"/>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48"/>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Cs/>
          <w:color w:val="000000"/>
          <w:kern w:val="0"/>
          <w:sz w:val="32"/>
          <w:szCs w:val="32"/>
          <w:lang w:val="en-US" w:eastAsia="zh-CN" w:bidi="ar-SA"/>
        </w:rPr>
        <w:t>承担房屋建筑和市政工程的工程质量、施工安全、施工消防、扬尘治理日常检查、巡查、抽查、投诉处理，竣工验收等相关事务性工作。</w:t>
      </w:r>
    </w:p>
    <w:p>
      <w:pPr>
        <w:pStyle w:val="4"/>
        <w:pageBreakBefore w:val="0"/>
        <w:numPr>
          <w:ilvl w:val="0"/>
          <w:numId w:val="0"/>
        </w:numPr>
        <w:kinsoku/>
        <w:wordWrap/>
        <w:overflowPunct/>
        <w:topLinePunct w:val="0"/>
        <w:autoSpaceDN/>
        <w:bidi w:val="0"/>
        <w:spacing w:before="0" w:after="0" w:line="576" w:lineRule="exact"/>
        <w:ind w:firstLine="640" w:firstLineChars="200"/>
        <w:rPr>
          <w:rFonts w:hint="eastAsia" w:ascii="黑体" w:hAnsi="黑体" w:eastAsia="黑体"/>
          <w:b w:val="0"/>
          <w:color w:val="auto"/>
          <w:highlight w:val="none"/>
        </w:rPr>
      </w:pPr>
      <w:bookmarkStart w:id="51" w:name="_Toc1985124318_WPSOffice_Level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49"/>
      <w:bookmarkEnd w:id="50"/>
      <w:r>
        <w:rPr>
          <w:rFonts w:hint="eastAsia" w:ascii="黑体" w:hAnsi="黑体" w:eastAsia="黑体"/>
          <w:b w:val="0"/>
          <w:color w:val="auto"/>
          <w:highlight w:val="none"/>
          <w:lang w:eastAsia="zh-CN"/>
        </w:rPr>
        <w:t>完成情况</w:t>
      </w:r>
      <w:bookmarkEnd w:id="51"/>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仿宋_GB2312" w:eastAsia="仿宋_GB2312" w:cs="仿宋_GB2312"/>
          <w:b w:val="0"/>
          <w:bCs/>
          <w:color w:val="0000FF"/>
          <w:spacing w:val="-4"/>
          <w:sz w:val="32"/>
          <w:szCs w:val="32"/>
          <w:lang w:val="en-US" w:eastAsia="zh-CN"/>
        </w:rPr>
      </w:pPr>
      <w:r>
        <w:rPr>
          <w:rFonts w:hint="eastAsia" w:ascii="楷体_GB2312" w:hAnsi="楷体_GB2312" w:eastAsia="楷体_GB2312" w:cs="楷体_GB2312"/>
          <w:b/>
          <w:bCs w:val="0"/>
          <w:sz w:val="32"/>
          <w:szCs w:val="32"/>
          <w:lang w:val="en-US" w:eastAsia="zh-CN"/>
        </w:rPr>
        <w:t>（一）关于安全生产。</w:t>
      </w:r>
      <w:r>
        <w:rPr>
          <w:rFonts w:hint="eastAsia" w:ascii="仿宋_GB2312" w:hAnsi="仿宋_GB2312" w:eastAsia="仿宋_GB2312" w:cs="仿宋_GB2312"/>
          <w:b w:val="0"/>
          <w:bCs/>
          <w:sz w:val="32"/>
          <w:szCs w:val="32"/>
          <w:lang w:val="en-US" w:eastAsia="zh-CN"/>
        </w:rPr>
        <w:t>深入学习贯彻习近平总书记关于安全生产重要论述，</w:t>
      </w:r>
      <w:r>
        <w:rPr>
          <w:rFonts w:hint="eastAsia" w:ascii="仿宋_GB2312" w:hAnsi="仿宋_GB2312" w:eastAsia="仿宋_GB2312" w:cs="仿宋_GB2312"/>
          <w:b w:val="0"/>
          <w:bCs/>
          <w:sz w:val="32"/>
          <w:szCs w:val="32"/>
          <w:lang w:eastAsia="zh-CN"/>
        </w:rPr>
        <w:t>全年累计</w:t>
      </w:r>
      <w:r>
        <w:rPr>
          <w:rFonts w:hint="eastAsia" w:ascii="仿宋_GB2312" w:hAnsi="仿宋_GB2312" w:eastAsia="仿宋_GB2312" w:cs="仿宋_GB2312"/>
          <w:b w:val="0"/>
          <w:bCs/>
          <w:sz w:val="32"/>
          <w:szCs w:val="32"/>
          <w:lang w:val="en-US" w:eastAsia="zh-CN"/>
        </w:rPr>
        <w:t>创建</w:t>
      </w:r>
      <w:r>
        <w:rPr>
          <w:rFonts w:hint="eastAsia" w:ascii="仿宋_GB2312" w:hAnsi="仿宋_GB2312" w:eastAsia="仿宋_GB2312" w:cs="仿宋_GB2312"/>
          <w:b w:val="0"/>
          <w:bCs/>
          <w:sz w:val="32"/>
          <w:szCs w:val="32"/>
        </w:rPr>
        <w:t>“四川省省级安全文明标准化工地”</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个</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“四川省建设工程天府杯奖”项目1个。</w:t>
      </w:r>
      <w:r>
        <w:rPr>
          <w:rFonts w:hint="eastAsia" w:ascii="仿宋_GB2312" w:hAnsi="仿宋_GB2312" w:eastAsia="仿宋_GB2312" w:cs="仿宋_GB2312"/>
          <w:b w:val="0"/>
          <w:bCs/>
          <w:sz w:val="32"/>
          <w:szCs w:val="32"/>
          <w:lang w:val="en-US" w:eastAsia="zh-CN"/>
        </w:rPr>
        <w:t>一是统筹安排部署。将上级有关建筑施工安全生产各项决策部署第一时间在党组会、站务会等会议上进行传达，安排部署有关工作，制定印发了《全市建筑施工安全生产专项整治两年行动实施方案》《关于开展建筑起重机械安全隐患排查整治的通知》等系列文件，部署建筑施工安全生产各项工作。二是强化安全管控。以安全生产专项整治三年行动、百日攻坚、起重机械、防高坠及汛期安全等工作为契机，不断夯实安全基础。在今年三年行动集中攻坚任务中，我站涉及工作任务3项，均全部完成；将百日攻坚其纳入党组会重要议题，组织召开全市住建系统建筑施工安全生产百日攻坚行动动员会，</w:t>
      </w:r>
      <w:r>
        <w:rPr>
          <w:rFonts w:hint="eastAsia" w:ascii="仿宋_GB2312" w:hAnsi="仿宋_GB2312" w:eastAsia="仿宋_GB2312" w:cs="仿宋_GB2312"/>
          <w:b w:val="0"/>
          <w:bCs/>
          <w:color w:val="000000"/>
          <w:spacing w:val="-4"/>
          <w:sz w:val="32"/>
          <w:szCs w:val="32"/>
          <w:lang w:val="en-US" w:eastAsia="zh-CN"/>
        </w:rPr>
        <w:t>成立以局长为组长的攻坚领导小组，开展百日攻坚督导检查工作；累计检查项目427个（次），督促整改项目（含移交处罚）191个（次），记不良信用项目3个、记不良信用分数38分，且智慧监管平台运行较好，得到了住建厅的通报表扬；制定印发《全市建筑工地食堂食品安全专项整治工作方案》等文件，将建筑工地食堂食品安全工作纳入日常监管工作中进行抓落实，全力确保食品安全；印发《全市建筑施工预防高处坠落事故专项行动实施方案》，不断加强宣传教育引导、落实主体责任，市本级累计检查58个（次）项目存在安全隐患78条，现已全部整改到位；印发《2021年建筑施工现场防汛应急预案》，落实施工现场防汛领导小组、责任制度、检查监控内容等工作，确保了汛期安全。</w:t>
      </w:r>
      <w:r>
        <w:rPr>
          <w:rFonts w:hint="eastAsia" w:ascii="仿宋_GB2312" w:hAnsi="仿宋_GB2312" w:eastAsia="仿宋_GB2312" w:cs="仿宋_GB2312"/>
          <w:b w:val="0"/>
          <w:bCs/>
          <w:sz w:val="32"/>
          <w:szCs w:val="32"/>
          <w:lang w:val="en-US" w:eastAsia="zh-CN"/>
        </w:rPr>
        <w:t>三是加大宣传力度。</w:t>
      </w:r>
      <w:r>
        <w:rPr>
          <w:rFonts w:hint="eastAsia" w:ascii="仿宋_GB2312" w:hAnsi="仿宋_GB2312" w:eastAsia="仿宋_GB2312" w:cs="仿宋_GB2312"/>
          <w:b w:val="0"/>
          <w:bCs/>
          <w:color w:val="000000"/>
          <w:spacing w:val="-4"/>
          <w:sz w:val="32"/>
          <w:szCs w:val="32"/>
          <w:lang w:val="en-US" w:eastAsia="zh-CN"/>
        </w:rPr>
        <w:t>以新《安全生产法》宣贯活动为契机，大力开展建筑施工安全生产百日攻坚行动宣传教育活动，</w:t>
      </w:r>
      <w:r>
        <w:rPr>
          <w:rFonts w:hint="eastAsia" w:ascii="仿宋_GB2312" w:hAnsi="仿宋_GB2312" w:eastAsia="仿宋_GB2312" w:cs="仿宋_GB2312"/>
          <w:b w:val="0"/>
          <w:bCs/>
          <w:color w:val="000000"/>
          <w:spacing w:val="-4"/>
          <w:sz w:val="32"/>
          <w:szCs w:val="32"/>
          <w:lang w:val="en" w:eastAsia="zh-CN"/>
        </w:rPr>
        <w:t>市本级</w:t>
      </w:r>
      <w:r>
        <w:rPr>
          <w:rFonts w:hint="eastAsia" w:ascii="仿宋_GB2312" w:hAnsi="仿宋_GB2312" w:eastAsia="仿宋_GB2312" w:cs="仿宋_GB2312"/>
          <w:b w:val="0"/>
          <w:bCs/>
          <w:color w:val="000000"/>
          <w:spacing w:val="-4"/>
          <w:sz w:val="32"/>
          <w:szCs w:val="32"/>
          <w:lang w:val="en-US" w:eastAsia="zh-CN"/>
        </w:rPr>
        <w:t>累计印发《建筑施工安全生产百日攻坚行动告知书》80份，</w:t>
      </w:r>
      <w:r>
        <w:rPr>
          <w:rFonts w:hint="eastAsia" w:ascii="仿宋_GB2312" w:hAnsi="仿宋_GB2312" w:eastAsia="仿宋_GB2312" w:cs="仿宋_GB2312"/>
          <w:b w:val="0"/>
          <w:bCs/>
          <w:color w:val="000000"/>
          <w:spacing w:val="-4"/>
          <w:sz w:val="32"/>
          <w:szCs w:val="32"/>
          <w:lang w:val="en" w:eastAsia="zh-CN"/>
        </w:rPr>
        <w:t>悬挂安全横幅标语</w:t>
      </w:r>
      <w:r>
        <w:rPr>
          <w:rFonts w:hint="eastAsia" w:ascii="仿宋_GB2312" w:hAnsi="仿宋_GB2312" w:eastAsia="仿宋_GB2312" w:cs="仿宋_GB2312"/>
          <w:b w:val="0"/>
          <w:bCs/>
          <w:color w:val="000000"/>
          <w:spacing w:val="-4"/>
          <w:sz w:val="32"/>
          <w:szCs w:val="32"/>
          <w:lang w:val="en-US" w:eastAsia="zh-CN"/>
        </w:rPr>
        <w:t>60余条。</w:t>
      </w:r>
    </w:p>
    <w:p>
      <w:pPr>
        <w:keepNext w:val="0"/>
        <w:keepLines w:val="0"/>
        <w:pageBreakBefore w:val="0"/>
        <w:kinsoku/>
        <w:wordWrap/>
        <w:overflowPunct/>
        <w:topLinePunct w:val="0"/>
        <w:autoSpaceDN/>
        <w:bidi w:val="0"/>
        <w:adjustRightInd/>
        <w:snapToGrid/>
        <w:spacing w:line="576" w:lineRule="exact"/>
        <w:ind w:firstLine="642" w:firstLineChars="200"/>
        <w:jc w:val="both"/>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bCs w:val="0"/>
          <w:sz w:val="32"/>
          <w:szCs w:val="32"/>
          <w:lang w:val="en-US" w:eastAsia="zh-CN"/>
        </w:rPr>
        <w:t>（二）关于质量保障。</w:t>
      </w:r>
      <w:r>
        <w:rPr>
          <w:rFonts w:hint="eastAsia" w:ascii="仿宋_GB2312" w:hAnsi="仿宋_GB2312" w:eastAsia="仿宋_GB2312" w:cs="仿宋_GB2312"/>
          <w:b w:val="0"/>
          <w:bCs/>
          <w:sz w:val="32"/>
          <w:szCs w:val="32"/>
          <w:lang w:val="en-US" w:eastAsia="zh-CN"/>
        </w:rPr>
        <w:t>一是持续开展质量提升行动。</w:t>
      </w:r>
      <w:r>
        <w:rPr>
          <w:rFonts w:hint="eastAsia" w:ascii="仿宋_GB2312" w:hAnsi="仿宋_GB2312" w:eastAsia="仿宋_GB2312" w:cs="仿宋_GB2312"/>
          <w:b w:val="0"/>
          <w:bCs/>
          <w:sz w:val="32"/>
          <w:szCs w:val="32"/>
        </w:rPr>
        <w:t>组织开展培训宣贯活动，全面落实新建工程五方责任主体项目负责人授权书、质量终身责任承诺书签署以及设立竣工验收永久性标识标牌，逗硬质量责任落实。</w:t>
      </w:r>
      <w:r>
        <w:rPr>
          <w:rFonts w:hint="eastAsia" w:ascii="仿宋_GB2312" w:hAnsi="仿宋_GB2312" w:eastAsia="仿宋_GB2312" w:cs="仿宋_GB2312"/>
          <w:b w:val="0"/>
          <w:bCs/>
          <w:sz w:val="32"/>
          <w:szCs w:val="32"/>
          <w:lang w:val="en-US" w:eastAsia="zh-CN"/>
        </w:rPr>
        <w:t>二是加强工程质量监督检查。加大工程质量安全监督执法检查力度，开展施工现场质量监督抽查，加强建筑材料入场管理，落实见证送样管理制度，确保了工程质量源头控制。三是推进样板工程建设。</w:t>
      </w:r>
      <w:r>
        <w:rPr>
          <w:rFonts w:hint="eastAsia" w:ascii="仿宋_GB2312" w:hAnsi="仿宋_GB2312" w:eastAsia="仿宋_GB2312" w:cs="仿宋_GB2312"/>
          <w:b w:val="0"/>
          <w:bCs/>
          <w:sz w:val="32"/>
          <w:szCs w:val="32"/>
        </w:rPr>
        <w:t>开展“质量月”宣传活动，通过岗位练兵、技能比武等活动，传播先进质量文化，成功创建1个“天府杯”，申报省级结构优质工程项目3个,申报“四川省省级安全文明标准化工地”项目7个，已颁发“四川省省级安全文明标准化工地”证书项目3个。</w:t>
      </w:r>
      <w:r>
        <w:rPr>
          <w:rFonts w:hint="eastAsia" w:ascii="仿宋_GB2312" w:hAnsi="仿宋_GB2312" w:eastAsia="仿宋_GB2312" w:cs="仿宋_GB2312"/>
          <w:b w:val="0"/>
          <w:bCs/>
          <w:sz w:val="32"/>
          <w:szCs w:val="32"/>
          <w:lang w:eastAsia="zh-CN"/>
        </w:rPr>
        <w:t>四是</w:t>
      </w:r>
      <w:r>
        <w:rPr>
          <w:rFonts w:hint="eastAsia" w:ascii="仿宋_GB2312" w:hAnsi="仿宋_GB2312" w:eastAsia="仿宋_GB2312" w:cs="仿宋_GB2312"/>
          <w:b w:val="0"/>
          <w:bCs/>
          <w:sz w:val="32"/>
          <w:szCs w:val="32"/>
        </w:rPr>
        <w:t>遏制“质量通病”</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认真落实《四川省住宅工程质量分户验收管理暂行规定》的要求，严格细化分户验收基本程序，督促工程建设各方责任主体落实分户验收工作，提升施工质量管理水平和质量管控能力。</w:t>
      </w:r>
      <w:r>
        <w:rPr>
          <w:rFonts w:hint="eastAsia" w:ascii="仿宋_GB2312" w:hAnsi="仿宋_GB2312" w:eastAsia="仿宋_GB2312" w:cs="仿宋_GB2312"/>
          <w:b w:val="0"/>
          <w:bCs/>
          <w:sz w:val="32"/>
          <w:szCs w:val="32"/>
          <w:lang w:val="en-US" w:eastAsia="zh-CN"/>
        </w:rPr>
        <w:t>五是开展工程质量检测机构专项检查。制定印发《关于开展2021年度建设领域检验检测机构专项监督检查的通知》，抽调检测专家，分三个组对全市18家检测机构进行全覆盖督导检查，针对检查发现的问题，均责令企业限期整改到位。六是开展消防验收。严格落实《建设工程消防设计审查验收管理暂行规定》，重点突出建设单位依法对建设工程消防设计、施工质量负首要责任，设计、施工、工程监理、技术服务等单位依法对建设工程消防设计、施工质量负主体责任，全面落实消防验收各项标准。全年验收28个项目，发出整改通知书28份，消防验收意见书22份。</w:t>
      </w:r>
    </w:p>
    <w:p>
      <w:pPr>
        <w:keepNext w:val="0"/>
        <w:keepLines w:val="0"/>
        <w:pageBreakBefore w:val="0"/>
        <w:shd w:val="clear" w:color="auto" w:fill="FFFFFF"/>
        <w:kinsoku/>
        <w:wordWrap/>
        <w:overflowPunct/>
        <w:topLinePunct w:val="0"/>
        <w:autoSpaceDE w:val="0"/>
        <w:autoSpaceDN/>
        <w:bidi w:val="0"/>
        <w:adjustRightInd/>
        <w:snapToGrid/>
        <w:spacing w:beforeAutospacing="0" w:afterAutospacing="0" w:line="576" w:lineRule="exact"/>
        <w:ind w:firstLine="642" w:firstLineChars="200"/>
        <w:jc w:val="both"/>
        <w:rPr>
          <w:rFonts w:hint="eastAsia" w:ascii="仿宋_GB2312" w:hAnsi="仿宋_GB2312" w:eastAsia="仿宋_GB2312" w:cs="仿宋_GB2312"/>
          <w:b w:val="0"/>
          <w:bCs/>
          <w:sz w:val="32"/>
          <w:szCs w:val="32"/>
          <w:lang w:eastAsia="zh-CN"/>
        </w:rPr>
      </w:pPr>
      <w:r>
        <w:rPr>
          <w:rFonts w:hint="eastAsia" w:ascii="楷体_GB2312" w:hAnsi="楷体_GB2312" w:eastAsia="楷体_GB2312" w:cs="楷体_GB2312"/>
          <w:b/>
          <w:bCs w:val="0"/>
          <w:sz w:val="32"/>
          <w:szCs w:val="32"/>
          <w:lang w:val="en-US" w:eastAsia="zh-CN"/>
        </w:rPr>
        <w:t>（三）关于扬尘治理。</w:t>
      </w:r>
      <w:r>
        <w:rPr>
          <w:rFonts w:hint="eastAsia" w:ascii="仿宋_GB2312" w:hAnsi="仿宋_GB2312" w:eastAsia="仿宋_GB2312" w:cs="仿宋_GB2312"/>
          <w:b w:val="0"/>
          <w:bCs/>
          <w:sz w:val="32"/>
          <w:szCs w:val="32"/>
          <w:lang w:eastAsia="zh-CN"/>
        </w:rPr>
        <w:t>一是强化组织领导。制定印发《2021年全市建设工程质量安全暨扬尘治理工作要点》《2021-2022年冬春季建筑施工扬尘污染防治攻坚行动方案》等系列文件，持续推进第二轮省环保督察反馈问题整改和迎接第二轮中央环保督察，牵头组建督导专班对各个重点项目攻坚措施进行明察暗访，制定专项整治工作方案，深入建筑施工现场进行摸排，压实工程建设各方主体防治责任，从源头上进行遏制。二是加强过程监管。落实日常巡查、抽查制度，举全局之力坚决打赢建筑工地扬尘防治攻坚战；今年，多次组织召开市城区在建工地扬尘治理工作会议，对建筑工地扬尘治理工作进行了安排和部署，全面落实绿色施工。三是落实防控措施。在原有建筑工地扬尘噪声质量安全管理一体化平台服务升级改造，全面启动了智慧工地综合监管平台部署工作，构建广元市智慧工地管理平台；并针对春季静稳天气多情况，制定针对性监管方案，做到一项目一对策。目前，全市规模以上建筑工地安装扬尘在线监测仪80台，安装率达100%。四是加大执法检查。全面推行“双随机、一公开”联合监管模式，加大市级部门、县区的联动，常态化开展联动执法，依法对扬尘治理责任不落实、效果不达标等违法违规行为进行严厉查处。</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2" w:firstLineChars="200"/>
        <w:jc w:val="both"/>
        <w:textAlignment w:val="baseline"/>
        <w:rPr>
          <w:rStyle w:val="32"/>
          <w:rFonts w:hint="default" w:ascii="楷体_GB2312" w:hAnsi="楷体_GB2312" w:eastAsia="楷体_GB2312"/>
          <w:b w:val="0"/>
          <w:i w:val="0"/>
          <w:caps w:val="0"/>
          <w:color w:val="000000"/>
          <w:spacing w:val="0"/>
          <w:w w:val="100"/>
          <w:kern w:val="2"/>
          <w:sz w:val="32"/>
          <w:szCs w:val="32"/>
          <w:lang w:val="en-US" w:eastAsia="zh-CN"/>
        </w:rPr>
      </w:pPr>
      <w:r>
        <w:rPr>
          <w:rFonts w:hint="eastAsia" w:ascii="楷体_GB2312" w:hAnsi="楷体_GB2312" w:eastAsia="楷体_GB2312" w:cs="楷体_GB2312"/>
          <w:b/>
          <w:bCs w:val="0"/>
          <w:sz w:val="32"/>
          <w:szCs w:val="32"/>
          <w:lang w:val="en-US" w:eastAsia="zh-CN"/>
        </w:rPr>
        <w:t>（四）关于疫情防控。</w:t>
      </w:r>
      <w:r>
        <w:rPr>
          <w:rFonts w:hint="eastAsia" w:ascii="仿宋_GB2312" w:hAnsi="仿宋_GB2312" w:eastAsia="仿宋_GB2312" w:cs="仿宋_GB2312"/>
          <w:b w:val="0"/>
          <w:bCs/>
          <w:sz w:val="32"/>
          <w:szCs w:val="32"/>
          <w:lang w:val="en-US" w:eastAsia="zh-CN"/>
        </w:rPr>
        <w:t>制定印发《关于切实加强近期在建工地疫情防控工作的紧急通知》等系列文件，制作《市城区在建项目新冠疫情防控检查表》，由分管领导带队深入在建项目开展疫情防控督导检查工作，切实做到全覆盖、无死角；同时，要求各在建项目以张贴疫情防控最新公告、《建筑工地疫情防控提示》、围栏广告等方式，加大宣传力度。</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line="576" w:lineRule="exact"/>
        <w:ind w:right="440"/>
        <w:jc w:val="center"/>
        <w:textAlignment w:val="auto"/>
        <w:rPr>
          <w:color w:val="auto"/>
          <w:highlight w:val="none"/>
        </w:rPr>
      </w:pPr>
      <w:bookmarkStart w:id="52" w:name="_Toc15377204"/>
      <w:bookmarkStart w:id="53" w:name="_Toc15396602"/>
      <w:bookmarkStart w:id="54" w:name="_Toc1985124318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52"/>
      <w:bookmarkEnd w:id="53"/>
      <w:bookmarkEnd w:id="54"/>
    </w:p>
    <w:p>
      <w:pPr>
        <w:pStyle w:val="23"/>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5"/>
          <w:rFonts w:ascii="黑体" w:hAnsi="黑体" w:eastAsia="黑体"/>
          <w:b w:val="0"/>
          <w:color w:val="auto"/>
          <w:highlight w:val="none"/>
        </w:rPr>
      </w:pPr>
      <w:bookmarkStart w:id="55" w:name="_Toc15377205"/>
      <w:bookmarkStart w:id="56" w:name="_Toc15396603"/>
      <w:bookmarkStart w:id="57" w:name="_Toc161883642_WPSOffice_Level2"/>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55"/>
      <w:bookmarkEnd w:id="56"/>
      <w:bookmarkEnd w:id="57"/>
    </w:p>
    <w:p>
      <w:pPr>
        <w:pStyle w:val="3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338.36</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34.75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9.31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2021年初结转结余数小于2020年初结转结余数，2020年收入中年初结转结余占76.19万元，2021年收入中年初结转结余仅占1.42万元。</w:t>
      </w:r>
    </w:p>
    <w:p>
      <w:pPr>
        <w:pStyle w:val="30"/>
        <w:ind w:left="0" w:leftChars="0" w:firstLine="0" w:firstLineChars="0"/>
        <w:jc w:val="center"/>
        <w:rPr>
          <w:rFonts w:hint="eastAsia" w:ascii="仿宋" w:hAnsi="仿宋" w:eastAsia="仿宋"/>
          <w:color w:val="auto"/>
          <w:sz w:val="32"/>
          <w:szCs w:val="32"/>
          <w:highlight w:val="none"/>
        </w:rPr>
      </w:pPr>
      <w:r>
        <w:rPr>
          <w:sz w:val="21"/>
        </w:rPr>
        <mc:AlternateContent>
          <mc:Choice Requires="wps">
            <w:drawing>
              <wp:anchor distT="0" distB="0" distL="114300" distR="114300" simplePos="0" relativeHeight="251658240" behindDoc="0" locked="0" layoutInCell="1" allowOverlap="1">
                <wp:simplePos x="0" y="0"/>
                <wp:positionH relativeFrom="column">
                  <wp:posOffset>3939540</wp:posOffset>
                </wp:positionH>
                <wp:positionV relativeFrom="paragraph">
                  <wp:posOffset>427990</wp:posOffset>
                </wp:positionV>
                <wp:extent cx="914400" cy="285750"/>
                <wp:effectExtent l="0" t="0" r="0" b="0"/>
                <wp:wrapNone/>
                <wp:docPr id="10" name="文本框 10"/>
                <wp:cNvGraphicFramePr/>
                <a:graphic xmlns:a="http://schemas.openxmlformats.org/drawingml/2006/main">
                  <a:graphicData uri="http://schemas.microsoft.com/office/word/2010/wordprocessingShape">
                    <wps:wsp>
                      <wps:cNvSpPr txBox="true"/>
                      <wps:spPr>
                        <a:xfrm>
                          <a:off x="4947285" y="4606290"/>
                          <a:ext cx="9144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0.2pt;margin-top:33.7pt;height:22.5pt;width:72pt;z-index:251658240;mso-width-relative:page;mso-height-relative:page;" fillcolor="#FFFFFF [3201]" filled="t" stroked="f" coordsize="21600,21600" o:gfxdata="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sA7ivdQAAAAK&#10;AQAADwAAAAAAAAABACAAAAA4AAAAZHJzL2Rvd25yZXYueG1sUEsBAhQAFAAAAAgAh07iQHn8uU1D&#10;AgAAYAQAAA4AAAAAAAAAAQAgAAAAOQEAAGRycy9lMm9Eb2MueG1sUEsFBgAAAAAGAAYAWQEAAO4F&#10;AAAAAA==&#10;">
                <v:fill on="t" focussize="0,0"/>
                <v:stroke on="f" weight="0.5pt"/>
                <v:imagedata o:title=""/>
                <o:lock v:ext="edit" aspectratio="f"/>
                <v:textbo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v:textbox>
              </v:shape>
            </w:pict>
          </mc:Fallback>
        </mc:AlternateConten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3"/>
        <w:numPr>
          <w:ilvl w:val="0"/>
          <w:numId w:val="0"/>
        </w:numPr>
        <w:spacing w:line="600" w:lineRule="exact"/>
        <w:ind w:left="640" w:leftChars="0"/>
        <w:outlineLvl w:val="1"/>
        <w:rPr>
          <w:rStyle w:val="25"/>
          <w:rFonts w:ascii="黑体" w:hAnsi="黑体" w:eastAsia="黑体"/>
          <w:b w:val="0"/>
          <w:color w:val="auto"/>
          <w:highlight w:val="none"/>
        </w:rPr>
      </w:pPr>
      <w:bookmarkStart w:id="58" w:name="_Toc1896184423_WPSOffice_Level2"/>
      <w:bookmarkStart w:id="59" w:name="_Toc15396604"/>
      <w:bookmarkStart w:id="60"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58"/>
      <w:bookmarkEnd w:id="59"/>
      <w:bookmarkEnd w:id="60"/>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336.94</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336.94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pStyle w:val="30"/>
        <w:ind w:left="0" w:leftChars="0" w:firstLine="0" w:firstLineChars="0"/>
        <w:jc w:val="center"/>
        <w:rPr>
          <w:rFonts w:ascii="仿宋" w:hAnsi="仿宋" w:eastAsia="仿宋"/>
          <w:color w:val="auto"/>
          <w:sz w:val="32"/>
          <w:szCs w:val="32"/>
          <w:highlight w:val="none"/>
        </w:rPr>
      </w:pPr>
      <w:r>
        <w:rPr>
          <w:sz w:val="21"/>
        </w:rPr>
        <mc:AlternateContent>
          <mc:Choice Requires="wps">
            <w:drawing>
              <wp:anchor distT="0" distB="0" distL="114300" distR="114300" simplePos="0" relativeHeight="251659264" behindDoc="0" locked="0" layoutInCell="1" allowOverlap="1">
                <wp:simplePos x="0" y="0"/>
                <wp:positionH relativeFrom="column">
                  <wp:posOffset>3927475</wp:posOffset>
                </wp:positionH>
                <wp:positionV relativeFrom="paragraph">
                  <wp:posOffset>715010</wp:posOffset>
                </wp:positionV>
                <wp:extent cx="914400" cy="28575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9144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09.25pt;margin-top:56.3pt;height:22.5pt;width:72pt;z-index:251659264;mso-width-relative:page;mso-height-relative:page;" fillcolor="#FFFFFF [3201]" filled="t" stroked="f" coordsize="21600,21600" o:gfxdata="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UAiFY9UAAAALAQAADwAAAAAA&#10;AAABACAAAAA4AAAAZHJzL2Rvd25yZXYueG1sUEsBAhQAFAAAAAgAh07iQOjUMFw5AgAAVAQAAA4A&#10;AAAAAAAAAQAgAAAAOgEAAGRycy9lMm9Eb2MueG1sUEsFBgAAAAAGAAYAWQEAAOUFAAAAAA==&#10;">
                <v:fill on="t" focussize="0,0"/>
                <v:stroke on="f" weight="0.5pt"/>
                <v:imagedata o:title=""/>
                <o:lock v:ext="edit" aspectratio="f"/>
                <v:textbo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v:textbox>
              </v:shape>
            </w:pict>
          </mc:Fallback>
        </mc:AlternateContent>
      </w: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pPr>
        <w:pStyle w:val="23"/>
        <w:numPr>
          <w:ilvl w:val="0"/>
          <w:numId w:val="0"/>
        </w:numPr>
        <w:spacing w:line="600" w:lineRule="exact"/>
        <w:ind w:left="640" w:leftChars="0"/>
        <w:outlineLvl w:val="1"/>
        <w:rPr>
          <w:rStyle w:val="25"/>
          <w:rFonts w:ascii="黑体" w:hAnsi="黑体" w:eastAsia="黑体"/>
          <w:b w:val="0"/>
          <w:color w:val="auto"/>
          <w:highlight w:val="none"/>
        </w:rPr>
      </w:pPr>
      <w:bookmarkStart w:id="61" w:name="_Toc15396605"/>
      <w:bookmarkStart w:id="62" w:name="_Toc665702327_WPSOffice_Level2"/>
      <w:bookmarkStart w:id="63"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61"/>
      <w:bookmarkEnd w:id="62"/>
      <w:bookmarkEnd w:id="63"/>
    </w:p>
    <w:p>
      <w:p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336.31</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336.31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pStyle w:val="2"/>
      </w:pPr>
    </w:p>
    <w:p>
      <w:pPr>
        <w:pStyle w:val="30"/>
        <w:ind w:left="0" w:leftChars="0" w:firstLine="0" w:firstLineChars="0"/>
        <w:jc w:val="center"/>
        <w:rPr>
          <w:rFonts w:ascii="仿宋" w:hAnsi="仿宋" w:eastAsia="仿宋"/>
          <w:color w:val="auto"/>
          <w:sz w:val="32"/>
          <w:szCs w:val="32"/>
          <w:highlight w:val="none"/>
          <w:shd w:val="pct10" w:color="auto" w:fill="FFFFFF"/>
        </w:rPr>
      </w:pPr>
      <w:r>
        <w:rPr>
          <w:sz w:val="21"/>
        </w:rPr>
        <mc:AlternateContent>
          <mc:Choice Requires="wps">
            <w:drawing>
              <wp:anchor distT="0" distB="0" distL="114300" distR="114300" simplePos="0" relativeHeight="251660288" behindDoc="0" locked="0" layoutInCell="1" allowOverlap="1">
                <wp:simplePos x="0" y="0"/>
                <wp:positionH relativeFrom="column">
                  <wp:posOffset>3903980</wp:posOffset>
                </wp:positionH>
                <wp:positionV relativeFrom="paragraph">
                  <wp:posOffset>650875</wp:posOffset>
                </wp:positionV>
                <wp:extent cx="914400" cy="28575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9144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07.4pt;margin-top:51.25pt;height:22.5pt;width:72pt;z-index:251660288;mso-width-relative:page;mso-height-relative:page;" fillcolor="#FFFFFF [3201]" filled="t" stroked="f" coordsize="21600,21600" o:gfxdata="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CbV0f3WAAAACwEAAA8AAAAA&#10;AAAAAQAgAAAAOAAAAGRycy9kb3ducmV2LnhtbFBLAQIUABQAAAAIAIdO4kCuYEN8OQIAAFQEAAAO&#10;AAAAAAAAAAEAIAAAADsBAABkcnMvZTJvRG9jLnhtbFBLBQYAAAAABgAGAFkBAADmBQAAAAA=&#10;">
                <v:fill on="t" focussize="0,0"/>
                <v:stroke on="f" weight="0.5pt"/>
                <v:imagedata o:title=""/>
                <o:lock v:ext="edit" aspectratio="f"/>
                <v:textbo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v:textbox>
              </v:shape>
            </w:pict>
          </mc:Fallback>
        </mc:AlternateContent>
      </w:r>
      <w:r>
        <w:drawing>
          <wp:inline distT="0" distB="0" distL="114300" distR="114300">
            <wp:extent cx="4218940" cy="2781300"/>
            <wp:effectExtent l="4445" t="5080" r="5715" b="1397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5"/>
          <w:rFonts w:ascii="黑体" w:hAnsi="黑体" w:eastAsia="黑体"/>
          <w:b w:val="0"/>
          <w:color w:val="auto"/>
          <w:highlight w:val="none"/>
        </w:rPr>
      </w:pPr>
      <w:bookmarkStart w:id="64" w:name="_Toc15396606"/>
      <w:bookmarkStart w:id="65" w:name="_Toc483557692_WPSOffice_Level2"/>
      <w:bookmarkStart w:id="66"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64"/>
      <w:bookmarkEnd w:id="65"/>
      <w:bookmarkEnd w:id="66"/>
    </w:p>
    <w:p>
      <w:pPr>
        <w:spacing w:line="600" w:lineRule="exact"/>
        <w:ind w:firstLine="64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337.31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年相比，财政拨款收、支总计各减少</w:t>
      </w:r>
      <w:r>
        <w:rPr>
          <w:rFonts w:hint="eastAsia" w:ascii="仿宋_GB2312" w:hAnsi="仿宋_GB2312" w:eastAsia="仿宋_GB2312" w:cs="仿宋_GB2312"/>
          <w:color w:val="auto"/>
          <w:sz w:val="32"/>
          <w:szCs w:val="32"/>
          <w:highlight w:val="none"/>
          <w:lang w:val="en-US" w:eastAsia="zh-CN"/>
        </w:rPr>
        <w:t>35.80</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9.60</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2021年收、支中年初结转结余金额小于2020年收、支中年初结转结余金额。</w:t>
      </w:r>
    </w:p>
    <w:p>
      <w:pPr>
        <w:pStyle w:val="30"/>
        <w:ind w:left="0" w:leftChars="0" w:firstLine="0" w:firstLineChars="0"/>
      </w:pPr>
    </w:p>
    <w:p>
      <w:pPr>
        <w:pStyle w:val="30"/>
        <w:rPr>
          <w:rFonts w:ascii="仿宋" w:hAnsi="仿宋" w:eastAsia="仿宋"/>
          <w:color w:val="auto"/>
          <w:sz w:val="32"/>
          <w:szCs w:val="32"/>
          <w:highlight w:val="none"/>
        </w:rPr>
      </w:pPr>
      <w:r>
        <w:rPr>
          <w:sz w:val="21"/>
        </w:rPr>
        <mc:AlternateContent>
          <mc:Choice Requires="wps">
            <w:drawing>
              <wp:anchor distT="0" distB="0" distL="114300" distR="114300" simplePos="0" relativeHeight="251661312" behindDoc="0" locked="0" layoutInCell="1" allowOverlap="1">
                <wp:simplePos x="0" y="0"/>
                <wp:positionH relativeFrom="column">
                  <wp:posOffset>3653790</wp:posOffset>
                </wp:positionH>
                <wp:positionV relativeFrom="paragraph">
                  <wp:posOffset>464185</wp:posOffset>
                </wp:positionV>
                <wp:extent cx="914400" cy="28575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9144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7.7pt;margin-top:36.55pt;height:22.5pt;width:72pt;z-index:251661312;mso-width-relative:page;mso-height-relative:page;" fillcolor="#FFFFFF [3201]" filled="t" stroked="f" coordsize="21600,21600" o:gfxdata="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U6XQCtUAAAAKAQAADwAAAAAA&#10;AAABACAAAAA4AAAAZHJzL2Rvd25yZXYueG1sUEsBAhQAFAAAAAgAh07iQFPxQtU5AgAAVAQAAA4A&#10;AAAAAAAAAQAgAAAAOgEAAGRycy9lMm9Eb2MueG1sUEsFBgAAAAAGAAYAWQEAAOUFAAAAAA==&#10;">
                <v:fill on="t" focussize="0,0"/>
                <v:stroke on="f" weight="0.5pt"/>
                <v:imagedata o:title=""/>
                <o:lock v:ext="edit" aspectratio="f"/>
                <v:textbo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v:textbox>
              </v:shape>
            </w:pict>
          </mc:Fallback>
        </mc:AlternateContent>
      </w:r>
      <w:r>
        <w:drawing>
          <wp:inline distT="0" distB="0" distL="114300" distR="114300">
            <wp:extent cx="4353560" cy="2476500"/>
            <wp:effectExtent l="4445" t="4445" r="2349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5"/>
          <w:rFonts w:ascii="黑体" w:hAnsi="黑体" w:eastAsia="黑体"/>
          <w:b w:val="0"/>
          <w:color w:val="auto"/>
          <w:highlight w:val="none"/>
        </w:rPr>
      </w:pPr>
      <w:bookmarkStart w:id="67" w:name="_Toc1860194040_WPSOffice_Level2"/>
      <w:bookmarkStart w:id="68" w:name="_Toc15396607"/>
      <w:bookmarkStart w:id="69" w:name="_Toc15377209"/>
      <w:r>
        <w:rPr>
          <w:rFonts w:hint="eastAsia" w:ascii="黑体" w:hAnsi="黑体" w:eastAsia="黑体"/>
          <w:color w:val="auto"/>
          <w:sz w:val="32"/>
          <w:szCs w:val="32"/>
          <w:highlight w:val="none"/>
        </w:rPr>
        <w:t>五、</w:t>
      </w:r>
      <w:r>
        <w:rPr>
          <w:rFonts w:hint="eastAsia" w:ascii="黑体" w:hAnsi="黑体" w:eastAsia="黑体"/>
          <w:b w:val="0"/>
          <w:bCs/>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67"/>
      <w:bookmarkEnd w:id="68"/>
      <w:bookmarkEnd w:id="69"/>
    </w:p>
    <w:p>
      <w:pPr>
        <w:spacing w:line="600"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70" w:name="_Toc15377210"/>
      <w:r>
        <w:rPr>
          <w:rFonts w:hint="eastAsia" w:ascii="楷体_GB2312" w:hAnsi="楷体_GB2312" w:eastAsia="楷体_GB2312" w:cs="楷体_GB2312"/>
          <w:b/>
          <w:color w:val="auto"/>
          <w:sz w:val="32"/>
          <w:szCs w:val="32"/>
          <w:highlight w:val="none"/>
        </w:rPr>
        <w:t>（一）一般公共预算财政拨款支出决算总体情况</w:t>
      </w:r>
      <w:bookmarkEnd w:id="70"/>
      <w:r>
        <w:rPr>
          <w:rFonts w:hint="eastAsia" w:ascii="楷体_GB2312" w:hAnsi="楷体_GB2312" w:eastAsia="楷体_GB2312" w:cs="楷体_GB2312"/>
          <w:b/>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335.38</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99.72</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36.46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9.81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2021年初结转结余数小于2020年初结转结余数。</w:t>
      </w:r>
    </w:p>
    <w:p>
      <w:pPr>
        <w:spacing w:line="600" w:lineRule="exact"/>
        <w:ind w:firstLine="640" w:firstLineChars="200"/>
        <w:rPr>
          <w:rFonts w:ascii="仿宋" w:hAnsi="仿宋" w:eastAsia="仿宋"/>
          <w:color w:val="auto"/>
          <w:sz w:val="32"/>
          <w:szCs w:val="32"/>
          <w:highlight w:val="yellow"/>
        </w:rPr>
      </w:pPr>
    </w:p>
    <w:p>
      <w:pPr>
        <w:pStyle w:val="2"/>
        <w:jc w:val="center"/>
        <w:rPr>
          <w:rFonts w:ascii="仿宋" w:hAnsi="仿宋" w:eastAsia="仿宋"/>
          <w:color w:val="auto"/>
          <w:sz w:val="32"/>
          <w:szCs w:val="32"/>
          <w:highlight w:val="yellow"/>
        </w:rPr>
      </w:pPr>
      <w:r>
        <w:rPr>
          <w:sz w:val="21"/>
        </w:rPr>
        <mc:AlternateContent>
          <mc:Choice Requires="wps">
            <w:drawing>
              <wp:anchor distT="0" distB="0" distL="114300" distR="114300" simplePos="0" relativeHeight="251662336" behindDoc="0" locked="0" layoutInCell="1" allowOverlap="1">
                <wp:simplePos x="0" y="0"/>
                <wp:positionH relativeFrom="column">
                  <wp:posOffset>3832225</wp:posOffset>
                </wp:positionH>
                <wp:positionV relativeFrom="paragraph">
                  <wp:posOffset>536575</wp:posOffset>
                </wp:positionV>
                <wp:extent cx="914400" cy="28575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9144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01.75pt;margin-top:42.25pt;height:22.5pt;width:72pt;z-index:251662336;mso-width-relative:page;mso-height-relative:page;" fillcolor="#FFFFFF [3201]" filled="t" stroked="f" coordsize="21600,21600" o:gfxdata="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ZSqqptUAAAAKAQAADwAAAAAA&#10;AAABACAAAAA4AAAAZHJzL2Rvd25yZXYueG1sUEsBAhQAFAAAAAgAh07iQCIIpDw5AgAAVAQAAA4A&#10;AAAAAAAAAQAgAAAAOgEAAGRycy9lMm9Eb2MueG1sUEsFBgAAAAAGAAYAWQEAAOUFAAAAAA==&#10;">
                <v:fill on="t" focussize="0,0"/>
                <v:stroke on="f" weight="0.5pt"/>
                <v:imagedata o:title=""/>
                <o:lock v:ext="edit" aspectratio="f"/>
                <v:textbo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v:textbox>
              </v:shape>
            </w:pict>
          </mc:Fallback>
        </mc:AlternateContent>
      </w:r>
      <w:r>
        <w:drawing>
          <wp:inline distT="0" distB="0" distL="114300" distR="114300">
            <wp:extent cx="4239260" cy="2410460"/>
            <wp:effectExtent l="5080" t="4445" r="22860" b="234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71" w:name="_Toc15377211"/>
      <w:r>
        <w:rPr>
          <w:rFonts w:hint="eastAsia" w:ascii="楷体_GB2312" w:hAnsi="楷体_GB2312" w:eastAsia="楷体_GB2312" w:cs="楷体_GB2312"/>
          <w:b/>
          <w:color w:val="auto"/>
          <w:sz w:val="32"/>
          <w:szCs w:val="32"/>
          <w:highlight w:val="none"/>
        </w:rPr>
        <w:t>（二）一般公共预算财政拨款支出决算结构情况</w:t>
      </w:r>
      <w:bookmarkEnd w:id="71"/>
      <w:r>
        <w:rPr>
          <w:rFonts w:hint="eastAsia" w:ascii="楷体_GB2312" w:hAnsi="楷体_GB2312" w:eastAsia="楷体_GB2312" w:cs="楷体_GB2312"/>
          <w:b/>
          <w:color w:val="auto"/>
          <w:sz w:val="32"/>
          <w:szCs w:val="32"/>
          <w:highlight w:val="none"/>
          <w:lang w:eastAsia="zh-CN"/>
        </w:rPr>
        <w:t>。</w:t>
      </w:r>
    </w:p>
    <w:p>
      <w:pPr>
        <w:pageBreakBefore w:val="0"/>
        <w:widowControl w:val="0"/>
        <w:kinsoku/>
        <w:wordWrap/>
        <w:overflowPunct/>
        <w:topLinePunct w:val="0"/>
        <w:bidi w:val="0"/>
        <w:spacing w:line="576"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335.38</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val="0"/>
          <w:bCs w:val="0"/>
          <w:color w:val="000000"/>
          <w:sz w:val="32"/>
          <w:szCs w:val="32"/>
        </w:rPr>
        <w:t>城乡社区（类）支出</w:t>
      </w:r>
      <w:r>
        <w:rPr>
          <w:rFonts w:hint="eastAsia" w:ascii="仿宋_GB2312" w:hAnsi="仿宋_GB2312" w:eastAsia="仿宋_GB2312" w:cs="仿宋_GB2312"/>
          <w:b w:val="0"/>
          <w:bCs w:val="0"/>
          <w:color w:val="000000"/>
          <w:sz w:val="32"/>
          <w:szCs w:val="32"/>
          <w:lang w:val="en-US" w:eastAsia="zh-CN"/>
        </w:rPr>
        <w:t>263.76</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78.64</w:t>
      </w:r>
      <w:r>
        <w:rPr>
          <w:rFonts w:hint="eastAsia" w:ascii="仿宋_GB2312" w:hAnsi="仿宋_GB2312" w:eastAsia="仿宋_GB2312" w:cs="仿宋_GB2312"/>
          <w:b w:val="0"/>
          <w:bCs w:val="0"/>
          <w:color w:val="000000"/>
          <w:sz w:val="32"/>
          <w:szCs w:val="32"/>
        </w:rPr>
        <w:t>%；社会保障和就业（类）支出</w:t>
      </w:r>
      <w:r>
        <w:rPr>
          <w:rFonts w:hint="eastAsia" w:ascii="仿宋_GB2312" w:hAnsi="仿宋_GB2312" w:eastAsia="仿宋_GB2312" w:cs="仿宋_GB2312"/>
          <w:b w:val="0"/>
          <w:bCs w:val="0"/>
          <w:color w:val="000000"/>
          <w:sz w:val="32"/>
          <w:szCs w:val="32"/>
          <w:lang w:val="en-US" w:eastAsia="zh-CN"/>
        </w:rPr>
        <w:t>25.95</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7.74</w:t>
      </w:r>
      <w:r>
        <w:rPr>
          <w:rFonts w:hint="eastAsia" w:ascii="仿宋_GB2312" w:hAnsi="仿宋_GB2312" w:eastAsia="仿宋_GB2312" w:cs="仿宋_GB2312"/>
          <w:b w:val="0"/>
          <w:bCs w:val="0"/>
          <w:color w:val="000000"/>
          <w:sz w:val="32"/>
          <w:szCs w:val="32"/>
        </w:rPr>
        <w:t>%；卫生健康（类）支出</w:t>
      </w:r>
      <w:r>
        <w:rPr>
          <w:rFonts w:hint="eastAsia" w:ascii="仿宋_GB2312" w:hAnsi="仿宋_GB2312" w:eastAsia="仿宋_GB2312" w:cs="仿宋_GB2312"/>
          <w:b w:val="0"/>
          <w:bCs w:val="0"/>
          <w:color w:val="000000"/>
          <w:sz w:val="32"/>
          <w:szCs w:val="32"/>
          <w:lang w:val="en-US" w:eastAsia="zh-CN"/>
        </w:rPr>
        <w:t>12.57</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3.75</w:t>
      </w:r>
      <w:r>
        <w:rPr>
          <w:rFonts w:hint="eastAsia" w:ascii="仿宋_GB2312" w:hAnsi="仿宋_GB2312" w:eastAsia="仿宋_GB2312" w:cs="仿宋_GB2312"/>
          <w:b w:val="0"/>
          <w:bCs w:val="0"/>
          <w:color w:val="000000"/>
          <w:sz w:val="32"/>
          <w:szCs w:val="32"/>
        </w:rPr>
        <w:t>%；住房保障</w:t>
      </w:r>
      <w:r>
        <w:rPr>
          <w:rFonts w:hint="eastAsia" w:ascii="仿宋_GB2312" w:hAnsi="仿宋_GB2312" w:eastAsia="仿宋_GB2312" w:cs="仿宋_GB2312"/>
          <w:b w:val="0"/>
          <w:bCs w:val="0"/>
          <w:color w:val="000000"/>
          <w:sz w:val="32"/>
          <w:szCs w:val="32"/>
          <w:lang w:eastAsia="zh-CN"/>
        </w:rPr>
        <w:t>（类）</w:t>
      </w:r>
      <w:r>
        <w:rPr>
          <w:rFonts w:hint="eastAsia" w:ascii="仿宋_GB2312" w:hAnsi="仿宋_GB2312" w:eastAsia="仿宋_GB2312" w:cs="仿宋_GB2312"/>
          <w:b w:val="0"/>
          <w:bCs w:val="0"/>
          <w:color w:val="000000"/>
          <w:sz w:val="32"/>
          <w:szCs w:val="32"/>
        </w:rPr>
        <w:t>支出</w:t>
      </w:r>
      <w:r>
        <w:rPr>
          <w:rFonts w:hint="eastAsia" w:ascii="仿宋_GB2312" w:hAnsi="仿宋_GB2312" w:eastAsia="仿宋_GB2312" w:cs="仿宋_GB2312"/>
          <w:b w:val="0"/>
          <w:bCs w:val="0"/>
          <w:color w:val="000000"/>
          <w:sz w:val="32"/>
          <w:szCs w:val="32"/>
          <w:lang w:val="en-US" w:eastAsia="zh-CN"/>
        </w:rPr>
        <w:t>33.10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9.87</w:t>
      </w:r>
      <w:r>
        <w:rPr>
          <w:rFonts w:hint="eastAsia" w:ascii="仿宋_GB2312" w:hAnsi="仿宋_GB2312" w:eastAsia="仿宋_GB2312" w:cs="仿宋_GB2312"/>
          <w:b w:val="0"/>
          <w:bCs w:val="0"/>
          <w:color w:val="000000"/>
          <w:sz w:val="32"/>
          <w:szCs w:val="32"/>
        </w:rPr>
        <w:t>%。</w:t>
      </w:r>
    </w:p>
    <w:p>
      <w:pPr>
        <w:pStyle w:val="2"/>
        <w:rPr>
          <w:rFonts w:hint="eastAsia"/>
        </w:rPr>
      </w:pPr>
    </w:p>
    <w:p>
      <w:pPr>
        <w:pStyle w:val="2"/>
        <w:jc w:val="center"/>
        <w:rPr>
          <w:rFonts w:ascii="仿宋" w:hAnsi="仿宋" w:eastAsia="仿宋"/>
          <w:color w:val="auto"/>
          <w:sz w:val="32"/>
          <w:szCs w:val="32"/>
          <w:highlight w:val="none"/>
        </w:rPr>
      </w:pPr>
      <w:r>
        <w:drawing>
          <wp:inline distT="0" distB="0" distL="114300" distR="114300">
            <wp:extent cx="4239260" cy="2419985"/>
            <wp:effectExtent l="4445" t="4445" r="23495" b="1397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72" w:name="_Toc15377212"/>
      <w:r>
        <w:rPr>
          <w:rFonts w:hint="eastAsia" w:ascii="楷体_GB2312" w:hAnsi="楷体_GB2312" w:eastAsia="楷体_GB2312" w:cs="楷体_GB2312"/>
          <w:b/>
          <w:color w:val="auto"/>
          <w:sz w:val="32"/>
          <w:szCs w:val="32"/>
          <w:highlight w:val="none"/>
        </w:rPr>
        <w:t>（三）一般公共预算财政拨款支出决算具体情况</w:t>
      </w:r>
      <w:bookmarkEnd w:id="72"/>
      <w:r>
        <w:rPr>
          <w:rFonts w:hint="eastAsia" w:ascii="楷体_GB2312" w:hAnsi="楷体_GB2312" w:eastAsia="楷体_GB2312" w:cs="楷体_GB2312"/>
          <w:b/>
          <w:color w:val="auto"/>
          <w:sz w:val="32"/>
          <w:szCs w:val="32"/>
          <w:highlight w:val="none"/>
          <w:lang w:eastAsia="zh-CN"/>
        </w:rPr>
        <w:t>。</w:t>
      </w:r>
    </w:p>
    <w:p>
      <w:pPr>
        <w:pageBreakBefore w:val="0"/>
        <w:widowControl w:val="0"/>
        <w:kinsoku/>
        <w:wordWrap/>
        <w:overflowPunct/>
        <w:topLinePunct w:val="0"/>
        <w:bidi w:val="0"/>
        <w:spacing w:line="576" w:lineRule="exact"/>
        <w:ind w:firstLine="640" w:firstLineChars="200"/>
        <w:textAlignment w:val="auto"/>
        <w:rPr>
          <w:rStyle w:val="14"/>
          <w:rFonts w:hint="eastAsia" w:ascii="仿宋_GB2312" w:hAnsi="仿宋_GB2312" w:eastAsia="仿宋_GB2312" w:cs="仿宋_GB2312"/>
          <w:b w:val="0"/>
          <w:bCs/>
          <w:color w:val="000000"/>
          <w:sz w:val="32"/>
          <w:szCs w:val="32"/>
        </w:rPr>
      </w:pPr>
      <w:bookmarkStart w:id="73" w:name="_Toc15378460"/>
      <w:bookmarkStart w:id="74" w:name="_Toc15377213"/>
      <w:bookmarkStart w:id="75" w:name="_Toc15377444"/>
      <w:r>
        <w:rPr>
          <w:rStyle w:val="14"/>
          <w:rFonts w:hint="eastAsia" w:ascii="仿宋_GB2312" w:hAnsi="仿宋_GB2312" w:eastAsia="仿宋_GB2312" w:cs="仿宋_GB2312"/>
          <w:b w:val="0"/>
          <w:bCs/>
          <w:color w:val="000000"/>
          <w:sz w:val="32"/>
          <w:szCs w:val="32"/>
        </w:rPr>
        <w:t>20</w:t>
      </w:r>
      <w:r>
        <w:rPr>
          <w:rStyle w:val="14"/>
          <w:rFonts w:hint="eastAsia" w:ascii="仿宋_GB2312" w:hAnsi="仿宋_GB2312" w:eastAsia="仿宋_GB2312" w:cs="仿宋_GB2312"/>
          <w:b w:val="0"/>
          <w:bCs/>
          <w:color w:val="000000"/>
          <w:sz w:val="32"/>
          <w:szCs w:val="32"/>
          <w:lang w:val="en-US" w:eastAsia="zh-CN"/>
        </w:rPr>
        <w:t>21</w:t>
      </w:r>
      <w:r>
        <w:rPr>
          <w:rStyle w:val="14"/>
          <w:rFonts w:hint="eastAsia" w:ascii="仿宋_GB2312" w:hAnsi="仿宋_GB2312" w:eastAsia="仿宋_GB2312" w:cs="仿宋_GB2312"/>
          <w:b w:val="0"/>
          <w:bCs/>
          <w:color w:val="000000"/>
          <w:sz w:val="32"/>
          <w:szCs w:val="32"/>
        </w:rPr>
        <w:t>年</w:t>
      </w:r>
      <w:r>
        <w:rPr>
          <w:rStyle w:val="14"/>
          <w:rFonts w:hint="eastAsia" w:ascii="仿宋_GB2312" w:hAnsi="仿宋_GB2312" w:eastAsia="仿宋_GB2312" w:cs="仿宋_GB2312"/>
          <w:b w:val="0"/>
          <w:bCs/>
          <w:color w:val="000000"/>
          <w:sz w:val="32"/>
          <w:szCs w:val="32"/>
          <w:lang w:eastAsia="zh-CN"/>
        </w:rPr>
        <w:t>一</w:t>
      </w:r>
      <w:r>
        <w:rPr>
          <w:rStyle w:val="14"/>
          <w:rFonts w:hint="eastAsia" w:ascii="仿宋_GB2312" w:hAnsi="仿宋_GB2312" w:eastAsia="仿宋_GB2312" w:cs="仿宋_GB2312"/>
          <w:b w:val="0"/>
          <w:bCs/>
          <w:color w:val="000000"/>
          <w:sz w:val="32"/>
          <w:szCs w:val="32"/>
        </w:rPr>
        <w:t>般公共预算支出决算数为</w:t>
      </w:r>
      <w:r>
        <w:rPr>
          <w:rStyle w:val="14"/>
          <w:rFonts w:hint="eastAsia" w:ascii="仿宋_GB2312" w:hAnsi="仿宋_GB2312" w:eastAsia="仿宋_GB2312" w:cs="仿宋_GB2312"/>
          <w:b w:val="0"/>
          <w:bCs/>
          <w:color w:val="000000"/>
          <w:sz w:val="32"/>
          <w:szCs w:val="32"/>
          <w:lang w:val="en-US" w:eastAsia="zh-CN"/>
        </w:rPr>
        <w:t>335.38万元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99.43</w:t>
      </w:r>
      <w:r>
        <w:rPr>
          <w:rStyle w:val="14"/>
          <w:rFonts w:hint="eastAsia" w:ascii="仿宋_GB2312" w:hAnsi="仿宋_GB2312" w:eastAsia="仿宋_GB2312" w:cs="仿宋_GB2312"/>
          <w:b w:val="0"/>
          <w:bCs/>
          <w:color w:val="000000"/>
          <w:sz w:val="32"/>
          <w:szCs w:val="32"/>
        </w:rPr>
        <w:t>%。其中：</w:t>
      </w:r>
      <w:bookmarkEnd w:id="73"/>
      <w:bookmarkEnd w:id="74"/>
      <w:bookmarkEnd w:id="75"/>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color w:val="000000"/>
          <w:sz w:val="32"/>
          <w:szCs w:val="32"/>
          <w:highlight w:val="yellow"/>
          <w:lang w:eastAsia="zh-CN"/>
        </w:rPr>
      </w:pPr>
      <w:r>
        <w:rPr>
          <w:rStyle w:val="14"/>
          <w:rFonts w:hint="eastAsia" w:ascii="仿宋_GB2312" w:hAnsi="仿宋_GB2312" w:eastAsia="仿宋_GB2312" w:cs="仿宋_GB2312"/>
          <w:b w:val="0"/>
          <w:bCs/>
          <w:color w:val="000000"/>
          <w:sz w:val="32"/>
          <w:szCs w:val="32"/>
        </w:rPr>
        <w:t>1.城乡社区支出（类）城乡社区管理事务（款）工程建设管理（项）: 支出决算为</w:t>
      </w:r>
      <w:r>
        <w:rPr>
          <w:rStyle w:val="14"/>
          <w:rFonts w:hint="eastAsia" w:ascii="仿宋_GB2312" w:hAnsi="仿宋_GB2312" w:eastAsia="仿宋_GB2312" w:cs="仿宋_GB2312"/>
          <w:b w:val="0"/>
          <w:bCs/>
          <w:color w:val="000000"/>
          <w:sz w:val="32"/>
          <w:szCs w:val="32"/>
          <w:lang w:val="en-US" w:eastAsia="zh-CN"/>
        </w:rPr>
        <w:t>263.76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99.27</w:t>
      </w:r>
      <w:r>
        <w:rPr>
          <w:rStyle w:val="14"/>
          <w:rFonts w:hint="eastAsia" w:ascii="仿宋_GB2312" w:hAnsi="仿宋_GB2312" w:eastAsia="仿宋_GB2312" w:cs="仿宋_GB2312"/>
          <w:b w:val="0"/>
          <w:bCs/>
          <w:color w:val="000000"/>
          <w:sz w:val="32"/>
          <w:szCs w:val="32"/>
        </w:rPr>
        <w:t>%。</w:t>
      </w:r>
      <w:r>
        <w:rPr>
          <w:rStyle w:val="14"/>
          <w:rFonts w:hint="eastAsia" w:ascii="仿宋_GB2312" w:hAnsi="仿宋_GB2312" w:eastAsia="仿宋_GB2312" w:cs="仿宋_GB2312"/>
          <w:b w:val="0"/>
          <w:bCs/>
          <w:color w:val="000000"/>
          <w:sz w:val="32"/>
          <w:szCs w:val="32"/>
          <w:lang w:eastAsia="zh-CN"/>
        </w:rPr>
        <w:t>决算数小于预算数的原因是年初预算项目经费未执行完毕。</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2.社会保障和就业支出（类）行政事业单位养老支出（款）机关事业单位基本养老保险缴费支出（项）: 支出决算为</w:t>
      </w:r>
      <w:r>
        <w:rPr>
          <w:rStyle w:val="14"/>
          <w:rFonts w:hint="eastAsia" w:ascii="仿宋_GB2312" w:hAnsi="仿宋_GB2312" w:eastAsia="仿宋_GB2312" w:cs="仿宋_GB2312"/>
          <w:b w:val="0"/>
          <w:bCs/>
          <w:color w:val="000000"/>
          <w:sz w:val="32"/>
          <w:szCs w:val="32"/>
          <w:lang w:val="en-US" w:eastAsia="zh-CN"/>
        </w:rPr>
        <w:t>25.95</w:t>
      </w:r>
      <w:r>
        <w:rPr>
          <w:rStyle w:val="14"/>
          <w:rFonts w:hint="eastAsia" w:ascii="仿宋_GB2312" w:hAnsi="仿宋_GB2312" w:eastAsia="仿宋_GB2312" w:cs="仿宋_GB2312"/>
          <w:b w:val="0"/>
          <w:bCs/>
          <w:color w:val="000000"/>
          <w:sz w:val="32"/>
          <w:szCs w:val="32"/>
        </w:rPr>
        <w:t>万元，完成预算100%。</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3.卫生健康支出（类）行政事业单位医疗（款）事业单位医疗（项）: 支出决算为</w:t>
      </w:r>
      <w:r>
        <w:rPr>
          <w:rStyle w:val="14"/>
          <w:rFonts w:hint="eastAsia" w:ascii="仿宋_GB2312" w:hAnsi="仿宋_GB2312" w:eastAsia="仿宋_GB2312" w:cs="仿宋_GB2312"/>
          <w:b w:val="0"/>
          <w:bCs/>
          <w:color w:val="000000"/>
          <w:sz w:val="32"/>
          <w:szCs w:val="32"/>
          <w:lang w:val="en-US" w:eastAsia="zh-CN"/>
        </w:rPr>
        <w:t>12.57</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Fonts w:ascii="仿宋" w:hAnsi="仿宋" w:eastAsia="仿宋"/>
          <w:b/>
          <w:color w:val="auto"/>
          <w:sz w:val="32"/>
          <w:szCs w:val="32"/>
          <w:highlight w:val="none"/>
        </w:rPr>
      </w:pPr>
      <w:r>
        <w:rPr>
          <w:rStyle w:val="14"/>
          <w:rFonts w:hint="eastAsia" w:ascii="仿宋_GB2312" w:hAnsi="仿宋_GB2312" w:eastAsia="仿宋_GB2312" w:cs="仿宋_GB2312"/>
          <w:b w:val="0"/>
          <w:bCs/>
          <w:color w:val="000000"/>
          <w:sz w:val="32"/>
          <w:szCs w:val="32"/>
        </w:rPr>
        <w:t>4.住房保障支出（类）住房改革支出（款）住房公积金（项）: 支出决算为</w:t>
      </w:r>
      <w:r>
        <w:rPr>
          <w:rStyle w:val="14"/>
          <w:rFonts w:hint="eastAsia" w:ascii="仿宋_GB2312" w:hAnsi="仿宋_GB2312" w:eastAsia="仿宋_GB2312" w:cs="仿宋_GB2312"/>
          <w:b w:val="0"/>
          <w:bCs/>
          <w:color w:val="000000"/>
          <w:sz w:val="32"/>
          <w:szCs w:val="32"/>
          <w:lang w:val="en-US" w:eastAsia="zh-CN"/>
        </w:rPr>
        <w:t>33.10</w:t>
      </w:r>
      <w:r>
        <w:rPr>
          <w:rStyle w:val="14"/>
          <w:rFonts w:hint="eastAsia" w:ascii="仿宋_GB2312" w:hAnsi="仿宋_GB2312" w:eastAsia="仿宋_GB2312" w:cs="仿宋_GB2312"/>
          <w:b w:val="0"/>
          <w:bCs/>
          <w:color w:val="000000"/>
          <w:sz w:val="32"/>
          <w:szCs w:val="32"/>
        </w:rPr>
        <w:t>万元，完成预算100%。</w:t>
      </w:r>
    </w:p>
    <w:p>
      <w:pPr>
        <w:tabs>
          <w:tab w:val="right" w:pos="8306"/>
        </w:tabs>
        <w:spacing w:line="600" w:lineRule="exact"/>
        <w:ind w:firstLine="640"/>
        <w:outlineLvl w:val="1"/>
        <w:rPr>
          <w:rStyle w:val="25"/>
          <w:color w:val="auto"/>
          <w:highlight w:val="none"/>
        </w:rPr>
      </w:pPr>
      <w:bookmarkStart w:id="76" w:name="_Toc972728414_WPSOffice_Level2"/>
      <w:bookmarkStart w:id="77" w:name="_Toc15377214"/>
      <w:bookmarkStart w:id="78"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76"/>
      <w:bookmarkEnd w:id="77"/>
      <w:bookmarkEnd w:id="78"/>
      <w:r>
        <w:rPr>
          <w:rStyle w:val="25"/>
          <w:rFonts w:ascii="黑体" w:hAnsi="黑体" w:eastAsia="黑体"/>
          <w:b w:val="0"/>
          <w:color w:val="auto"/>
          <w:highlight w:val="none"/>
        </w:rPr>
        <w:tab/>
      </w:r>
    </w:p>
    <w:p>
      <w:pPr>
        <w:spacing w:line="600" w:lineRule="exact"/>
        <w:ind w:firstLine="640"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20</w:t>
      </w:r>
      <w:r>
        <w:rPr>
          <w:rStyle w:val="14"/>
          <w:rFonts w:hint="eastAsia" w:ascii="仿宋_GB2312" w:hAnsi="仿宋_GB2312" w:eastAsia="仿宋_GB2312" w:cs="仿宋_GB2312"/>
          <w:b w:val="0"/>
          <w:bCs/>
          <w:color w:val="000000"/>
          <w:sz w:val="32"/>
          <w:szCs w:val="32"/>
          <w:lang w:val="en-US" w:eastAsia="zh-CN"/>
        </w:rPr>
        <w:t>21</w:t>
      </w:r>
      <w:r>
        <w:rPr>
          <w:rStyle w:val="14"/>
          <w:rFonts w:hint="eastAsia" w:ascii="仿宋_GB2312" w:hAnsi="仿宋_GB2312" w:eastAsia="仿宋_GB2312" w:cs="仿宋_GB2312"/>
          <w:b w:val="0"/>
          <w:bCs/>
          <w:color w:val="000000"/>
          <w:sz w:val="32"/>
          <w:szCs w:val="32"/>
        </w:rPr>
        <w:t>年一般公共预算财政拨款基本支出</w:t>
      </w:r>
      <w:r>
        <w:rPr>
          <w:rStyle w:val="14"/>
          <w:rFonts w:hint="eastAsia" w:ascii="仿宋_GB2312" w:hAnsi="仿宋_GB2312" w:eastAsia="仿宋_GB2312" w:cs="仿宋_GB2312"/>
          <w:b w:val="0"/>
          <w:bCs/>
          <w:color w:val="000000"/>
          <w:sz w:val="32"/>
          <w:szCs w:val="32"/>
          <w:lang w:val="en-US" w:eastAsia="zh-CN"/>
        </w:rPr>
        <w:t>335.38</w:t>
      </w:r>
      <w:r>
        <w:rPr>
          <w:rStyle w:val="14"/>
          <w:rFonts w:hint="eastAsia" w:ascii="仿宋_GB2312" w:hAnsi="仿宋_GB2312" w:eastAsia="仿宋_GB2312" w:cs="仿宋_GB2312"/>
          <w:b w:val="0"/>
          <w:bCs/>
          <w:color w:val="000000"/>
          <w:sz w:val="32"/>
          <w:szCs w:val="32"/>
        </w:rPr>
        <w:t>万元，其中：</w:t>
      </w:r>
    </w:p>
    <w:p>
      <w:pPr>
        <w:spacing w:line="600" w:lineRule="exact"/>
        <w:ind w:firstLine="640" w:firstLineChars="200"/>
        <w:rPr>
          <w:rFonts w:ascii="仿宋" w:hAnsi="仿宋" w:eastAsia="仿宋"/>
          <w:color w:val="auto"/>
          <w:sz w:val="32"/>
          <w:szCs w:val="32"/>
          <w:highlight w:val="none"/>
        </w:rPr>
      </w:pPr>
      <w:r>
        <w:rPr>
          <w:rStyle w:val="14"/>
          <w:rFonts w:hint="eastAsia" w:ascii="仿宋_GB2312" w:hAnsi="仿宋_GB2312" w:eastAsia="仿宋_GB2312" w:cs="仿宋_GB2312"/>
          <w:b w:val="0"/>
          <w:bCs/>
          <w:color w:val="000000"/>
          <w:sz w:val="32"/>
          <w:szCs w:val="32"/>
        </w:rPr>
        <w:t>人员经费</w:t>
      </w:r>
      <w:r>
        <w:rPr>
          <w:rStyle w:val="14"/>
          <w:rFonts w:hint="eastAsia" w:ascii="仿宋_GB2312" w:hAnsi="仿宋_GB2312" w:eastAsia="仿宋_GB2312" w:cs="仿宋_GB2312"/>
          <w:b w:val="0"/>
          <w:bCs/>
          <w:color w:val="000000"/>
          <w:sz w:val="32"/>
          <w:szCs w:val="32"/>
          <w:lang w:val="en-US" w:eastAsia="zh-CN"/>
        </w:rPr>
        <w:t>299.56</w:t>
      </w:r>
      <w:r>
        <w:rPr>
          <w:rStyle w:val="14"/>
          <w:rFonts w:hint="eastAsia" w:ascii="仿宋_GB2312" w:hAnsi="仿宋_GB2312" w:eastAsia="仿宋_GB2312" w:cs="仿宋_GB2312"/>
          <w:b w:val="0"/>
          <w:bCs/>
          <w:color w:val="000000"/>
          <w:sz w:val="32"/>
          <w:szCs w:val="32"/>
        </w:rPr>
        <w:t>万元，主要包括：基本工资、津贴补贴、绩效工资、机关事业单位基本养老保险缴费、</w:t>
      </w:r>
      <w:r>
        <w:rPr>
          <w:rStyle w:val="14"/>
          <w:rFonts w:hint="eastAsia" w:ascii="仿宋_GB2312" w:hAnsi="仿宋_GB2312" w:eastAsia="仿宋_GB2312" w:cs="仿宋_GB2312"/>
          <w:b w:val="0"/>
          <w:bCs/>
          <w:color w:val="000000"/>
          <w:sz w:val="32"/>
          <w:szCs w:val="32"/>
          <w:lang w:eastAsia="zh-CN"/>
        </w:rPr>
        <w:t>职工基本医疗保险缴费</w:t>
      </w:r>
      <w:r>
        <w:rPr>
          <w:rStyle w:val="14"/>
          <w:rFonts w:hint="eastAsia" w:ascii="仿宋_GB2312" w:hAnsi="仿宋_GB2312" w:eastAsia="仿宋_GB2312" w:cs="仿宋_GB2312"/>
          <w:b w:val="0"/>
          <w:bCs/>
          <w:color w:val="000000"/>
          <w:sz w:val="32"/>
          <w:szCs w:val="32"/>
        </w:rPr>
        <w:t>、其他社会保障缴费、其他工资福利支出、住房公积金、</w:t>
      </w:r>
      <w:r>
        <w:rPr>
          <w:rStyle w:val="14"/>
          <w:rFonts w:hint="eastAsia" w:ascii="仿宋_GB2312" w:hAnsi="仿宋_GB2312" w:eastAsia="仿宋_GB2312" w:cs="仿宋_GB2312"/>
          <w:b w:val="0"/>
          <w:bCs/>
          <w:color w:val="000000"/>
          <w:sz w:val="32"/>
          <w:szCs w:val="32"/>
          <w:lang w:eastAsia="zh-CN"/>
        </w:rPr>
        <w:t>生活补助、</w:t>
      </w:r>
      <w:r>
        <w:rPr>
          <w:rStyle w:val="14"/>
          <w:rFonts w:hint="eastAsia" w:ascii="仿宋_GB2312" w:hAnsi="仿宋_GB2312" w:eastAsia="仿宋_GB2312" w:cs="仿宋_GB2312"/>
          <w:b w:val="0"/>
          <w:bCs/>
          <w:color w:val="000000"/>
          <w:sz w:val="32"/>
          <w:szCs w:val="32"/>
        </w:rPr>
        <w:t>其他对个人和家庭的补助支出等。</w:t>
      </w:r>
      <w:r>
        <w:rPr>
          <w:rStyle w:val="14"/>
          <w:rFonts w:hint="eastAsia" w:ascii="仿宋_GB2312" w:hAnsi="仿宋_GB2312" w:eastAsia="仿宋_GB2312" w:cs="仿宋_GB2312"/>
          <w:b w:val="0"/>
          <w:bCs/>
          <w:color w:val="000000"/>
          <w:sz w:val="32"/>
          <w:szCs w:val="32"/>
        </w:rPr>
        <w:br w:type="textWrapping"/>
      </w:r>
      <w:r>
        <w:rPr>
          <w:rStyle w:val="14"/>
          <w:rFonts w:hint="eastAsia" w:ascii="仿宋_GB2312" w:hAnsi="仿宋_GB2312" w:eastAsia="仿宋_GB2312" w:cs="仿宋_GB2312"/>
          <w:b w:val="0"/>
          <w:bCs/>
          <w:color w:val="000000"/>
          <w:sz w:val="32"/>
          <w:szCs w:val="32"/>
        </w:rPr>
        <w:t>　　公用经费</w:t>
      </w:r>
      <w:r>
        <w:rPr>
          <w:rStyle w:val="14"/>
          <w:rFonts w:hint="eastAsia" w:ascii="仿宋_GB2312" w:hAnsi="仿宋_GB2312" w:eastAsia="仿宋_GB2312" w:cs="仿宋_GB2312"/>
          <w:b w:val="0"/>
          <w:bCs/>
          <w:color w:val="000000"/>
          <w:sz w:val="32"/>
          <w:szCs w:val="32"/>
          <w:lang w:val="en-US" w:eastAsia="zh-CN"/>
        </w:rPr>
        <w:t>35.82</w:t>
      </w:r>
      <w:r>
        <w:rPr>
          <w:rStyle w:val="14"/>
          <w:rFonts w:hint="eastAsia" w:ascii="仿宋_GB2312" w:hAnsi="仿宋_GB2312" w:eastAsia="仿宋_GB2312" w:cs="仿宋_GB2312"/>
          <w:b w:val="0"/>
          <w:bCs/>
          <w:color w:val="000000"/>
          <w:sz w:val="32"/>
          <w:szCs w:val="32"/>
        </w:rPr>
        <w:t>万元，主要包括：办公费、印刷费、水费、电费、物业管理费、差旅费、会议费、培训费、公务接待费、劳务费、委托业务费、工会经费、福利费、其他交通费、其他商品和服务支出。</w:t>
      </w:r>
    </w:p>
    <w:p>
      <w:pPr>
        <w:spacing w:line="600" w:lineRule="exact"/>
        <w:ind w:firstLine="640"/>
        <w:outlineLvl w:val="1"/>
        <w:rPr>
          <w:rStyle w:val="25"/>
          <w:rFonts w:ascii="黑体" w:hAnsi="黑体" w:eastAsia="黑体"/>
          <w:b w:val="0"/>
          <w:color w:val="auto"/>
          <w:highlight w:val="none"/>
        </w:rPr>
      </w:pPr>
      <w:bookmarkStart w:id="79" w:name="_Toc945035364_WPSOffice_Level2"/>
      <w:bookmarkStart w:id="80" w:name="_Toc15377215"/>
      <w:bookmarkStart w:id="81" w:name="_Toc15396609"/>
      <w:r>
        <w:rPr>
          <w:rFonts w:hint="eastAsia" w:ascii="黑体" w:eastAsia="黑体"/>
          <w:color w:val="auto"/>
          <w:sz w:val="32"/>
          <w:szCs w:val="32"/>
          <w:highlight w:val="none"/>
        </w:rPr>
        <w:t>七、</w:t>
      </w:r>
      <w:r>
        <w:rPr>
          <w:rStyle w:val="25"/>
          <w:rFonts w:hint="eastAsia" w:ascii="黑体" w:hAnsi="黑体" w:eastAsia="黑体"/>
          <w:b w:val="0"/>
          <w:bCs w:val="0"/>
          <w:color w:val="auto"/>
          <w:highlight w:val="none"/>
        </w:rPr>
        <w:t>“三公”</w:t>
      </w:r>
      <w:r>
        <w:rPr>
          <w:rStyle w:val="25"/>
          <w:rFonts w:hint="eastAsia" w:ascii="黑体" w:hAnsi="黑体" w:eastAsia="黑体"/>
          <w:b w:val="0"/>
          <w:color w:val="auto"/>
          <w:highlight w:val="none"/>
        </w:rPr>
        <w:t>经费财政拨款支出决算情况说明</w:t>
      </w:r>
      <w:bookmarkEnd w:id="79"/>
      <w:bookmarkEnd w:id="80"/>
      <w:bookmarkEnd w:id="81"/>
    </w:p>
    <w:p>
      <w:pPr>
        <w:spacing w:line="600" w:lineRule="exact"/>
        <w:ind w:firstLine="640"/>
        <w:outlineLvl w:val="2"/>
        <w:rPr>
          <w:rFonts w:hint="eastAsia" w:ascii="楷体_GB2312" w:hAnsi="楷体_GB2312" w:eastAsia="楷体_GB2312" w:cs="楷体_GB2312"/>
          <w:b/>
          <w:color w:val="auto"/>
          <w:sz w:val="32"/>
          <w:szCs w:val="32"/>
          <w:highlight w:val="none"/>
          <w:lang w:eastAsia="zh-CN"/>
        </w:rPr>
      </w:pPr>
      <w:bookmarkStart w:id="82" w:name="_Toc15377216"/>
      <w:r>
        <w:rPr>
          <w:rFonts w:hint="eastAsia" w:ascii="楷体_GB2312" w:hAnsi="楷体_GB2312" w:eastAsia="楷体_GB2312" w:cs="楷体_GB2312"/>
          <w:b/>
          <w:color w:val="auto"/>
          <w:sz w:val="32"/>
          <w:szCs w:val="32"/>
          <w:highlight w:val="none"/>
        </w:rPr>
        <w:t>（一）“三公”经费财政拨款支出决算总体情况说明</w:t>
      </w:r>
      <w:bookmarkEnd w:id="82"/>
      <w:r>
        <w:rPr>
          <w:rFonts w:hint="eastAsia" w:ascii="楷体_GB2312" w:hAnsi="楷体_GB2312" w:eastAsia="楷体_GB2312" w:cs="楷体_GB2312"/>
          <w:b/>
          <w:color w:val="auto"/>
          <w:sz w:val="32"/>
          <w:szCs w:val="32"/>
          <w:highlight w:val="none"/>
          <w:lang w:eastAsia="zh-CN"/>
        </w:rPr>
        <w:t>。</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0.22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73.33</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落实市委市政府过紧日子要求，压减“三公”经费</w:t>
      </w:r>
      <w:r>
        <w:rPr>
          <w:rFonts w:hint="eastAsia" w:ascii="仿宋_GB2312" w:hAnsi="仿宋_GB2312" w:eastAsia="仿宋_GB2312" w:cs="仿宋_GB2312"/>
          <w:color w:val="auto"/>
          <w:sz w:val="32"/>
          <w:szCs w:val="32"/>
          <w:highlight w:val="none"/>
        </w:rPr>
        <w:t>。</w:t>
      </w:r>
    </w:p>
    <w:p>
      <w:pPr>
        <w:spacing w:line="600" w:lineRule="exact"/>
        <w:ind w:firstLine="640"/>
        <w:outlineLvl w:val="2"/>
        <w:rPr>
          <w:rFonts w:hint="eastAsia" w:ascii="楷体_GB2312" w:hAnsi="楷体_GB2312" w:eastAsia="楷体_GB2312" w:cs="楷体_GB2312"/>
          <w:b/>
          <w:color w:val="auto"/>
          <w:sz w:val="32"/>
          <w:szCs w:val="32"/>
          <w:highlight w:val="none"/>
          <w:lang w:eastAsia="zh-CN"/>
        </w:rPr>
      </w:pPr>
      <w:bookmarkStart w:id="83" w:name="_Toc15377217"/>
      <w:r>
        <w:rPr>
          <w:rFonts w:hint="eastAsia" w:ascii="楷体_GB2312" w:hAnsi="楷体_GB2312" w:eastAsia="楷体_GB2312" w:cs="楷体_GB2312"/>
          <w:b/>
          <w:color w:val="auto"/>
          <w:sz w:val="32"/>
          <w:szCs w:val="32"/>
          <w:highlight w:val="none"/>
        </w:rPr>
        <w:t>（二）“三公”经费财政拨款支出决算具体情况说明</w:t>
      </w:r>
      <w:bookmarkEnd w:id="83"/>
      <w:r>
        <w:rPr>
          <w:rFonts w:hint="eastAsia" w:ascii="楷体_GB2312" w:hAnsi="楷体_GB2312" w:eastAsia="楷体_GB2312" w:cs="楷体_GB2312"/>
          <w:b/>
          <w:color w:val="auto"/>
          <w:sz w:val="32"/>
          <w:szCs w:val="32"/>
          <w:highlight w:val="none"/>
          <w:lang w:eastAsia="zh-CN"/>
        </w:rPr>
        <w:t>。</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0.22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pStyle w:val="2"/>
        <w:jc w:val="center"/>
        <w:rPr>
          <w:rFonts w:hint="eastAsia" w:ascii="仿宋" w:hAnsi="仿宋" w:eastAsia="仿宋"/>
          <w:color w:val="auto"/>
          <w:sz w:val="32"/>
          <w:szCs w:val="32"/>
          <w:highlight w:val="none"/>
        </w:rPr>
      </w:pPr>
      <w:r>
        <w:rPr>
          <w:sz w:val="21"/>
        </w:rPr>
        <mc:AlternateContent>
          <mc:Choice Requires="wps">
            <w:drawing>
              <wp:anchor distT="0" distB="0" distL="114300" distR="114300" simplePos="0" relativeHeight="251663360" behindDoc="0" locked="0" layoutInCell="1" allowOverlap="1">
                <wp:simplePos x="0" y="0"/>
                <wp:positionH relativeFrom="column">
                  <wp:posOffset>3879850</wp:posOffset>
                </wp:positionH>
                <wp:positionV relativeFrom="paragraph">
                  <wp:posOffset>596265</wp:posOffset>
                </wp:positionV>
                <wp:extent cx="914400" cy="28575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9144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05.5pt;margin-top:46.95pt;height:22.5pt;width:72pt;z-index:251663360;mso-width-relative:page;mso-height-relative:page;" fillcolor="#FFFFFF [3201]" filled="t" stroked="f" coordsize="21600,21600" o:gfxdata="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EtoQH3WAAAACgEAAA8AAAAA&#10;AAAAAQAgAAAAOAAAAGRycy9kb3ducmV2LnhtbFBLAQIUABQAAAAIAIdO4kCZLda1OQIAAFQEAAAO&#10;AAAAAAAAAAEAIAAAADsBAABkcnMvZTJvRG9jLnhtbFBLBQYAAAAABgAGAFkBAADmBQAAAAA=&#10;">
                <v:fill on="t" focussize="0,0"/>
                <v:stroke on="f" weight="0.5pt"/>
                <v:imagedata o:title=""/>
                <o:lock v:ext="edit" aspectratio="f"/>
                <v:textbox>
                  <w:txbxContent>
                    <w:p>
                      <w:pPr>
                        <w:rPr>
                          <w:rFonts w:hint="default" w:eastAsia="宋体"/>
                          <w:lang w:val="en-US" w:eastAsia="zh-CN"/>
                        </w:rPr>
                      </w:pPr>
                      <w:r>
                        <w:rPr>
                          <w:rFonts w:hint="eastAsia"/>
                          <w:lang w:eastAsia="zh-CN"/>
                        </w:rPr>
                        <w:t>单位：万元</w:t>
                      </w:r>
                      <w:r>
                        <w:rPr>
                          <w:rFonts w:hint="eastAsia"/>
                          <w:lang w:val="en-US" w:eastAsia="zh-CN"/>
                        </w:rPr>
                        <w:t xml:space="preserve"> </w:t>
                      </w:r>
                    </w:p>
                  </w:txbxContent>
                </v:textbox>
              </v:shape>
            </w:pict>
          </mc:Fallback>
        </mc:AlternateContent>
      </w:r>
      <w:r>
        <w:drawing>
          <wp:inline distT="0" distB="0" distL="114300" distR="114300">
            <wp:extent cx="4116070" cy="2620010"/>
            <wp:effectExtent l="4445" t="4445" r="13335" b="2349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1.因公出国（境）经费支出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lang w:eastAsia="zh-CN"/>
        </w:rPr>
        <w:t>年初未安排预算</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因公出国</w:t>
      </w:r>
      <w:r>
        <w:rPr>
          <w:rFonts w:hint="eastAsia" w:ascii="仿宋_GB2312" w:hAnsi="仿宋_GB2312" w:eastAsia="仿宋_GB2312" w:cs="仿宋_GB2312"/>
          <w:b w:val="0"/>
          <w:bCs/>
          <w:color w:val="auto"/>
          <w:sz w:val="32"/>
          <w:szCs w:val="32"/>
          <w:highlight w:val="none"/>
        </w:rPr>
        <w:t>（境）</w:t>
      </w:r>
      <w:r>
        <w:rPr>
          <w:rFonts w:hint="eastAsia" w:ascii="仿宋_GB2312" w:hAnsi="仿宋_GB2312" w:eastAsia="仿宋_GB2312" w:cs="仿宋_GB2312"/>
          <w:b w:val="0"/>
          <w:bCs/>
          <w:color w:val="auto"/>
          <w:sz w:val="32"/>
          <w:szCs w:val="32"/>
          <w:highlight w:val="none"/>
          <w:lang w:val="en-US" w:eastAsia="zh-CN"/>
        </w:rPr>
        <w:t>支出决算较2020年无变化</w:t>
      </w:r>
      <w:r>
        <w:rPr>
          <w:rFonts w:hint="eastAsia" w:ascii="仿宋_GB2312" w:hAnsi="仿宋_GB2312" w:eastAsia="仿宋_GB2312" w:cs="仿宋_GB2312"/>
          <w:b w:val="0"/>
          <w:bCs/>
          <w:color w:val="auto"/>
          <w:sz w:val="32"/>
          <w:szCs w:val="32"/>
          <w:highlight w:val="none"/>
        </w:rPr>
        <w:t>。</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2.公务用车购置及运行维护费支出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lang w:eastAsia="zh-CN"/>
        </w:rPr>
        <w:t>年初未安排预算</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公务用车购置及运行维护费支出决算比20</w:t>
      </w:r>
      <w:r>
        <w:rPr>
          <w:rFonts w:hint="eastAsia" w:ascii="仿宋_GB2312" w:hAnsi="仿宋_GB2312" w:eastAsia="仿宋_GB2312" w:cs="仿宋_GB2312"/>
          <w:b w:val="0"/>
          <w:bCs/>
          <w:color w:val="auto"/>
          <w:sz w:val="32"/>
          <w:szCs w:val="32"/>
          <w:highlight w:val="none"/>
          <w:lang w:val="en-US" w:eastAsia="zh-CN"/>
        </w:rPr>
        <w:t>20</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0.67</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100</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auto"/>
          <w:sz w:val="32"/>
          <w:szCs w:val="32"/>
          <w:highlight w:val="none"/>
          <w:lang w:val="en-US" w:eastAsia="zh-CN"/>
        </w:rPr>
        <w:t>2021年我单位无公务用车</w:t>
      </w:r>
      <w:r>
        <w:rPr>
          <w:rFonts w:hint="eastAsia" w:ascii="仿宋_GB2312" w:hAnsi="仿宋_GB2312" w:eastAsia="仿宋_GB2312" w:cs="仿宋_GB2312"/>
          <w:b w:val="0"/>
          <w:bCs/>
          <w:color w:val="auto"/>
          <w:sz w:val="32"/>
          <w:szCs w:val="32"/>
          <w:highlight w:val="none"/>
        </w:rPr>
        <w:t>。</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其中：公务用车购置支出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万元。全年按规定更新购置公务用车</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辆。截至20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年12月底，单位共有公务用车</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辆。</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0.22</w:t>
      </w:r>
      <w:r>
        <w:rPr>
          <w:rFonts w:hint="eastAsia" w:ascii="仿宋_GB2312" w:hAnsi="仿宋_GB2312" w:eastAsia="仿宋_GB2312" w:cs="仿宋_GB2312"/>
          <w:b w:val="0"/>
          <w:bCs/>
          <w:color w:val="auto"/>
          <w:sz w:val="32"/>
          <w:szCs w:val="32"/>
          <w:highlight w:val="none"/>
        </w:rPr>
        <w:t>万元，完成预算</w:t>
      </w:r>
      <w:r>
        <w:rPr>
          <w:rFonts w:hint="eastAsia" w:ascii="仿宋_GB2312" w:hAnsi="仿宋_GB2312" w:eastAsia="仿宋_GB2312" w:cs="仿宋_GB2312"/>
          <w:b w:val="0"/>
          <w:bCs/>
          <w:color w:val="auto"/>
          <w:sz w:val="32"/>
          <w:szCs w:val="32"/>
          <w:highlight w:val="none"/>
          <w:lang w:val="en-US" w:eastAsia="zh-CN"/>
        </w:rPr>
        <w:t>73.33</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20</w:t>
      </w:r>
      <w:r>
        <w:rPr>
          <w:rFonts w:hint="eastAsia" w:ascii="仿宋_GB2312" w:hAnsi="仿宋_GB2312" w:eastAsia="仿宋_GB2312" w:cs="仿宋_GB2312"/>
          <w:b w:val="0"/>
          <w:bCs/>
          <w:color w:val="auto"/>
          <w:sz w:val="32"/>
          <w:szCs w:val="32"/>
          <w:highlight w:val="none"/>
        </w:rPr>
        <w:t>年增加</w:t>
      </w:r>
      <w:r>
        <w:rPr>
          <w:rFonts w:hint="eastAsia" w:ascii="仿宋_GB2312" w:hAnsi="仿宋_GB2312" w:eastAsia="仿宋_GB2312" w:cs="仿宋_GB2312"/>
          <w:b w:val="0"/>
          <w:bCs/>
          <w:color w:val="auto"/>
          <w:sz w:val="32"/>
          <w:szCs w:val="32"/>
          <w:highlight w:val="none"/>
          <w:lang w:val="en-US" w:eastAsia="zh-CN"/>
        </w:rPr>
        <w:t>0.12</w:t>
      </w:r>
      <w:r>
        <w:rPr>
          <w:rFonts w:hint="eastAsia" w:ascii="仿宋_GB2312" w:hAnsi="仿宋_GB2312" w:eastAsia="仿宋_GB2312" w:cs="仿宋_GB2312"/>
          <w:b w:val="0"/>
          <w:bCs/>
          <w:color w:val="auto"/>
          <w:sz w:val="32"/>
          <w:szCs w:val="32"/>
          <w:highlight w:val="none"/>
        </w:rPr>
        <w:t>万元，增长</w:t>
      </w:r>
      <w:r>
        <w:rPr>
          <w:rFonts w:hint="eastAsia" w:ascii="仿宋_GB2312" w:hAnsi="仿宋_GB2312" w:eastAsia="仿宋_GB2312" w:cs="仿宋_GB2312"/>
          <w:b w:val="0"/>
          <w:bCs/>
          <w:color w:val="auto"/>
          <w:sz w:val="32"/>
          <w:szCs w:val="32"/>
          <w:highlight w:val="none"/>
          <w:lang w:val="en-US" w:eastAsia="zh-CN"/>
        </w:rPr>
        <w:t>120</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auto"/>
          <w:sz w:val="32"/>
          <w:szCs w:val="32"/>
          <w:highlight w:val="none"/>
          <w:lang w:val="en-US" w:eastAsia="zh-CN"/>
        </w:rPr>
        <w:t>2021年因工作原因，公务接待批次增加</w:t>
      </w:r>
      <w:r>
        <w:rPr>
          <w:rFonts w:hint="eastAsia" w:ascii="仿宋_GB2312" w:hAnsi="仿宋_GB2312" w:eastAsia="仿宋_GB2312" w:cs="仿宋_GB2312"/>
          <w:b w:val="0"/>
          <w:bCs/>
          <w:color w:val="auto"/>
          <w:sz w:val="32"/>
          <w:szCs w:val="32"/>
          <w:highlight w:val="none"/>
        </w:rPr>
        <w:t>。其中：</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0.22</w:t>
      </w:r>
      <w:r>
        <w:rPr>
          <w:rFonts w:hint="eastAsia" w:ascii="仿宋_GB2312" w:hAnsi="仿宋_GB2312" w:eastAsia="仿宋_GB2312" w:cs="仿宋_GB2312"/>
          <w:b w:val="0"/>
          <w:bCs/>
          <w:color w:val="auto"/>
          <w:sz w:val="32"/>
          <w:szCs w:val="32"/>
          <w:highlight w:val="none"/>
        </w:rPr>
        <w:t>万元，主要用于用餐费等。国内公务接待</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15</w:t>
      </w:r>
      <w:r>
        <w:rPr>
          <w:rFonts w:hint="eastAsia" w:ascii="仿宋_GB2312" w:hAnsi="仿宋_GB2312" w:eastAsia="仿宋_GB2312" w:cs="仿宋_GB2312"/>
          <w:b w:val="0"/>
          <w:bCs/>
          <w:color w:val="auto"/>
          <w:sz w:val="32"/>
          <w:szCs w:val="32"/>
          <w:highlight w:val="none"/>
        </w:rPr>
        <w:t>人次（不包括陪同人员），共计支出</w:t>
      </w:r>
      <w:r>
        <w:rPr>
          <w:rFonts w:hint="eastAsia" w:ascii="仿宋_GB2312" w:hAnsi="仿宋_GB2312" w:eastAsia="仿宋_GB2312" w:cs="仿宋_GB2312"/>
          <w:b w:val="0"/>
          <w:bCs/>
          <w:color w:val="auto"/>
          <w:sz w:val="32"/>
          <w:szCs w:val="32"/>
          <w:highlight w:val="none"/>
          <w:lang w:val="en-US" w:eastAsia="zh-CN"/>
        </w:rPr>
        <w:t>0.22</w:t>
      </w:r>
      <w:r>
        <w:rPr>
          <w:rFonts w:hint="eastAsia" w:ascii="仿宋_GB2312" w:hAnsi="仿宋_GB2312" w:eastAsia="仿宋_GB2312" w:cs="仿宋_GB2312"/>
          <w:b w:val="0"/>
          <w:bCs/>
          <w:color w:val="auto"/>
          <w:sz w:val="32"/>
          <w:szCs w:val="32"/>
          <w:highlight w:val="none"/>
        </w:rPr>
        <w:t>万元，具体内容包括：</w:t>
      </w:r>
      <w:r>
        <w:rPr>
          <w:rFonts w:hint="eastAsia" w:ascii="仿宋_GB2312" w:hAnsi="仿宋_GB2312" w:eastAsia="仿宋_GB2312" w:cs="仿宋_GB2312"/>
          <w:b w:val="0"/>
          <w:bCs/>
          <w:color w:val="auto"/>
          <w:sz w:val="32"/>
          <w:szCs w:val="32"/>
          <w:highlight w:val="none"/>
          <w:lang w:eastAsia="zh-CN"/>
        </w:rPr>
        <w:t>省住建厅质安处调研员来广监督检查建设工程质量检验检测机构用餐费</w:t>
      </w:r>
      <w:r>
        <w:rPr>
          <w:rFonts w:hint="eastAsia" w:ascii="仿宋_GB2312" w:hAnsi="仿宋_GB2312" w:eastAsia="仿宋_GB2312" w:cs="仿宋_GB2312"/>
          <w:b w:val="0"/>
          <w:bCs/>
          <w:color w:val="auto"/>
          <w:sz w:val="32"/>
          <w:szCs w:val="32"/>
          <w:highlight w:val="none"/>
          <w:lang w:val="en-US" w:eastAsia="zh-CN"/>
        </w:rPr>
        <w:t>0.14万元及</w:t>
      </w:r>
      <w:r>
        <w:rPr>
          <w:rFonts w:hint="eastAsia" w:ascii="仿宋_GB2312" w:hAnsi="仿宋_GB2312" w:eastAsia="仿宋_GB2312" w:cs="仿宋_GB2312"/>
          <w:b w:val="0"/>
          <w:bCs/>
          <w:color w:val="auto"/>
          <w:sz w:val="32"/>
          <w:szCs w:val="32"/>
          <w:highlight w:val="none"/>
          <w:lang w:eastAsia="zh-CN"/>
        </w:rPr>
        <w:t>省住建厅质安处来广抽查全省房屋市政工程质量用餐费</w:t>
      </w:r>
      <w:r>
        <w:rPr>
          <w:rFonts w:hint="eastAsia" w:ascii="仿宋_GB2312" w:hAnsi="仿宋_GB2312" w:eastAsia="仿宋_GB2312" w:cs="仿宋_GB2312"/>
          <w:b w:val="0"/>
          <w:bCs/>
          <w:color w:val="auto"/>
          <w:sz w:val="32"/>
          <w:szCs w:val="32"/>
          <w:highlight w:val="none"/>
          <w:lang w:val="en-US" w:eastAsia="zh-CN"/>
        </w:rPr>
        <w:t>0.08万元</w:t>
      </w:r>
      <w:r>
        <w:rPr>
          <w:rFonts w:hint="eastAsia" w:ascii="仿宋_GB2312" w:hAnsi="仿宋_GB2312" w:eastAsia="仿宋_GB2312" w:cs="仿宋_GB2312"/>
          <w:b w:val="0"/>
          <w:bCs/>
          <w:color w:val="auto"/>
          <w:sz w:val="32"/>
          <w:szCs w:val="32"/>
          <w:highlight w:val="none"/>
        </w:rPr>
        <w:t>。</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spacing w:line="600" w:lineRule="exact"/>
        <w:ind w:firstLine="640"/>
        <w:outlineLvl w:val="1"/>
        <w:rPr>
          <w:rStyle w:val="25"/>
          <w:rFonts w:ascii="黑体" w:hAnsi="黑体" w:eastAsia="黑体"/>
          <w:color w:val="auto"/>
          <w:highlight w:val="none"/>
        </w:rPr>
      </w:pPr>
      <w:bookmarkStart w:id="84" w:name="_Toc1519898512_WPSOffice_Level2"/>
      <w:bookmarkStart w:id="85" w:name="_Toc15396610"/>
      <w:bookmarkStart w:id="86" w:name="_Toc1537721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84"/>
      <w:bookmarkEnd w:id="85"/>
      <w:bookmarkEnd w:id="86"/>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年本单位未在政府性基金预算拨款安排“三公经费”支出。</w:t>
      </w:r>
    </w:p>
    <w:p>
      <w:pPr>
        <w:numPr>
          <w:ilvl w:val="0"/>
          <w:numId w:val="1"/>
        </w:numPr>
        <w:spacing w:line="600" w:lineRule="exact"/>
        <w:ind w:firstLine="640"/>
        <w:outlineLvl w:val="1"/>
        <w:rPr>
          <w:rStyle w:val="25"/>
          <w:rFonts w:ascii="黑体" w:hAnsi="黑体" w:eastAsia="黑体"/>
          <w:b w:val="0"/>
          <w:color w:val="auto"/>
          <w:highlight w:val="none"/>
        </w:rPr>
      </w:pPr>
      <w:bookmarkStart w:id="87" w:name="_Toc15396611"/>
      <w:bookmarkStart w:id="88" w:name="_Toc1221671505_WPSOffice_Level2"/>
      <w:bookmarkStart w:id="89" w:name="_Toc15377219"/>
      <w:r>
        <w:rPr>
          <w:rStyle w:val="25"/>
          <w:rFonts w:hint="eastAsia" w:ascii="黑体" w:hAnsi="黑体" w:eastAsia="黑体"/>
          <w:b w:val="0"/>
          <w:color w:val="auto"/>
          <w:highlight w:val="none"/>
        </w:rPr>
        <w:t>国有资本经营预算支出决算情况说明</w:t>
      </w:r>
      <w:bookmarkEnd w:id="87"/>
      <w:bookmarkEnd w:id="88"/>
      <w:bookmarkEnd w:id="89"/>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1"/>
        </w:numPr>
        <w:spacing w:line="600" w:lineRule="exact"/>
        <w:ind w:firstLine="640"/>
        <w:outlineLvl w:val="1"/>
        <w:rPr>
          <w:rStyle w:val="25"/>
          <w:rFonts w:hint="eastAsia" w:ascii="黑体" w:hAnsi="黑体" w:eastAsia="黑体"/>
          <w:b w:val="0"/>
          <w:color w:val="auto"/>
          <w:highlight w:val="none"/>
        </w:rPr>
      </w:pPr>
      <w:bookmarkStart w:id="90" w:name="_Toc2110358652_WPSOffice_Level2"/>
      <w:bookmarkStart w:id="91" w:name="_Toc15377221"/>
      <w:bookmarkStart w:id="92" w:name="_Toc15396612"/>
      <w:r>
        <w:rPr>
          <w:rStyle w:val="25"/>
          <w:rFonts w:hint="eastAsia" w:ascii="黑体" w:hAnsi="黑体" w:eastAsia="黑体"/>
          <w:b w:val="0"/>
          <w:color w:val="auto"/>
          <w:highlight w:val="none"/>
          <w:lang w:val="en-US" w:eastAsia="zh-CN"/>
        </w:rPr>
        <w:t>预算绩效管理情况</w:t>
      </w:r>
      <w:bookmarkEnd w:id="90"/>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“办公设备及政府购买服务”</w:t>
      </w:r>
      <w:r>
        <w:rPr>
          <w:rFonts w:hint="eastAsia" w:ascii="仿宋_GB2312" w:hAnsi="仿宋_GB2312" w:eastAsia="仿宋_GB2312" w:cs="仿宋_GB2312"/>
          <w:color w:val="auto"/>
          <w:sz w:val="32"/>
          <w:szCs w:val="32"/>
          <w:highlight w:val="none"/>
        </w:rPr>
        <w:t>项目开展了预算事前绩效评估，对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1"/>
        </w:numPr>
        <w:spacing w:line="600" w:lineRule="exact"/>
        <w:ind w:firstLine="640"/>
        <w:outlineLvl w:val="1"/>
        <w:rPr>
          <w:rStyle w:val="25"/>
          <w:rFonts w:hint="eastAsia" w:ascii="黑体" w:hAnsi="黑体" w:eastAsia="黑体"/>
          <w:b w:val="0"/>
          <w:color w:val="auto"/>
          <w:highlight w:val="none"/>
        </w:rPr>
      </w:pPr>
      <w:bookmarkStart w:id="93" w:name="_Toc212044356_WPSOffice_Level2"/>
      <w:r>
        <w:rPr>
          <w:rStyle w:val="25"/>
          <w:rFonts w:hint="eastAsia" w:ascii="黑体" w:hAnsi="黑体" w:eastAsia="黑体"/>
          <w:b w:val="0"/>
          <w:color w:val="auto"/>
          <w:highlight w:val="none"/>
        </w:rPr>
        <w:t>其他重要事项的情况说明</w:t>
      </w:r>
      <w:bookmarkEnd w:id="91"/>
      <w:bookmarkEnd w:id="92"/>
      <w:bookmarkEnd w:id="93"/>
    </w:p>
    <w:p>
      <w:pPr>
        <w:spacing w:line="600" w:lineRule="exact"/>
        <w:ind w:firstLine="642" w:firstLineChars="200"/>
        <w:outlineLvl w:val="2"/>
        <w:rPr>
          <w:rFonts w:hint="eastAsia" w:ascii="楷体_GB2312" w:hAnsi="楷体_GB2312" w:eastAsia="楷体_GB2312" w:cs="楷体_GB2312"/>
          <w:color w:val="auto"/>
          <w:sz w:val="32"/>
          <w:szCs w:val="32"/>
          <w:highlight w:val="none"/>
          <w:lang w:eastAsia="zh-CN"/>
        </w:rPr>
      </w:pPr>
      <w:bookmarkStart w:id="94" w:name="_Toc15377222"/>
      <w:r>
        <w:rPr>
          <w:rFonts w:hint="eastAsia" w:ascii="楷体_GB2312" w:hAnsi="楷体_GB2312" w:eastAsia="楷体_GB2312" w:cs="楷体_GB2312"/>
          <w:b/>
          <w:color w:val="auto"/>
          <w:sz w:val="32"/>
          <w:szCs w:val="32"/>
          <w:highlight w:val="none"/>
        </w:rPr>
        <w:t>（一）机关运行经费支出情况</w:t>
      </w:r>
      <w:bookmarkEnd w:id="94"/>
      <w:r>
        <w:rPr>
          <w:rFonts w:hint="eastAsia" w:ascii="楷体_GB2312" w:hAnsi="楷体_GB2312" w:eastAsia="楷体_GB2312" w:cs="楷体_GB2312"/>
          <w:b/>
          <w:color w:val="auto"/>
          <w:sz w:val="32"/>
          <w:szCs w:val="32"/>
          <w:highlight w:val="none"/>
          <w:lang w:eastAsia="zh-CN"/>
        </w:rPr>
        <w:t>。</w:t>
      </w:r>
    </w:p>
    <w:p>
      <w:pPr>
        <w:spacing w:line="60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000000"/>
          <w:sz w:val="32"/>
          <w:szCs w:val="32"/>
          <w:lang w:eastAsia="zh-CN"/>
        </w:rPr>
        <w:t>广元市建设工程质量安全站属事业单位，</w:t>
      </w:r>
      <w:r>
        <w:rPr>
          <w:rFonts w:hint="eastAsia" w:ascii="仿宋_GB2312" w:hAnsi="仿宋_GB2312" w:eastAsia="仿宋_GB2312" w:cs="仿宋_GB2312"/>
          <w:color w:val="000000"/>
          <w:sz w:val="32"/>
          <w:szCs w:val="32"/>
          <w:lang w:val="en-US" w:eastAsia="zh-CN"/>
        </w:rPr>
        <w:t>2021年</w:t>
      </w:r>
      <w:r>
        <w:rPr>
          <w:rFonts w:hint="eastAsia" w:ascii="仿宋_GB2312" w:hAnsi="仿宋_GB2312" w:eastAsia="仿宋_GB2312" w:cs="仿宋_GB2312"/>
          <w:color w:val="000000"/>
          <w:sz w:val="32"/>
          <w:szCs w:val="32"/>
          <w:lang w:eastAsia="zh-CN"/>
        </w:rPr>
        <w:t>未发生机关运行经费支出，</w:t>
      </w:r>
      <w:r>
        <w:rPr>
          <w:rFonts w:hint="eastAsia" w:ascii="仿宋_GB2312" w:hAnsi="仿宋_GB2312" w:eastAsia="仿宋_GB2312" w:cs="仿宋_GB2312"/>
          <w:color w:val="000000"/>
          <w:sz w:val="32"/>
          <w:szCs w:val="32"/>
          <w:lang w:val="en-US" w:eastAsia="zh-CN"/>
        </w:rPr>
        <w:t>与2020年决算数持平</w:t>
      </w:r>
      <w:r>
        <w:rPr>
          <w:rFonts w:hint="eastAsia" w:ascii="仿宋_GB2312" w:hAnsi="仿宋_GB2312" w:eastAsia="仿宋_GB2312" w:cs="仿宋_GB2312"/>
          <w:color w:val="000000"/>
          <w:sz w:val="32"/>
          <w:szCs w:val="32"/>
          <w:lang w:eastAsia="zh-CN"/>
        </w:rPr>
        <w:t>。</w:t>
      </w:r>
    </w:p>
    <w:p>
      <w:pPr>
        <w:autoSpaceDE w:val="0"/>
        <w:autoSpaceDN w:val="0"/>
        <w:adjustRightInd w:val="0"/>
        <w:spacing w:line="600" w:lineRule="exact"/>
        <w:ind w:firstLine="642" w:firstLineChars="200"/>
        <w:jc w:val="left"/>
        <w:outlineLvl w:val="2"/>
        <w:rPr>
          <w:rFonts w:hint="eastAsia" w:ascii="楷体_GB2312" w:hAnsi="楷体_GB2312" w:eastAsia="楷体_GB2312" w:cs="楷体_GB2312"/>
          <w:b/>
          <w:color w:val="auto"/>
          <w:sz w:val="32"/>
          <w:szCs w:val="32"/>
          <w:highlight w:val="none"/>
          <w:lang w:eastAsia="zh-CN"/>
        </w:rPr>
      </w:pPr>
      <w:bookmarkStart w:id="95" w:name="_Toc15377223"/>
      <w:r>
        <w:rPr>
          <w:rFonts w:hint="eastAsia" w:ascii="楷体_GB2312" w:hAnsi="楷体_GB2312" w:eastAsia="楷体_GB2312" w:cs="楷体_GB2312"/>
          <w:b/>
          <w:color w:val="auto"/>
          <w:sz w:val="32"/>
          <w:szCs w:val="32"/>
          <w:highlight w:val="none"/>
        </w:rPr>
        <w:t>（二）政府采购支出情况</w:t>
      </w:r>
      <w:bookmarkEnd w:id="95"/>
      <w:r>
        <w:rPr>
          <w:rFonts w:hint="eastAsia" w:ascii="楷体_GB2312" w:hAnsi="楷体_GB2312" w:eastAsia="楷体_GB2312" w:cs="楷体_GB2312"/>
          <w:b/>
          <w:color w:val="auto"/>
          <w:sz w:val="32"/>
          <w:szCs w:val="32"/>
          <w:highlight w:val="none"/>
          <w:lang w:eastAsia="zh-CN"/>
        </w:rPr>
        <w:t>。</w:t>
      </w:r>
    </w:p>
    <w:p>
      <w:pPr>
        <w:spacing w:line="600" w:lineRule="exact"/>
        <w:ind w:firstLine="640" w:firstLineChars="200"/>
        <w:rPr>
          <w:rFonts w:ascii="仿宋" w:hAnsi="仿宋" w:eastAsia="仿宋"/>
          <w:b/>
          <w:color w:val="auto"/>
          <w:sz w:val="32"/>
          <w:szCs w:val="32"/>
          <w:highlight w:val="none"/>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广元市建设工程质量安全站</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autoSpaceDE w:val="0"/>
        <w:autoSpaceDN w:val="0"/>
        <w:adjustRightInd w:val="0"/>
        <w:spacing w:line="600" w:lineRule="exact"/>
        <w:ind w:firstLine="642" w:firstLineChars="200"/>
        <w:jc w:val="left"/>
        <w:outlineLvl w:val="2"/>
        <w:rPr>
          <w:rFonts w:hint="eastAsia" w:ascii="楷体_GB2312" w:hAnsi="楷体_GB2312" w:eastAsia="楷体_GB2312" w:cs="楷体_GB2312"/>
          <w:b/>
          <w:color w:val="auto"/>
          <w:sz w:val="32"/>
          <w:szCs w:val="32"/>
          <w:highlight w:val="none"/>
          <w:lang w:eastAsia="zh-CN"/>
        </w:rPr>
      </w:pPr>
      <w:bookmarkStart w:id="96" w:name="_Toc15377224"/>
      <w:r>
        <w:rPr>
          <w:rFonts w:hint="eastAsia" w:ascii="楷体_GB2312" w:hAnsi="楷体_GB2312" w:eastAsia="楷体_GB2312" w:cs="楷体_GB2312"/>
          <w:b/>
          <w:color w:val="auto"/>
          <w:sz w:val="32"/>
          <w:szCs w:val="32"/>
          <w:highlight w:val="none"/>
        </w:rPr>
        <w:t>（三）国有资产占有使用情况</w:t>
      </w:r>
      <w:bookmarkEnd w:id="96"/>
      <w:r>
        <w:rPr>
          <w:rFonts w:hint="eastAsia" w:ascii="楷体_GB2312" w:hAnsi="楷体_GB2312" w:eastAsia="楷体_GB2312" w:cs="楷体_GB2312"/>
          <w:b/>
          <w:color w:val="auto"/>
          <w:sz w:val="32"/>
          <w:szCs w:val="32"/>
          <w:highlight w:val="none"/>
          <w:lang w:eastAsia="zh-CN"/>
        </w:rPr>
        <w:t>。</w:t>
      </w:r>
    </w:p>
    <w:p>
      <w:pPr>
        <w:autoSpaceDE w:val="0"/>
        <w:autoSpaceDN w:val="0"/>
        <w:adjustRightInd w:val="0"/>
        <w:spacing w:line="600" w:lineRule="exact"/>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000000"/>
          <w:sz w:val="32"/>
          <w:szCs w:val="32"/>
          <w:lang w:eastAsia="zh-CN"/>
        </w:rPr>
        <w:t>截至20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lang w:eastAsia="zh-CN"/>
        </w:rPr>
        <w:t>年12月31日，广元市建设工程质量安全站共有车辆</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辆，其中：其他用车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辆。其他用车主要是用于到县区检查安全生产工作</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单价50万元以上通用设备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eastAsia="zh-CN"/>
        </w:rPr>
        <w:t>台（套），单价100万元以上专用设备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eastAsia="zh-CN"/>
        </w:rPr>
        <w:t>台（套）。</w:t>
      </w:r>
      <w:r>
        <w:rPr>
          <w:rFonts w:ascii="仿宋_GB2312" w:eastAsia="仿宋_GB2312"/>
          <w:b/>
          <w:color w:val="auto"/>
          <w:sz w:val="32"/>
          <w:szCs w:val="32"/>
          <w:highlight w:val="none"/>
        </w:rPr>
        <w:br w:type="page"/>
      </w:r>
    </w:p>
    <w:p>
      <w:pPr>
        <w:numPr>
          <w:ilvl w:val="0"/>
          <w:numId w:val="0"/>
        </w:numPr>
        <w:spacing w:line="600" w:lineRule="exact"/>
        <w:jc w:val="center"/>
        <w:outlineLvl w:val="0"/>
        <w:rPr>
          <w:rStyle w:val="24"/>
          <w:rFonts w:ascii="黑体" w:hAnsi="黑体" w:eastAsia="黑体"/>
          <w:b w:val="0"/>
          <w:color w:val="auto"/>
          <w:highlight w:val="none"/>
        </w:rPr>
      </w:pPr>
      <w:bookmarkStart w:id="97" w:name="_Toc15377225"/>
      <w:bookmarkStart w:id="98" w:name="_Toc15396613"/>
      <w:bookmarkStart w:id="99" w:name="_Toc161883642_WPSOffice_Level1"/>
      <w:r>
        <w:rPr>
          <w:rStyle w:val="24"/>
          <w:rFonts w:hint="eastAsia" w:ascii="黑体" w:hAnsi="黑体" w:eastAsia="黑体" w:cstheme="minorBidi"/>
          <w:b w:val="0"/>
          <w:color w:val="auto"/>
          <w:highlight w:val="none"/>
          <w:lang w:eastAsia="zh-CN"/>
        </w:rPr>
        <w:t>第三部分</w:t>
      </w:r>
      <w:r>
        <w:rPr>
          <w:rStyle w:val="24"/>
          <w:rFonts w:hint="eastAsia" w:ascii="黑体" w:hAnsi="黑体" w:eastAsia="黑体" w:cstheme="minorBidi"/>
          <w:b w:val="0"/>
          <w:color w:val="auto"/>
          <w:highlight w:val="none"/>
          <w:lang w:val="en-US" w:eastAsia="zh-CN"/>
        </w:rPr>
        <w:t xml:space="preserve"> </w:t>
      </w:r>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97"/>
      <w:bookmarkEnd w:id="98"/>
      <w:bookmarkEnd w:id="99"/>
    </w:p>
    <w:p>
      <w:pPr>
        <w:pStyle w:val="22"/>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keepNext w:val="0"/>
        <w:keepLines w:val="0"/>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4</w:t>
      </w:r>
      <w:r>
        <w:rPr>
          <w:rFonts w:ascii="仿宋_GB2312" w:eastAsia="仿宋_GB2312" w:cs="仿宋_GB2312"/>
          <w:color w:val="000000"/>
          <w:sz w:val="32"/>
          <w:szCs w:val="32"/>
        </w:rPr>
        <w:t>.</w:t>
      </w:r>
      <w:r>
        <w:rPr>
          <w:rStyle w:val="14"/>
          <w:rFonts w:hint="eastAsia" w:ascii="仿宋_GB2312" w:eastAsia="仿宋_GB2312" w:cs="仿宋_GB2312"/>
          <w:b w:val="0"/>
          <w:bCs w:val="0"/>
          <w:color w:val="000000"/>
          <w:sz w:val="32"/>
          <w:szCs w:val="32"/>
        </w:rPr>
        <w:t>社会保障和就业（类）行政事业单位离退休（款）机关事业单位基本养老保险缴费支出（项）</w:t>
      </w:r>
      <w:r>
        <w:rPr>
          <w:rFonts w:hint="eastAsia" w:ascii="仿宋_GB2312" w:eastAsia="仿宋_GB2312" w:cs="仿宋_GB2312"/>
          <w:color w:val="000000"/>
          <w:sz w:val="32"/>
          <w:szCs w:val="32"/>
        </w:rPr>
        <w:t>：指反映机关事业单位实施养老保险制度由单位缴纳的基本养老保险支出。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5</w:t>
      </w:r>
      <w:r>
        <w:rPr>
          <w:rFonts w:ascii="仿宋_GB2312" w:eastAsia="仿宋_GB2312" w:cs="仿宋_GB2312"/>
          <w:color w:val="000000"/>
          <w:sz w:val="32"/>
          <w:szCs w:val="32"/>
        </w:rPr>
        <w:t>.</w:t>
      </w:r>
      <w:r>
        <w:rPr>
          <w:rFonts w:hint="eastAsia" w:ascii="仿宋_GB2312" w:eastAsia="仿宋_GB2312"/>
          <w:color w:val="000000"/>
          <w:sz w:val="32"/>
          <w:szCs w:val="32"/>
          <w:lang w:eastAsia="zh-CN"/>
        </w:rPr>
        <w:t>卫生健康</w:t>
      </w:r>
      <w:r>
        <w:rPr>
          <w:rStyle w:val="14"/>
          <w:rFonts w:hint="eastAsia" w:ascii="仿宋_GB2312" w:eastAsia="仿宋_GB2312" w:cs="仿宋_GB2312"/>
          <w:b w:val="0"/>
          <w:bCs w:val="0"/>
          <w:color w:val="000000"/>
          <w:sz w:val="32"/>
          <w:szCs w:val="32"/>
        </w:rPr>
        <w:t>（类）行政事业单位医疗（款）事业单位医疗（项）</w:t>
      </w:r>
      <w:r>
        <w:rPr>
          <w:rFonts w:hint="eastAsia" w:ascii="仿宋_GB2312" w:eastAsia="仿宋_GB2312" w:cs="仿宋_GB2312"/>
          <w:color w:val="000000"/>
          <w:sz w:val="32"/>
          <w:szCs w:val="32"/>
        </w:rPr>
        <w:t>：指反映财政部门集中安排的事业单位基本医疗保险缴费经费，未参加医疗保险的事业单位的公费医疗经费，按国家规定享受离休人员待遇的医疗经费。</w:t>
      </w:r>
    </w:p>
    <w:p>
      <w:pPr>
        <w:keepNext w:val="0"/>
        <w:keepLines w:val="0"/>
        <w:pageBreakBefore w:val="0"/>
        <w:kinsoku/>
        <w:wordWrap/>
        <w:overflowPunct/>
        <w:topLinePunct w:val="0"/>
        <w:bidi w:val="0"/>
        <w:spacing w:line="576" w:lineRule="exact"/>
        <w:ind w:firstLine="640" w:firstLineChars="200"/>
        <w:textAlignment w:val="auto"/>
        <w:rPr>
          <w:rStyle w:val="14"/>
          <w:rFonts w:hint="eastAsia" w:ascii="仿宋_GB2312" w:eastAsia="仿宋_GB2312" w:cs="仿宋_GB2312"/>
          <w:b w:val="0"/>
          <w:bCs w:val="0"/>
          <w:sz w:val="32"/>
          <w:szCs w:val="32"/>
          <w:lang w:val="en-US" w:eastAsia="zh-CN"/>
        </w:rPr>
      </w:pPr>
      <w:r>
        <w:rPr>
          <w:rStyle w:val="14"/>
          <w:rFonts w:hint="eastAsia" w:ascii="仿宋_GB2312" w:eastAsia="仿宋_GB2312" w:cs="仿宋_GB2312"/>
          <w:b w:val="0"/>
          <w:bCs w:val="0"/>
          <w:sz w:val="32"/>
          <w:szCs w:val="32"/>
          <w:lang w:val="en-US" w:eastAsia="zh-CN"/>
        </w:rPr>
        <w:t>6.城乡社区支出</w:t>
      </w:r>
      <w:r>
        <w:rPr>
          <w:rStyle w:val="14"/>
          <w:rFonts w:hint="eastAsia" w:ascii="仿宋_GB2312" w:eastAsia="仿宋_GB2312" w:cs="仿宋_GB2312"/>
          <w:b w:val="0"/>
          <w:bCs w:val="0"/>
          <w:color w:val="000000"/>
          <w:sz w:val="32"/>
          <w:szCs w:val="32"/>
        </w:rPr>
        <w:t>（类）</w:t>
      </w:r>
      <w:r>
        <w:rPr>
          <w:rStyle w:val="14"/>
          <w:rFonts w:hint="eastAsia" w:ascii="仿宋_GB2312" w:eastAsia="仿宋_GB2312" w:cs="仿宋_GB2312"/>
          <w:b w:val="0"/>
          <w:bCs w:val="0"/>
          <w:color w:val="000000"/>
          <w:sz w:val="32"/>
          <w:szCs w:val="32"/>
          <w:lang w:eastAsia="zh-CN"/>
        </w:rPr>
        <w:t>城乡社区管理事务</w:t>
      </w:r>
      <w:r>
        <w:rPr>
          <w:rStyle w:val="14"/>
          <w:rFonts w:hint="eastAsia" w:ascii="仿宋_GB2312" w:eastAsia="仿宋_GB2312" w:cs="仿宋_GB2312"/>
          <w:b w:val="0"/>
          <w:bCs w:val="0"/>
          <w:color w:val="000000"/>
          <w:sz w:val="32"/>
          <w:szCs w:val="32"/>
        </w:rPr>
        <w:t>（款）</w:t>
      </w:r>
      <w:r>
        <w:rPr>
          <w:rStyle w:val="14"/>
          <w:rFonts w:hint="eastAsia" w:ascii="仿宋_GB2312" w:eastAsia="仿宋_GB2312" w:cs="仿宋_GB2312"/>
          <w:b w:val="0"/>
          <w:bCs w:val="0"/>
          <w:color w:val="000000"/>
          <w:sz w:val="32"/>
          <w:szCs w:val="32"/>
          <w:lang w:eastAsia="zh-CN"/>
        </w:rPr>
        <w:t>工程建设管理</w:t>
      </w:r>
      <w:r>
        <w:rPr>
          <w:rStyle w:val="14"/>
          <w:rFonts w:hint="eastAsia" w:ascii="仿宋_GB2312" w:eastAsia="仿宋_GB2312" w:cs="仿宋_GB2312"/>
          <w:b w:val="0"/>
          <w:bCs w:val="0"/>
          <w:color w:val="000000"/>
          <w:sz w:val="32"/>
          <w:szCs w:val="32"/>
        </w:rPr>
        <w:t>（项）</w:t>
      </w:r>
      <w:r>
        <w:rPr>
          <w:rStyle w:val="14"/>
          <w:rFonts w:hint="eastAsia" w:ascii="仿宋_GB2312" w:eastAsia="仿宋_GB2312" w:cs="仿宋_GB2312"/>
          <w:b w:val="0"/>
          <w:bCs w:val="0"/>
          <w:color w:val="000000"/>
          <w:sz w:val="32"/>
          <w:szCs w:val="32"/>
          <w:lang w:eastAsia="zh-CN"/>
        </w:rPr>
        <w:t>：指反映调控建设市场运行、拟定建设市场法规、实施建筑工程质量、安全、工程勘察设计监管等方面的支出。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Style w:val="14"/>
          <w:rFonts w:hint="eastAsia" w:ascii="仿宋_GB2312" w:eastAsia="仿宋_GB2312" w:cs="仿宋_GB2312"/>
          <w:b w:val="0"/>
          <w:bCs w:val="0"/>
          <w:sz w:val="32"/>
          <w:szCs w:val="32"/>
          <w:lang w:val="en-US" w:eastAsia="zh-CN"/>
        </w:rPr>
        <w:t>7.</w:t>
      </w:r>
      <w:r>
        <w:rPr>
          <w:rStyle w:val="14"/>
          <w:rFonts w:hint="eastAsia" w:ascii="仿宋_GB2312" w:eastAsia="仿宋_GB2312" w:cs="仿宋_GB2312"/>
          <w:b w:val="0"/>
          <w:bCs w:val="0"/>
          <w:sz w:val="32"/>
          <w:szCs w:val="32"/>
        </w:rPr>
        <w:t>住房保障</w:t>
      </w:r>
      <w:r>
        <w:rPr>
          <w:rStyle w:val="14"/>
          <w:rFonts w:hint="eastAsia" w:ascii="仿宋_GB2312" w:eastAsia="仿宋_GB2312" w:cs="仿宋_GB2312"/>
          <w:b w:val="0"/>
          <w:bCs w:val="0"/>
          <w:color w:val="000000"/>
          <w:sz w:val="32"/>
          <w:szCs w:val="32"/>
        </w:rPr>
        <w:t>（类）住房改革支出（款）住房公积金（项）</w:t>
      </w:r>
      <w:r>
        <w:rPr>
          <w:rFonts w:hint="eastAsia" w:ascii="仿宋_GB2312" w:eastAsia="仿宋_GB2312" w:cs="仿宋_GB2312"/>
          <w:color w:val="000000"/>
          <w:sz w:val="32"/>
          <w:szCs w:val="32"/>
        </w:rPr>
        <w:t>：指反映行政事业单位按人力资源和社会保障部、财政部规定的基本工资和津贴补贴以及规定比例为职工缴纳住房公积金。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r>
        <w:rPr>
          <w:rFonts w:ascii="仿宋_GB2312" w:eastAsia="仿宋_GB2312"/>
          <w:color w:val="000000"/>
          <w:sz w:val="32"/>
          <w:szCs w:val="32"/>
        </w:rPr>
        <w:t xml:space="preserve"> </w:t>
      </w:r>
    </w:p>
    <w:p>
      <w:pPr>
        <w:spacing w:line="600" w:lineRule="exact"/>
        <w:ind w:firstLine="640" w:firstLineChars="200"/>
        <w:jc w:val="left"/>
        <w:rPr>
          <w:rFonts w:ascii="宋体"/>
          <w:b/>
          <w:color w:val="auto"/>
          <w:sz w:val="44"/>
          <w:szCs w:val="44"/>
          <w:highlight w:val="none"/>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100" w:name="_Toc15377226"/>
      <w:r>
        <w:rPr>
          <w:rFonts w:ascii="宋体"/>
          <w:b/>
          <w:color w:val="auto"/>
          <w:sz w:val="44"/>
          <w:szCs w:val="44"/>
          <w:highlight w:val="none"/>
        </w:rPr>
        <w:br w:type="page"/>
      </w:r>
      <w:bookmarkStart w:id="101" w:name="_Toc1896184423_WPSOffice_Level1"/>
      <w:bookmarkStart w:id="102" w:name="_Toc15396614"/>
      <w:r>
        <w:rPr>
          <w:rStyle w:val="24"/>
          <w:rFonts w:hint="eastAsia" w:ascii="方正黑体_GBK" w:hAnsi="方正黑体_GBK" w:eastAsia="方正黑体_GBK" w:cs="方正黑体_GBK"/>
          <w:b w:val="0"/>
          <w:bCs w:val="0"/>
        </w:rPr>
        <w:t>第四部分 附件</w:t>
      </w:r>
      <w:bookmarkEnd w:id="101"/>
      <w:bookmarkEnd w:id="102"/>
    </w:p>
    <w:p>
      <w:pPr>
        <w:pStyle w:val="6"/>
        <w:rPr>
          <w:rFonts w:hint="eastAsia" w:ascii="方正黑体_GBK" w:hAnsi="方正黑体_GBK" w:eastAsia="方正黑体_GBK" w:cs="方正黑体_GBK"/>
          <w:color w:val="auto"/>
          <w:sz w:val="32"/>
          <w:szCs w:val="32"/>
          <w:highlight w:val="none"/>
          <w:lang w:val="zh-CN"/>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03" w:name="_Toc526442127_WPSOffice_Level2"/>
      <w:r>
        <w:rPr>
          <w:rFonts w:hint="eastAsia" w:ascii="方正小标宋简体" w:hAnsi="方正小标宋简体" w:eastAsia="方正小标宋简体" w:cs="方正小标宋简体"/>
          <w:color w:val="auto"/>
          <w:kern w:val="2"/>
          <w:sz w:val="40"/>
          <w:szCs w:val="40"/>
          <w:highlight w:val="none"/>
          <w:lang w:val="en-US" w:eastAsia="zh-CN" w:bidi="ar-SA"/>
        </w:rPr>
        <w:t>2021</w:t>
      </w:r>
      <w:bookmarkStart w:id="138" w:name="_GoBack"/>
      <w:bookmarkEnd w:id="138"/>
      <w:r>
        <w:rPr>
          <w:rFonts w:hint="eastAsia" w:ascii="方正小标宋简体" w:hAnsi="方正小标宋简体" w:eastAsia="方正小标宋简体" w:cs="方正小标宋简体"/>
          <w:color w:val="auto"/>
          <w:kern w:val="2"/>
          <w:sz w:val="40"/>
          <w:szCs w:val="40"/>
          <w:highlight w:val="none"/>
          <w:lang w:val="en-US" w:eastAsia="zh-CN" w:bidi="ar-SA"/>
        </w:rPr>
        <w:t>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bookmarkEnd w:id="103"/>
    </w:p>
    <w:p>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（办公设备购置及政府购买服务）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b w:val="0"/>
          <w:bCs w:val="0"/>
          <w:sz w:val="32"/>
          <w:szCs w:val="32"/>
          <w:lang w:val="zh-CN"/>
        </w:rPr>
      </w:pPr>
      <w:bookmarkStart w:id="104" w:name="_Toc1662580447_WPSOffice_Level2"/>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val="zh-CN"/>
        </w:rPr>
        <w:t>项目概况</w:t>
      </w:r>
      <w:bookmarkEnd w:id="104"/>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1.该项目为</w:t>
      </w:r>
      <w:r>
        <w:rPr>
          <w:rFonts w:hint="eastAsia" w:ascii="仿宋_GB2312" w:hAnsi="仿宋_GB2312" w:eastAsia="仿宋_GB2312" w:cs="仿宋_GB2312"/>
          <w:b w:val="0"/>
          <w:bCs w:val="0"/>
          <w:sz w:val="32"/>
          <w:szCs w:val="32"/>
          <w:lang w:val="zh-CN"/>
        </w:rPr>
        <w:t>广元市建设工程质量安全站</w:t>
      </w:r>
      <w:r>
        <w:rPr>
          <w:rFonts w:hint="eastAsia" w:ascii="仿宋_GB2312" w:hAnsi="仿宋_GB2312" w:eastAsia="仿宋_GB2312" w:cs="仿宋_GB2312"/>
          <w:b w:val="0"/>
          <w:bCs w:val="0"/>
          <w:sz w:val="32"/>
          <w:szCs w:val="32"/>
          <w:lang w:val="en-US" w:eastAsia="zh-CN"/>
        </w:rPr>
        <w:t>2021年年初预算项目，由该单位根据其实际工作需要编制项目预算。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CN"/>
        </w:rPr>
        <w:t>该项目由广元市建设工程质量安全站具体实施，广元市住房和城乡建设局作为主管部门，对该项目前期申报、后期实施过程具有指导及监督作用。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1.该项目主要内容包括：购买10套质量检测工具、10个硒鼓、15套防护用品、15台执法记录仪、1套现行技术规范标准，委托第三方机构搭机抽测100台、委托检测机构实体质量监督抽测60个项目。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该项目申报金额共计7.9万元，其中：0.3万元用于质量检测工具，0.3万元用于硒鼓，0.3万元用于防护用品，0.3万元用于执法记录仪，0.2万元用于现行技术规范标准，2.5万元用于委托第三方机构搭机抽测，4万元用于委托检测机构实体质量监督抽测。计划在2021年12月31日前完成采购。</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该项目申报内容与实际大致相符，申报目标合理可行。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zh-CN" w:eastAsia="zh-CN"/>
        </w:rPr>
        <w:t>主管部门成立绩效评价小组,按照项目年初绩效目标申报表一一对照完成情况，以及《2022年市级专项预算项目支出绩效评价指标体系》进行自评。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b w:val="0"/>
          <w:bCs w:val="0"/>
          <w:sz w:val="32"/>
          <w:szCs w:val="32"/>
        </w:rPr>
      </w:pPr>
      <w:bookmarkStart w:id="105" w:name="_Toc278057580_WPSOffice_Level2"/>
      <w:r>
        <w:rPr>
          <w:rFonts w:hint="eastAsia" w:ascii="方正黑体_GBK" w:hAnsi="方正黑体_GBK" w:eastAsia="方正黑体_GBK" w:cs="方正黑体_GBK"/>
          <w:b w:val="0"/>
          <w:bCs w:val="0"/>
          <w:sz w:val="32"/>
          <w:szCs w:val="32"/>
        </w:rPr>
        <w:t>二、项目资金申报及使用情况</w:t>
      </w:r>
      <w:bookmarkEnd w:id="105"/>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该项目年初申报资金</w:t>
      </w:r>
      <w:r>
        <w:rPr>
          <w:rFonts w:hint="eastAsia" w:ascii="仿宋_GB2312" w:hAnsi="仿宋_GB2312" w:eastAsia="仿宋_GB2312" w:cs="仿宋_GB2312"/>
          <w:b w:val="0"/>
          <w:bCs w:val="0"/>
          <w:sz w:val="32"/>
          <w:szCs w:val="32"/>
          <w:lang w:val="en-US" w:eastAsia="zh-CN"/>
        </w:rPr>
        <w:t>7.9万元，项目批复金额7.9万元，无预算调整。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zh-CN"/>
        </w:rPr>
        <w:t>资金计划。</w:t>
      </w:r>
      <w:r>
        <w:rPr>
          <w:rFonts w:hint="eastAsia" w:ascii="仿宋_GB2312" w:hAnsi="仿宋_GB2312" w:eastAsia="仿宋_GB2312" w:cs="仿宋_GB2312"/>
          <w:b w:val="0"/>
          <w:bCs w:val="0"/>
          <w:sz w:val="32"/>
          <w:szCs w:val="32"/>
          <w:lang w:val="zh-CN" w:eastAsia="zh-CN"/>
        </w:rPr>
        <w:t>该项目资金来源均为市本级财政资金。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zh-CN"/>
        </w:rPr>
        <w:t>资金到位。</w:t>
      </w:r>
      <w:r>
        <w:rPr>
          <w:rFonts w:hint="eastAsia" w:ascii="仿宋_GB2312" w:hAnsi="仿宋_GB2312" w:eastAsia="仿宋_GB2312" w:cs="仿宋_GB2312"/>
          <w:b w:val="0"/>
          <w:bCs w:val="0"/>
          <w:sz w:val="32"/>
          <w:szCs w:val="32"/>
          <w:lang w:val="zh-CN"/>
        </w:rPr>
        <w:t>截至评价时点，该项目资金全部到位，资金到位率</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rPr>
        <w:t>资金使用。</w:t>
      </w:r>
      <w:r>
        <w:rPr>
          <w:rFonts w:hint="eastAsia" w:ascii="仿宋_GB2312" w:hAnsi="仿宋_GB2312" w:eastAsia="仿宋_GB2312" w:cs="仿宋_GB2312"/>
          <w:b w:val="0"/>
          <w:bCs w:val="0"/>
          <w:sz w:val="32"/>
          <w:szCs w:val="32"/>
          <w:lang w:val="zh-CN"/>
        </w:rPr>
        <w:t>截至评价时点，该项目实际支出金额</w:t>
      </w:r>
      <w:r>
        <w:rPr>
          <w:rFonts w:hint="eastAsia" w:ascii="仿宋_GB2312" w:hAnsi="仿宋_GB2312" w:eastAsia="仿宋_GB2312" w:cs="仿宋_GB2312"/>
          <w:b w:val="0"/>
          <w:bCs w:val="0"/>
          <w:sz w:val="32"/>
          <w:szCs w:val="32"/>
          <w:lang w:val="en-US" w:eastAsia="zh-CN"/>
        </w:rPr>
        <w:t>7.4743万元。购买16台质量检测工具，1.568万元；10个硒鼓，0.144万元；18套防护用品，0.4995万元；4台执法记录仪，0.5万元；委托第三方机构搭机抽测30台，2.35万元，购买6套现行技术规范标准，0.0828万元；委托检测机构实体质量监督抽测40个，2.33万元。项目资金按照实际购买商品时间支付。</w:t>
      </w:r>
      <w:r>
        <w:rPr>
          <w:rFonts w:hint="eastAsia" w:ascii="仿宋_GB2312" w:hAnsi="仿宋_GB2312" w:eastAsia="仿宋_GB2312" w:cs="仿宋_GB2312"/>
          <w:b w:val="0"/>
          <w:bCs w:val="0"/>
          <w:sz w:val="32"/>
          <w:szCs w:val="32"/>
          <w:lang w:val="zh-CN"/>
        </w:rPr>
        <w:t>支付依据合规合法，资金支付均未超预算。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b w:val="0"/>
          <w:bCs w:val="0"/>
          <w:sz w:val="32"/>
          <w:szCs w:val="32"/>
        </w:rPr>
      </w:pPr>
      <w:bookmarkStart w:id="106" w:name="_Toc1775667062_WPSOffice_Level2"/>
      <w:r>
        <w:rPr>
          <w:rFonts w:hint="eastAsia" w:ascii="方正黑体_GBK" w:hAnsi="方正黑体_GBK" w:eastAsia="方正黑体_GBK" w:cs="方正黑体_GBK"/>
          <w:b w:val="0"/>
          <w:bCs w:val="0"/>
          <w:sz w:val="32"/>
          <w:szCs w:val="32"/>
        </w:rPr>
        <w:t>三、项目实施及管理情况</w:t>
      </w:r>
      <w:bookmarkEnd w:id="106"/>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（一）项目实施流程。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由广元市建设工程质量安全站展开实施，通过比选、询价等方式采购相关用品及服务。</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该项目参照《广元市住房和城乡建设局采购管理办法》开展自行采购，严格按照文件流程执行，符合相关法律法规。</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作为主管部门，定期督促项目单位加快项目实施进度，严格按照预算申报实施。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b w:val="0"/>
          <w:bCs w:val="0"/>
          <w:sz w:val="32"/>
          <w:szCs w:val="32"/>
          <w:lang w:val="zh-CN"/>
        </w:rPr>
      </w:pPr>
      <w:bookmarkStart w:id="107" w:name="_Toc2002110359_WPSOffice_Level2"/>
      <w:r>
        <w:rPr>
          <w:rFonts w:hint="eastAsia" w:ascii="方正黑体_GBK" w:hAnsi="方正黑体_GBK" w:eastAsia="方正黑体_GBK" w:cs="方正黑体_GBK"/>
          <w:b w:val="0"/>
          <w:bCs w:val="0"/>
          <w:sz w:val="32"/>
          <w:szCs w:val="32"/>
        </w:rPr>
        <w:t>四、项目绩效情况</w:t>
      </w:r>
      <w:bookmarkEnd w:id="107"/>
      <w:r>
        <w:rPr>
          <w:rFonts w:hint="eastAsia" w:ascii="方正黑体_GBK" w:hAnsi="方正黑体_GBK" w:eastAsia="方正黑体_GBK" w:cs="方正黑体_GBK"/>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截至</w:t>
      </w:r>
      <w:r>
        <w:rPr>
          <w:rFonts w:hint="eastAsia" w:ascii="仿宋_GB2312" w:hAnsi="仿宋_GB2312" w:eastAsia="仿宋_GB2312" w:cs="仿宋_GB2312"/>
          <w:b w:val="0"/>
          <w:bCs w:val="0"/>
          <w:sz w:val="32"/>
          <w:szCs w:val="32"/>
          <w:lang w:val="en-US" w:eastAsia="zh-CN"/>
        </w:rPr>
        <w:t>2021年12月31日前，该项目使用金额74743元，购买16台质量检测工具，1.568万元；10个硒鼓，0.144万元；18套防护用品，0.4995万元；4台执法记录仪，0.5万元；委托第三方机构搭机抽测30台，2.35万元，购买6套现行技术规范标准，0.0828万元；委托检测机构实体质量监督抽测40个，2.33万元。资金结余4257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1.经济效益。提高办公效率。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2.社会效益。提高建设工程质量安全率。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3.生态效率。检测空气质量。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4.可持续影响效益。长期影响。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黑体_GBK" w:hAnsi="方正黑体_GBK" w:eastAsia="方正黑体_GBK" w:cs="方正黑体_GBK"/>
          <w:b w:val="0"/>
          <w:bCs w:val="0"/>
          <w:sz w:val="32"/>
          <w:szCs w:val="32"/>
        </w:rPr>
      </w:pPr>
      <w:bookmarkStart w:id="108" w:name="_Toc926079217_WPSOffice_Level2"/>
      <w:r>
        <w:rPr>
          <w:rFonts w:hint="eastAsia" w:ascii="方正黑体_GBK" w:hAnsi="方正黑体_GBK" w:eastAsia="方正黑体_GBK" w:cs="方正黑体_GBK"/>
          <w:b w:val="0"/>
          <w:bCs w:val="0"/>
          <w:sz w:val="32"/>
          <w:szCs w:val="32"/>
        </w:rPr>
        <w:t>五、评价结论及建议</w:t>
      </w:r>
      <w:bookmarkEnd w:id="108"/>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该项目较好的完成了绩效目标，综合得分</w:t>
      </w:r>
      <w:r>
        <w:rPr>
          <w:rFonts w:hint="eastAsia" w:ascii="仿宋_GB2312" w:hAnsi="仿宋_GB2312" w:eastAsia="仿宋_GB2312" w:cs="仿宋_GB2312"/>
          <w:b w:val="0"/>
          <w:bCs w:val="0"/>
          <w:sz w:val="32"/>
          <w:szCs w:val="32"/>
          <w:lang w:val="en-US" w:eastAsia="zh-CN"/>
        </w:rPr>
        <w:t>97.31分。</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存在年初预算金额与实际支出有差异的问题。</w:t>
      </w:r>
      <w:r>
        <w:rPr>
          <w:rFonts w:hint="eastAsia" w:ascii="仿宋_GB2312" w:hAnsi="仿宋_GB2312" w:eastAsia="仿宋_GB2312" w:cs="仿宋_GB2312"/>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（三）相关建议。</w:t>
      </w:r>
    </w:p>
    <w:p>
      <w:pPr>
        <w:keepNext w:val="0"/>
        <w:keepLines w:val="0"/>
        <w:pageBreakBefore w:val="0"/>
        <w:widowControl w:val="0"/>
        <w:kinsoku/>
        <w:wordWrap/>
        <w:overflowPunct/>
        <w:topLinePunct w:val="0"/>
        <w:autoSpaceDE/>
        <w:autoSpaceDN/>
        <w:bidi w:val="0"/>
        <w:spacing w:line="576" w:lineRule="exact"/>
        <w:ind w:firstLine="640"/>
        <w:jc w:val="left"/>
        <w:textAlignment w:val="auto"/>
        <w:rPr>
          <w:rFonts w:ascii="宋体" w:hAnsi="宋体" w:eastAsia="宋体" w:cs="Times New Roman"/>
          <w:color w:val="auto"/>
          <w:kern w:val="2"/>
          <w:sz w:val="32"/>
          <w:szCs w:val="32"/>
          <w:highlight w:val="none"/>
          <w:lang w:val="zh-CN" w:eastAsia="zh-CN" w:bidi="ar-SA"/>
        </w:rPr>
      </w:pPr>
      <w:r>
        <w:rPr>
          <w:rFonts w:hint="eastAsia" w:ascii="仿宋_GB2312" w:hAnsi="仿宋_GB2312" w:eastAsia="仿宋_GB2312" w:cs="仿宋_GB2312"/>
          <w:b w:val="0"/>
          <w:bCs w:val="0"/>
          <w:sz w:val="32"/>
          <w:szCs w:val="32"/>
          <w:lang w:eastAsia="zh-CN"/>
        </w:rPr>
        <w:t>建议通过预算编制培训，提高预算人员的专业水平，培养预算编织人员的责任，确保预算的准确性。</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9"/>
        <w:gridCol w:w="885"/>
        <w:gridCol w:w="1485"/>
        <w:gridCol w:w="1530"/>
        <w:gridCol w:w="1568"/>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109" w:name="_Toc15396618"/>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60" w:hRule="atLeast"/>
        </w:trPr>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主管部门及代码</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eastAsia="zh-CN"/>
              </w:rPr>
              <w:t>广元市住房和城乡建设局</w:t>
            </w:r>
            <w:r>
              <w:rPr>
                <w:rFonts w:hint="eastAsia" w:asciiTheme="minorEastAsia" w:hAnsiTheme="minorEastAsia" w:eastAsiaTheme="minorEastAsia" w:cstheme="minorEastAsia"/>
                <w:i w:val="0"/>
                <w:color w:val="auto"/>
                <w:sz w:val="21"/>
                <w:szCs w:val="21"/>
                <w:u w:val="none"/>
                <w:lang w:val="en-US" w:eastAsia="zh-CN"/>
              </w:rPr>
              <w:t>338301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广元市建设工程质量安全站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5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项目预算</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执行情况</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（万元）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预算数：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555" w:hRule="atLeast"/>
        </w:trPr>
        <w:tc>
          <w:tcPr>
            <w:tcW w:w="2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7.9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5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sz w:val="21"/>
                <w:szCs w:val="21"/>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70" w:hRule="atLeast"/>
        </w:trPr>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完成情况</w:t>
            </w: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预期目标</w:t>
            </w:r>
          </w:p>
        </w:tc>
        <w:tc>
          <w:tcPr>
            <w:tcW w:w="3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2" w:hRule="atLeast"/>
        </w:trPr>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提高办公效率节能减排</w:t>
            </w:r>
          </w:p>
        </w:tc>
        <w:tc>
          <w:tcPr>
            <w:tcW w:w="39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提高办公效率节能减排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693" w:hRule="atLeast"/>
        </w:trPr>
        <w:tc>
          <w:tcPr>
            <w:tcW w:w="16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年度绩效指标完成情况</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指标1：质量检测工具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10套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3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指标2：硒鼓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10个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指标3：防护用品</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15套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指标4：执法记录仪</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15台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指标5：委托第三方机构搭机抽测</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100台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指标6：现行技术规范标准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1套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6套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指标7：委托检测机构实体质量监督抽测</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60个在建项目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15"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指标1：完成时间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sz w:val="21"/>
                <w:szCs w:val="21"/>
              </w:rPr>
              <w:t>指标1：质量检测工具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0.3万元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1.568万元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指标2：硒鼓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0.3万元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0.144万元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指标3：防护用品</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0.3万元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center"/>
              <w:rPr>
                <w:rFonts w:hint="default"/>
                <w:lang w:val="en-US" w:eastAsia="zh-CN"/>
              </w:rPr>
            </w:pPr>
            <w:r>
              <w:rPr>
                <w:rFonts w:hint="eastAsia" w:asciiTheme="minorEastAsia" w:hAnsiTheme="minorEastAsia" w:eastAsiaTheme="minorEastAsia" w:cstheme="minorEastAsia"/>
                <w:i w:val="0"/>
                <w:color w:val="auto"/>
                <w:sz w:val="21"/>
                <w:szCs w:val="21"/>
                <w:u w:val="none"/>
                <w:lang w:val="en-US" w:eastAsia="zh-CN"/>
              </w:rPr>
              <w:t>0.4995万元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指标4：执法记录仪</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0.3万元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指标5：现行技术规范标准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0.2万元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0.0828万元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指标6：委托第三方机构搭机抽测</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指标7：委托检测机构实体质量监督抽测</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4万元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8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指标1：对工作的促进作用</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提高办公效率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提高办公效率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40" w:hRule="atLeast"/>
        </w:trPr>
        <w:tc>
          <w:tcPr>
            <w:tcW w:w="1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可持续影响 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指标1：可持续影响时间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2021年12月前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color w:val="auto"/>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指标1：单位办公设备使用职工满意度</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sz w:val="21"/>
                <w:szCs w:val="21"/>
                <w:u w:val="none"/>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i w:val="0"/>
                <w:color w:val="auto"/>
                <w:kern w:val="2"/>
                <w:sz w:val="21"/>
                <w:szCs w:val="21"/>
                <w:u w:val="none"/>
                <w:lang w:val="en-US" w:eastAsia="zh-CN" w:bidi="ar-SA"/>
              </w:rPr>
            </w:pPr>
            <w:r>
              <w:rPr>
                <w:rFonts w:hint="eastAsia" w:asciiTheme="minorEastAsia" w:hAnsiTheme="minorEastAsia" w:eastAsiaTheme="minorEastAsia" w:cstheme="minorEastAsia"/>
                <w:i w:val="0"/>
                <w:color w:val="auto"/>
                <w:sz w:val="21"/>
                <w:szCs w:val="21"/>
                <w:u w:val="none"/>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rPr>
      </w:pPr>
    </w:p>
    <w:p>
      <w:pPr>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Style w:val="24"/>
          <w:rFonts w:hint="eastAsia" w:ascii="黑体" w:hAnsi="黑体" w:eastAsia="黑体"/>
          <w:b w:val="0"/>
          <w:color w:val="auto"/>
          <w:highlight w:val="none"/>
        </w:rPr>
      </w:pPr>
      <w:bookmarkStart w:id="110" w:name="_Toc665702327_WPSOffice_Level1"/>
      <w:r>
        <w:rPr>
          <w:rStyle w:val="24"/>
          <w:rFonts w:hint="eastAsia" w:ascii="黑体" w:hAnsi="黑体" w:eastAsia="黑体"/>
          <w:b w:val="0"/>
          <w:color w:val="auto"/>
          <w:highlight w:val="none"/>
          <w:lang w:eastAsia="zh-CN"/>
        </w:rPr>
        <w:t>第五部分</w:t>
      </w:r>
      <w:r>
        <w:rPr>
          <w:rStyle w:val="24"/>
          <w:rFonts w:hint="eastAsia" w:ascii="黑体" w:hAnsi="黑体" w:eastAsia="黑体"/>
          <w:b w:val="0"/>
          <w:color w:val="auto"/>
          <w:highlight w:val="none"/>
          <w:lang w:val="en-US" w:eastAsia="zh-CN"/>
        </w:rPr>
        <w:t xml:space="preserve"> </w:t>
      </w:r>
      <w:r>
        <w:rPr>
          <w:rStyle w:val="24"/>
          <w:rFonts w:hint="eastAsia" w:ascii="黑体" w:hAnsi="黑体" w:eastAsia="黑体"/>
          <w:b w:val="0"/>
          <w:color w:val="auto"/>
          <w:highlight w:val="none"/>
        </w:rPr>
        <w:t>附表</w:t>
      </w:r>
      <w:bookmarkEnd w:id="100"/>
      <w:bookmarkEnd w:id="109"/>
      <w:bookmarkEnd w:id="110"/>
      <w:bookmarkStart w:id="111" w:name="_Toc15396619"/>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12" w:name="_Toc461394633_WPSOffice_Level2"/>
      <w:r>
        <w:rPr>
          <w:rFonts w:hint="eastAsia" w:ascii="仿宋_GB2312" w:hAnsi="仿宋_GB2312" w:eastAsia="仿宋_GB2312" w:cs="仿宋_GB2312"/>
          <w:b w:val="0"/>
          <w:bCs w:val="0"/>
        </w:rPr>
        <w:t>一、收入支出决算总表</w:t>
      </w:r>
      <w:bookmarkEnd w:id="111"/>
      <w:bookmarkEnd w:id="112"/>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13" w:name="_Toc15396620"/>
      <w:bookmarkStart w:id="114" w:name="_Toc1157675005_WPSOffice_Level2"/>
      <w:r>
        <w:rPr>
          <w:rFonts w:hint="eastAsia" w:ascii="仿宋_GB2312" w:hAnsi="仿宋_GB2312" w:eastAsia="仿宋_GB2312" w:cs="仿宋_GB2312"/>
          <w:b w:val="0"/>
          <w:bCs w:val="0"/>
        </w:rPr>
        <w:t>二、收入决算表</w:t>
      </w:r>
      <w:bookmarkEnd w:id="113"/>
      <w:bookmarkEnd w:id="114"/>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15" w:name="_Toc15396621"/>
      <w:bookmarkStart w:id="116" w:name="_Toc1883644663_WPSOffice_Level2"/>
      <w:r>
        <w:rPr>
          <w:rFonts w:hint="eastAsia" w:ascii="仿宋_GB2312" w:hAnsi="仿宋_GB2312" w:eastAsia="仿宋_GB2312" w:cs="仿宋_GB2312"/>
          <w:b w:val="0"/>
          <w:bCs w:val="0"/>
        </w:rPr>
        <w:t>三、支出决算表</w:t>
      </w:r>
      <w:bookmarkEnd w:id="115"/>
      <w:bookmarkEnd w:id="116"/>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17" w:name="_Toc15396622"/>
      <w:bookmarkStart w:id="118" w:name="_Toc1400574515_WPSOffice_Level2"/>
      <w:r>
        <w:rPr>
          <w:rFonts w:hint="eastAsia" w:ascii="仿宋_GB2312" w:hAnsi="仿宋_GB2312" w:eastAsia="仿宋_GB2312" w:cs="仿宋_GB2312"/>
          <w:b w:val="0"/>
          <w:bCs w:val="0"/>
        </w:rPr>
        <w:t>四、财政拨款收入支出决算总表</w:t>
      </w:r>
      <w:bookmarkEnd w:id="117"/>
      <w:bookmarkEnd w:id="118"/>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19" w:name="_Toc15396623"/>
      <w:bookmarkStart w:id="120" w:name="_Toc737348096_WPSOffice_Level2"/>
      <w:r>
        <w:rPr>
          <w:rFonts w:hint="eastAsia" w:ascii="仿宋_GB2312" w:hAnsi="仿宋_GB2312" w:eastAsia="仿宋_GB2312" w:cs="仿宋_GB2312"/>
          <w:b w:val="0"/>
          <w:bCs w:val="0"/>
        </w:rPr>
        <w:t>五、财政拨款支出决算明细表</w:t>
      </w:r>
      <w:bookmarkEnd w:id="119"/>
      <w:bookmarkEnd w:id="120"/>
      <w:bookmarkStart w:id="121" w:name="_Toc15396624"/>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22" w:name="_Toc917375347_WPSOffice_Level2"/>
      <w:r>
        <w:rPr>
          <w:rFonts w:hint="eastAsia" w:ascii="仿宋_GB2312" w:hAnsi="仿宋_GB2312" w:eastAsia="仿宋_GB2312" w:cs="仿宋_GB2312"/>
          <w:b w:val="0"/>
          <w:bCs w:val="0"/>
        </w:rPr>
        <w:t>六、一般公共预算财政拨款支出决算表</w:t>
      </w:r>
      <w:bookmarkEnd w:id="121"/>
      <w:bookmarkEnd w:id="122"/>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23" w:name="_Toc15396625"/>
      <w:bookmarkStart w:id="124" w:name="_Toc751808720_WPSOffice_Level2"/>
      <w:r>
        <w:rPr>
          <w:rFonts w:hint="eastAsia" w:ascii="仿宋_GB2312" w:hAnsi="仿宋_GB2312" w:eastAsia="仿宋_GB2312" w:cs="仿宋_GB2312"/>
          <w:b w:val="0"/>
          <w:bCs w:val="0"/>
        </w:rPr>
        <w:t>七、一般公共预算财政拨款支出决算明细表</w:t>
      </w:r>
      <w:bookmarkEnd w:id="123"/>
      <w:bookmarkEnd w:id="124"/>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25" w:name="_Toc15396626"/>
      <w:bookmarkStart w:id="126" w:name="_Toc1734034435_WPSOffice_Level2"/>
      <w:r>
        <w:rPr>
          <w:rFonts w:hint="eastAsia" w:ascii="仿宋_GB2312" w:hAnsi="仿宋_GB2312" w:eastAsia="仿宋_GB2312" w:cs="仿宋_GB2312"/>
          <w:b w:val="0"/>
          <w:bCs w:val="0"/>
        </w:rPr>
        <w:t>八、一般公共预算财政拨款基本支出决算表</w:t>
      </w:r>
      <w:bookmarkEnd w:id="125"/>
      <w:bookmarkEnd w:id="126"/>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27" w:name="_Toc1295537310_WPSOffice_Level2"/>
      <w:bookmarkStart w:id="128" w:name="_Toc15396627"/>
      <w:r>
        <w:rPr>
          <w:rFonts w:hint="eastAsia" w:ascii="仿宋_GB2312" w:hAnsi="仿宋_GB2312" w:eastAsia="仿宋_GB2312" w:cs="仿宋_GB2312"/>
          <w:b w:val="0"/>
          <w:bCs w:val="0"/>
        </w:rPr>
        <w:t>九、一般公共预算财政拨款项目支出决算表</w:t>
      </w:r>
      <w:bookmarkEnd w:id="127"/>
      <w:bookmarkEnd w:id="128"/>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29" w:name="_Toc15396628"/>
      <w:bookmarkStart w:id="130" w:name="_Toc1443967988_WPSOffice_Level2"/>
      <w:r>
        <w:rPr>
          <w:rFonts w:hint="eastAsia" w:ascii="仿宋_GB2312" w:hAnsi="仿宋_GB2312" w:eastAsia="仿宋_GB2312" w:cs="仿宋_GB2312"/>
          <w:b w:val="0"/>
          <w:bCs w:val="0"/>
        </w:rPr>
        <w:t>十、一般公共预算财政拨款“三公”经费支出决算表</w:t>
      </w:r>
      <w:bookmarkEnd w:id="129"/>
      <w:bookmarkEnd w:id="130"/>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31" w:name="_Toc15396629"/>
      <w:bookmarkStart w:id="132" w:name="_Toc1154105176_WPSOffice_Level2"/>
      <w:r>
        <w:rPr>
          <w:rFonts w:hint="eastAsia" w:ascii="仿宋_GB2312" w:hAnsi="仿宋_GB2312" w:eastAsia="仿宋_GB2312" w:cs="仿宋_GB2312"/>
          <w:b w:val="0"/>
          <w:bCs w:val="0"/>
        </w:rPr>
        <w:t>十一、政府性基金预算财政拨款收入支出决算表</w:t>
      </w:r>
      <w:bookmarkEnd w:id="131"/>
      <w:bookmarkEnd w:id="132"/>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33" w:name="_Toc15396630"/>
      <w:bookmarkStart w:id="134" w:name="_Toc1920383989_WPSOffice_Level2"/>
      <w:r>
        <w:rPr>
          <w:rFonts w:hint="eastAsia" w:ascii="仿宋_GB2312" w:hAnsi="仿宋_GB2312" w:eastAsia="仿宋_GB2312" w:cs="仿宋_GB2312"/>
          <w:b w:val="0"/>
          <w:bCs w:val="0"/>
        </w:rPr>
        <w:t>十二、政府性基金预算财政拨款“三公”经费支出决算表</w:t>
      </w:r>
      <w:bookmarkEnd w:id="133"/>
      <w:bookmarkEnd w:id="134"/>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bookmarkStart w:id="135" w:name="_Toc1654267781_WPSOffice_Level2"/>
      <w:bookmarkStart w:id="136" w:name="_Toc15396631"/>
      <w:r>
        <w:rPr>
          <w:rFonts w:hint="eastAsia" w:ascii="仿宋_GB2312" w:hAnsi="仿宋_GB2312" w:eastAsia="仿宋_GB2312" w:cs="仿宋_GB2312"/>
          <w:b w:val="0"/>
          <w:bCs w:val="0"/>
        </w:rPr>
        <w:t>十三、国有资本经营预算</w:t>
      </w:r>
      <w:r>
        <w:rPr>
          <w:rFonts w:hint="eastAsia" w:ascii="仿宋_GB2312" w:hAnsi="仿宋_GB2312" w:eastAsia="仿宋_GB2312" w:cs="仿宋_GB2312"/>
          <w:b w:val="0"/>
          <w:bCs w:val="0"/>
          <w:lang w:eastAsia="zh-CN"/>
        </w:rPr>
        <w:t>财政拨款收入</w:t>
      </w:r>
      <w:r>
        <w:rPr>
          <w:rFonts w:hint="eastAsia" w:ascii="仿宋_GB2312" w:hAnsi="仿宋_GB2312" w:eastAsia="仿宋_GB2312" w:cs="仿宋_GB2312"/>
          <w:b w:val="0"/>
          <w:bCs w:val="0"/>
        </w:rPr>
        <w:t>支出决算表</w:t>
      </w:r>
      <w:bookmarkEnd w:id="135"/>
      <w:bookmarkEnd w:id="136"/>
    </w:p>
    <w:p>
      <w:pPr>
        <w:pStyle w:val="4"/>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lang w:eastAsia="zh-CN"/>
        </w:rPr>
      </w:pPr>
      <w:bookmarkStart w:id="137" w:name="_Toc991745846_WPSOffice_Level2"/>
      <w:r>
        <w:rPr>
          <w:rFonts w:hint="eastAsia" w:ascii="仿宋_GB2312" w:hAnsi="仿宋_GB2312" w:eastAsia="仿宋_GB2312" w:cs="仿宋_GB2312"/>
          <w:b w:val="0"/>
          <w:bCs w:val="0"/>
          <w:lang w:eastAsia="zh-CN"/>
        </w:rPr>
        <w:t>十四、国有资本经营预算财政拨款支出决算表</w:t>
      </w:r>
      <w:bookmarkEnd w:id="137"/>
    </w:p>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altName w:val="方正小标宋_GBK"/>
    <w:panose1 w:val="02010601030101010101"/>
    <w:charset w:val="86"/>
    <w:family w:val="script"/>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67AD0C"/>
    <w:rsid w:val="3F795B0E"/>
    <w:rsid w:val="3F9F3A96"/>
    <w:rsid w:val="3FBBE50D"/>
    <w:rsid w:val="40350D30"/>
    <w:rsid w:val="493C27E9"/>
    <w:rsid w:val="496F39ED"/>
    <w:rsid w:val="49FF41D3"/>
    <w:rsid w:val="4A185DC8"/>
    <w:rsid w:val="4BE068DB"/>
    <w:rsid w:val="4BF6002B"/>
    <w:rsid w:val="4ECE2238"/>
    <w:rsid w:val="4F57FA0B"/>
    <w:rsid w:val="51DB4B86"/>
    <w:rsid w:val="55333C3E"/>
    <w:rsid w:val="5F5DA4F8"/>
    <w:rsid w:val="5F7F5AE4"/>
    <w:rsid w:val="64CA39A1"/>
    <w:rsid w:val="6BE5905F"/>
    <w:rsid w:val="6C4A05C8"/>
    <w:rsid w:val="6DEDB354"/>
    <w:rsid w:val="6FFFEB0E"/>
    <w:rsid w:val="726C3B0F"/>
    <w:rsid w:val="72734D90"/>
    <w:rsid w:val="76576D50"/>
    <w:rsid w:val="79E7B28D"/>
    <w:rsid w:val="7B7DF70F"/>
    <w:rsid w:val="7C775BAB"/>
    <w:rsid w:val="7EC511E3"/>
    <w:rsid w:val="7EDF8CB9"/>
    <w:rsid w:val="7F9F20EE"/>
    <w:rsid w:val="7FFDC181"/>
    <w:rsid w:val="9E3A10E2"/>
    <w:rsid w:val="BBDF507F"/>
    <w:rsid w:val="BFD7643F"/>
    <w:rsid w:val="BFFE3D71"/>
    <w:rsid w:val="D6EE666A"/>
    <w:rsid w:val="D7EF1615"/>
    <w:rsid w:val="E2F650EE"/>
    <w:rsid w:val="E4BEA9C7"/>
    <w:rsid w:val="ED5D3A57"/>
    <w:rsid w:val="EEF7F68D"/>
    <w:rsid w:val="F2E1F9D4"/>
    <w:rsid w:val="F7880819"/>
    <w:rsid w:val="F887426E"/>
    <w:rsid w:val="FF6DBF9F"/>
    <w:rsid w:val="FFFB6D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2"/>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BodyText1I2"/>
    <w:basedOn w:val="31"/>
    <w:qFormat/>
    <w:uiPriority w:val="99"/>
    <w:pPr>
      <w:spacing w:after="120"/>
      <w:ind w:left="420" w:leftChars="200" w:firstLine="420" w:firstLineChars="200"/>
    </w:pPr>
  </w:style>
  <w:style w:type="paragraph" w:customStyle="1" w:styleId="31">
    <w:name w:val="BodyTextIndent"/>
    <w:basedOn w:val="1"/>
    <w:qFormat/>
    <w:uiPriority w:val="0"/>
    <w:pPr>
      <w:spacing w:after="120"/>
      <w:ind w:left="420" w:leftChars="200"/>
    </w:pPr>
  </w:style>
  <w:style w:type="character" w:customStyle="1" w:styleId="32">
    <w:name w:val="UserStyle_1"/>
    <w:qFormat/>
    <w:uiPriority w:val="0"/>
    <w:rPr>
      <w:rFonts w:eastAsia="宋体"/>
      <w:kern w:val="2"/>
      <w:sz w:val="21"/>
      <w:szCs w:val="24"/>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4"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4"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4"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4"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a:t>
            </a:r>
            <a:r>
              <a:rPr lang="en-US" altLang="zh-CN"/>
              <a:t>-2021</a:t>
            </a:r>
            <a:r>
              <a:rPr altLang="en-US"/>
              <a:t>年</a:t>
            </a:r>
            <a:r>
              <a:t>收、支总计</a:t>
            </a:r>
          </a:p>
        </c:rich>
      </c:tx>
      <c:layout/>
      <c:overlay val="false"/>
      <c:spPr>
        <a:noFill/>
        <a:ln>
          <a:noFill/>
        </a:ln>
        <a:effectLst/>
      </c:spPr>
    </c:title>
    <c:autoTitleDeleted val="false"/>
    <c:plotArea>
      <c:layout/>
      <c:barChart>
        <c:barDir val="col"/>
        <c:grouping val="clustered"/>
        <c:varyColors val="false"/>
        <c:ser>
          <c:idx val="0"/>
          <c:order val="0"/>
          <c:tx>
            <c:strRef>
              <c:f>[工作簿4]质安站!$B$1</c:f>
              <c:strCache>
                <c:ptCount val="1"/>
                <c:pt idx="0">
                  <c:v>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[工作簿4]质安站!$A$2:$A$3</c:f>
              <c:strCache>
                <c:ptCount val="2"/>
                <c:pt idx="0">
                  <c:v>2020年</c:v>
                </c:pt>
                <c:pt idx="1">
                  <c:v>2021年</c:v>
                </c:pt>
              </c:strCache>
            </c:strRef>
          </c:cat>
          <c:val>
            <c:numRef>
              <c:f>[工作簿4]质安站!$B$2:$B$3</c:f>
              <c:numCache>
                <c:formatCode>General</c:formatCode>
                <c:ptCount val="2"/>
                <c:pt idx="0">
                  <c:v>373.11</c:v>
                </c:pt>
                <c:pt idx="1">
                  <c:v>338.36</c:v>
                </c:pt>
              </c:numCache>
            </c:numRef>
          </c:val>
        </c:ser>
        <c:dLbls>
          <c:showLegendKey val="false"/>
          <c:showVal val="true"/>
          <c:showCatName val="false"/>
          <c:showSerName val="false"/>
          <c:showPercent val="false"/>
          <c:showBubbleSize val="false"/>
        </c:dLbls>
        <c:gapWidth val="219"/>
        <c:overlap val="-27"/>
        <c:axId val="999219804"/>
        <c:axId val="216442999"/>
      </c:barChart>
      <c:catAx>
        <c:axId val="99921980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6442999"/>
        <c:crosses val="autoZero"/>
        <c:auto val="true"/>
        <c:lblAlgn val="ctr"/>
        <c:lblOffset val="100"/>
        <c:noMultiLvlLbl val="false"/>
      </c:catAx>
      <c:valAx>
        <c:axId val="216442999"/>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9921980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本年收入来源</a:t>
            </a:r>
          </a:p>
        </c:rich>
      </c:tx>
      <c:layout/>
      <c:overlay val="false"/>
      <c:spPr>
        <a:noFill/>
        <a:ln>
          <a:noFill/>
        </a:ln>
        <a:effectLst/>
      </c:spPr>
    </c:title>
    <c:autoTitleDeleted val="false"/>
    <c:plotArea>
      <c:layout/>
      <c:pieChart>
        <c:varyColors val="true"/>
        <c:ser>
          <c:idx val="0"/>
          <c:order val="0"/>
          <c:tx>
            <c:strRef>
              <c:f>[工作簿4]质安站!$F$2</c:f>
              <c:strCache>
                <c:ptCount val="1"/>
                <c:pt idx="0">
                  <c:v>金额</c:v>
                </c:pt>
              </c:strCache>
            </c:strRef>
          </c:tx>
          <c:spPr/>
          <c:explosion val="0"/>
          <c:dPt>
            <c:idx val="0"/>
            <c:bubble3D val="false"/>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[工作簿4]质安站!$G$1</c:f>
              <c:strCache>
                <c:ptCount val="1"/>
                <c:pt idx="0">
                  <c:v>一般公共预算财政拨款收入</c:v>
                </c:pt>
              </c:strCache>
            </c:strRef>
          </c:cat>
          <c:val>
            <c:numRef>
              <c:f>[工作簿4]质安站!$G$2</c:f>
              <c:numCache>
                <c:formatCode>General</c:formatCode>
                <c:ptCount val="1"/>
                <c:pt idx="0">
                  <c:v>336.94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本年支出构成</a:t>
            </a:r>
          </a:p>
        </c:rich>
      </c:tx>
      <c:layout/>
      <c:overlay val="false"/>
      <c:spPr>
        <a:noFill/>
        <a:ln>
          <a:noFill/>
        </a:ln>
        <a:effectLst/>
      </c:spPr>
    </c:title>
    <c:autoTitleDeleted val="false"/>
    <c:plotArea>
      <c:layout/>
      <c:pieChart>
        <c:varyColors val="true"/>
        <c:ser>
          <c:idx val="0"/>
          <c:order val="0"/>
          <c:tx>
            <c:strRef>
              <c:f>[工作簿4]质安站!$A$20</c:f>
              <c:strCache>
                <c:ptCount val="1"/>
                <c:pt idx="0">
                  <c:v>金额</c:v>
                </c:pt>
              </c:strCache>
            </c:strRef>
          </c:tx>
          <c:spPr/>
          <c:explosion val="0"/>
          <c:dPt>
            <c:idx val="0"/>
            <c:bubble3D val="false"/>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[工作簿4]质安站!$B$19</c:f>
              <c:strCache>
                <c:ptCount val="1"/>
                <c:pt idx="0">
                  <c:v>基本支出</c:v>
                </c:pt>
              </c:strCache>
            </c:strRef>
          </c:cat>
          <c:val>
            <c:numRef>
              <c:f>[工作簿4]质安站!$B$20</c:f>
              <c:numCache>
                <c:formatCode>General</c:formatCode>
                <c:ptCount val="1"/>
                <c:pt idx="0">
                  <c:v>336.31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[工作簿4]质安站!$M$1</c:f>
              <c:strCache>
                <c:ptCount val="1"/>
                <c:pt idx="0">
                  <c:v>财政拨款收、支总计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[工作簿4]质安站!$L$2:$L$3</c:f>
              <c:strCache>
                <c:ptCount val="2"/>
                <c:pt idx="0">
                  <c:v>2020年</c:v>
                </c:pt>
                <c:pt idx="1">
                  <c:v>2021年</c:v>
                </c:pt>
              </c:strCache>
            </c:strRef>
          </c:cat>
          <c:val>
            <c:numRef>
              <c:f>[工作簿4]质安站!$M$2:$M$3</c:f>
              <c:numCache>
                <c:formatCode>General</c:formatCode>
                <c:ptCount val="2"/>
                <c:pt idx="0">
                  <c:v>373.11</c:v>
                </c:pt>
                <c:pt idx="1">
                  <c:v>337.31</c:v>
                </c:pt>
              </c:numCache>
            </c:numRef>
          </c:val>
        </c:ser>
        <c:dLbls>
          <c:showLegendKey val="false"/>
          <c:showVal val="true"/>
          <c:showCatName val="false"/>
          <c:showSerName val="false"/>
          <c:showPercent val="false"/>
          <c:showBubbleSize val="false"/>
        </c:dLbls>
        <c:gapWidth val="219"/>
        <c:overlap val="-27"/>
        <c:axId val="244188480"/>
        <c:axId val="247725038"/>
      </c:barChart>
      <c:catAx>
        <c:axId val="24418848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7725038"/>
        <c:crosses val="autoZero"/>
        <c:auto val="true"/>
        <c:lblAlgn val="ctr"/>
        <c:lblOffset val="100"/>
        <c:noMultiLvlLbl val="false"/>
      </c:catAx>
      <c:valAx>
        <c:axId val="247725038"/>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418848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[工作簿4]质安站!$H$24</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[工作簿4]质安站!$G$25:$G$26</c:f>
              <c:strCache>
                <c:ptCount val="2"/>
                <c:pt idx="0">
                  <c:v>2020年</c:v>
                </c:pt>
                <c:pt idx="1">
                  <c:v>2021年</c:v>
                </c:pt>
              </c:strCache>
            </c:strRef>
          </c:cat>
          <c:val>
            <c:numRef>
              <c:f>[工作簿4]质安站!$H$25:$H$26</c:f>
              <c:numCache>
                <c:formatCode>General</c:formatCode>
                <c:ptCount val="2"/>
                <c:pt idx="0">
                  <c:v>371.84</c:v>
                </c:pt>
                <c:pt idx="1">
                  <c:v>335.38</c:v>
                </c:pt>
              </c:numCache>
            </c:numRef>
          </c:val>
        </c:ser>
        <c:dLbls>
          <c:showLegendKey val="false"/>
          <c:showVal val="true"/>
          <c:showCatName val="false"/>
          <c:showSerName val="false"/>
          <c:showPercent val="false"/>
          <c:showBubbleSize val="false"/>
        </c:dLbls>
        <c:gapWidth val="219"/>
        <c:overlap val="-27"/>
        <c:axId val="11829856"/>
        <c:axId val="647709437"/>
      </c:barChart>
      <c:catAx>
        <c:axId val="1182985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7709437"/>
        <c:crosses val="autoZero"/>
        <c:auto val="true"/>
        <c:lblAlgn val="ctr"/>
        <c:lblOffset val="100"/>
        <c:noMultiLvlLbl val="false"/>
      </c:catAx>
      <c:valAx>
        <c:axId val="647709437"/>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82985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一般公共预算财政拨款支出分类</a:t>
            </a:r>
          </a:p>
        </c:rich>
      </c:tx>
      <c:layout/>
      <c:overlay val="false"/>
      <c:spPr>
        <a:noFill/>
        <a:ln>
          <a:noFill/>
        </a:ln>
        <a:effectLst/>
      </c:spPr>
    </c:title>
    <c:autoTitleDeleted val="false"/>
    <c:plotArea>
      <c:layout/>
      <c:pieChart>
        <c:varyColors val="true"/>
        <c:ser>
          <c:idx val="0"/>
          <c:order val="0"/>
          <c:tx>
            <c:strRef>
              <c:f>[工作簿4]质安站!$T$1</c:f>
              <c:strCache>
                <c:ptCount val="1"/>
                <c:pt idx="0">
                  <c:v>百分比</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[工作簿4]质安站!$S$2:$S$5</c:f>
              <c:strCache>
                <c:ptCount val="4"/>
                <c:pt idx="0">
                  <c:v>城乡社区支出</c:v>
                </c:pt>
                <c:pt idx="1">
                  <c:v>社会保障和就业支出</c:v>
                </c:pt>
                <c:pt idx="2">
                  <c:v>卫生健康支出</c:v>
                </c:pt>
                <c:pt idx="3">
                  <c:v>住房保障支出</c:v>
                </c:pt>
              </c:strCache>
            </c:strRef>
          </c:cat>
          <c:val>
            <c:numRef>
              <c:f>[工作簿4]质安站!$T$2:$T$5</c:f>
              <c:numCache>
                <c:formatCode>0.00%</c:formatCode>
                <c:ptCount val="4"/>
                <c:pt idx="0">
                  <c:v>0.7864</c:v>
                </c:pt>
                <c:pt idx="1">
                  <c:v>0.0774</c:v>
                </c:pt>
                <c:pt idx="2">
                  <c:v>0.0375</c:v>
                </c:pt>
                <c:pt idx="3">
                  <c:v>0.0987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tx>
            <c:strRef>
              <c:f>[工作簿4]质安站!$Q$32</c:f>
              <c:strCache>
                <c:ptCount val="1"/>
                <c:pt idx="0">
                  <c:v>金额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[工作簿4]质安站!$P$33:$P$35</c:f>
              <c:strCache>
                <c:ptCount val="3"/>
                <c:pt idx="0">
                  <c:v>公务接待费</c:v>
                </c:pt>
                <c:pt idx="1">
                  <c:v>公务用车购置及运行维护费</c:v>
                </c:pt>
                <c:pt idx="2">
                  <c:v>因公出国（境）费</c:v>
                </c:pt>
              </c:strCache>
            </c:strRef>
          </c:cat>
          <c:val>
            <c:numRef>
              <c:f>[工作簿4]质安站!$Q$33:$Q$35</c:f>
              <c:numCache>
                <c:formatCode>General</c:formatCode>
                <c:ptCount val="3"/>
                <c:pt idx="0">
                  <c:v>0.22</c:v>
                </c:pt>
                <c:pt idx="1">
                  <c:v>0</c:v>
                </c:pt>
                <c:pt idx="2">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a2d816-e185-4a3d-a648-1842a75a1db9}"/>
        <w:style w:val=""/>
        <w:category>
          <w:name w:val="常规"/>
          <w:gallery w:val="placeholder"/>
        </w:category>
        <w:types>
          <w:type w:val="bbPlcHdr"/>
        </w:types>
        <w:behaviors>
          <w:behavior w:val="content"/>
        </w:behaviors>
        <w:description w:val=""/>
        <w:guid w:val="{2da2d816-e185-4a3d-a648-1842a75a1db9}"/>
      </w:docPartPr>
      <w:docPartBody>
        <w:p>
          <w:r>
            <w:rPr>
              <w:color w:val="808080"/>
            </w:rPr>
            <w:t>单击此处输入文字。</w:t>
          </w:r>
        </w:p>
      </w:docPartBody>
    </w:docPart>
    <w:docPart>
      <w:docPartPr>
        <w:name w:val="{15b70fd9-2caf-4b5f-9b5e-9ab04d4dc61b}"/>
        <w:style w:val=""/>
        <w:category>
          <w:name w:val="常规"/>
          <w:gallery w:val="placeholder"/>
        </w:category>
        <w:types>
          <w:type w:val="bbPlcHdr"/>
        </w:types>
        <w:behaviors>
          <w:behavior w:val="content"/>
        </w:behaviors>
        <w:description w:val=""/>
        <w:guid w:val="{15b70fd9-2caf-4b5f-9b5e-9ab04d4dc61b}"/>
      </w:docPartPr>
      <w:docPartBody>
        <w:p>
          <w:r>
            <w:rPr>
              <w:color w:val="808080"/>
            </w:rPr>
            <w:t>单击此处输入文字。</w:t>
          </w:r>
        </w:p>
      </w:docPartBody>
    </w:docPart>
    <w:docPart>
      <w:docPartPr>
        <w:name w:val="{3281edcd-090b-42ce-8ee9-b48f207bd07d}"/>
        <w:style w:val=""/>
        <w:category>
          <w:name w:val="常规"/>
          <w:gallery w:val="placeholder"/>
        </w:category>
        <w:types>
          <w:type w:val="bbPlcHdr"/>
        </w:types>
        <w:behaviors>
          <w:behavior w:val="content"/>
        </w:behaviors>
        <w:description w:val=""/>
        <w:guid w:val="{3281edcd-090b-42ce-8ee9-b48f207bd07d}"/>
      </w:docPartPr>
      <w:docPartBody>
        <w:p>
          <w:r>
            <w:rPr>
              <w:color w:val="808080"/>
            </w:rPr>
            <w:t>单击此处输入文字。</w:t>
          </w:r>
        </w:p>
      </w:docPartBody>
    </w:docPart>
    <w:docPart>
      <w:docPartPr>
        <w:name w:val="{d1efb5dc-3cea-4872-9638-6e24f7bec150}"/>
        <w:style w:val=""/>
        <w:category>
          <w:name w:val="常规"/>
          <w:gallery w:val="placeholder"/>
        </w:category>
        <w:types>
          <w:type w:val="bbPlcHdr"/>
        </w:types>
        <w:behaviors>
          <w:behavior w:val="content"/>
        </w:behaviors>
        <w:description w:val=""/>
        <w:guid w:val="{d1efb5dc-3cea-4872-9638-6e24f7bec150}"/>
      </w:docPartPr>
      <w:docPartBody>
        <w:p>
          <w:r>
            <w:rPr>
              <w:color w:val="808080"/>
            </w:rPr>
            <w:t>单击此处输入文字。</w:t>
          </w:r>
        </w:p>
      </w:docPartBody>
    </w:docPart>
    <w:docPart>
      <w:docPartPr>
        <w:name w:val="{908a6650-6b91-4b08-b5eb-59c95e20c816}"/>
        <w:style w:val=""/>
        <w:category>
          <w:name w:val="常规"/>
          <w:gallery w:val="placeholder"/>
        </w:category>
        <w:types>
          <w:type w:val="bbPlcHdr"/>
        </w:types>
        <w:behaviors>
          <w:behavior w:val="content"/>
        </w:behaviors>
        <w:description w:val=""/>
        <w:guid w:val="{908a6650-6b91-4b08-b5eb-59c95e20c816}"/>
      </w:docPartPr>
      <w:docPartBody>
        <w:p>
          <w:r>
            <w:rPr>
              <w:color w:val="808080"/>
            </w:rPr>
            <w:t>单击此处输入文字。</w:t>
          </w:r>
        </w:p>
      </w:docPartBody>
    </w:docPart>
    <w:docPart>
      <w:docPartPr>
        <w:name w:val="{963244e8-2b10-4c14-83fe-3c828540b794}"/>
        <w:style w:val=""/>
        <w:category>
          <w:name w:val="常规"/>
          <w:gallery w:val="placeholder"/>
        </w:category>
        <w:types>
          <w:type w:val="bbPlcHdr"/>
        </w:types>
        <w:behaviors>
          <w:behavior w:val="content"/>
        </w:behaviors>
        <w:description w:val=""/>
        <w:guid w:val="{963244e8-2b10-4c14-83fe-3c828540b794}"/>
      </w:docPartPr>
      <w:docPartBody>
        <w:p>
          <w:r>
            <w:rPr>
              <w:color w:val="808080"/>
            </w:rPr>
            <w:t>单击此处输入文字。</w:t>
          </w:r>
        </w:p>
      </w:docPartBody>
    </w:docPart>
    <w:docPart>
      <w:docPartPr>
        <w:name w:val="{7b4237f0-65a9-4deb-8548-f55a0696db99}"/>
        <w:style w:val=""/>
        <w:category>
          <w:name w:val="常规"/>
          <w:gallery w:val="placeholder"/>
        </w:category>
        <w:types>
          <w:type w:val="bbPlcHdr"/>
        </w:types>
        <w:behaviors>
          <w:behavior w:val="content"/>
        </w:behaviors>
        <w:description w:val=""/>
        <w:guid w:val="{7b4237f0-65a9-4deb-8548-f55a0696db99}"/>
      </w:docPartPr>
      <w:docPartBody>
        <w:p>
          <w:r>
            <w:rPr>
              <w:color w:val="808080"/>
            </w:rPr>
            <w:t>单击此处输入文字。</w:t>
          </w:r>
        </w:p>
      </w:docPartBody>
    </w:docPart>
    <w:docPart>
      <w:docPartPr>
        <w:name w:val="{439bf21b-9bbb-4b3b-adb1-22858c675b45}"/>
        <w:style w:val=""/>
        <w:category>
          <w:name w:val="常规"/>
          <w:gallery w:val="placeholder"/>
        </w:category>
        <w:types>
          <w:type w:val="bbPlcHdr"/>
        </w:types>
        <w:behaviors>
          <w:behavior w:val="content"/>
        </w:behaviors>
        <w:description w:val=""/>
        <w:guid w:val="{439bf21b-9bbb-4b3b-adb1-22858c675b45}"/>
      </w:docPartPr>
      <w:docPartBody>
        <w:p>
          <w:r>
            <w:rPr>
              <w:color w:val="808080"/>
            </w:rPr>
            <w:t>单击此处输入文字。</w:t>
          </w:r>
        </w:p>
      </w:docPartBody>
    </w:docPart>
    <w:docPart>
      <w:docPartPr>
        <w:name w:val="{f1d0e0a1-87af-4bf6-b36a-c801267bf117}"/>
        <w:style w:val=""/>
        <w:category>
          <w:name w:val="常规"/>
          <w:gallery w:val="placeholder"/>
        </w:category>
        <w:types>
          <w:type w:val="bbPlcHdr"/>
        </w:types>
        <w:behaviors>
          <w:behavior w:val="content"/>
        </w:behaviors>
        <w:description w:val=""/>
        <w:guid w:val="{f1d0e0a1-87af-4bf6-b36a-c801267bf117}"/>
      </w:docPartPr>
      <w:docPartBody>
        <w:p>
          <w:r>
            <w:rPr>
              <w:color w:val="808080"/>
            </w:rPr>
            <w:t>单击此处输入文字。</w:t>
          </w:r>
        </w:p>
      </w:docPartBody>
    </w:docPart>
    <w:docPart>
      <w:docPartPr>
        <w:name w:val="{223ecfcb-7a5d-48a7-86b4-5a668d8b8adc}"/>
        <w:style w:val=""/>
        <w:category>
          <w:name w:val="常规"/>
          <w:gallery w:val="placeholder"/>
        </w:category>
        <w:types>
          <w:type w:val="bbPlcHdr"/>
        </w:types>
        <w:behaviors>
          <w:behavior w:val="content"/>
        </w:behaviors>
        <w:description w:val=""/>
        <w:guid w:val="{223ecfcb-7a5d-48a7-86b4-5a668d8b8adc}"/>
      </w:docPartPr>
      <w:docPartBody>
        <w:p>
          <w:r>
            <w:rPr>
              <w:color w:val="808080"/>
            </w:rPr>
            <w:t>单击此处输入文字。</w:t>
          </w:r>
        </w:p>
      </w:docPartBody>
    </w:docPart>
    <w:docPart>
      <w:docPartPr>
        <w:name w:val="{234a9e7d-6630-498b-b095-15fa85f19ec9}"/>
        <w:style w:val=""/>
        <w:category>
          <w:name w:val="常规"/>
          <w:gallery w:val="placeholder"/>
        </w:category>
        <w:types>
          <w:type w:val="bbPlcHdr"/>
        </w:types>
        <w:behaviors>
          <w:behavior w:val="content"/>
        </w:behaviors>
        <w:description w:val=""/>
        <w:guid w:val="{234a9e7d-6630-498b-b095-15fa85f19ec9}"/>
      </w:docPartPr>
      <w:docPartBody>
        <w:p>
          <w:r>
            <w:rPr>
              <w:color w:val="808080"/>
            </w:rPr>
            <w:t>单击此处输入文字。</w:t>
          </w:r>
        </w:p>
      </w:docPartBody>
    </w:docPart>
    <w:docPart>
      <w:docPartPr>
        <w:name w:val="{dc1079bf-cc1b-4ba1-bffd-7ad8682203a9}"/>
        <w:style w:val=""/>
        <w:category>
          <w:name w:val="常规"/>
          <w:gallery w:val="placeholder"/>
        </w:category>
        <w:types>
          <w:type w:val="bbPlcHdr"/>
        </w:types>
        <w:behaviors>
          <w:behavior w:val="content"/>
        </w:behaviors>
        <w:description w:val=""/>
        <w:guid w:val="{dc1079bf-cc1b-4ba1-bffd-7ad8682203a9}"/>
      </w:docPartPr>
      <w:docPartBody>
        <w:p>
          <w:r>
            <w:rPr>
              <w:color w:val="808080"/>
            </w:rPr>
            <w:t>单击此处输入文字。</w:t>
          </w:r>
        </w:p>
      </w:docPartBody>
    </w:docPart>
    <w:docPart>
      <w:docPartPr>
        <w:name w:val="{4dd49cc0-f9e1-4f5c-8408-ed61490100d6}"/>
        <w:style w:val=""/>
        <w:category>
          <w:name w:val="常规"/>
          <w:gallery w:val="placeholder"/>
        </w:category>
        <w:types>
          <w:type w:val="bbPlcHdr"/>
        </w:types>
        <w:behaviors>
          <w:behavior w:val="content"/>
        </w:behaviors>
        <w:description w:val=""/>
        <w:guid w:val="{4dd49cc0-f9e1-4f5c-8408-ed61490100d6}"/>
      </w:docPartPr>
      <w:docPartBody>
        <w:p>
          <w:r>
            <w:rPr>
              <w:color w:val="808080"/>
            </w:rPr>
            <w:t>单击此处输入文字。</w:t>
          </w:r>
        </w:p>
      </w:docPartBody>
    </w:docPart>
    <w:docPart>
      <w:docPartPr>
        <w:name w:val="{c7a664ae-46db-4474-93eb-422a4510cf3f}"/>
        <w:style w:val=""/>
        <w:category>
          <w:name w:val="常规"/>
          <w:gallery w:val="placeholder"/>
        </w:category>
        <w:types>
          <w:type w:val="bbPlcHdr"/>
        </w:types>
        <w:behaviors>
          <w:behavior w:val="content"/>
        </w:behaviors>
        <w:description w:val=""/>
        <w:guid w:val="{c7a664ae-46db-4474-93eb-422a4510cf3f}"/>
      </w:docPartPr>
      <w:docPartBody>
        <w:p>
          <w:r>
            <w:rPr>
              <w:color w:val="808080"/>
            </w:rPr>
            <w:t>单击此处输入文字。</w:t>
          </w:r>
        </w:p>
      </w:docPartBody>
    </w:docPart>
    <w:docPart>
      <w:docPartPr>
        <w:name w:val="{31705164-2b4e-4e03-a37d-419dde95aa9d}"/>
        <w:style w:val=""/>
        <w:category>
          <w:name w:val="常规"/>
          <w:gallery w:val="placeholder"/>
        </w:category>
        <w:types>
          <w:type w:val="bbPlcHdr"/>
        </w:types>
        <w:behaviors>
          <w:behavior w:val="content"/>
        </w:behaviors>
        <w:description w:val=""/>
        <w:guid w:val="{31705164-2b4e-4e03-a37d-419dde95aa9d}"/>
      </w:docPartPr>
      <w:docPartBody>
        <w:p>
          <w:r>
            <w:rPr>
              <w:color w:val="808080"/>
            </w:rPr>
            <w:t>单击此处输入文字。</w:t>
          </w:r>
        </w:p>
      </w:docPartBody>
    </w:docPart>
    <w:docPart>
      <w:docPartPr>
        <w:name w:val="{0434b2c8-3c94-4dee-bf9b-bb3155fc6244}"/>
        <w:style w:val=""/>
        <w:category>
          <w:name w:val="常规"/>
          <w:gallery w:val="placeholder"/>
        </w:category>
        <w:types>
          <w:type w:val="bbPlcHdr"/>
        </w:types>
        <w:behaviors>
          <w:behavior w:val="content"/>
        </w:behaviors>
        <w:description w:val=""/>
        <w:guid w:val="{0434b2c8-3c94-4dee-bf9b-bb3155fc6244}"/>
      </w:docPartPr>
      <w:docPartBody>
        <w:p>
          <w:r>
            <w:rPr>
              <w:color w:val="808080"/>
            </w:rPr>
            <w:t>单击此处输入文字。</w:t>
          </w:r>
        </w:p>
      </w:docPartBody>
    </w:docPart>
    <w:docPart>
      <w:docPartPr>
        <w:name w:val="{f24f43e7-6749-4bab-b76f-258099983c1f}"/>
        <w:style w:val=""/>
        <w:category>
          <w:name w:val="常规"/>
          <w:gallery w:val="placeholder"/>
        </w:category>
        <w:types>
          <w:type w:val="bbPlcHdr"/>
        </w:types>
        <w:behaviors>
          <w:behavior w:val="content"/>
        </w:behaviors>
        <w:description w:val=""/>
        <w:guid w:val="{f24f43e7-6749-4bab-b76f-258099983c1f}"/>
      </w:docPartPr>
      <w:docPartBody>
        <w:p>
          <w:r>
            <w:rPr>
              <w:color w:val="808080"/>
            </w:rPr>
            <w:t>单击此处输入文字。</w:t>
          </w:r>
        </w:p>
      </w:docPartBody>
    </w:docPart>
    <w:docPart>
      <w:docPartPr>
        <w:name w:val="{0f9907be-b1ac-46c2-a277-d1c64d46d84c}"/>
        <w:style w:val=""/>
        <w:category>
          <w:name w:val="常规"/>
          <w:gallery w:val="placeholder"/>
        </w:category>
        <w:types>
          <w:type w:val="bbPlcHdr"/>
        </w:types>
        <w:behaviors>
          <w:behavior w:val="content"/>
        </w:behaviors>
        <w:description w:val=""/>
        <w:guid w:val="{0f9907be-b1ac-46c2-a277-d1c64d46d84c}"/>
      </w:docPartPr>
      <w:docPartBody>
        <w:p>
          <w:r>
            <w:rPr>
              <w:color w:val="808080"/>
            </w:rPr>
            <w:t>单击此处输入文字。</w:t>
          </w:r>
        </w:p>
      </w:docPartBody>
    </w:docPart>
    <w:docPart>
      <w:docPartPr>
        <w:name w:val="{e82d2cd3-d099-4b62-b477-e784e3fa55e7}"/>
        <w:style w:val=""/>
        <w:category>
          <w:name w:val="常规"/>
          <w:gallery w:val="placeholder"/>
        </w:category>
        <w:types>
          <w:type w:val="bbPlcHdr"/>
        </w:types>
        <w:behaviors>
          <w:behavior w:val="content"/>
        </w:behaviors>
        <w:description w:val=""/>
        <w:guid w:val="{e82d2cd3-d099-4b62-b477-e784e3fa55e7}"/>
      </w:docPartPr>
      <w:docPartBody>
        <w:p>
          <w:r>
            <w:rPr>
              <w:color w:val="808080"/>
            </w:rPr>
            <w:t>单击此处输入文字。</w:t>
          </w:r>
        </w:p>
      </w:docPartBody>
    </w:docPart>
    <w:docPart>
      <w:docPartPr>
        <w:name w:val="{8aad3f9f-672a-40ce-828d-3725c54351dd}"/>
        <w:style w:val=""/>
        <w:category>
          <w:name w:val="常规"/>
          <w:gallery w:val="placeholder"/>
        </w:category>
        <w:types>
          <w:type w:val="bbPlcHdr"/>
        </w:types>
        <w:behaviors>
          <w:behavior w:val="content"/>
        </w:behaviors>
        <w:description w:val=""/>
        <w:guid w:val="{8aad3f9f-672a-40ce-828d-3725c54351dd}"/>
      </w:docPartPr>
      <w:docPartBody>
        <w:p>
          <w:r>
            <w:rPr>
              <w:color w:val="808080"/>
            </w:rPr>
            <w:t>单击此处输入文字。</w:t>
          </w:r>
        </w:p>
      </w:docPartBody>
    </w:docPart>
    <w:docPart>
      <w:docPartPr>
        <w:name w:val="{40f81bb8-4327-41ae-bf51-5d93720cc3e0}"/>
        <w:style w:val=""/>
        <w:category>
          <w:name w:val="常规"/>
          <w:gallery w:val="placeholder"/>
        </w:category>
        <w:types>
          <w:type w:val="bbPlcHdr"/>
        </w:types>
        <w:behaviors>
          <w:behavior w:val="content"/>
        </w:behaviors>
        <w:description w:val=""/>
        <w:guid w:val="{40f81bb8-4327-41ae-bf51-5d93720cc3e0}"/>
      </w:docPartPr>
      <w:docPartBody>
        <w:p>
          <w:r>
            <w:rPr>
              <w:color w:val="808080"/>
            </w:rPr>
            <w:t>单击此处输入文字。</w:t>
          </w:r>
        </w:p>
      </w:docPartBody>
    </w:docPart>
    <w:docPart>
      <w:docPartPr>
        <w:name w:val="{7d10a7db-b8f6-4b3f-bdac-c75796c3c98d}"/>
        <w:style w:val=""/>
        <w:category>
          <w:name w:val="常规"/>
          <w:gallery w:val="placeholder"/>
        </w:category>
        <w:types>
          <w:type w:val="bbPlcHdr"/>
        </w:types>
        <w:behaviors>
          <w:behavior w:val="content"/>
        </w:behaviors>
        <w:description w:val=""/>
        <w:guid w:val="{7d10a7db-b8f6-4b3f-bdac-c75796c3c98d}"/>
      </w:docPartPr>
      <w:docPartBody>
        <w:p>
          <w:r>
            <w:rPr>
              <w:color w:val="808080"/>
            </w:rPr>
            <w:t>单击此处输入文字。</w:t>
          </w:r>
        </w:p>
      </w:docPartBody>
    </w:docPart>
    <w:docPart>
      <w:docPartPr>
        <w:name w:val="{85e1efeb-4801-43af-ba58-fb4571246140}"/>
        <w:style w:val=""/>
        <w:category>
          <w:name w:val="常规"/>
          <w:gallery w:val="placeholder"/>
        </w:category>
        <w:types>
          <w:type w:val="bbPlcHdr"/>
        </w:types>
        <w:behaviors>
          <w:behavior w:val="content"/>
        </w:behaviors>
        <w:description w:val=""/>
        <w:guid w:val="{85e1efeb-4801-43af-ba58-fb4571246140}"/>
      </w:docPartPr>
      <w:docPartBody>
        <w:p>
          <w:r>
            <w:rPr>
              <w:color w:val="808080"/>
            </w:rPr>
            <w:t>单击此处输入文字。</w:t>
          </w:r>
        </w:p>
      </w:docPartBody>
    </w:docPart>
    <w:docPart>
      <w:docPartPr>
        <w:name w:val="{ad37730c-2701-4461-b248-c26daa382c43}"/>
        <w:style w:val=""/>
        <w:category>
          <w:name w:val="常规"/>
          <w:gallery w:val="placeholder"/>
        </w:category>
        <w:types>
          <w:type w:val="bbPlcHdr"/>
        </w:types>
        <w:behaviors>
          <w:behavior w:val="content"/>
        </w:behaviors>
        <w:description w:val=""/>
        <w:guid w:val="{ad37730c-2701-4461-b248-c26daa382c43}"/>
      </w:docPartPr>
      <w:docPartBody>
        <w:p>
          <w:r>
            <w:rPr>
              <w:color w:val="808080"/>
            </w:rPr>
            <w:t>单击此处输入文字。</w:t>
          </w:r>
        </w:p>
      </w:docPartBody>
    </w:docPart>
    <w:docPart>
      <w:docPartPr>
        <w:name w:val="{f6b92e72-4ff2-4450-9995-42ab176c5d9e}"/>
        <w:style w:val=""/>
        <w:category>
          <w:name w:val="常规"/>
          <w:gallery w:val="placeholder"/>
        </w:category>
        <w:types>
          <w:type w:val="bbPlcHdr"/>
        </w:types>
        <w:behaviors>
          <w:behavior w:val="content"/>
        </w:behaviors>
        <w:description w:val=""/>
        <w:guid w:val="{f6b92e72-4ff2-4450-9995-42ab176c5d9e}"/>
      </w:docPartPr>
      <w:docPartBody>
        <w:p>
          <w:r>
            <w:rPr>
              <w:color w:val="808080"/>
            </w:rPr>
            <w:t>单击此处输入文字。</w:t>
          </w:r>
        </w:p>
      </w:docPartBody>
    </w:docPart>
    <w:docPart>
      <w:docPartPr>
        <w:name w:val="{9c66bae6-6151-4219-ac80-8c7d9b0fb6e1}"/>
        <w:style w:val=""/>
        <w:category>
          <w:name w:val="常规"/>
          <w:gallery w:val="placeholder"/>
        </w:category>
        <w:types>
          <w:type w:val="bbPlcHdr"/>
        </w:types>
        <w:behaviors>
          <w:behavior w:val="content"/>
        </w:behaviors>
        <w:description w:val=""/>
        <w:guid w:val="{9c66bae6-6151-4219-ac80-8c7d9b0fb6e1}"/>
      </w:docPartPr>
      <w:docPartBody>
        <w:p>
          <w:r>
            <w:rPr>
              <w:color w:val="808080"/>
            </w:rPr>
            <w:t>单击此处输入文字。</w:t>
          </w:r>
        </w:p>
      </w:docPartBody>
    </w:docPart>
    <w:docPart>
      <w:docPartPr>
        <w:name w:val="{12dff697-2132-4912-b20f-91c6d37bd5cf}"/>
        <w:style w:val=""/>
        <w:category>
          <w:name w:val="常规"/>
          <w:gallery w:val="placeholder"/>
        </w:category>
        <w:types>
          <w:type w:val="bbPlcHdr"/>
        </w:types>
        <w:behaviors>
          <w:behavior w:val="content"/>
        </w:behaviors>
        <w:description w:val=""/>
        <w:guid w:val="{12dff697-2132-4912-b20f-91c6d37bd5cf}"/>
      </w:docPartPr>
      <w:docPartBody>
        <w:p>
          <w:r>
            <w:rPr>
              <w:color w:val="808080"/>
            </w:rPr>
            <w:t>单击此处输入文字。</w:t>
          </w:r>
        </w:p>
      </w:docPartBody>
    </w:docPart>
    <w:docPart>
      <w:docPartPr>
        <w:name w:val="{fe8159de-8623-4cb6-8a75-f5448cb67ebc}"/>
        <w:style w:val=""/>
        <w:category>
          <w:name w:val="常规"/>
          <w:gallery w:val="placeholder"/>
        </w:category>
        <w:types>
          <w:type w:val="bbPlcHdr"/>
        </w:types>
        <w:behaviors>
          <w:behavior w:val="content"/>
        </w:behaviors>
        <w:description w:val=""/>
        <w:guid w:val="{fe8159de-8623-4cb6-8a75-f5448cb67ebc}"/>
      </w:docPartPr>
      <w:docPartBody>
        <w:p>
          <w:r>
            <w:rPr>
              <w:color w:val="808080"/>
            </w:rPr>
            <w:t>单击此处输入文字。</w:t>
          </w:r>
        </w:p>
      </w:docPartBody>
    </w:docPart>
    <w:docPart>
      <w:docPartPr>
        <w:name w:val="{3b98e45a-9604-4911-9c99-a8ad06b3aadd}"/>
        <w:style w:val=""/>
        <w:category>
          <w:name w:val="常规"/>
          <w:gallery w:val="placeholder"/>
        </w:category>
        <w:types>
          <w:type w:val="bbPlcHdr"/>
        </w:types>
        <w:behaviors>
          <w:behavior w:val="content"/>
        </w:behaviors>
        <w:description w:val=""/>
        <w:guid w:val="{3b98e45a-9604-4911-9c99-a8ad06b3aadd}"/>
      </w:docPartPr>
      <w:docPartBody>
        <w:p>
          <w:r>
            <w:rPr>
              <w:color w:val="808080"/>
            </w:rPr>
            <w:t>单击此处输入文字。</w:t>
          </w:r>
        </w:p>
      </w:docPartBody>
    </w:docPart>
    <w:docPart>
      <w:docPartPr>
        <w:name w:val="{5c1a68fb-8420-49ca-8658-1060344c772b}"/>
        <w:style w:val=""/>
        <w:category>
          <w:name w:val="常规"/>
          <w:gallery w:val="placeholder"/>
        </w:category>
        <w:types>
          <w:type w:val="bbPlcHdr"/>
        </w:types>
        <w:behaviors>
          <w:behavior w:val="content"/>
        </w:behaviors>
        <w:description w:val=""/>
        <w:guid w:val="{5c1a68fb-8420-49ca-8658-1060344c772b}"/>
      </w:docPartPr>
      <w:docPartBody>
        <w:p>
          <w:r>
            <w:rPr>
              <w:color w:val="808080"/>
            </w:rPr>
            <w:t>单击此处输入文字。</w:t>
          </w:r>
        </w:p>
      </w:docPartBody>
    </w:docPart>
    <w:docPart>
      <w:docPartPr>
        <w:name w:val="{af82160a-c7c4-4383-b0ff-ba3a974a65ff}"/>
        <w:style w:val=""/>
        <w:category>
          <w:name w:val="常规"/>
          <w:gallery w:val="placeholder"/>
        </w:category>
        <w:types>
          <w:type w:val="bbPlcHdr"/>
        </w:types>
        <w:behaviors>
          <w:behavior w:val="content"/>
        </w:behaviors>
        <w:description w:val=""/>
        <w:guid w:val="{af82160a-c7c4-4383-b0ff-ba3a974a65ff}"/>
      </w:docPartPr>
      <w:docPartBody>
        <w:p>
          <w:r>
            <w:rPr>
              <w:color w:val="808080"/>
            </w:rPr>
            <w:t>单击此处输入文字。</w:t>
          </w:r>
        </w:p>
      </w:docPartBody>
    </w:docPart>
    <w:docPart>
      <w:docPartPr>
        <w:name w:val="{3dec83f7-23cb-45fd-9dd1-333dc24c90c1}"/>
        <w:style w:val=""/>
        <w:category>
          <w:name w:val="常规"/>
          <w:gallery w:val="placeholder"/>
        </w:category>
        <w:types>
          <w:type w:val="bbPlcHdr"/>
        </w:types>
        <w:behaviors>
          <w:behavior w:val="content"/>
        </w:behaviors>
        <w:description w:val=""/>
        <w:guid w:val="{3dec83f7-23cb-45fd-9dd1-333dc24c90c1}"/>
      </w:docPartPr>
      <w:docPartBody>
        <w:p>
          <w:r>
            <w:rPr>
              <w:color w:val="808080"/>
            </w:rPr>
            <w:t>单击此处输入文字。</w:t>
          </w:r>
        </w:p>
      </w:docPartBody>
    </w:docPart>
    <w:docPart>
      <w:docPartPr>
        <w:name w:val="{5690983e-15be-4da0-8c3b-fb7c9b17dafb}"/>
        <w:style w:val=""/>
        <w:category>
          <w:name w:val="常规"/>
          <w:gallery w:val="placeholder"/>
        </w:category>
        <w:types>
          <w:type w:val="bbPlcHdr"/>
        </w:types>
        <w:behaviors>
          <w:behavior w:val="content"/>
        </w:behaviors>
        <w:description w:val=""/>
        <w:guid w:val="{5690983e-15be-4da0-8c3b-fb7c9b17daf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3</TotalTime>
  <ScaleCrop>false</ScaleCrop>
  <LinksUpToDate>false</LinksUpToDate>
  <CharactersWithSpaces>8692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uos</cp:lastModifiedBy>
  <cp:lastPrinted>2022-09-27T09:23:00Z</cp:lastPrinted>
  <dcterms:modified xsi:type="dcterms:W3CDTF">2023-09-08T10:01:55Z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18C4299B72334D3095585539B3212D20</vt:lpwstr>
  </property>
</Properties>
</file>