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829" w:rsidRDefault="00A61829">
      <w:pPr>
        <w:spacing w:line="600" w:lineRule="exact"/>
        <w:jc w:val="center"/>
        <w:rPr>
          <w:rFonts w:eastAsia="方正小标宋简体"/>
          <w:color w:val="000000" w:themeColor="text1"/>
          <w:sz w:val="72"/>
          <w:szCs w:val="72"/>
        </w:rPr>
      </w:pPr>
      <w:bookmarkStart w:id="0" w:name="_Toc15306267"/>
    </w:p>
    <w:p w:rsidR="00A61829" w:rsidRDefault="00A61829">
      <w:pPr>
        <w:spacing w:line="600" w:lineRule="exact"/>
        <w:jc w:val="center"/>
        <w:rPr>
          <w:rFonts w:eastAsia="方正小标宋简体"/>
          <w:color w:val="000000" w:themeColor="text1"/>
          <w:sz w:val="72"/>
          <w:szCs w:val="72"/>
        </w:rPr>
      </w:pPr>
    </w:p>
    <w:p w:rsidR="00A61829" w:rsidRDefault="00A61829">
      <w:pPr>
        <w:pStyle w:val="aa"/>
      </w:pPr>
    </w:p>
    <w:p w:rsidR="00A61829" w:rsidRDefault="00A61829">
      <w:pPr>
        <w:spacing w:line="600" w:lineRule="exact"/>
        <w:jc w:val="center"/>
        <w:rPr>
          <w:rFonts w:eastAsia="方正小标宋简体"/>
          <w:color w:val="000000" w:themeColor="text1"/>
          <w:sz w:val="72"/>
          <w:szCs w:val="72"/>
        </w:rPr>
      </w:pPr>
    </w:p>
    <w:p w:rsidR="00A61829" w:rsidRDefault="00A61829">
      <w:pPr>
        <w:spacing w:line="600" w:lineRule="exact"/>
        <w:jc w:val="center"/>
        <w:rPr>
          <w:rFonts w:eastAsia="方正小标宋简体"/>
          <w:color w:val="000000" w:themeColor="text1"/>
          <w:sz w:val="72"/>
          <w:szCs w:val="72"/>
        </w:rPr>
      </w:pPr>
    </w:p>
    <w:p w:rsidR="00A61829" w:rsidRDefault="0018214A">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21874"/>
      <w:bookmarkStart w:id="2" w:name="_Toc15378441"/>
      <w:bookmarkStart w:id="3" w:name="_Toc15377193"/>
      <w:bookmarkStart w:id="4" w:name="_Toc15396475"/>
      <w:bookmarkStart w:id="5" w:name="_Toc15396597"/>
      <w:bookmarkStart w:id="6" w:name="_Toc15377425"/>
      <w:bookmarkEnd w:id="0"/>
      <w:r>
        <w:rPr>
          <w:rFonts w:ascii="方正小标宋简体" w:eastAsia="方正小标宋简体" w:hAnsi="方正小标宋简体" w:cs="方正小标宋简体"/>
          <w:sz w:val="72"/>
          <w:szCs w:val="72"/>
        </w:rPr>
        <w:t>20</w:t>
      </w:r>
      <w:r w:rsidR="000C38E3">
        <w:rPr>
          <w:rFonts w:ascii="方正小标宋简体" w:eastAsia="方正小标宋简体" w:hAnsi="方正小标宋简体" w:cs="方正小标宋简体" w:hint="eastAsia"/>
          <w:sz w:val="72"/>
          <w:szCs w:val="72"/>
        </w:rPr>
        <w:t>21</w:t>
      </w:r>
      <w:r>
        <w:rPr>
          <w:rFonts w:ascii="方正小标宋简体" w:eastAsia="方正小标宋简体" w:hAnsi="方正小标宋简体" w:cs="方正小标宋简体"/>
          <w:sz w:val="72"/>
          <w:szCs w:val="72"/>
        </w:rPr>
        <w:t>年度</w:t>
      </w:r>
      <w:bookmarkEnd w:id="1"/>
      <w:bookmarkEnd w:id="2"/>
      <w:bookmarkEnd w:id="3"/>
      <w:bookmarkEnd w:id="4"/>
      <w:bookmarkEnd w:id="5"/>
      <w:bookmarkEnd w:id="6"/>
    </w:p>
    <w:p w:rsidR="00A61829" w:rsidRDefault="0018214A">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7" w:name="_Toc15378442"/>
      <w:bookmarkStart w:id="8" w:name="_Toc15396476"/>
      <w:bookmarkStart w:id="9" w:name="_Toc15377426"/>
      <w:bookmarkStart w:id="10" w:name="_Toc10809"/>
      <w:bookmarkStart w:id="11" w:name="_Toc15377194"/>
      <w:bookmarkStart w:id="12" w:name="_Toc15396598"/>
      <w:r>
        <w:rPr>
          <w:rFonts w:ascii="方正小标宋简体" w:eastAsia="方正小标宋简体" w:hAnsi="方正小标宋简体" w:cs="方正小标宋简体"/>
          <w:sz w:val="72"/>
          <w:szCs w:val="72"/>
        </w:rPr>
        <w:t>广元市</w:t>
      </w:r>
      <w:bookmarkStart w:id="13" w:name="_Toc15306268"/>
      <w:r>
        <w:rPr>
          <w:rFonts w:ascii="方正小标宋简体" w:eastAsia="方正小标宋简体" w:hAnsi="方正小标宋简体" w:cs="方正小标宋简体"/>
          <w:sz w:val="72"/>
          <w:szCs w:val="72"/>
        </w:rPr>
        <w:t>国有资产管理中心</w:t>
      </w:r>
    </w:p>
    <w:p w:rsidR="00A61829" w:rsidRDefault="0018214A">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单位</w:t>
      </w:r>
      <w:r>
        <w:rPr>
          <w:rFonts w:ascii="方正小标宋简体" w:eastAsia="方正小标宋简体" w:hAnsi="方正小标宋简体" w:cs="方正小标宋简体"/>
          <w:sz w:val="72"/>
          <w:szCs w:val="72"/>
        </w:rPr>
        <w:t>决算</w:t>
      </w:r>
      <w:bookmarkEnd w:id="7"/>
      <w:bookmarkEnd w:id="8"/>
      <w:bookmarkEnd w:id="9"/>
      <w:bookmarkEnd w:id="10"/>
      <w:bookmarkEnd w:id="11"/>
      <w:bookmarkEnd w:id="12"/>
      <w:bookmarkEnd w:id="13"/>
    </w:p>
    <w:p w:rsidR="00A61829" w:rsidRDefault="00A61829">
      <w:pPr>
        <w:adjustRightInd w:val="0"/>
        <w:snapToGrid w:val="0"/>
        <w:spacing w:line="360" w:lineRule="auto"/>
        <w:jc w:val="center"/>
        <w:outlineLvl w:val="0"/>
        <w:rPr>
          <w:rFonts w:ascii="方正小标宋简体" w:eastAsia="方正小标宋简体" w:hAnsi="方正小标宋简体" w:cs="方正小标宋简体"/>
          <w:sz w:val="72"/>
          <w:szCs w:val="72"/>
        </w:rPr>
        <w:sectPr w:rsidR="00A61829">
          <w:headerReference w:type="default" r:id="rId8"/>
          <w:footerReference w:type="even" r:id="rId9"/>
          <w:footerReference w:type="default" r:id="rId10"/>
          <w:pgSz w:w="11906" w:h="16838"/>
          <w:pgMar w:top="2098" w:right="1587" w:bottom="1984" w:left="1474" w:header="851" w:footer="1559" w:gutter="0"/>
          <w:pgNumType w:fmt="decimalFullWidth" w:start="1"/>
          <w:cols w:space="0"/>
          <w:docGrid w:type="lines" w:linePitch="312"/>
        </w:sectPr>
      </w:pPr>
    </w:p>
    <w:sdt>
      <w:sdtPr>
        <w:rPr>
          <w:rFonts w:eastAsia="楷体_GB2312"/>
          <w:sz w:val="32"/>
          <w:szCs w:val="32"/>
        </w:rPr>
        <w:id w:val="147452282"/>
        <w:docPartObj>
          <w:docPartGallery w:val="Table of Contents"/>
          <w:docPartUnique/>
        </w:docPartObj>
      </w:sdtPr>
      <w:sdtEndPr>
        <w:rPr>
          <w:rFonts w:eastAsia="仿宋"/>
          <w:b/>
          <w:color w:val="000000" w:themeColor="text1"/>
          <w:sz w:val="21"/>
          <w:szCs w:val="24"/>
        </w:rPr>
      </w:sdtEndPr>
      <w:sdtContent>
        <w:p w:rsidR="00A61829" w:rsidRDefault="00A61829">
          <w:pPr>
            <w:overflowPunct w:val="0"/>
            <w:spacing w:line="576" w:lineRule="exact"/>
            <w:jc w:val="center"/>
            <w:rPr>
              <w:rFonts w:eastAsia="楷体_GB2312"/>
              <w:sz w:val="32"/>
              <w:szCs w:val="32"/>
            </w:rPr>
          </w:pPr>
        </w:p>
        <w:p w:rsidR="00A61829" w:rsidRDefault="0018214A">
          <w:pPr>
            <w:overflowPunct w:val="0"/>
            <w:spacing w:line="576" w:lineRule="exact"/>
            <w:jc w:val="center"/>
            <w:rPr>
              <w:rFonts w:eastAsia="方正小标宋简体"/>
              <w:sz w:val="44"/>
              <w:szCs w:val="44"/>
            </w:rPr>
          </w:pPr>
          <w:r>
            <w:rPr>
              <w:rFonts w:eastAsia="方正小标宋简体"/>
              <w:sz w:val="44"/>
              <w:szCs w:val="44"/>
            </w:rPr>
            <w:t>目录</w:t>
          </w:r>
        </w:p>
        <w:p w:rsidR="00A61829" w:rsidRPr="007059AC" w:rsidRDefault="0018214A">
          <w:pPr>
            <w:pStyle w:val="10"/>
            <w:rPr>
              <w:rFonts w:ascii="仿宋_GB2312" w:eastAsia="仿宋_GB2312" w:hAnsi="Times New Roman"/>
            </w:rPr>
          </w:pPr>
          <w:r w:rsidRPr="007059AC">
            <w:rPr>
              <w:rFonts w:ascii="仿宋_GB2312" w:eastAsia="仿宋_GB2312" w:hint="eastAsia"/>
            </w:rPr>
            <w:t>公开时间：2022年10月12日</w:t>
          </w:r>
        </w:p>
        <w:p w:rsidR="00A61829" w:rsidRDefault="00CB7D56">
          <w:pPr>
            <w:pStyle w:val="WPSOffice1"/>
            <w:widowControl w:val="0"/>
            <w:tabs>
              <w:tab w:val="right" w:leader="dot" w:pos="8845"/>
            </w:tabs>
            <w:overflowPunct w:val="0"/>
            <w:spacing w:line="576" w:lineRule="exact"/>
            <w:rPr>
              <w:rFonts w:eastAsia="黑体"/>
              <w:bCs/>
              <w:sz w:val="32"/>
              <w:szCs w:val="32"/>
            </w:rPr>
          </w:pPr>
          <w:r w:rsidRPr="00CB7D56">
            <w:rPr>
              <w:rFonts w:eastAsia="楷体_GB2312"/>
              <w:color w:val="000000" w:themeColor="text1"/>
              <w:sz w:val="32"/>
              <w:szCs w:val="32"/>
            </w:rPr>
            <w:fldChar w:fldCharType="begin"/>
          </w:r>
          <w:r w:rsidR="0018214A">
            <w:rPr>
              <w:rFonts w:eastAsia="楷体_GB2312"/>
              <w:color w:val="000000" w:themeColor="text1"/>
              <w:sz w:val="32"/>
              <w:szCs w:val="32"/>
            </w:rPr>
            <w:instrText xml:space="preserve">TOC \o "1-2" \h \u </w:instrText>
          </w:r>
          <w:r w:rsidRPr="00CB7D56">
            <w:rPr>
              <w:rFonts w:eastAsia="楷体_GB2312"/>
              <w:color w:val="000000" w:themeColor="text1"/>
              <w:sz w:val="32"/>
              <w:szCs w:val="32"/>
            </w:rPr>
            <w:fldChar w:fldCharType="separate"/>
          </w:r>
          <w:hyperlink w:anchor="_Toc1904" w:history="1">
            <w:r w:rsidR="0018214A">
              <w:rPr>
                <w:rFonts w:eastAsia="黑体"/>
                <w:bCs/>
                <w:sz w:val="32"/>
                <w:szCs w:val="32"/>
              </w:rPr>
              <w:t>第一部分</w:t>
            </w:r>
            <w:r w:rsidR="0018214A">
              <w:rPr>
                <w:rFonts w:eastAsia="黑体"/>
                <w:bCs/>
                <w:sz w:val="32"/>
                <w:szCs w:val="32"/>
              </w:rPr>
              <w:t xml:space="preserve"> </w:t>
            </w:r>
            <w:r w:rsidR="0018214A">
              <w:rPr>
                <w:rFonts w:eastAsia="黑体"/>
                <w:bCs/>
                <w:sz w:val="32"/>
                <w:szCs w:val="32"/>
              </w:rPr>
              <w:t>单位概况</w:t>
            </w:r>
            <w:r w:rsidR="0018214A">
              <w:rPr>
                <w:rFonts w:eastAsia="黑体"/>
                <w:bCs/>
                <w:sz w:val="32"/>
                <w:szCs w:val="32"/>
              </w:rPr>
              <w:tab/>
            </w:r>
            <w:r>
              <w:rPr>
                <w:rFonts w:eastAsia="黑体"/>
                <w:bCs/>
                <w:sz w:val="32"/>
                <w:szCs w:val="32"/>
              </w:rPr>
              <w:fldChar w:fldCharType="begin"/>
            </w:r>
            <w:r w:rsidR="0018214A">
              <w:rPr>
                <w:rFonts w:eastAsia="黑体"/>
                <w:bCs/>
                <w:sz w:val="32"/>
                <w:szCs w:val="32"/>
              </w:rPr>
              <w:instrText xml:space="preserve"> PAGEREF _Toc1904 \h </w:instrText>
            </w:r>
            <w:r>
              <w:rPr>
                <w:rFonts w:eastAsia="黑体"/>
                <w:bCs/>
                <w:sz w:val="32"/>
                <w:szCs w:val="32"/>
              </w:rPr>
            </w:r>
            <w:r>
              <w:rPr>
                <w:rFonts w:eastAsia="黑体"/>
                <w:bCs/>
                <w:sz w:val="32"/>
                <w:szCs w:val="32"/>
              </w:rPr>
              <w:fldChar w:fldCharType="separate"/>
            </w:r>
            <w:r w:rsidR="008F5B7F">
              <w:rPr>
                <w:rFonts w:eastAsia="黑体" w:hint="eastAsia"/>
                <w:bCs/>
                <w:noProof/>
                <w:sz w:val="32"/>
                <w:szCs w:val="32"/>
              </w:rPr>
              <w:t>４</w:t>
            </w:r>
            <w:r>
              <w:rPr>
                <w:rFonts w:eastAsia="黑体"/>
                <w:bCs/>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11357" w:history="1">
            <w:r w:rsidR="0018214A">
              <w:rPr>
                <w:rFonts w:eastAsia="楷体_GB2312"/>
                <w:sz w:val="32"/>
                <w:szCs w:val="32"/>
              </w:rPr>
              <w:t>一、职能简介</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_Toc11357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４</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17144" w:history="1">
            <w:r w:rsidR="0018214A">
              <w:rPr>
                <w:rFonts w:eastAsia="楷体_GB2312"/>
                <w:sz w:val="32"/>
                <w:szCs w:val="32"/>
              </w:rPr>
              <w:t>二、</w:t>
            </w:r>
            <w:r w:rsidR="0018214A">
              <w:rPr>
                <w:rFonts w:eastAsia="楷体_GB2312"/>
                <w:sz w:val="32"/>
                <w:szCs w:val="32"/>
              </w:rPr>
              <w:t>2021</w:t>
            </w:r>
            <w:r w:rsidR="0018214A">
              <w:rPr>
                <w:rFonts w:eastAsia="楷体_GB2312"/>
                <w:sz w:val="32"/>
                <w:szCs w:val="32"/>
              </w:rPr>
              <w:t>年重点工作完成情况</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_Toc17144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４</w:t>
            </w:r>
            <w:r>
              <w:rPr>
                <w:rFonts w:eastAsia="楷体_GB2312"/>
                <w:sz w:val="32"/>
                <w:szCs w:val="32"/>
              </w:rPr>
              <w:fldChar w:fldCharType="end"/>
            </w:r>
          </w:hyperlink>
        </w:p>
        <w:p w:rsidR="00A61829" w:rsidRDefault="00CB7D56">
          <w:pPr>
            <w:pStyle w:val="WPSOffice1"/>
            <w:widowControl w:val="0"/>
            <w:tabs>
              <w:tab w:val="right" w:leader="dot" w:pos="8845"/>
            </w:tabs>
            <w:overflowPunct w:val="0"/>
            <w:spacing w:line="576" w:lineRule="exact"/>
            <w:rPr>
              <w:rFonts w:eastAsia="黑体"/>
              <w:bCs/>
              <w:sz w:val="32"/>
              <w:szCs w:val="32"/>
            </w:rPr>
          </w:pPr>
          <w:hyperlink w:anchor="_Toc5997" w:history="1">
            <w:r w:rsidR="0018214A">
              <w:rPr>
                <w:rFonts w:eastAsia="黑体"/>
                <w:bCs/>
                <w:sz w:val="32"/>
                <w:szCs w:val="32"/>
              </w:rPr>
              <w:t>第二部分</w:t>
            </w:r>
            <w:r w:rsidR="0018214A">
              <w:rPr>
                <w:rFonts w:eastAsia="黑体"/>
                <w:bCs/>
                <w:sz w:val="32"/>
                <w:szCs w:val="32"/>
              </w:rPr>
              <w:t xml:space="preserve"> 2021</w:t>
            </w:r>
            <w:r w:rsidR="0018214A">
              <w:rPr>
                <w:rFonts w:eastAsia="黑体"/>
                <w:bCs/>
                <w:sz w:val="32"/>
                <w:szCs w:val="32"/>
              </w:rPr>
              <w:t>年度单位决算情况说明</w:t>
            </w:r>
            <w:r w:rsidR="0018214A">
              <w:rPr>
                <w:rFonts w:eastAsia="黑体"/>
                <w:bCs/>
                <w:sz w:val="32"/>
                <w:szCs w:val="32"/>
              </w:rPr>
              <w:tab/>
            </w:r>
            <w:r>
              <w:rPr>
                <w:rFonts w:eastAsia="黑体"/>
                <w:bCs/>
                <w:sz w:val="32"/>
                <w:szCs w:val="32"/>
              </w:rPr>
              <w:fldChar w:fldCharType="begin"/>
            </w:r>
            <w:r w:rsidR="0018214A">
              <w:rPr>
                <w:rFonts w:eastAsia="黑体"/>
                <w:bCs/>
                <w:sz w:val="32"/>
                <w:szCs w:val="32"/>
              </w:rPr>
              <w:instrText xml:space="preserve"> PAGEREF _Toc5997 \h </w:instrText>
            </w:r>
            <w:r>
              <w:rPr>
                <w:rFonts w:eastAsia="黑体"/>
                <w:bCs/>
                <w:sz w:val="32"/>
                <w:szCs w:val="32"/>
              </w:rPr>
            </w:r>
            <w:r>
              <w:rPr>
                <w:rFonts w:eastAsia="黑体"/>
                <w:bCs/>
                <w:sz w:val="32"/>
                <w:szCs w:val="32"/>
              </w:rPr>
              <w:fldChar w:fldCharType="separate"/>
            </w:r>
            <w:r w:rsidR="008F5B7F">
              <w:rPr>
                <w:rFonts w:eastAsia="黑体" w:hint="eastAsia"/>
                <w:bCs/>
                <w:noProof/>
                <w:sz w:val="32"/>
                <w:szCs w:val="32"/>
              </w:rPr>
              <w:t>９</w:t>
            </w:r>
            <w:r>
              <w:rPr>
                <w:rFonts w:eastAsia="黑体"/>
                <w:bCs/>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31989" w:history="1">
            <w:r w:rsidR="0018214A">
              <w:rPr>
                <w:rFonts w:eastAsia="楷体_GB2312"/>
                <w:sz w:val="32"/>
                <w:szCs w:val="32"/>
              </w:rPr>
              <w:t>一、收入支出决算总体情况说明</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_Toc31989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９</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14617" w:history="1">
            <w:r w:rsidR="0018214A">
              <w:rPr>
                <w:rFonts w:eastAsia="楷体_GB2312"/>
                <w:sz w:val="32"/>
                <w:szCs w:val="32"/>
              </w:rPr>
              <w:t>二、收入决算情况说明</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_Toc14617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１０</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17277" w:history="1">
            <w:r w:rsidR="0018214A">
              <w:rPr>
                <w:rFonts w:eastAsia="楷体_GB2312"/>
                <w:sz w:val="32"/>
                <w:szCs w:val="32"/>
              </w:rPr>
              <w:t>三、支出决算情况说明</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_Toc17277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１０</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27999" w:history="1">
            <w:r w:rsidR="0018214A">
              <w:rPr>
                <w:rFonts w:eastAsia="楷体_GB2312"/>
                <w:sz w:val="32"/>
                <w:szCs w:val="32"/>
              </w:rPr>
              <w:t>四、财政拨款收入支出决算总体情况说明</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_Toc27999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１１</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18856" w:history="1">
            <w:r w:rsidR="0018214A">
              <w:rPr>
                <w:rFonts w:eastAsia="楷体_GB2312"/>
                <w:sz w:val="32"/>
                <w:szCs w:val="32"/>
              </w:rPr>
              <w:t>五、一般公共预算财政拨款支出决算情况说明</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_Toc18856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１１</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24646" w:history="1">
            <w:r w:rsidR="0018214A">
              <w:rPr>
                <w:rFonts w:eastAsia="楷体_GB2312"/>
                <w:sz w:val="32"/>
                <w:szCs w:val="32"/>
              </w:rPr>
              <w:t>六、一般公共预算财政拨款基本支出决算情况说明</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_Toc24646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１４</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13872" w:history="1">
            <w:r w:rsidR="0018214A">
              <w:rPr>
                <w:rFonts w:eastAsia="楷体_GB2312"/>
                <w:sz w:val="32"/>
                <w:szCs w:val="32"/>
              </w:rPr>
              <w:t>七、</w:t>
            </w:r>
            <w:r w:rsidR="0018214A">
              <w:rPr>
                <w:rFonts w:eastAsia="楷体_GB2312"/>
                <w:sz w:val="32"/>
                <w:szCs w:val="32"/>
              </w:rPr>
              <w:t>“</w:t>
            </w:r>
            <w:r w:rsidR="0018214A">
              <w:rPr>
                <w:rFonts w:eastAsia="楷体_GB2312"/>
                <w:sz w:val="32"/>
                <w:szCs w:val="32"/>
              </w:rPr>
              <w:t>三公</w:t>
            </w:r>
            <w:r w:rsidR="0018214A">
              <w:rPr>
                <w:rFonts w:eastAsia="楷体_GB2312"/>
                <w:sz w:val="32"/>
                <w:szCs w:val="32"/>
              </w:rPr>
              <w:t>”</w:t>
            </w:r>
            <w:r w:rsidR="0018214A">
              <w:rPr>
                <w:rFonts w:eastAsia="楷体_GB2312"/>
                <w:sz w:val="32"/>
                <w:szCs w:val="32"/>
              </w:rPr>
              <w:t>经费财政拨款支出决算情况说明</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_Toc13872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１４</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21141" w:history="1">
            <w:r w:rsidR="0018214A">
              <w:rPr>
                <w:rFonts w:eastAsia="楷体_GB2312"/>
                <w:sz w:val="32"/>
                <w:szCs w:val="32"/>
              </w:rPr>
              <w:t>八、政府性基金预算支出决算情况说明</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_Toc21141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１６</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8361" w:history="1">
            <w:r w:rsidR="0018214A">
              <w:rPr>
                <w:rFonts w:eastAsia="楷体_GB2312"/>
                <w:sz w:val="32"/>
                <w:szCs w:val="32"/>
              </w:rPr>
              <w:t>九、国有资本经营预算支出决算情况说明</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_Toc8361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１６</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5007" w:history="1">
            <w:r w:rsidR="0018214A">
              <w:rPr>
                <w:rFonts w:eastAsia="楷体_GB2312"/>
                <w:sz w:val="32"/>
                <w:szCs w:val="32"/>
              </w:rPr>
              <w:t>十、预算绩效管理情况</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_Toc5007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１６</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3755" w:history="1">
            <w:r w:rsidR="0018214A">
              <w:rPr>
                <w:rFonts w:eastAsia="楷体_GB2312"/>
                <w:sz w:val="32"/>
                <w:szCs w:val="32"/>
              </w:rPr>
              <w:t>十一、其他重要事项的情况说明</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_Toc3755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１６</w:t>
            </w:r>
            <w:r>
              <w:rPr>
                <w:rFonts w:eastAsia="楷体_GB2312"/>
                <w:sz w:val="32"/>
                <w:szCs w:val="32"/>
              </w:rPr>
              <w:fldChar w:fldCharType="end"/>
            </w:r>
          </w:hyperlink>
        </w:p>
        <w:p w:rsidR="00A61829" w:rsidRDefault="00CB7D56">
          <w:pPr>
            <w:pStyle w:val="WPSOffice1"/>
            <w:widowControl w:val="0"/>
            <w:tabs>
              <w:tab w:val="right" w:leader="dot" w:pos="8845"/>
            </w:tabs>
            <w:overflowPunct w:val="0"/>
            <w:spacing w:line="576" w:lineRule="exact"/>
            <w:rPr>
              <w:rFonts w:eastAsia="黑体"/>
              <w:bCs/>
              <w:sz w:val="32"/>
              <w:szCs w:val="32"/>
            </w:rPr>
          </w:pPr>
          <w:hyperlink w:anchor="_Toc8287" w:history="1">
            <w:r w:rsidR="0018214A">
              <w:rPr>
                <w:rFonts w:eastAsia="黑体"/>
                <w:bCs/>
                <w:sz w:val="32"/>
                <w:szCs w:val="32"/>
              </w:rPr>
              <w:t>第三部分</w:t>
            </w:r>
            <w:r w:rsidR="0018214A">
              <w:rPr>
                <w:rFonts w:eastAsia="黑体"/>
                <w:bCs/>
                <w:sz w:val="32"/>
                <w:szCs w:val="32"/>
              </w:rPr>
              <w:t xml:space="preserve"> </w:t>
            </w:r>
            <w:r w:rsidR="0018214A">
              <w:rPr>
                <w:rFonts w:eastAsia="黑体"/>
                <w:bCs/>
                <w:sz w:val="32"/>
                <w:szCs w:val="32"/>
              </w:rPr>
              <w:t>名词解释</w:t>
            </w:r>
            <w:r w:rsidR="0018214A">
              <w:rPr>
                <w:rFonts w:eastAsia="黑体"/>
                <w:bCs/>
                <w:sz w:val="32"/>
                <w:szCs w:val="32"/>
              </w:rPr>
              <w:tab/>
            </w:r>
            <w:r>
              <w:rPr>
                <w:rFonts w:eastAsia="黑体"/>
                <w:bCs/>
                <w:sz w:val="32"/>
                <w:szCs w:val="32"/>
              </w:rPr>
              <w:fldChar w:fldCharType="begin"/>
            </w:r>
            <w:r w:rsidR="0018214A">
              <w:rPr>
                <w:rFonts w:eastAsia="黑体"/>
                <w:bCs/>
                <w:sz w:val="32"/>
                <w:szCs w:val="32"/>
              </w:rPr>
              <w:instrText xml:space="preserve"> PAGEREF _Toc8287 \h </w:instrText>
            </w:r>
            <w:r>
              <w:rPr>
                <w:rFonts w:eastAsia="黑体"/>
                <w:bCs/>
                <w:sz w:val="32"/>
                <w:szCs w:val="32"/>
              </w:rPr>
            </w:r>
            <w:r>
              <w:rPr>
                <w:rFonts w:eastAsia="黑体"/>
                <w:bCs/>
                <w:sz w:val="32"/>
                <w:szCs w:val="32"/>
              </w:rPr>
              <w:fldChar w:fldCharType="separate"/>
            </w:r>
            <w:r w:rsidR="008F5B7F">
              <w:rPr>
                <w:rFonts w:eastAsia="黑体" w:hint="eastAsia"/>
                <w:bCs/>
                <w:noProof/>
                <w:sz w:val="32"/>
                <w:szCs w:val="32"/>
              </w:rPr>
              <w:t>１７</w:t>
            </w:r>
            <w:r>
              <w:rPr>
                <w:rFonts w:eastAsia="黑体"/>
                <w:bCs/>
                <w:sz w:val="32"/>
                <w:szCs w:val="32"/>
              </w:rPr>
              <w:fldChar w:fldCharType="end"/>
            </w:r>
          </w:hyperlink>
        </w:p>
        <w:p w:rsidR="00A61829" w:rsidRDefault="00CB7D56">
          <w:pPr>
            <w:pStyle w:val="WPSOffice1"/>
            <w:widowControl w:val="0"/>
            <w:tabs>
              <w:tab w:val="right" w:leader="dot" w:pos="8845"/>
            </w:tabs>
            <w:overflowPunct w:val="0"/>
            <w:spacing w:line="576" w:lineRule="exact"/>
            <w:rPr>
              <w:rFonts w:eastAsia="黑体"/>
              <w:bCs/>
              <w:sz w:val="32"/>
              <w:szCs w:val="32"/>
            </w:rPr>
          </w:pPr>
          <w:hyperlink w:anchor="_Toc9943" w:history="1">
            <w:r w:rsidR="0018214A">
              <w:rPr>
                <w:rFonts w:eastAsia="黑体"/>
                <w:bCs/>
                <w:sz w:val="32"/>
                <w:szCs w:val="32"/>
              </w:rPr>
              <w:t>第四部分</w:t>
            </w:r>
            <w:r w:rsidR="0018214A">
              <w:rPr>
                <w:rFonts w:eastAsia="黑体"/>
                <w:bCs/>
                <w:sz w:val="32"/>
                <w:szCs w:val="32"/>
              </w:rPr>
              <w:t xml:space="preserve"> </w:t>
            </w:r>
            <w:r w:rsidR="0018214A">
              <w:rPr>
                <w:rFonts w:eastAsia="黑体"/>
                <w:bCs/>
                <w:sz w:val="32"/>
                <w:szCs w:val="32"/>
              </w:rPr>
              <w:t>附件</w:t>
            </w:r>
            <w:r w:rsidR="0018214A">
              <w:rPr>
                <w:rFonts w:eastAsia="黑体"/>
                <w:bCs/>
                <w:sz w:val="32"/>
                <w:szCs w:val="32"/>
              </w:rPr>
              <w:tab/>
            </w:r>
            <w:r>
              <w:rPr>
                <w:rFonts w:eastAsia="黑体"/>
                <w:bCs/>
                <w:sz w:val="32"/>
                <w:szCs w:val="32"/>
              </w:rPr>
              <w:fldChar w:fldCharType="begin"/>
            </w:r>
            <w:r w:rsidR="0018214A">
              <w:rPr>
                <w:rFonts w:eastAsia="黑体"/>
                <w:bCs/>
                <w:sz w:val="32"/>
                <w:szCs w:val="32"/>
              </w:rPr>
              <w:instrText xml:space="preserve"> PAGEREF _Toc9943 \h </w:instrText>
            </w:r>
            <w:r>
              <w:rPr>
                <w:rFonts w:eastAsia="黑体"/>
                <w:bCs/>
                <w:sz w:val="32"/>
                <w:szCs w:val="32"/>
              </w:rPr>
            </w:r>
            <w:r>
              <w:rPr>
                <w:rFonts w:eastAsia="黑体"/>
                <w:bCs/>
                <w:sz w:val="32"/>
                <w:szCs w:val="32"/>
              </w:rPr>
              <w:fldChar w:fldCharType="separate"/>
            </w:r>
            <w:r w:rsidR="008F5B7F">
              <w:rPr>
                <w:rFonts w:eastAsia="黑体" w:hint="eastAsia"/>
                <w:bCs/>
                <w:noProof/>
                <w:sz w:val="32"/>
                <w:szCs w:val="32"/>
              </w:rPr>
              <w:t>１９</w:t>
            </w:r>
            <w:r>
              <w:rPr>
                <w:rFonts w:eastAsia="黑体"/>
                <w:bCs/>
                <w:sz w:val="32"/>
                <w:szCs w:val="32"/>
              </w:rPr>
              <w:fldChar w:fldCharType="end"/>
            </w:r>
          </w:hyperlink>
        </w:p>
        <w:p w:rsidR="00A61829" w:rsidRDefault="00CB7D56">
          <w:pPr>
            <w:pStyle w:val="WPSOffice1"/>
            <w:widowControl w:val="0"/>
            <w:tabs>
              <w:tab w:val="right" w:leader="dot" w:pos="8845"/>
            </w:tabs>
            <w:overflowPunct w:val="0"/>
            <w:spacing w:line="576" w:lineRule="exact"/>
            <w:rPr>
              <w:rFonts w:eastAsia="楷体_GB2312"/>
              <w:b/>
              <w:sz w:val="32"/>
              <w:szCs w:val="32"/>
            </w:rPr>
          </w:pPr>
          <w:hyperlink w:anchor="_Toc12556" w:history="1">
            <w:r w:rsidR="0018214A">
              <w:rPr>
                <w:rFonts w:eastAsia="黑体"/>
                <w:bCs/>
                <w:sz w:val="32"/>
                <w:szCs w:val="32"/>
              </w:rPr>
              <w:t>第五部分</w:t>
            </w:r>
            <w:r w:rsidR="0018214A">
              <w:rPr>
                <w:rFonts w:eastAsia="黑体"/>
                <w:bCs/>
                <w:sz w:val="32"/>
                <w:szCs w:val="32"/>
              </w:rPr>
              <w:t xml:space="preserve"> </w:t>
            </w:r>
            <w:r w:rsidR="0018214A">
              <w:rPr>
                <w:rFonts w:eastAsia="黑体"/>
                <w:bCs/>
                <w:sz w:val="32"/>
                <w:szCs w:val="32"/>
              </w:rPr>
              <w:t>附表</w:t>
            </w:r>
            <w:r w:rsidR="0018214A">
              <w:rPr>
                <w:rFonts w:eastAsia="黑体"/>
                <w:bCs/>
                <w:sz w:val="32"/>
                <w:szCs w:val="32"/>
              </w:rPr>
              <w:tab/>
            </w:r>
            <w:r>
              <w:rPr>
                <w:rFonts w:eastAsia="黑体"/>
                <w:bCs/>
                <w:sz w:val="32"/>
                <w:szCs w:val="32"/>
              </w:rPr>
              <w:fldChar w:fldCharType="begin"/>
            </w:r>
            <w:r w:rsidR="0018214A">
              <w:rPr>
                <w:rFonts w:eastAsia="黑体"/>
                <w:bCs/>
                <w:sz w:val="32"/>
                <w:szCs w:val="32"/>
              </w:rPr>
              <w:instrText xml:space="preserve"> PAGEREF _Toc12556 \h </w:instrText>
            </w:r>
            <w:r>
              <w:rPr>
                <w:rFonts w:eastAsia="黑体"/>
                <w:bCs/>
                <w:sz w:val="32"/>
                <w:szCs w:val="32"/>
              </w:rPr>
            </w:r>
            <w:r>
              <w:rPr>
                <w:rFonts w:eastAsia="黑体"/>
                <w:bCs/>
                <w:sz w:val="32"/>
                <w:szCs w:val="32"/>
              </w:rPr>
              <w:fldChar w:fldCharType="separate"/>
            </w:r>
            <w:r w:rsidR="008F5B7F">
              <w:rPr>
                <w:rFonts w:eastAsia="黑体" w:hint="eastAsia"/>
                <w:bCs/>
                <w:noProof/>
                <w:sz w:val="32"/>
                <w:szCs w:val="32"/>
              </w:rPr>
              <w:t>４８</w:t>
            </w:r>
            <w:r>
              <w:rPr>
                <w:rFonts w:eastAsia="黑体"/>
                <w:bCs/>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8990" w:history="1">
            <w:r w:rsidR="0018214A">
              <w:rPr>
                <w:rFonts w:eastAsia="楷体_GB2312"/>
                <w:bCs/>
                <w:kern w:val="2"/>
                <w:sz w:val="32"/>
                <w:szCs w:val="32"/>
              </w:rPr>
              <w:t>一、收入支出决算总表</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_Toc8990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４８</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1461" w:history="1">
            <w:r w:rsidR="0018214A">
              <w:rPr>
                <w:rFonts w:eastAsia="楷体_GB2312"/>
                <w:sz w:val="32"/>
                <w:szCs w:val="32"/>
              </w:rPr>
              <w:t>二、收入决算表</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_Toc1461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４８</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4735" w:history="1">
            <w:r w:rsidR="0018214A">
              <w:rPr>
                <w:rFonts w:eastAsia="楷体_GB2312"/>
                <w:sz w:val="32"/>
                <w:szCs w:val="32"/>
              </w:rPr>
              <w:t>三、支出决算表</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_Toc4735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４８</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29091" w:history="1">
            <w:r w:rsidR="0018214A">
              <w:rPr>
                <w:rFonts w:eastAsia="楷体_GB2312"/>
                <w:sz w:val="32"/>
                <w:szCs w:val="32"/>
              </w:rPr>
              <w:t>四、财政拨款收入支出决算总表</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_Toc29091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４８</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6687" w:history="1">
            <w:r w:rsidR="0018214A">
              <w:rPr>
                <w:rFonts w:eastAsia="楷体_GB2312"/>
                <w:sz w:val="32"/>
                <w:szCs w:val="32"/>
              </w:rPr>
              <w:t>五、财政拨款支出决算明细表</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_Toc6687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４８</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2979" w:history="1">
            <w:r w:rsidR="0018214A">
              <w:rPr>
                <w:rFonts w:eastAsia="楷体_GB2312"/>
                <w:sz w:val="32"/>
                <w:szCs w:val="32"/>
              </w:rPr>
              <w:t>六、一般公共预算财政拨款支出决算表</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_Toc2979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４８</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26" w:history="1">
            <w:r w:rsidR="0018214A">
              <w:rPr>
                <w:rFonts w:eastAsia="楷体_GB2312"/>
                <w:sz w:val="32"/>
                <w:szCs w:val="32"/>
              </w:rPr>
              <w:t>七、一般公共预算财政拨款支出决算明细表</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_Toc26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４８</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27101" w:history="1">
            <w:r w:rsidR="0018214A">
              <w:rPr>
                <w:rFonts w:eastAsia="楷体_GB2312"/>
                <w:sz w:val="32"/>
                <w:szCs w:val="32"/>
              </w:rPr>
              <w:t>八、一般公共预算财政拨款基本支出决算表</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_Toc27101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４８</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12431" w:history="1">
            <w:r w:rsidR="0018214A">
              <w:rPr>
                <w:rFonts w:eastAsia="楷体_GB2312"/>
                <w:sz w:val="32"/>
                <w:szCs w:val="32"/>
              </w:rPr>
              <w:t>九、一般公共预算财政拨款项目支出决算表</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_Toc12431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４８</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1086" w:history="1">
            <w:r w:rsidR="0018214A">
              <w:rPr>
                <w:rFonts w:eastAsia="楷体_GB2312"/>
                <w:sz w:val="32"/>
                <w:szCs w:val="32"/>
              </w:rPr>
              <w:t>十、一般公共预算财政拨款</w:t>
            </w:r>
            <w:r w:rsidR="0018214A">
              <w:rPr>
                <w:rFonts w:eastAsia="楷体_GB2312"/>
                <w:sz w:val="32"/>
                <w:szCs w:val="32"/>
              </w:rPr>
              <w:t>“</w:t>
            </w:r>
            <w:r w:rsidR="0018214A">
              <w:rPr>
                <w:rFonts w:eastAsia="楷体_GB2312"/>
                <w:sz w:val="32"/>
                <w:szCs w:val="32"/>
              </w:rPr>
              <w:t>三公</w:t>
            </w:r>
            <w:r w:rsidR="0018214A">
              <w:rPr>
                <w:rFonts w:eastAsia="楷体_GB2312"/>
                <w:sz w:val="32"/>
                <w:szCs w:val="32"/>
              </w:rPr>
              <w:t>”</w:t>
            </w:r>
            <w:r w:rsidR="0018214A">
              <w:rPr>
                <w:rFonts w:eastAsia="楷体_GB2312"/>
                <w:sz w:val="32"/>
                <w:szCs w:val="32"/>
              </w:rPr>
              <w:t>经费支出决算表</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_Toc1086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４８</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14035" w:history="1">
            <w:r w:rsidR="0018214A">
              <w:rPr>
                <w:rFonts w:eastAsia="楷体_GB2312"/>
                <w:sz w:val="32"/>
                <w:szCs w:val="32"/>
              </w:rPr>
              <w:t>十一、政府性基金预算财政拨款收入支出决算表</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_Toc14035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４８</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26459" w:history="1">
            <w:r w:rsidR="0018214A">
              <w:rPr>
                <w:rFonts w:eastAsia="楷体_GB2312"/>
                <w:sz w:val="32"/>
                <w:szCs w:val="32"/>
              </w:rPr>
              <w:t>十二、政府性基金预算财政拨款</w:t>
            </w:r>
            <w:r w:rsidR="0018214A">
              <w:rPr>
                <w:rFonts w:eastAsia="楷体_GB2312"/>
                <w:sz w:val="32"/>
                <w:szCs w:val="32"/>
              </w:rPr>
              <w:t>“</w:t>
            </w:r>
            <w:r w:rsidR="0018214A">
              <w:rPr>
                <w:rFonts w:eastAsia="楷体_GB2312"/>
                <w:sz w:val="32"/>
                <w:szCs w:val="32"/>
              </w:rPr>
              <w:t>三公</w:t>
            </w:r>
            <w:r w:rsidR="0018214A">
              <w:rPr>
                <w:rFonts w:eastAsia="楷体_GB2312"/>
                <w:sz w:val="32"/>
                <w:szCs w:val="32"/>
              </w:rPr>
              <w:t>”</w:t>
            </w:r>
            <w:r w:rsidR="0018214A">
              <w:rPr>
                <w:rFonts w:eastAsia="楷体_GB2312"/>
                <w:sz w:val="32"/>
                <w:szCs w:val="32"/>
              </w:rPr>
              <w:t>经费支出决算表</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_Toc26459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４８</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18777" w:history="1">
            <w:r w:rsidR="0018214A">
              <w:rPr>
                <w:rFonts w:eastAsia="楷体_GB2312"/>
                <w:sz w:val="32"/>
                <w:szCs w:val="32"/>
              </w:rPr>
              <w:t>十三、国有资本经营预算财政拨款收入支出决算表</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_Toc18777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４８</w:t>
            </w:r>
            <w:r>
              <w:rPr>
                <w:rFonts w:eastAsia="楷体_GB2312"/>
                <w:sz w:val="32"/>
                <w:szCs w:val="32"/>
              </w:rPr>
              <w:fldChar w:fldCharType="end"/>
            </w:r>
          </w:hyperlink>
        </w:p>
        <w:p w:rsidR="00A61829" w:rsidRDefault="00CB7D56" w:rsidP="0018214A">
          <w:pPr>
            <w:pStyle w:val="WPSOffice2"/>
            <w:widowControl w:val="0"/>
            <w:tabs>
              <w:tab w:val="right" w:leader="dot" w:pos="8845"/>
            </w:tabs>
            <w:overflowPunct w:val="0"/>
            <w:spacing w:line="576" w:lineRule="exact"/>
            <w:ind w:left="420"/>
            <w:rPr>
              <w:rFonts w:eastAsia="楷体_GB2312"/>
              <w:sz w:val="32"/>
              <w:szCs w:val="32"/>
            </w:rPr>
          </w:pPr>
          <w:hyperlink w:anchor="_Toc9034" w:history="1">
            <w:r w:rsidR="0018214A">
              <w:rPr>
                <w:rFonts w:eastAsia="楷体_GB2312"/>
                <w:sz w:val="32"/>
                <w:szCs w:val="32"/>
              </w:rPr>
              <w:t>十四、国有资本经营预算财政拨款支出决算表</w:t>
            </w:r>
            <w:r w:rsidR="0018214A">
              <w:rPr>
                <w:rFonts w:eastAsia="楷体_GB2312"/>
                <w:sz w:val="32"/>
                <w:szCs w:val="32"/>
              </w:rPr>
              <w:tab/>
            </w:r>
            <w:r>
              <w:rPr>
                <w:rFonts w:eastAsia="楷体_GB2312"/>
                <w:sz w:val="32"/>
                <w:szCs w:val="32"/>
              </w:rPr>
              <w:fldChar w:fldCharType="begin"/>
            </w:r>
            <w:r w:rsidR="0018214A">
              <w:rPr>
                <w:rFonts w:eastAsia="楷体_GB2312"/>
                <w:sz w:val="32"/>
                <w:szCs w:val="32"/>
              </w:rPr>
              <w:instrText xml:space="preserve"> PAGEREF _Toc9034 \h </w:instrText>
            </w:r>
            <w:r>
              <w:rPr>
                <w:rFonts w:eastAsia="楷体_GB2312"/>
                <w:sz w:val="32"/>
                <w:szCs w:val="32"/>
              </w:rPr>
            </w:r>
            <w:r>
              <w:rPr>
                <w:rFonts w:eastAsia="楷体_GB2312"/>
                <w:sz w:val="32"/>
                <w:szCs w:val="32"/>
              </w:rPr>
              <w:fldChar w:fldCharType="separate"/>
            </w:r>
            <w:r w:rsidR="008F5B7F">
              <w:rPr>
                <w:rFonts w:eastAsia="楷体_GB2312" w:hint="eastAsia"/>
                <w:noProof/>
                <w:sz w:val="32"/>
                <w:szCs w:val="32"/>
              </w:rPr>
              <w:t>４８</w:t>
            </w:r>
            <w:r>
              <w:rPr>
                <w:rFonts w:eastAsia="楷体_GB2312"/>
                <w:sz w:val="32"/>
                <w:szCs w:val="32"/>
              </w:rPr>
              <w:fldChar w:fldCharType="end"/>
            </w:r>
          </w:hyperlink>
        </w:p>
        <w:p w:rsidR="00A61829" w:rsidRDefault="00CB7D56">
          <w:pPr>
            <w:overflowPunct w:val="0"/>
            <w:adjustRightInd w:val="0"/>
            <w:snapToGrid w:val="0"/>
            <w:spacing w:line="576" w:lineRule="exact"/>
            <w:jc w:val="center"/>
            <w:rPr>
              <w:rFonts w:eastAsia="仿宋"/>
              <w:color w:val="000000" w:themeColor="text1"/>
              <w:sz w:val="24"/>
            </w:rPr>
          </w:pPr>
          <w:r>
            <w:rPr>
              <w:rFonts w:eastAsia="楷体_GB2312"/>
              <w:b/>
              <w:color w:val="000000" w:themeColor="text1"/>
              <w:sz w:val="32"/>
              <w:szCs w:val="32"/>
            </w:rPr>
            <w:fldChar w:fldCharType="end"/>
          </w:r>
        </w:p>
      </w:sdtContent>
    </w:sdt>
    <w:p w:rsidR="00A61829" w:rsidRDefault="00A61829">
      <w:pPr>
        <w:pStyle w:val="1"/>
        <w:keepNext w:val="0"/>
        <w:keepLines w:val="0"/>
        <w:overflowPunct w:val="0"/>
        <w:spacing w:before="0" w:after="0" w:line="576" w:lineRule="exact"/>
        <w:ind w:firstLineChars="200" w:firstLine="640"/>
        <w:rPr>
          <w:rFonts w:eastAsia="黑体"/>
          <w:b w:val="0"/>
          <w:color w:val="000000" w:themeColor="text1"/>
          <w:sz w:val="32"/>
          <w:szCs w:val="32"/>
        </w:rPr>
        <w:sectPr w:rsidR="00A61829">
          <w:footerReference w:type="even" r:id="rId11"/>
          <w:footerReference w:type="default" r:id="rId12"/>
          <w:pgSz w:w="11906" w:h="16838"/>
          <w:pgMar w:top="2098" w:right="1587" w:bottom="1984" w:left="1474" w:header="851" w:footer="1559" w:gutter="0"/>
          <w:pgNumType w:fmt="decimalFullWidth"/>
          <w:cols w:space="0"/>
          <w:docGrid w:type="lines" w:linePitch="312"/>
        </w:sectPr>
      </w:pPr>
      <w:bookmarkStart w:id="14" w:name="_Toc15396599"/>
      <w:bookmarkStart w:id="15" w:name="_Toc1904"/>
      <w:bookmarkStart w:id="16" w:name="_Toc15377196"/>
    </w:p>
    <w:p w:rsidR="00A61829" w:rsidRDefault="00A61829">
      <w:pPr>
        <w:pStyle w:val="1"/>
        <w:keepNext w:val="0"/>
        <w:keepLines w:val="0"/>
        <w:overflowPunct w:val="0"/>
        <w:spacing w:before="0" w:after="0" w:line="576" w:lineRule="exact"/>
        <w:ind w:firstLineChars="200" w:firstLine="640"/>
        <w:jc w:val="center"/>
        <w:rPr>
          <w:rFonts w:eastAsia="黑体"/>
          <w:b w:val="0"/>
          <w:color w:val="000000" w:themeColor="text1"/>
          <w:sz w:val="32"/>
          <w:szCs w:val="32"/>
        </w:rPr>
      </w:pPr>
    </w:p>
    <w:p w:rsidR="00A61829" w:rsidRDefault="0018214A">
      <w:pPr>
        <w:pStyle w:val="1"/>
        <w:keepNext w:val="0"/>
        <w:keepLines w:val="0"/>
        <w:overflowPunct w:val="0"/>
        <w:spacing w:before="0" w:after="0" w:line="576" w:lineRule="exact"/>
        <w:jc w:val="center"/>
        <w:rPr>
          <w:rStyle w:val="1Char"/>
          <w:rFonts w:eastAsia="黑体"/>
          <w:b/>
          <w:color w:val="000000" w:themeColor="text1"/>
          <w:sz w:val="32"/>
          <w:szCs w:val="32"/>
        </w:rPr>
      </w:pPr>
      <w:r>
        <w:rPr>
          <w:rFonts w:eastAsia="黑体"/>
          <w:b w:val="0"/>
          <w:color w:val="000000" w:themeColor="text1"/>
          <w:sz w:val="32"/>
          <w:szCs w:val="32"/>
        </w:rPr>
        <w:t>第一部分</w:t>
      </w:r>
      <w:r>
        <w:rPr>
          <w:rFonts w:eastAsia="黑体"/>
          <w:b w:val="0"/>
          <w:color w:val="000000" w:themeColor="text1"/>
          <w:sz w:val="32"/>
          <w:szCs w:val="32"/>
        </w:rPr>
        <w:t xml:space="preserve"> </w:t>
      </w:r>
      <w:r>
        <w:rPr>
          <w:rFonts w:eastAsia="黑体" w:hint="eastAsia"/>
          <w:b w:val="0"/>
          <w:color w:val="000000" w:themeColor="text1"/>
          <w:sz w:val="32"/>
          <w:szCs w:val="32"/>
        </w:rPr>
        <w:t xml:space="preserve"> </w:t>
      </w:r>
      <w:r>
        <w:rPr>
          <w:rFonts w:eastAsia="黑体"/>
          <w:b w:val="0"/>
          <w:color w:val="000000" w:themeColor="text1"/>
          <w:sz w:val="32"/>
          <w:szCs w:val="32"/>
        </w:rPr>
        <w:t>单位</w:t>
      </w:r>
      <w:r>
        <w:rPr>
          <w:rStyle w:val="1Char"/>
          <w:rFonts w:eastAsia="黑体"/>
          <w:color w:val="000000" w:themeColor="text1"/>
          <w:sz w:val="32"/>
          <w:szCs w:val="32"/>
        </w:rPr>
        <w:t>概况</w:t>
      </w:r>
      <w:bookmarkEnd w:id="14"/>
      <w:bookmarkEnd w:id="15"/>
      <w:bookmarkEnd w:id="16"/>
    </w:p>
    <w:p w:rsidR="00A61829" w:rsidRDefault="00A61829">
      <w:pPr>
        <w:overflowPunct w:val="0"/>
        <w:spacing w:line="576" w:lineRule="exact"/>
        <w:ind w:firstLineChars="200" w:firstLine="640"/>
        <w:rPr>
          <w:rFonts w:eastAsia="黑体"/>
          <w:color w:val="000000" w:themeColor="text1"/>
          <w:sz w:val="32"/>
          <w:szCs w:val="32"/>
        </w:rPr>
      </w:pPr>
    </w:p>
    <w:p w:rsidR="00A61829" w:rsidRDefault="0018214A">
      <w:pPr>
        <w:pStyle w:val="2"/>
        <w:keepNext w:val="0"/>
        <w:keepLines w:val="0"/>
        <w:numPr>
          <w:ilvl w:val="0"/>
          <w:numId w:val="1"/>
        </w:numPr>
        <w:overflowPunct w:val="0"/>
        <w:spacing w:before="0" w:after="0" w:line="576" w:lineRule="exact"/>
        <w:ind w:firstLineChars="200" w:firstLine="640"/>
        <w:rPr>
          <w:rFonts w:ascii="Times New Roman" w:eastAsia="黑体" w:hAnsi="Times New Roman" w:cs="Times New Roman"/>
          <w:color w:val="000000" w:themeColor="text1"/>
        </w:rPr>
      </w:pPr>
      <w:bookmarkStart w:id="17" w:name="_Toc11357"/>
      <w:bookmarkStart w:id="18" w:name="_Toc15396600"/>
      <w:bookmarkStart w:id="19" w:name="_Toc15377197"/>
      <w:r>
        <w:rPr>
          <w:rStyle w:val="2Char"/>
          <w:rFonts w:ascii="Times New Roman" w:eastAsia="黑体" w:hAnsi="Times New Roman" w:cs="Times New Roman"/>
          <w:color w:val="000000" w:themeColor="text1"/>
        </w:rPr>
        <w:t>职能简介</w:t>
      </w:r>
      <w:bookmarkEnd w:id="17"/>
    </w:p>
    <w:p w:rsidR="00A61829" w:rsidRPr="0018214A" w:rsidRDefault="0018214A">
      <w:pPr>
        <w:pStyle w:val="2"/>
        <w:keepNext w:val="0"/>
        <w:keepLines w:val="0"/>
        <w:overflowPunct w:val="0"/>
        <w:spacing w:before="0" w:after="0" w:line="576" w:lineRule="exact"/>
        <w:ind w:firstLineChars="200" w:firstLine="640"/>
        <w:rPr>
          <w:rFonts w:ascii="仿宋_GB2312" w:eastAsia="仿宋_GB2312" w:hAnsi="Times New Roman" w:cs="Times New Roman"/>
          <w:b w:val="0"/>
          <w:bCs w:val="0"/>
          <w:color w:val="000000" w:themeColor="text1"/>
          <w:kern w:val="32"/>
        </w:rPr>
      </w:pPr>
      <w:bookmarkStart w:id="20" w:name="_Toc23120"/>
      <w:r w:rsidRPr="0018214A">
        <w:rPr>
          <w:rFonts w:ascii="仿宋_GB2312" w:eastAsia="仿宋_GB2312" w:hAnsi="Times New Roman" w:cs="Times New Roman" w:hint="eastAsia"/>
          <w:b w:val="0"/>
          <w:bCs w:val="0"/>
          <w:color w:val="000000" w:themeColor="text1"/>
          <w:kern w:val="32"/>
        </w:rPr>
        <w:t>2011年1月，市委机构编制委员会下发《关于撤销9个市级机关后勤服务中心成立广元市国有资产管理中心的批复》（广编发〔2011〕1号）文件，成立市国有资产管理中心，为市国资委管理的公益一类事业单位，经费形式为核定收支、定额（定项）补助。</w:t>
      </w:r>
      <w:bookmarkEnd w:id="20"/>
    </w:p>
    <w:p w:rsidR="00A61829" w:rsidRPr="0018214A" w:rsidRDefault="0018214A">
      <w:pPr>
        <w:pStyle w:val="a7"/>
        <w:overflowPunct w:val="0"/>
        <w:adjustRightInd w:val="0"/>
        <w:snapToGrid w:val="0"/>
        <w:spacing w:line="576" w:lineRule="exact"/>
        <w:ind w:firstLineChars="200" w:firstLine="640"/>
        <w:outlineLvl w:val="2"/>
        <w:rPr>
          <w:rFonts w:ascii="仿宋_GB2312" w:eastAsia="仿宋_GB2312"/>
          <w:color w:val="000000" w:themeColor="text1"/>
          <w:kern w:val="1"/>
          <w:sz w:val="32"/>
          <w:szCs w:val="32"/>
        </w:rPr>
      </w:pPr>
      <w:r w:rsidRPr="0018214A">
        <w:rPr>
          <w:rFonts w:ascii="仿宋_GB2312" w:eastAsia="仿宋_GB2312" w:hint="eastAsia"/>
          <w:color w:val="000000" w:themeColor="text1"/>
          <w:kern w:val="1"/>
          <w:sz w:val="32"/>
          <w:szCs w:val="32"/>
        </w:rPr>
        <w:t>主要职责：负责管理市直机关经营性国有资产，负责收益的收取、解缴和相关资产的物业管理，履行授权管理的国有资产保值增值责任。</w:t>
      </w:r>
    </w:p>
    <w:p w:rsidR="00A61829" w:rsidRDefault="0018214A">
      <w:pPr>
        <w:pStyle w:val="2"/>
        <w:keepNext w:val="0"/>
        <w:keepLines w:val="0"/>
        <w:overflowPunct w:val="0"/>
        <w:spacing w:before="0" w:after="0" w:line="576" w:lineRule="exact"/>
        <w:ind w:firstLineChars="200" w:firstLine="640"/>
        <w:rPr>
          <w:rFonts w:ascii="Times New Roman" w:eastAsia="黑体" w:hAnsi="Times New Roman" w:cs="Times New Roman"/>
          <w:b w:val="0"/>
          <w:color w:val="000000" w:themeColor="text1"/>
        </w:rPr>
      </w:pPr>
      <w:bookmarkStart w:id="21" w:name="_Toc17144"/>
      <w:r>
        <w:rPr>
          <w:rFonts w:ascii="Times New Roman" w:eastAsia="黑体" w:hAnsi="Times New Roman" w:cs="Times New Roman"/>
          <w:b w:val="0"/>
          <w:color w:val="000000" w:themeColor="text1"/>
        </w:rPr>
        <w:t>二、</w:t>
      </w:r>
      <w:r>
        <w:rPr>
          <w:rFonts w:ascii="Times New Roman" w:eastAsia="黑体" w:hAnsi="Times New Roman" w:cs="Times New Roman"/>
          <w:b w:val="0"/>
          <w:color w:val="000000" w:themeColor="text1"/>
        </w:rPr>
        <w:t>2021</w:t>
      </w:r>
      <w:r>
        <w:rPr>
          <w:rFonts w:ascii="Times New Roman" w:eastAsia="黑体" w:hAnsi="Times New Roman" w:cs="Times New Roman"/>
          <w:b w:val="0"/>
          <w:color w:val="000000" w:themeColor="text1"/>
        </w:rPr>
        <w:t>年重点工作</w:t>
      </w:r>
      <w:bookmarkEnd w:id="18"/>
      <w:bookmarkEnd w:id="19"/>
      <w:r>
        <w:rPr>
          <w:rFonts w:ascii="Times New Roman" w:eastAsia="黑体" w:hAnsi="Times New Roman" w:cs="Times New Roman"/>
          <w:b w:val="0"/>
          <w:color w:val="000000" w:themeColor="text1"/>
        </w:rPr>
        <w:t>完成情况</w:t>
      </w:r>
      <w:bookmarkEnd w:id="21"/>
    </w:p>
    <w:p w:rsidR="00A61829" w:rsidRDefault="0018214A">
      <w:pPr>
        <w:numPr>
          <w:ilvl w:val="0"/>
          <w:numId w:val="2"/>
        </w:numPr>
        <w:overflowPunct w:val="0"/>
        <w:adjustRightInd w:val="0"/>
        <w:snapToGrid w:val="0"/>
        <w:spacing w:line="576" w:lineRule="exact"/>
        <w:ind w:firstLineChars="200" w:firstLine="643"/>
        <w:rPr>
          <w:rFonts w:eastAsia="楷体_GB2312"/>
          <w:b/>
          <w:color w:val="000000" w:themeColor="text1"/>
          <w:kern w:val="0"/>
          <w:sz w:val="32"/>
          <w:szCs w:val="32"/>
        </w:rPr>
      </w:pPr>
      <w:r>
        <w:rPr>
          <w:rFonts w:eastAsia="楷体_GB2312"/>
          <w:b/>
          <w:color w:val="000000" w:themeColor="text1"/>
          <w:kern w:val="0"/>
          <w:sz w:val="32"/>
          <w:szCs w:val="32"/>
        </w:rPr>
        <w:t>攻坚克难，规范管理国有资产</w:t>
      </w:r>
      <w:r>
        <w:rPr>
          <w:rFonts w:eastAsia="楷体_GB2312" w:hint="eastAsia"/>
          <w:b/>
          <w:color w:val="000000" w:themeColor="text1"/>
          <w:kern w:val="0"/>
          <w:sz w:val="32"/>
          <w:szCs w:val="32"/>
        </w:rPr>
        <w:t>。</w:t>
      </w:r>
    </w:p>
    <w:p w:rsidR="00A61829" w:rsidRPr="0018214A" w:rsidRDefault="0018214A">
      <w:pPr>
        <w:pStyle w:val="a0"/>
        <w:overflowPunct w:val="0"/>
        <w:spacing w:beforeLines="0" w:line="576" w:lineRule="exact"/>
        <w:ind w:firstLineChars="200" w:firstLine="643"/>
        <w:rPr>
          <w:color w:val="000000" w:themeColor="text1"/>
          <w:kern w:val="1"/>
          <w:sz w:val="32"/>
          <w:szCs w:val="32"/>
        </w:rPr>
      </w:pPr>
      <w:r w:rsidRPr="0018214A">
        <w:rPr>
          <w:rFonts w:hint="eastAsia"/>
          <w:b/>
          <w:color w:val="000000" w:themeColor="text1"/>
          <w:sz w:val="32"/>
          <w:szCs w:val="32"/>
        </w:rPr>
        <w:t>1.建章立制，规范流程。</w:t>
      </w:r>
      <w:r w:rsidRPr="0018214A">
        <w:rPr>
          <w:rFonts w:hint="eastAsia"/>
          <w:color w:val="000000" w:themeColor="text1"/>
          <w:kern w:val="1"/>
          <w:sz w:val="32"/>
          <w:szCs w:val="32"/>
        </w:rPr>
        <w:t>严格执行《广元市市级行政事业单位经营性资产管理办法》，修订完善</w:t>
      </w:r>
      <w:r w:rsidRPr="0018214A">
        <w:rPr>
          <w:rFonts w:hint="eastAsia"/>
          <w:color w:val="000000" w:themeColor="text1"/>
          <w:kern w:val="32"/>
          <w:sz w:val="32"/>
          <w:szCs w:val="32"/>
        </w:rPr>
        <w:t>《市级行政事业单位经营性资产租赁管理实施细则》和</w:t>
      </w:r>
      <w:r w:rsidRPr="0018214A">
        <w:rPr>
          <w:rFonts w:hint="eastAsia"/>
          <w:color w:val="000000" w:themeColor="text1"/>
          <w:sz w:val="32"/>
          <w:szCs w:val="32"/>
        </w:rPr>
        <w:t>岗位工作流程</w:t>
      </w:r>
      <w:r w:rsidRPr="0018214A">
        <w:rPr>
          <w:rFonts w:hint="eastAsia"/>
          <w:color w:val="000000" w:themeColor="text1"/>
          <w:kern w:val="1"/>
          <w:sz w:val="32"/>
          <w:szCs w:val="32"/>
        </w:rPr>
        <w:t>，</w:t>
      </w:r>
      <w:r w:rsidRPr="0018214A">
        <w:rPr>
          <w:rFonts w:hint="eastAsia"/>
          <w:color w:val="000000" w:themeColor="text1"/>
          <w:sz w:val="32"/>
          <w:szCs w:val="32"/>
        </w:rPr>
        <w:t>建立标准化的办事规则，提高办事质效，</w:t>
      </w:r>
      <w:r w:rsidRPr="0018214A">
        <w:rPr>
          <w:rFonts w:hint="eastAsia"/>
          <w:color w:val="000000" w:themeColor="text1"/>
          <w:kern w:val="1"/>
          <w:sz w:val="32"/>
          <w:szCs w:val="32"/>
        </w:rPr>
        <w:t>进一步细化资产租赁各个环节的管理，规范租赁管理流程，确保资产收益应收尽收。2021年直缴财政</w:t>
      </w:r>
      <w:r w:rsidR="0011430D">
        <w:rPr>
          <w:rFonts w:hint="eastAsia"/>
          <w:color w:val="000000" w:themeColor="text1"/>
          <w:kern w:val="1"/>
          <w:sz w:val="32"/>
          <w:szCs w:val="32"/>
        </w:rPr>
        <w:t>1305.9</w:t>
      </w:r>
      <w:r w:rsidRPr="0018214A">
        <w:rPr>
          <w:rFonts w:hint="eastAsia"/>
          <w:color w:val="000000" w:themeColor="text1"/>
          <w:kern w:val="1"/>
          <w:sz w:val="32"/>
          <w:szCs w:val="32"/>
        </w:rPr>
        <w:t>万元，超额完成年度目标任务。</w:t>
      </w:r>
    </w:p>
    <w:p w:rsidR="00A61829" w:rsidRPr="0018214A" w:rsidRDefault="0018214A">
      <w:pPr>
        <w:overflowPunct w:val="0"/>
        <w:adjustRightInd w:val="0"/>
        <w:snapToGrid w:val="0"/>
        <w:spacing w:line="576" w:lineRule="exact"/>
        <w:ind w:firstLineChars="200" w:firstLine="643"/>
        <w:rPr>
          <w:rFonts w:ascii="仿宋_GB2312" w:eastAsia="仿宋_GB2312"/>
          <w:color w:val="000000" w:themeColor="text1"/>
          <w:kern w:val="0"/>
          <w:sz w:val="32"/>
          <w:szCs w:val="32"/>
        </w:rPr>
        <w:sectPr w:rsidR="00A61829" w:rsidRPr="0018214A">
          <w:footerReference w:type="even" r:id="rId13"/>
          <w:footerReference w:type="default" r:id="rId14"/>
          <w:pgSz w:w="11906" w:h="16838"/>
          <w:pgMar w:top="2098" w:right="1587" w:bottom="1984" w:left="1474" w:header="851" w:footer="1559" w:gutter="0"/>
          <w:pgNumType w:fmt="decimalFullWidth"/>
          <w:cols w:space="0"/>
          <w:docGrid w:type="lines" w:linePitch="312"/>
        </w:sectPr>
      </w:pPr>
      <w:r w:rsidRPr="0018214A">
        <w:rPr>
          <w:rFonts w:ascii="仿宋_GB2312" w:eastAsia="仿宋_GB2312" w:hint="eastAsia"/>
          <w:b/>
          <w:color w:val="000000" w:themeColor="text1"/>
          <w:kern w:val="0"/>
          <w:sz w:val="32"/>
          <w:szCs w:val="32"/>
        </w:rPr>
        <w:t>2.盘活资产，增加收入。</w:t>
      </w:r>
      <w:r w:rsidRPr="0018214A">
        <w:rPr>
          <w:rFonts w:ascii="仿宋_GB2312" w:eastAsia="仿宋_GB2312" w:hint="eastAsia"/>
          <w:color w:val="000000" w:themeColor="text1"/>
          <w:kern w:val="0"/>
          <w:sz w:val="32"/>
          <w:szCs w:val="32"/>
        </w:rPr>
        <w:t>经市政府批准，对市财政局、市司法局等部门移交的12套闲置公有住房进行维修整治。维修后，</w:t>
      </w:r>
    </w:p>
    <w:p w:rsidR="00A61829" w:rsidRPr="0018214A" w:rsidRDefault="0018214A">
      <w:pPr>
        <w:overflowPunct w:val="0"/>
        <w:adjustRightInd w:val="0"/>
        <w:snapToGrid w:val="0"/>
        <w:spacing w:line="576" w:lineRule="exact"/>
        <w:ind w:firstLineChars="200" w:firstLine="640"/>
        <w:rPr>
          <w:rFonts w:ascii="仿宋_GB2312" w:eastAsia="仿宋_GB2312"/>
          <w:color w:val="000000" w:themeColor="text1"/>
          <w:kern w:val="0"/>
          <w:sz w:val="32"/>
          <w:szCs w:val="32"/>
        </w:rPr>
      </w:pPr>
      <w:r w:rsidRPr="0018214A">
        <w:rPr>
          <w:rFonts w:ascii="仿宋_GB2312" w:eastAsia="仿宋_GB2312" w:hint="eastAsia"/>
          <w:color w:val="000000" w:themeColor="text1"/>
          <w:kern w:val="0"/>
          <w:sz w:val="32"/>
          <w:szCs w:val="32"/>
        </w:rPr>
        <w:lastRenderedPageBreak/>
        <w:t>其中6套住房按照国有资产交易规定进行处置，预计处置收益约345万元，另外6套住房出租。</w:t>
      </w:r>
    </w:p>
    <w:p w:rsidR="00A61829" w:rsidRPr="0018214A" w:rsidRDefault="0018214A" w:rsidP="0018214A">
      <w:pPr>
        <w:overflowPunct w:val="0"/>
        <w:adjustRightInd w:val="0"/>
        <w:snapToGrid w:val="0"/>
        <w:spacing w:line="576" w:lineRule="exact"/>
        <w:ind w:firstLineChars="196" w:firstLine="630"/>
        <w:rPr>
          <w:rFonts w:ascii="仿宋_GB2312" w:eastAsia="仿宋_GB2312"/>
          <w:color w:val="000000" w:themeColor="text1"/>
          <w:kern w:val="0"/>
          <w:sz w:val="32"/>
          <w:szCs w:val="32"/>
        </w:rPr>
      </w:pPr>
      <w:r w:rsidRPr="0018214A">
        <w:rPr>
          <w:rFonts w:ascii="仿宋_GB2312" w:eastAsia="仿宋_GB2312" w:hint="eastAsia"/>
          <w:b/>
          <w:color w:val="000000" w:themeColor="text1"/>
          <w:kern w:val="0"/>
          <w:sz w:val="32"/>
          <w:szCs w:val="32"/>
        </w:rPr>
        <w:t>3.公开透明，阳光管理。</w:t>
      </w:r>
      <w:r w:rsidRPr="0018214A">
        <w:rPr>
          <w:rFonts w:ascii="仿宋_GB2312" w:eastAsia="仿宋_GB2312" w:hint="eastAsia"/>
          <w:color w:val="000000" w:themeColor="text1"/>
          <w:kern w:val="0"/>
          <w:sz w:val="32"/>
          <w:szCs w:val="32"/>
        </w:rPr>
        <w:t>一是规范询价定价程序，严格按程序公开选取中介机构，依据周边同类物业租金价格确定资产租赁价格，确保租金符合市场标准。10月中旬，我中心对管理的部分资产租赁价格进行了评估，评估价格作为2022年合同签订的价格依据。二是规范管理合同行为，严格实行管理程序公开、租赁价格公开、资产面积公开、合同内容公开的“四公开”模式，对私自转租转让实行零容忍，发现一起查处一起，收回的资产一律公开招租。</w:t>
      </w:r>
    </w:p>
    <w:p w:rsidR="00A61829" w:rsidRPr="0018214A" w:rsidRDefault="0018214A">
      <w:pPr>
        <w:overflowPunct w:val="0"/>
        <w:adjustRightInd w:val="0"/>
        <w:snapToGrid w:val="0"/>
        <w:spacing w:line="576" w:lineRule="exact"/>
        <w:ind w:firstLineChars="200" w:firstLine="643"/>
        <w:rPr>
          <w:rFonts w:ascii="仿宋_GB2312" w:eastAsia="仿宋_GB2312"/>
          <w:color w:val="000000" w:themeColor="text1"/>
          <w:kern w:val="0"/>
          <w:sz w:val="32"/>
          <w:szCs w:val="32"/>
        </w:rPr>
      </w:pPr>
      <w:r w:rsidRPr="0018214A">
        <w:rPr>
          <w:rFonts w:ascii="仿宋_GB2312" w:eastAsia="仿宋_GB2312" w:hint="eastAsia"/>
          <w:b/>
          <w:color w:val="000000" w:themeColor="text1"/>
          <w:kern w:val="0"/>
          <w:sz w:val="32"/>
          <w:szCs w:val="32"/>
        </w:rPr>
        <w:t>4.强化服务，提升质效。</w:t>
      </w:r>
      <w:r w:rsidRPr="0018214A">
        <w:rPr>
          <w:rFonts w:ascii="仿宋_GB2312" w:eastAsia="仿宋_GB2312" w:hint="eastAsia"/>
          <w:color w:val="000000" w:themeColor="text1"/>
          <w:kern w:val="0"/>
          <w:sz w:val="32"/>
          <w:szCs w:val="32"/>
        </w:rPr>
        <w:t>每季度末月固定五个工作日在银行现场办公，为租户提供开票缴费、政策宣传、问题处理等一站式服务，确保资产收益安全快捷进入财政专户。其余时间主动上门服务，按照分区管理、科室包片、职工包户的模式协助解决经营中的困难和问题。</w:t>
      </w:r>
    </w:p>
    <w:p w:rsidR="00A61829" w:rsidRDefault="0018214A">
      <w:pPr>
        <w:pStyle w:val="a0"/>
        <w:overflowPunct w:val="0"/>
        <w:spacing w:beforeLines="0" w:line="576" w:lineRule="exact"/>
        <w:ind w:firstLineChars="200" w:firstLine="643"/>
        <w:rPr>
          <w:rFonts w:ascii="Times New Roman" w:eastAsia="楷体_GB2312"/>
          <w:b/>
          <w:color w:val="000000" w:themeColor="text1"/>
          <w:sz w:val="32"/>
          <w:szCs w:val="32"/>
        </w:rPr>
      </w:pPr>
      <w:r>
        <w:rPr>
          <w:rFonts w:ascii="Times New Roman" w:eastAsia="楷体_GB2312"/>
          <w:b/>
          <w:color w:val="000000" w:themeColor="text1"/>
          <w:sz w:val="32"/>
          <w:szCs w:val="32"/>
        </w:rPr>
        <w:t>（二）多管齐下，安全管理常抓不懈</w:t>
      </w:r>
      <w:r>
        <w:rPr>
          <w:rFonts w:ascii="Times New Roman" w:eastAsia="楷体_GB2312" w:hint="eastAsia"/>
          <w:b/>
          <w:color w:val="000000" w:themeColor="text1"/>
          <w:sz w:val="32"/>
          <w:szCs w:val="32"/>
        </w:rPr>
        <w:t>。</w:t>
      </w:r>
    </w:p>
    <w:p w:rsidR="00A61829" w:rsidRDefault="0018214A">
      <w:pPr>
        <w:overflowPunct w:val="0"/>
        <w:adjustRightInd w:val="0"/>
        <w:snapToGrid w:val="0"/>
        <w:spacing w:line="576" w:lineRule="exact"/>
        <w:ind w:firstLineChars="200" w:firstLine="640"/>
        <w:rPr>
          <w:rFonts w:eastAsia="仿宋_GB2312"/>
          <w:color w:val="000000" w:themeColor="text1"/>
          <w:kern w:val="0"/>
          <w:sz w:val="32"/>
          <w:szCs w:val="32"/>
        </w:rPr>
      </w:pPr>
      <w:r>
        <w:rPr>
          <w:rFonts w:eastAsia="仿宋_GB2312"/>
          <w:color w:val="000000" w:themeColor="text1"/>
          <w:kern w:val="0"/>
          <w:sz w:val="32"/>
          <w:szCs w:val="32"/>
        </w:rPr>
        <w:t>安全工作只有起点，没有终点，时刻不能懈怠。中心高度重视资产安全管理工作，连续十年安全管理无事故。</w:t>
      </w:r>
    </w:p>
    <w:p w:rsidR="00A61829" w:rsidRPr="0018214A" w:rsidRDefault="0018214A">
      <w:pPr>
        <w:overflowPunct w:val="0"/>
        <w:adjustRightInd w:val="0"/>
        <w:snapToGrid w:val="0"/>
        <w:spacing w:line="576" w:lineRule="exact"/>
        <w:ind w:firstLineChars="200" w:firstLine="643"/>
        <w:rPr>
          <w:rFonts w:ascii="仿宋_GB2312" w:eastAsia="仿宋_GB2312"/>
          <w:color w:val="000000" w:themeColor="text1"/>
          <w:kern w:val="0"/>
          <w:sz w:val="32"/>
          <w:szCs w:val="32"/>
        </w:rPr>
      </w:pPr>
      <w:r w:rsidRPr="0018214A">
        <w:rPr>
          <w:rFonts w:ascii="仿宋_GB2312" w:eastAsia="仿宋_GB2312" w:hint="eastAsia"/>
          <w:b/>
          <w:color w:val="000000" w:themeColor="text1"/>
          <w:kern w:val="0"/>
          <w:sz w:val="32"/>
          <w:szCs w:val="32"/>
        </w:rPr>
        <w:t>1.多措并举，抓实安全。</w:t>
      </w:r>
      <w:r w:rsidRPr="0018214A">
        <w:rPr>
          <w:rFonts w:ascii="仿宋_GB2312" w:eastAsia="仿宋_GB2312" w:hint="eastAsia"/>
          <w:color w:val="000000" w:themeColor="text1"/>
          <w:kern w:val="0"/>
          <w:sz w:val="32"/>
          <w:szCs w:val="32"/>
        </w:rPr>
        <w:t>一是定期召开夏季、冬季安全生产工作会议，开展安全教育宣传和消防技能培训，对经营户进行全覆盖培训。定期进行拉网式检查，及时排查并处置安全隐患。二是与租户签订《安全运营协议》，明确资产管理和租赁经营双方</w:t>
      </w:r>
      <w:r w:rsidRPr="0018214A">
        <w:rPr>
          <w:rFonts w:ascii="仿宋_GB2312" w:eastAsia="仿宋_GB2312" w:hint="eastAsia"/>
          <w:color w:val="000000" w:themeColor="text1"/>
          <w:kern w:val="0"/>
          <w:sz w:val="32"/>
          <w:szCs w:val="32"/>
        </w:rPr>
        <w:lastRenderedPageBreak/>
        <w:t>的权责关系，认真落实国有资产“谁使用谁负责”的安全主体责任。三是建立突发安全事故应急处置小组，完善应急处置工作机制，配置设施设备。</w:t>
      </w:r>
    </w:p>
    <w:p w:rsidR="00A61829" w:rsidRPr="0018214A" w:rsidRDefault="0018214A">
      <w:pPr>
        <w:overflowPunct w:val="0"/>
        <w:adjustRightInd w:val="0"/>
        <w:snapToGrid w:val="0"/>
        <w:spacing w:line="576" w:lineRule="exact"/>
        <w:ind w:firstLineChars="200" w:firstLine="643"/>
        <w:rPr>
          <w:rFonts w:ascii="仿宋_GB2312" w:eastAsia="仿宋_GB2312"/>
          <w:color w:val="000000" w:themeColor="text1"/>
          <w:kern w:val="0"/>
          <w:sz w:val="32"/>
          <w:szCs w:val="32"/>
        </w:rPr>
      </w:pPr>
      <w:r w:rsidRPr="0018214A">
        <w:rPr>
          <w:rFonts w:ascii="仿宋_GB2312" w:eastAsia="仿宋_GB2312" w:hint="eastAsia"/>
          <w:b/>
          <w:color w:val="000000" w:themeColor="text1"/>
          <w:kern w:val="0"/>
          <w:sz w:val="32"/>
          <w:szCs w:val="32"/>
        </w:rPr>
        <w:t>2.资产维修，及时高效。</w:t>
      </w:r>
      <w:r w:rsidRPr="0018214A">
        <w:rPr>
          <w:rFonts w:ascii="仿宋_GB2312" w:eastAsia="仿宋_GB2312" w:hint="eastAsia"/>
          <w:color w:val="000000" w:themeColor="text1"/>
          <w:kern w:val="0"/>
          <w:sz w:val="32"/>
          <w:szCs w:val="32"/>
        </w:rPr>
        <w:t>全天候面向租户公开服务电话，发现问题及时处理，特别是今年雨水偏多，房屋漏水情况严重，中心工作人员在接到报修电话后回应迅速，处理及时，满意率达到100%。全年对10处资产进行了维修维护，对5处资产进行了应急抢修，使用维修经费21.6万元；对新接收12套闲置公有住房进行了维修整治，使用维修经费47.3万元。</w:t>
      </w:r>
    </w:p>
    <w:p w:rsidR="00A61829" w:rsidRDefault="0018214A">
      <w:pPr>
        <w:pStyle w:val="a0"/>
        <w:overflowPunct w:val="0"/>
        <w:spacing w:beforeLines="0" w:line="576" w:lineRule="exact"/>
        <w:ind w:firstLineChars="200" w:firstLine="643"/>
        <w:rPr>
          <w:rFonts w:ascii="Times New Roman"/>
          <w:color w:val="000000" w:themeColor="text1"/>
          <w:sz w:val="32"/>
          <w:szCs w:val="32"/>
        </w:rPr>
      </w:pPr>
      <w:r w:rsidRPr="0018214A">
        <w:rPr>
          <w:rFonts w:hint="eastAsia"/>
          <w:b/>
          <w:color w:val="000000" w:themeColor="text1"/>
          <w:sz w:val="32"/>
          <w:szCs w:val="32"/>
        </w:rPr>
        <w:t>3.经费使用，符合规范。</w:t>
      </w:r>
      <w:r>
        <w:rPr>
          <w:rFonts w:ascii="Times New Roman"/>
          <w:color w:val="000000" w:themeColor="text1"/>
          <w:sz w:val="32"/>
          <w:szCs w:val="32"/>
        </w:rPr>
        <w:t>严格按照《租赁房屋维护维修管理办法》界定维修范围和程序，规范使用财政维修资金，由公开比选确定的施工单位组织施工，专业机构预决算，严格施工管理，规范验收程序，确保每个环节符合规定。</w:t>
      </w:r>
    </w:p>
    <w:p w:rsidR="00A61829" w:rsidRDefault="0018214A">
      <w:pPr>
        <w:overflowPunct w:val="0"/>
        <w:adjustRightInd w:val="0"/>
        <w:snapToGrid w:val="0"/>
        <w:spacing w:line="576" w:lineRule="exact"/>
        <w:ind w:firstLineChars="200" w:firstLine="643"/>
        <w:rPr>
          <w:rFonts w:eastAsia="楷体_GB2312"/>
          <w:b/>
          <w:color w:val="000000" w:themeColor="text1"/>
          <w:kern w:val="0"/>
          <w:sz w:val="32"/>
          <w:szCs w:val="32"/>
        </w:rPr>
      </w:pPr>
      <w:r>
        <w:rPr>
          <w:rFonts w:eastAsia="楷体_GB2312"/>
          <w:b/>
          <w:color w:val="000000" w:themeColor="text1"/>
          <w:kern w:val="0"/>
          <w:sz w:val="32"/>
          <w:szCs w:val="32"/>
        </w:rPr>
        <w:t>（三）强基固本，扎实开展党史学习</w:t>
      </w:r>
      <w:r>
        <w:rPr>
          <w:rFonts w:eastAsia="楷体_GB2312" w:hint="eastAsia"/>
          <w:b/>
          <w:color w:val="000000" w:themeColor="text1"/>
          <w:kern w:val="0"/>
          <w:sz w:val="32"/>
          <w:szCs w:val="32"/>
        </w:rPr>
        <w:t>。</w:t>
      </w:r>
    </w:p>
    <w:p w:rsidR="00A61829" w:rsidRDefault="0018214A">
      <w:pPr>
        <w:overflowPunct w:val="0"/>
        <w:adjustRightInd w:val="0"/>
        <w:snapToGrid w:val="0"/>
        <w:spacing w:line="576" w:lineRule="exact"/>
        <w:ind w:firstLineChars="200" w:firstLine="640"/>
        <w:rPr>
          <w:rFonts w:eastAsia="仿宋_GB2312"/>
          <w:color w:val="000000" w:themeColor="text1"/>
          <w:kern w:val="0"/>
          <w:sz w:val="32"/>
          <w:szCs w:val="32"/>
        </w:rPr>
      </w:pPr>
      <w:r>
        <w:rPr>
          <w:rFonts w:eastAsia="仿宋_GB2312"/>
          <w:color w:val="000000" w:themeColor="text1"/>
          <w:kern w:val="0"/>
          <w:sz w:val="32"/>
          <w:szCs w:val="32"/>
        </w:rPr>
        <w:t>遵照中央、省委、市委和市国资委党委党史学习教育安排部署，强化学习，注重实效。</w:t>
      </w:r>
    </w:p>
    <w:p w:rsidR="00A61829" w:rsidRPr="0018214A" w:rsidRDefault="0018214A">
      <w:pPr>
        <w:overflowPunct w:val="0"/>
        <w:adjustRightInd w:val="0"/>
        <w:snapToGrid w:val="0"/>
        <w:spacing w:line="576" w:lineRule="exact"/>
        <w:ind w:firstLineChars="200" w:firstLine="643"/>
        <w:rPr>
          <w:rFonts w:ascii="仿宋_GB2312" w:eastAsia="仿宋_GB2312"/>
          <w:color w:val="000000" w:themeColor="text1"/>
          <w:kern w:val="0"/>
          <w:sz w:val="32"/>
          <w:szCs w:val="32"/>
        </w:rPr>
      </w:pPr>
      <w:r w:rsidRPr="0018214A">
        <w:rPr>
          <w:rFonts w:ascii="仿宋_GB2312" w:eastAsia="仿宋_GB2312" w:hint="eastAsia"/>
          <w:b/>
          <w:color w:val="000000" w:themeColor="text1"/>
          <w:kern w:val="0"/>
          <w:sz w:val="32"/>
          <w:szCs w:val="32"/>
        </w:rPr>
        <w:t>1.高度重视，及时部署。</w:t>
      </w:r>
      <w:r w:rsidRPr="0018214A">
        <w:rPr>
          <w:rFonts w:ascii="仿宋_GB2312" w:eastAsia="仿宋_GB2312" w:hint="eastAsia"/>
          <w:color w:val="000000" w:themeColor="text1"/>
          <w:kern w:val="0"/>
          <w:sz w:val="32"/>
          <w:szCs w:val="32"/>
        </w:rPr>
        <w:t>中心高度重视党史学习教育，将党史学习教育作为一项重要政治任务来抓。紧扣“学党史、悟思想、办实事、开新局”主题，认真贯彻“学史明理、学史增信、学史崇德、学史力行”要求，及时召开党员大会学习传达习近平总书记在党史学习教育动员大会上的重要讲话精神，组织党员集中收看习近平总书记在庆祝中国共产党成立100周年大会上的重要</w:t>
      </w:r>
      <w:r w:rsidRPr="0018214A">
        <w:rPr>
          <w:rFonts w:ascii="仿宋_GB2312" w:eastAsia="仿宋_GB2312" w:hint="eastAsia"/>
          <w:color w:val="000000" w:themeColor="text1"/>
          <w:kern w:val="0"/>
          <w:sz w:val="32"/>
          <w:szCs w:val="32"/>
        </w:rPr>
        <w:lastRenderedPageBreak/>
        <w:t>讲话。</w:t>
      </w:r>
    </w:p>
    <w:p w:rsidR="00A61829" w:rsidRPr="0018214A" w:rsidRDefault="0018214A">
      <w:pPr>
        <w:overflowPunct w:val="0"/>
        <w:adjustRightInd w:val="0"/>
        <w:snapToGrid w:val="0"/>
        <w:spacing w:line="576" w:lineRule="exact"/>
        <w:ind w:firstLineChars="200" w:firstLine="643"/>
        <w:rPr>
          <w:rFonts w:ascii="仿宋_GB2312" w:eastAsia="仿宋_GB2312"/>
          <w:color w:val="000000" w:themeColor="text1"/>
          <w:kern w:val="0"/>
          <w:sz w:val="32"/>
          <w:szCs w:val="32"/>
        </w:rPr>
      </w:pPr>
      <w:r w:rsidRPr="0018214A">
        <w:rPr>
          <w:rFonts w:ascii="仿宋_GB2312" w:eastAsia="仿宋_GB2312" w:hint="eastAsia"/>
          <w:b/>
          <w:color w:val="000000" w:themeColor="text1"/>
          <w:kern w:val="0"/>
          <w:sz w:val="32"/>
          <w:szCs w:val="32"/>
        </w:rPr>
        <w:t>2.认真学习，狠抓实效。</w:t>
      </w:r>
      <w:r w:rsidRPr="0018214A">
        <w:rPr>
          <w:rFonts w:ascii="仿宋_GB2312" w:eastAsia="仿宋_GB2312" w:hint="eastAsia"/>
          <w:color w:val="000000" w:themeColor="text1"/>
          <w:kern w:val="0"/>
          <w:sz w:val="32"/>
          <w:szCs w:val="32"/>
        </w:rPr>
        <w:t>以“三会一课”为依托，充分发挥党课、主题党日、“学习强国”、川观新闻等网络学习平台的基础作用，推动党员干部在学懂弄通上下功夫，引导党员多层面、全覆盖开展党史教育学习。共组织开展党史专题学习讨论6次，每次学习讨论时间半天，开展党课2次，主题党日4次。通过开展党史学习教育，引导全体党员干部树立正确的党史观，并将党史学习教育成果与中心工作结合起来、同解决实际问题结合起来，把学习实效转化为工作动力。</w:t>
      </w:r>
    </w:p>
    <w:p w:rsidR="00A61829" w:rsidRDefault="0018214A">
      <w:pPr>
        <w:overflowPunct w:val="0"/>
        <w:adjustRightInd w:val="0"/>
        <w:snapToGrid w:val="0"/>
        <w:spacing w:line="576" w:lineRule="exact"/>
        <w:ind w:firstLineChars="200" w:firstLine="643"/>
        <w:rPr>
          <w:rFonts w:eastAsia="仿宋_GB2312"/>
          <w:color w:val="000000" w:themeColor="text1"/>
          <w:kern w:val="0"/>
          <w:sz w:val="32"/>
          <w:szCs w:val="32"/>
        </w:rPr>
      </w:pPr>
      <w:r w:rsidRPr="0018214A">
        <w:rPr>
          <w:rFonts w:ascii="仿宋_GB2312" w:eastAsia="仿宋_GB2312" w:hint="eastAsia"/>
          <w:b/>
          <w:color w:val="000000" w:themeColor="text1"/>
          <w:kern w:val="0"/>
          <w:sz w:val="32"/>
          <w:szCs w:val="32"/>
        </w:rPr>
        <w:t>3.检视问题，抓好整改。</w:t>
      </w:r>
      <w:r>
        <w:rPr>
          <w:rFonts w:eastAsia="仿宋_GB2312"/>
          <w:color w:val="000000" w:themeColor="text1"/>
          <w:kern w:val="0"/>
          <w:sz w:val="32"/>
          <w:szCs w:val="32"/>
        </w:rPr>
        <w:t>严格按程序召开党史学习教育专题组织生活会，在深入学习讨论、梳理汇总意见建议、认真开展谈心谈话的基础上，盘点收获提高，深入查摆问题，深刻剖析问题成因并提出有针对性的整改措施。以整改落实推动改进工作作风，倡导求真务实、担当作为，进一步发挥党组织堡垒作用和党员先锋模范作用。</w:t>
      </w:r>
    </w:p>
    <w:p w:rsidR="00A61829" w:rsidRDefault="0018214A">
      <w:pPr>
        <w:overflowPunct w:val="0"/>
        <w:adjustRightInd w:val="0"/>
        <w:snapToGrid w:val="0"/>
        <w:spacing w:line="576" w:lineRule="exact"/>
        <w:ind w:firstLineChars="200" w:firstLine="643"/>
        <w:rPr>
          <w:rFonts w:eastAsia="楷体_GB2312"/>
          <w:b/>
          <w:color w:val="000000" w:themeColor="text1"/>
          <w:kern w:val="0"/>
          <w:sz w:val="32"/>
          <w:szCs w:val="32"/>
        </w:rPr>
      </w:pPr>
      <w:r>
        <w:rPr>
          <w:rFonts w:eastAsia="楷体_GB2312"/>
          <w:b/>
          <w:color w:val="000000" w:themeColor="text1"/>
          <w:kern w:val="0"/>
          <w:sz w:val="32"/>
          <w:szCs w:val="32"/>
        </w:rPr>
        <w:t>（四）全面从严，抓实纪律作风整顿</w:t>
      </w:r>
      <w:r>
        <w:rPr>
          <w:rFonts w:eastAsia="楷体_GB2312" w:hint="eastAsia"/>
          <w:b/>
          <w:color w:val="000000" w:themeColor="text1"/>
          <w:kern w:val="0"/>
          <w:sz w:val="32"/>
          <w:szCs w:val="32"/>
        </w:rPr>
        <w:t>。</w:t>
      </w:r>
    </w:p>
    <w:p w:rsidR="00A61829" w:rsidRDefault="0018214A">
      <w:pPr>
        <w:overflowPunct w:val="0"/>
        <w:adjustRightInd w:val="0"/>
        <w:snapToGrid w:val="0"/>
        <w:spacing w:line="576" w:lineRule="exact"/>
        <w:ind w:firstLineChars="200" w:firstLine="640"/>
        <w:rPr>
          <w:rFonts w:eastAsia="仿宋_GB2312"/>
          <w:color w:val="000000" w:themeColor="text1"/>
          <w:kern w:val="0"/>
          <w:sz w:val="32"/>
          <w:szCs w:val="32"/>
        </w:rPr>
      </w:pPr>
      <w:r>
        <w:rPr>
          <w:rFonts w:eastAsia="仿宋_GB2312"/>
          <w:color w:val="000000" w:themeColor="text1"/>
          <w:kern w:val="0"/>
          <w:sz w:val="32"/>
          <w:szCs w:val="32"/>
        </w:rPr>
        <w:t>抓好纪律作风，是从严管党治党、解决突出问题的需要，也是树立良好形象、凝聚干事力量的需要。中心坚持问题导向，深入查找存在的问题。</w:t>
      </w:r>
    </w:p>
    <w:p w:rsidR="00A61829" w:rsidRDefault="0018214A">
      <w:pPr>
        <w:overflowPunct w:val="0"/>
        <w:adjustRightInd w:val="0"/>
        <w:snapToGrid w:val="0"/>
        <w:spacing w:line="576" w:lineRule="exact"/>
        <w:ind w:firstLineChars="200" w:firstLine="643"/>
        <w:rPr>
          <w:rFonts w:eastAsia="仿宋_GB2312"/>
          <w:color w:val="000000" w:themeColor="text1"/>
          <w:kern w:val="0"/>
          <w:sz w:val="32"/>
          <w:szCs w:val="32"/>
        </w:rPr>
      </w:pPr>
      <w:r w:rsidRPr="0018214A">
        <w:rPr>
          <w:rFonts w:ascii="仿宋_GB2312" w:eastAsia="仿宋_GB2312" w:hint="eastAsia"/>
          <w:b/>
          <w:color w:val="000000" w:themeColor="text1"/>
          <w:kern w:val="0"/>
          <w:sz w:val="32"/>
          <w:szCs w:val="32"/>
        </w:rPr>
        <w:t>1.聚焦问题，切实整改。</w:t>
      </w:r>
      <w:r>
        <w:rPr>
          <w:rFonts w:eastAsia="仿宋_GB2312"/>
          <w:color w:val="000000" w:themeColor="text1"/>
          <w:kern w:val="0"/>
          <w:sz w:val="32"/>
          <w:szCs w:val="32"/>
        </w:rPr>
        <w:t>严格按照全市干部纪律作风整顿要求，聚焦突出问题，深刻剖析，切实整改，完善建制，使党员干部思想认识得到净化，理想信念得到提升，工作作风得到优化，</w:t>
      </w:r>
      <w:r>
        <w:rPr>
          <w:rFonts w:eastAsia="仿宋_GB2312"/>
          <w:color w:val="000000" w:themeColor="text1"/>
          <w:kern w:val="0"/>
          <w:sz w:val="32"/>
          <w:szCs w:val="32"/>
        </w:rPr>
        <w:lastRenderedPageBreak/>
        <w:t>长效机制得到巩固，结合正风肃纪和集中整治，班子队伍思想作风建设和纪律效能建设成为新常态。</w:t>
      </w:r>
    </w:p>
    <w:p w:rsidR="00A61829" w:rsidRPr="0018214A" w:rsidRDefault="0018214A">
      <w:pPr>
        <w:overflowPunct w:val="0"/>
        <w:adjustRightInd w:val="0"/>
        <w:snapToGrid w:val="0"/>
        <w:spacing w:line="576" w:lineRule="exact"/>
        <w:ind w:firstLineChars="200" w:firstLine="643"/>
        <w:rPr>
          <w:rFonts w:ascii="仿宋_GB2312" w:eastAsia="仿宋_GB2312"/>
          <w:color w:val="000000" w:themeColor="text1"/>
          <w:kern w:val="0"/>
          <w:sz w:val="32"/>
          <w:szCs w:val="32"/>
        </w:rPr>
      </w:pPr>
      <w:r w:rsidRPr="0018214A">
        <w:rPr>
          <w:rFonts w:ascii="仿宋_GB2312" w:eastAsia="仿宋_GB2312" w:hint="eastAsia"/>
          <w:b/>
          <w:color w:val="000000" w:themeColor="text1"/>
          <w:kern w:val="0"/>
          <w:sz w:val="32"/>
          <w:szCs w:val="32"/>
        </w:rPr>
        <w:t>2.完善制度，严明纪律。</w:t>
      </w:r>
      <w:r w:rsidRPr="0018214A">
        <w:rPr>
          <w:rFonts w:ascii="仿宋_GB2312" w:eastAsia="仿宋_GB2312" w:hint="eastAsia"/>
          <w:color w:val="000000" w:themeColor="text1"/>
          <w:kern w:val="0"/>
          <w:sz w:val="32"/>
          <w:szCs w:val="32"/>
        </w:rPr>
        <w:t>继续狠抓单位作风纪律建设，进一步修订完善《中心工作人员绩效考核加减分实施细则》，严明工作纪律，严格落实上下班考勤、请销假、请示报告等制度，加强日常考勤和检查，不定期检查干部职工守规执纪、作风效能状况，着力解决“不作为、懒作为、慢作为、乱作为”、“门好进、脸好看、事难办”以及“推绕拖”等突出问题，提高中心工作服务质量和水平。</w:t>
      </w:r>
    </w:p>
    <w:p w:rsidR="00A61829" w:rsidRPr="0018214A" w:rsidRDefault="0018214A">
      <w:pPr>
        <w:overflowPunct w:val="0"/>
        <w:adjustRightInd w:val="0"/>
        <w:snapToGrid w:val="0"/>
        <w:spacing w:line="576" w:lineRule="exact"/>
        <w:ind w:firstLineChars="200" w:firstLine="643"/>
        <w:rPr>
          <w:rFonts w:ascii="仿宋_GB2312" w:eastAsia="仿宋_GB2312"/>
          <w:color w:val="000000" w:themeColor="text1"/>
          <w:kern w:val="0"/>
          <w:sz w:val="32"/>
          <w:szCs w:val="32"/>
        </w:rPr>
      </w:pPr>
      <w:r w:rsidRPr="0018214A">
        <w:rPr>
          <w:rFonts w:ascii="仿宋_GB2312" w:eastAsia="仿宋_GB2312" w:hint="eastAsia"/>
          <w:b/>
          <w:color w:val="000000" w:themeColor="text1"/>
          <w:kern w:val="0"/>
          <w:sz w:val="32"/>
          <w:szCs w:val="32"/>
        </w:rPr>
        <w:t>3.全员监督，廉洁从业。</w:t>
      </w:r>
      <w:r w:rsidRPr="0018214A">
        <w:rPr>
          <w:rFonts w:ascii="仿宋_GB2312" w:eastAsia="仿宋_GB2312" w:hint="eastAsia"/>
          <w:color w:val="000000" w:themeColor="text1"/>
          <w:kern w:val="0"/>
          <w:sz w:val="32"/>
          <w:szCs w:val="32"/>
        </w:rPr>
        <w:t>持续开展廉洁从业教育，进一步增强党员干部廉洁从业意识，坚持抓早抓小、防微杜渐，深化全程全员监督，压实党风廉政和作风效能建设，强化“五道廉政防火墙”建设。年末拉网式开展问卷调查，排查工作人员是否存在“吃拿卡要”等权利寻租行为，严查是否利用工作之便违反廉政效能规定，全程全员接受租户监督。</w:t>
      </w:r>
    </w:p>
    <w:p w:rsidR="00A61829" w:rsidRDefault="0018214A">
      <w:pPr>
        <w:overflowPunct w:val="0"/>
        <w:adjustRightInd w:val="0"/>
        <w:snapToGrid w:val="0"/>
        <w:spacing w:line="576" w:lineRule="exact"/>
        <w:ind w:firstLineChars="200" w:firstLine="643"/>
        <w:rPr>
          <w:rFonts w:eastAsia="楷体_GB2312"/>
          <w:b/>
          <w:color w:val="000000" w:themeColor="text1"/>
          <w:kern w:val="0"/>
          <w:sz w:val="32"/>
          <w:szCs w:val="32"/>
        </w:rPr>
      </w:pPr>
      <w:r>
        <w:rPr>
          <w:rFonts w:eastAsia="楷体_GB2312"/>
          <w:b/>
          <w:color w:val="000000" w:themeColor="text1"/>
          <w:kern w:val="0"/>
          <w:sz w:val="32"/>
          <w:szCs w:val="32"/>
        </w:rPr>
        <w:t>（五）持续推进疫情防控、结对共建工作</w:t>
      </w:r>
      <w:r>
        <w:rPr>
          <w:rFonts w:eastAsia="楷体_GB2312" w:hint="eastAsia"/>
          <w:b/>
          <w:color w:val="000000" w:themeColor="text1"/>
          <w:kern w:val="0"/>
          <w:sz w:val="32"/>
          <w:szCs w:val="32"/>
        </w:rPr>
        <w:t>。</w:t>
      </w:r>
    </w:p>
    <w:p w:rsidR="00A61829" w:rsidRDefault="0018214A">
      <w:pPr>
        <w:overflowPunct w:val="0"/>
        <w:adjustRightInd w:val="0"/>
        <w:snapToGrid w:val="0"/>
        <w:spacing w:line="576" w:lineRule="exact"/>
        <w:ind w:firstLineChars="200" w:firstLine="640"/>
        <w:rPr>
          <w:rFonts w:eastAsia="仿宋_GB2312"/>
          <w:color w:val="000000" w:themeColor="text1"/>
          <w:kern w:val="0"/>
          <w:sz w:val="32"/>
          <w:szCs w:val="32"/>
        </w:rPr>
      </w:pPr>
      <w:r>
        <w:rPr>
          <w:rFonts w:eastAsia="仿宋_GB2312"/>
          <w:color w:val="000000" w:themeColor="text1"/>
          <w:kern w:val="0"/>
          <w:sz w:val="32"/>
          <w:szCs w:val="32"/>
        </w:rPr>
        <w:t>充分发挥基层党组织战斗堡垒作用，积极组织力量投入疫情防控、老旧小区结对共建工作。</w:t>
      </w:r>
    </w:p>
    <w:p w:rsidR="00A61829" w:rsidRDefault="0018214A">
      <w:pPr>
        <w:overflowPunct w:val="0"/>
        <w:adjustRightInd w:val="0"/>
        <w:snapToGrid w:val="0"/>
        <w:spacing w:line="576" w:lineRule="exact"/>
        <w:ind w:firstLineChars="200" w:firstLine="643"/>
        <w:rPr>
          <w:rFonts w:eastAsia="仿宋_GB2312"/>
          <w:color w:val="000000" w:themeColor="text1"/>
          <w:kern w:val="0"/>
          <w:sz w:val="32"/>
          <w:szCs w:val="32"/>
        </w:rPr>
      </w:pPr>
      <w:r w:rsidRPr="0018214A">
        <w:rPr>
          <w:rFonts w:ascii="仿宋_GB2312" w:eastAsia="仿宋_GB2312" w:hint="eastAsia"/>
          <w:b/>
          <w:color w:val="000000" w:themeColor="text1"/>
          <w:kern w:val="0"/>
          <w:sz w:val="32"/>
          <w:szCs w:val="32"/>
        </w:rPr>
        <w:t>1.积极参与，严防严控。</w:t>
      </w:r>
      <w:r w:rsidRPr="0018214A">
        <w:rPr>
          <w:rFonts w:ascii="仿宋_GB2312" w:eastAsia="仿宋_GB2312" w:hint="eastAsia"/>
          <w:color w:val="000000" w:themeColor="text1"/>
          <w:kern w:val="0"/>
          <w:sz w:val="32"/>
          <w:szCs w:val="32"/>
        </w:rPr>
        <w:t>坚决落实党中央国务院、省委省政府、市委市政府、市国资委决策部署，积极参与疫情防控工作。疫情期间，中心组织人员对500余户租户开展防控排查和防疫宣传，同时组织党员职工积极参与双报到社区疫情防控排查、防疫</w:t>
      </w:r>
      <w:r w:rsidRPr="0018214A">
        <w:rPr>
          <w:rFonts w:ascii="仿宋_GB2312" w:eastAsia="仿宋_GB2312" w:hint="eastAsia"/>
          <w:color w:val="000000" w:themeColor="text1"/>
          <w:kern w:val="0"/>
          <w:sz w:val="32"/>
          <w:szCs w:val="32"/>
        </w:rPr>
        <w:lastRenderedPageBreak/>
        <w:t>宣传、小区值守和党员志愿者服务。</w:t>
      </w:r>
    </w:p>
    <w:p w:rsidR="00A61829" w:rsidRDefault="0018214A">
      <w:pPr>
        <w:overflowPunct w:val="0"/>
        <w:adjustRightInd w:val="0"/>
        <w:snapToGrid w:val="0"/>
        <w:spacing w:line="576" w:lineRule="exact"/>
        <w:ind w:firstLineChars="200" w:firstLine="643"/>
        <w:rPr>
          <w:rFonts w:eastAsia="仿宋_GB2312"/>
          <w:color w:val="000000" w:themeColor="text1"/>
          <w:kern w:val="0"/>
          <w:sz w:val="32"/>
          <w:szCs w:val="32"/>
        </w:rPr>
      </w:pPr>
      <w:r w:rsidRPr="0018214A">
        <w:rPr>
          <w:rFonts w:ascii="仿宋_GB2312" w:eastAsia="仿宋_GB2312" w:hint="eastAsia"/>
          <w:b/>
          <w:color w:val="000000" w:themeColor="text1"/>
          <w:kern w:val="0"/>
          <w:sz w:val="32"/>
          <w:szCs w:val="32"/>
        </w:rPr>
        <w:t>2.主动作为，扎实推动。</w:t>
      </w:r>
      <w:r>
        <w:rPr>
          <w:rFonts w:eastAsia="仿宋_GB2312"/>
          <w:color w:val="000000" w:themeColor="text1"/>
          <w:kern w:val="0"/>
          <w:sz w:val="32"/>
          <w:szCs w:val="32"/>
        </w:rPr>
        <w:t>扎实做好乡镇企业局宿舍老旧小区结对共建工作，协助指导建立小区联建党支部和业主委员会，实施小区疫情防控排查、防疫宣传，环境卫生整治等工作。</w:t>
      </w:r>
    </w:p>
    <w:p w:rsidR="00A61829" w:rsidRDefault="00A61829">
      <w:pPr>
        <w:pStyle w:val="a0"/>
        <w:overflowPunct w:val="0"/>
        <w:spacing w:beforeLines="0" w:line="576" w:lineRule="exact"/>
        <w:ind w:firstLineChars="200" w:firstLine="640"/>
        <w:rPr>
          <w:rFonts w:ascii="Times New Roman"/>
          <w:color w:val="000000" w:themeColor="text1"/>
          <w:sz w:val="32"/>
          <w:szCs w:val="32"/>
        </w:rPr>
      </w:pPr>
    </w:p>
    <w:p w:rsidR="00A61829" w:rsidRDefault="0018214A">
      <w:pPr>
        <w:pStyle w:val="1"/>
        <w:keepNext w:val="0"/>
        <w:keepLines w:val="0"/>
        <w:overflowPunct w:val="0"/>
        <w:spacing w:before="0" w:after="0" w:line="576" w:lineRule="exact"/>
        <w:jc w:val="center"/>
        <w:rPr>
          <w:rStyle w:val="1Char"/>
          <w:rFonts w:eastAsia="黑体"/>
          <w:bCs/>
          <w:color w:val="000000" w:themeColor="text1"/>
          <w:sz w:val="32"/>
          <w:szCs w:val="32"/>
        </w:rPr>
      </w:pPr>
      <w:bookmarkStart w:id="22" w:name="_Toc15396602"/>
      <w:bookmarkStart w:id="23" w:name="_Toc15377204"/>
      <w:bookmarkStart w:id="24" w:name="_Toc5997"/>
      <w:r>
        <w:rPr>
          <w:rFonts w:eastAsia="黑体"/>
          <w:b w:val="0"/>
          <w:color w:val="000000" w:themeColor="text1"/>
          <w:sz w:val="32"/>
          <w:szCs w:val="32"/>
        </w:rPr>
        <w:t>第二部分</w:t>
      </w:r>
      <w:r>
        <w:rPr>
          <w:rFonts w:eastAsia="黑体"/>
          <w:b w:val="0"/>
          <w:color w:val="000000" w:themeColor="text1"/>
          <w:sz w:val="32"/>
          <w:szCs w:val="32"/>
        </w:rPr>
        <w:t xml:space="preserve"> </w:t>
      </w:r>
      <w:r>
        <w:rPr>
          <w:rFonts w:eastAsia="黑体" w:hint="eastAsia"/>
          <w:b w:val="0"/>
          <w:color w:val="000000" w:themeColor="text1"/>
          <w:sz w:val="32"/>
          <w:szCs w:val="32"/>
        </w:rPr>
        <w:t xml:space="preserve"> </w:t>
      </w:r>
      <w:r>
        <w:rPr>
          <w:rFonts w:eastAsia="黑体"/>
          <w:b w:val="0"/>
          <w:color w:val="000000" w:themeColor="text1"/>
          <w:sz w:val="32"/>
          <w:szCs w:val="32"/>
        </w:rPr>
        <w:t>2021</w:t>
      </w:r>
      <w:r>
        <w:rPr>
          <w:rFonts w:eastAsia="黑体"/>
          <w:b w:val="0"/>
          <w:color w:val="000000" w:themeColor="text1"/>
          <w:sz w:val="32"/>
          <w:szCs w:val="32"/>
        </w:rPr>
        <w:t>年度</w:t>
      </w:r>
      <w:r>
        <w:rPr>
          <w:rStyle w:val="1Char"/>
          <w:rFonts w:eastAsia="黑体"/>
          <w:bCs/>
          <w:color w:val="000000" w:themeColor="text1"/>
          <w:sz w:val="32"/>
          <w:szCs w:val="32"/>
        </w:rPr>
        <w:t>单位决算情况说明</w:t>
      </w:r>
      <w:bookmarkEnd w:id="22"/>
      <w:bookmarkEnd w:id="23"/>
      <w:bookmarkEnd w:id="24"/>
    </w:p>
    <w:p w:rsidR="00A61829" w:rsidRDefault="00A61829">
      <w:pPr>
        <w:overflowPunct w:val="0"/>
        <w:spacing w:line="576" w:lineRule="exact"/>
        <w:ind w:firstLineChars="200" w:firstLine="640"/>
        <w:rPr>
          <w:color w:val="000000" w:themeColor="text1"/>
          <w:sz w:val="32"/>
          <w:szCs w:val="32"/>
        </w:rPr>
      </w:pPr>
    </w:p>
    <w:p w:rsidR="00A61829" w:rsidRDefault="0018214A">
      <w:pPr>
        <w:pStyle w:val="ab"/>
        <w:overflowPunct w:val="0"/>
        <w:spacing w:line="576" w:lineRule="exact"/>
        <w:ind w:firstLine="640"/>
        <w:outlineLvl w:val="1"/>
        <w:rPr>
          <w:rStyle w:val="2Char"/>
          <w:rFonts w:ascii="Times New Roman" w:eastAsia="黑体" w:hAnsi="Times New Roman" w:cs="Times New Roman"/>
          <w:b w:val="0"/>
          <w:color w:val="000000" w:themeColor="text1"/>
        </w:rPr>
      </w:pPr>
      <w:bookmarkStart w:id="25" w:name="_Toc15396603"/>
      <w:bookmarkStart w:id="26" w:name="_Toc15377205"/>
      <w:bookmarkStart w:id="27" w:name="_Toc31989"/>
      <w:r>
        <w:rPr>
          <w:rFonts w:eastAsia="黑体"/>
          <w:color w:val="000000" w:themeColor="text1"/>
          <w:sz w:val="32"/>
          <w:szCs w:val="32"/>
        </w:rPr>
        <w:t>一、收</w:t>
      </w:r>
      <w:r>
        <w:rPr>
          <w:rStyle w:val="2Char"/>
          <w:rFonts w:ascii="Times New Roman" w:eastAsia="黑体" w:hAnsi="Times New Roman" w:cs="Times New Roman"/>
          <w:b w:val="0"/>
          <w:color w:val="000000" w:themeColor="text1"/>
        </w:rPr>
        <w:t>入支出决算总体情况说明</w:t>
      </w:r>
      <w:bookmarkEnd w:id="25"/>
      <w:bookmarkEnd w:id="26"/>
      <w:bookmarkEnd w:id="27"/>
    </w:p>
    <w:p w:rsidR="00A61829" w:rsidRPr="0018214A" w:rsidRDefault="0018214A">
      <w:pPr>
        <w:overflowPunct w:val="0"/>
        <w:spacing w:line="576" w:lineRule="exact"/>
        <w:ind w:firstLineChars="200" w:firstLine="640"/>
        <w:rPr>
          <w:rFonts w:ascii="仿宋_GB2312" w:eastAsia="仿宋_GB2312"/>
          <w:color w:val="000000" w:themeColor="text1"/>
          <w:sz w:val="32"/>
          <w:szCs w:val="32"/>
        </w:rPr>
      </w:pPr>
      <w:r w:rsidRPr="0018214A">
        <w:rPr>
          <w:rFonts w:ascii="仿宋_GB2312" w:eastAsia="仿宋_GB2312" w:hint="eastAsia"/>
          <w:color w:val="000000" w:themeColor="text1"/>
          <w:sz w:val="32"/>
          <w:szCs w:val="32"/>
        </w:rPr>
        <w:t>2021年度收、支总计984.81万元。与2020年相比，收、支总计各增加210.99万元，增长27.27%。主要变动原因是新增加房屋维修整治工程专项经费、新冠疫情退还多缴租金项目经费与上年结转导致经费收支增加。</w:t>
      </w:r>
    </w:p>
    <w:p w:rsidR="00A61829" w:rsidRDefault="0018214A">
      <w:pPr>
        <w:spacing w:line="600" w:lineRule="exact"/>
        <w:rPr>
          <w:rFonts w:eastAsia="仿宋"/>
          <w:color w:val="000000" w:themeColor="text1"/>
          <w:sz w:val="32"/>
          <w:szCs w:val="32"/>
        </w:rPr>
      </w:pPr>
      <w:r>
        <w:rPr>
          <w:noProof/>
          <w:color w:val="000000" w:themeColor="text1"/>
        </w:rPr>
        <w:drawing>
          <wp:anchor distT="0" distB="0" distL="114935" distR="114935" simplePos="0" relativeHeight="251659264" behindDoc="0" locked="0" layoutInCell="1" allowOverlap="1">
            <wp:simplePos x="0" y="0"/>
            <wp:positionH relativeFrom="column">
              <wp:posOffset>441325</wp:posOffset>
            </wp:positionH>
            <wp:positionV relativeFrom="paragraph">
              <wp:posOffset>262890</wp:posOffset>
            </wp:positionV>
            <wp:extent cx="5039360" cy="2692400"/>
            <wp:effectExtent l="4445" t="4445" r="23495" b="8255"/>
            <wp:wrapSquare wrapText="bothSides"/>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A61829" w:rsidRDefault="00A61829">
      <w:pPr>
        <w:spacing w:line="600" w:lineRule="exact"/>
        <w:ind w:firstLineChars="200" w:firstLine="640"/>
        <w:rPr>
          <w:rFonts w:eastAsia="仿宋"/>
          <w:color w:val="000000" w:themeColor="text1"/>
          <w:sz w:val="32"/>
          <w:szCs w:val="32"/>
        </w:rPr>
      </w:pPr>
    </w:p>
    <w:p w:rsidR="00A61829" w:rsidRDefault="00A61829">
      <w:pPr>
        <w:spacing w:line="600" w:lineRule="exact"/>
        <w:ind w:firstLineChars="200" w:firstLine="640"/>
        <w:rPr>
          <w:rFonts w:eastAsia="仿宋"/>
          <w:color w:val="000000" w:themeColor="text1"/>
          <w:sz w:val="32"/>
          <w:szCs w:val="32"/>
        </w:rPr>
      </w:pPr>
    </w:p>
    <w:p w:rsidR="00A61829" w:rsidRDefault="00A61829">
      <w:pPr>
        <w:spacing w:line="600" w:lineRule="exact"/>
        <w:ind w:firstLineChars="200" w:firstLine="640"/>
        <w:rPr>
          <w:rFonts w:eastAsia="仿宋"/>
          <w:color w:val="000000" w:themeColor="text1"/>
          <w:sz w:val="32"/>
          <w:szCs w:val="32"/>
        </w:rPr>
      </w:pPr>
    </w:p>
    <w:p w:rsidR="00A61829" w:rsidRDefault="00A61829">
      <w:pPr>
        <w:spacing w:line="600" w:lineRule="exact"/>
        <w:ind w:firstLineChars="200" w:firstLine="640"/>
        <w:rPr>
          <w:rFonts w:eastAsia="仿宋"/>
          <w:color w:val="000000" w:themeColor="text1"/>
          <w:sz w:val="32"/>
          <w:szCs w:val="32"/>
        </w:rPr>
      </w:pPr>
    </w:p>
    <w:p w:rsidR="00A61829" w:rsidRDefault="00A61829">
      <w:pPr>
        <w:spacing w:line="600" w:lineRule="exact"/>
        <w:ind w:firstLineChars="200" w:firstLine="640"/>
        <w:jc w:val="left"/>
        <w:rPr>
          <w:rFonts w:eastAsia="仿宋_GB2312"/>
          <w:color w:val="000000" w:themeColor="text1"/>
          <w:sz w:val="32"/>
          <w:szCs w:val="32"/>
        </w:rPr>
      </w:pPr>
    </w:p>
    <w:p w:rsidR="00A61829" w:rsidRDefault="00A61829" w:rsidP="0018214A">
      <w:pPr>
        <w:pStyle w:val="a0"/>
        <w:spacing w:before="93"/>
        <w:rPr>
          <w:rFonts w:ascii="Times New Roman"/>
          <w:color w:val="000000" w:themeColor="text1"/>
          <w:sz w:val="32"/>
          <w:szCs w:val="32"/>
        </w:rPr>
      </w:pPr>
    </w:p>
    <w:p w:rsidR="00A61829" w:rsidRDefault="00A61829">
      <w:pPr>
        <w:spacing w:line="576" w:lineRule="exact"/>
        <w:ind w:firstLineChars="200" w:firstLine="640"/>
        <w:rPr>
          <w:rFonts w:eastAsia="仿宋_GB2312"/>
          <w:color w:val="000000" w:themeColor="text1"/>
          <w:sz w:val="32"/>
          <w:szCs w:val="32"/>
        </w:rPr>
      </w:pPr>
    </w:p>
    <w:p w:rsidR="00A61829" w:rsidRDefault="0018214A">
      <w:pPr>
        <w:spacing w:line="576" w:lineRule="exact"/>
        <w:jc w:val="center"/>
        <w:rPr>
          <w:rFonts w:eastAsia="仿宋_GB2312"/>
          <w:color w:val="000000" w:themeColor="text1"/>
          <w:sz w:val="28"/>
          <w:szCs w:val="28"/>
        </w:rPr>
      </w:pPr>
      <w:r>
        <w:rPr>
          <w:rFonts w:eastAsia="仿宋_GB2312"/>
          <w:color w:val="000000" w:themeColor="text1"/>
          <w:sz w:val="28"/>
          <w:szCs w:val="28"/>
        </w:rPr>
        <w:t>（图</w:t>
      </w:r>
      <w:r>
        <w:rPr>
          <w:rFonts w:eastAsia="仿宋_GB2312"/>
          <w:color w:val="000000" w:themeColor="text1"/>
          <w:sz w:val="28"/>
          <w:szCs w:val="28"/>
        </w:rPr>
        <w:t>1</w:t>
      </w:r>
      <w:r>
        <w:rPr>
          <w:rFonts w:eastAsia="仿宋_GB2312"/>
          <w:color w:val="000000" w:themeColor="text1"/>
          <w:sz w:val="28"/>
          <w:szCs w:val="28"/>
        </w:rPr>
        <w:t>：收、支决算总计变动情况图）（柱状图）</w:t>
      </w:r>
    </w:p>
    <w:p w:rsidR="00A61829" w:rsidRDefault="0018214A">
      <w:pPr>
        <w:pStyle w:val="ab"/>
        <w:spacing w:line="600" w:lineRule="exact"/>
        <w:ind w:left="640" w:firstLineChars="0" w:firstLine="0"/>
        <w:outlineLvl w:val="1"/>
        <w:rPr>
          <w:rStyle w:val="2Char"/>
          <w:rFonts w:ascii="Times New Roman" w:eastAsia="黑体" w:hAnsi="Times New Roman" w:cs="Times New Roman"/>
          <w:b w:val="0"/>
          <w:color w:val="000000" w:themeColor="text1"/>
        </w:rPr>
      </w:pPr>
      <w:bookmarkStart w:id="28" w:name="_Toc15377206"/>
      <w:bookmarkStart w:id="29" w:name="_Toc14617"/>
      <w:bookmarkStart w:id="30" w:name="_Toc15396604"/>
      <w:r>
        <w:rPr>
          <w:rFonts w:eastAsia="黑体"/>
          <w:color w:val="000000" w:themeColor="text1"/>
          <w:sz w:val="32"/>
          <w:szCs w:val="32"/>
        </w:rPr>
        <w:lastRenderedPageBreak/>
        <w:t>二、收</w:t>
      </w:r>
      <w:r>
        <w:rPr>
          <w:rStyle w:val="2Char"/>
          <w:rFonts w:ascii="Times New Roman" w:eastAsia="黑体" w:hAnsi="Times New Roman" w:cs="Times New Roman"/>
          <w:b w:val="0"/>
          <w:color w:val="000000" w:themeColor="text1"/>
        </w:rPr>
        <w:t>入决算情况说明</w:t>
      </w:r>
      <w:bookmarkEnd w:id="28"/>
      <w:bookmarkEnd w:id="29"/>
      <w:bookmarkEnd w:id="30"/>
    </w:p>
    <w:p w:rsidR="00A61829" w:rsidRPr="0018214A" w:rsidRDefault="0018214A">
      <w:pPr>
        <w:spacing w:line="576" w:lineRule="exact"/>
        <w:ind w:firstLineChars="200" w:firstLine="640"/>
        <w:outlineLvl w:val="1"/>
        <w:rPr>
          <w:rFonts w:ascii="仿宋_GB2312" w:eastAsia="仿宋_GB2312"/>
          <w:color w:val="000000" w:themeColor="text1"/>
          <w:sz w:val="32"/>
          <w:szCs w:val="32"/>
        </w:rPr>
      </w:pPr>
      <w:bookmarkStart w:id="31" w:name="_Toc15910"/>
      <w:r w:rsidRPr="0018214A">
        <w:rPr>
          <w:rFonts w:ascii="仿宋_GB2312" w:eastAsia="仿宋_GB2312" w:hint="eastAsia"/>
          <w:color w:val="000000" w:themeColor="text1"/>
          <w:sz w:val="32"/>
          <w:szCs w:val="32"/>
        </w:rPr>
        <w:t>2021年本年收入合计839.64万元，其中：一般公共预算财政拨款收入839.63万元，占99.99%；其他收入0.01万元，占0.01%。</w:t>
      </w:r>
      <w:bookmarkEnd w:id="31"/>
    </w:p>
    <w:p w:rsidR="00A61829" w:rsidRDefault="0018214A" w:rsidP="0018214A">
      <w:pPr>
        <w:pStyle w:val="a0"/>
        <w:spacing w:before="93"/>
        <w:rPr>
          <w:rFonts w:ascii="Times New Roman" w:eastAsia="仿宋"/>
          <w:color w:val="000000" w:themeColor="text1"/>
          <w:sz w:val="32"/>
          <w:szCs w:val="32"/>
        </w:rPr>
      </w:pPr>
      <w:r>
        <w:rPr>
          <w:rFonts w:ascii="Times New Roman"/>
          <w:noProof/>
          <w:color w:val="000000" w:themeColor="text1"/>
        </w:rPr>
        <w:drawing>
          <wp:inline distT="0" distB="0" distL="114300" distR="114300">
            <wp:extent cx="5331460" cy="2072005"/>
            <wp:effectExtent l="4445" t="4445" r="17145" b="1905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61829" w:rsidRDefault="0018214A">
      <w:pPr>
        <w:spacing w:line="600" w:lineRule="exact"/>
        <w:jc w:val="center"/>
        <w:rPr>
          <w:rFonts w:eastAsia="仿宋_GB2312"/>
          <w:color w:val="000000" w:themeColor="text1"/>
          <w:sz w:val="28"/>
          <w:szCs w:val="28"/>
        </w:rPr>
      </w:pPr>
      <w:r>
        <w:rPr>
          <w:rFonts w:eastAsia="仿宋"/>
          <w:color w:val="000000" w:themeColor="text1"/>
          <w:sz w:val="28"/>
          <w:szCs w:val="28"/>
        </w:rPr>
        <w:t>（图</w:t>
      </w:r>
      <w:r>
        <w:rPr>
          <w:rFonts w:eastAsia="仿宋"/>
          <w:color w:val="000000" w:themeColor="text1"/>
          <w:sz w:val="28"/>
          <w:szCs w:val="28"/>
        </w:rPr>
        <w:t>2</w:t>
      </w:r>
      <w:r>
        <w:rPr>
          <w:rFonts w:eastAsia="仿宋"/>
          <w:color w:val="000000" w:themeColor="text1"/>
          <w:sz w:val="28"/>
          <w:szCs w:val="28"/>
        </w:rPr>
        <w:t>：收入决算结构图）（饼状图）</w:t>
      </w:r>
    </w:p>
    <w:p w:rsidR="00A61829" w:rsidRDefault="0018214A">
      <w:pPr>
        <w:pStyle w:val="ab"/>
        <w:spacing w:line="576" w:lineRule="exact"/>
        <w:ind w:left="640" w:firstLineChars="0" w:firstLine="0"/>
        <w:outlineLvl w:val="1"/>
        <w:rPr>
          <w:rStyle w:val="2Char"/>
          <w:rFonts w:ascii="Times New Roman" w:eastAsia="黑体" w:hAnsi="Times New Roman" w:cs="Times New Roman"/>
          <w:b w:val="0"/>
          <w:color w:val="000000" w:themeColor="text1"/>
        </w:rPr>
      </w:pPr>
      <w:bookmarkStart w:id="32" w:name="_Toc17277"/>
      <w:bookmarkStart w:id="33" w:name="_Toc15377207"/>
      <w:bookmarkStart w:id="34" w:name="_Toc15396605"/>
      <w:r>
        <w:rPr>
          <w:rFonts w:eastAsia="黑体" w:hint="eastAsia"/>
          <w:color w:val="000000" w:themeColor="text1"/>
          <w:sz w:val="32"/>
          <w:szCs w:val="32"/>
        </w:rPr>
        <w:t>三、</w:t>
      </w:r>
      <w:r>
        <w:rPr>
          <w:rFonts w:eastAsia="黑体"/>
          <w:color w:val="000000" w:themeColor="text1"/>
          <w:sz w:val="32"/>
          <w:szCs w:val="32"/>
        </w:rPr>
        <w:t>支</w:t>
      </w:r>
      <w:r>
        <w:rPr>
          <w:rStyle w:val="2Char"/>
          <w:rFonts w:ascii="Times New Roman" w:eastAsia="黑体" w:hAnsi="Times New Roman" w:cs="Times New Roman"/>
          <w:b w:val="0"/>
          <w:color w:val="000000" w:themeColor="text1"/>
        </w:rPr>
        <w:t>出决算情况说明</w:t>
      </w:r>
      <w:bookmarkEnd w:id="32"/>
      <w:bookmarkEnd w:id="33"/>
      <w:bookmarkEnd w:id="34"/>
    </w:p>
    <w:p w:rsidR="00A61829" w:rsidRPr="0018214A" w:rsidRDefault="0018214A">
      <w:pPr>
        <w:spacing w:line="576" w:lineRule="exact"/>
        <w:ind w:firstLineChars="200" w:firstLine="640"/>
        <w:outlineLvl w:val="1"/>
        <w:rPr>
          <w:rFonts w:ascii="仿宋_GB2312" w:eastAsia="仿宋_GB2312"/>
          <w:color w:val="000000" w:themeColor="text1"/>
          <w:sz w:val="32"/>
          <w:szCs w:val="32"/>
        </w:rPr>
      </w:pPr>
      <w:bookmarkStart w:id="35" w:name="_Toc29489"/>
      <w:r w:rsidRPr="0018214A">
        <w:rPr>
          <w:rFonts w:ascii="仿宋_GB2312" w:eastAsia="仿宋_GB2312" w:hint="eastAsia"/>
          <w:color w:val="000000" w:themeColor="text1"/>
          <w:sz w:val="32"/>
          <w:szCs w:val="32"/>
        </w:rPr>
        <w:t>2021年本年支出合计926.90万元</w:t>
      </w:r>
      <w:r w:rsidR="00CC4B98">
        <w:rPr>
          <w:rFonts w:ascii="仿宋_GB2312" w:eastAsia="仿宋_GB2312" w:hint="eastAsia"/>
          <w:color w:val="000000" w:themeColor="text1"/>
          <w:sz w:val="32"/>
          <w:szCs w:val="32"/>
        </w:rPr>
        <w:t>，</w:t>
      </w:r>
      <w:r w:rsidRPr="0018214A">
        <w:rPr>
          <w:rFonts w:ascii="仿宋_GB2312" w:eastAsia="仿宋_GB2312" w:hint="eastAsia"/>
          <w:color w:val="000000" w:themeColor="text1"/>
          <w:sz w:val="32"/>
          <w:szCs w:val="32"/>
        </w:rPr>
        <w:t>其中：基本支出338.93万元，占36.57%；项目支出587.97万元，占63.43%。</w:t>
      </w:r>
      <w:bookmarkEnd w:id="35"/>
    </w:p>
    <w:p w:rsidR="00A61829" w:rsidRDefault="0018214A">
      <w:pPr>
        <w:spacing w:line="600" w:lineRule="exact"/>
        <w:ind w:firstLine="640"/>
        <w:rPr>
          <w:rFonts w:eastAsia="仿宋"/>
          <w:color w:val="000000" w:themeColor="text1"/>
          <w:sz w:val="32"/>
          <w:szCs w:val="32"/>
          <w:shd w:val="pct10" w:color="auto" w:fill="FFFFFF"/>
        </w:rPr>
      </w:pPr>
      <w:r>
        <w:rPr>
          <w:noProof/>
          <w:color w:val="000000" w:themeColor="text1"/>
        </w:rPr>
        <w:drawing>
          <wp:anchor distT="0" distB="0" distL="114935" distR="114935" simplePos="0" relativeHeight="251660288" behindDoc="1" locked="0" layoutInCell="1" allowOverlap="1">
            <wp:simplePos x="0" y="0"/>
            <wp:positionH relativeFrom="column">
              <wp:posOffset>716915</wp:posOffset>
            </wp:positionH>
            <wp:positionV relativeFrom="paragraph">
              <wp:posOffset>202565</wp:posOffset>
            </wp:positionV>
            <wp:extent cx="4140200" cy="1870075"/>
            <wp:effectExtent l="5080" t="5080" r="64770" b="67945"/>
            <wp:wrapTight wrapText="bothSides">
              <wp:wrapPolygon edited="0">
                <wp:start x="-27" y="-59"/>
                <wp:lineTo x="-27" y="21505"/>
                <wp:lineTo x="21540" y="21505"/>
                <wp:lineTo x="21540" y="-59"/>
                <wp:lineTo x="-27" y="-59"/>
              </wp:wrapPolygon>
            </wp:wrapTight>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A61829" w:rsidRDefault="00A61829" w:rsidP="0018214A">
      <w:pPr>
        <w:pStyle w:val="a0"/>
        <w:spacing w:before="93"/>
        <w:rPr>
          <w:rFonts w:ascii="Times New Roman" w:eastAsia="仿宋"/>
          <w:color w:val="000000" w:themeColor="text1"/>
          <w:sz w:val="32"/>
          <w:szCs w:val="32"/>
          <w:shd w:val="pct10" w:color="auto" w:fill="FFFFFF"/>
        </w:rPr>
      </w:pPr>
    </w:p>
    <w:p w:rsidR="00A61829" w:rsidRDefault="00A61829" w:rsidP="0018214A">
      <w:pPr>
        <w:pStyle w:val="a0"/>
        <w:spacing w:before="93"/>
        <w:rPr>
          <w:rFonts w:ascii="Times New Roman" w:eastAsia="仿宋"/>
          <w:color w:val="000000" w:themeColor="text1"/>
          <w:sz w:val="32"/>
          <w:szCs w:val="32"/>
          <w:shd w:val="pct10" w:color="auto" w:fill="FFFFFF"/>
        </w:rPr>
      </w:pPr>
    </w:p>
    <w:p w:rsidR="00A61829" w:rsidRDefault="00A61829" w:rsidP="0018214A">
      <w:pPr>
        <w:pStyle w:val="a0"/>
        <w:spacing w:before="93"/>
        <w:rPr>
          <w:rFonts w:ascii="Times New Roman" w:eastAsia="仿宋"/>
          <w:color w:val="000000" w:themeColor="text1"/>
          <w:sz w:val="32"/>
          <w:szCs w:val="32"/>
          <w:shd w:val="pct10" w:color="auto" w:fill="FFFFFF"/>
        </w:rPr>
      </w:pPr>
    </w:p>
    <w:p w:rsidR="00A61829" w:rsidRDefault="00A61829" w:rsidP="0018214A">
      <w:pPr>
        <w:pStyle w:val="a0"/>
        <w:spacing w:before="93"/>
        <w:rPr>
          <w:rFonts w:ascii="Times New Roman" w:eastAsia="仿宋"/>
          <w:color w:val="000000" w:themeColor="text1"/>
          <w:sz w:val="32"/>
          <w:szCs w:val="32"/>
          <w:shd w:val="pct10" w:color="auto" w:fill="FFFFFF"/>
        </w:rPr>
      </w:pPr>
    </w:p>
    <w:p w:rsidR="00A61829" w:rsidRDefault="00A61829">
      <w:pPr>
        <w:spacing w:line="600" w:lineRule="exact"/>
        <w:jc w:val="center"/>
        <w:rPr>
          <w:rFonts w:eastAsia="仿宋"/>
          <w:color w:val="000000" w:themeColor="text1"/>
          <w:sz w:val="28"/>
          <w:szCs w:val="28"/>
        </w:rPr>
      </w:pPr>
    </w:p>
    <w:p w:rsidR="00A61829" w:rsidRDefault="0018214A">
      <w:pPr>
        <w:spacing w:line="600" w:lineRule="exact"/>
        <w:jc w:val="center"/>
        <w:rPr>
          <w:rFonts w:eastAsia="仿宋_GB2312"/>
          <w:color w:val="000000" w:themeColor="text1"/>
          <w:sz w:val="28"/>
          <w:szCs w:val="28"/>
        </w:rPr>
      </w:pPr>
      <w:r>
        <w:rPr>
          <w:rFonts w:eastAsia="仿宋"/>
          <w:color w:val="000000" w:themeColor="text1"/>
          <w:sz w:val="28"/>
          <w:szCs w:val="28"/>
        </w:rPr>
        <w:lastRenderedPageBreak/>
        <w:t>（图</w:t>
      </w:r>
      <w:r>
        <w:rPr>
          <w:rFonts w:eastAsia="仿宋"/>
          <w:color w:val="000000" w:themeColor="text1"/>
          <w:sz w:val="28"/>
          <w:szCs w:val="28"/>
        </w:rPr>
        <w:t>3</w:t>
      </w:r>
      <w:r>
        <w:rPr>
          <w:rFonts w:eastAsia="仿宋"/>
          <w:color w:val="000000" w:themeColor="text1"/>
          <w:sz w:val="28"/>
          <w:szCs w:val="28"/>
        </w:rPr>
        <w:t>：支出决算结构图）（饼状图）</w:t>
      </w:r>
    </w:p>
    <w:p w:rsidR="00A61829" w:rsidRDefault="0018214A">
      <w:pPr>
        <w:spacing w:line="576" w:lineRule="exact"/>
        <w:ind w:firstLineChars="200" w:firstLine="640"/>
        <w:outlineLvl w:val="1"/>
        <w:rPr>
          <w:rStyle w:val="2Char"/>
          <w:rFonts w:ascii="Times New Roman" w:eastAsia="黑体" w:hAnsi="Times New Roman" w:cs="Times New Roman"/>
          <w:b w:val="0"/>
          <w:color w:val="000000" w:themeColor="text1"/>
        </w:rPr>
      </w:pPr>
      <w:bookmarkStart w:id="36" w:name="_Toc27999"/>
      <w:bookmarkStart w:id="37" w:name="_Toc15396606"/>
      <w:bookmarkStart w:id="38" w:name="_Toc15377208"/>
      <w:r>
        <w:rPr>
          <w:rFonts w:eastAsia="黑体"/>
          <w:color w:val="000000" w:themeColor="text1"/>
          <w:sz w:val="32"/>
          <w:szCs w:val="32"/>
        </w:rPr>
        <w:t>四、财</w:t>
      </w:r>
      <w:r>
        <w:rPr>
          <w:rStyle w:val="2Char"/>
          <w:rFonts w:ascii="Times New Roman" w:eastAsia="黑体" w:hAnsi="Times New Roman" w:cs="Times New Roman"/>
          <w:b w:val="0"/>
          <w:color w:val="000000" w:themeColor="text1"/>
        </w:rPr>
        <w:t>政拨款收入支出决算总体情况说明</w:t>
      </w:r>
      <w:bookmarkEnd w:id="36"/>
      <w:bookmarkEnd w:id="37"/>
      <w:bookmarkEnd w:id="38"/>
    </w:p>
    <w:p w:rsidR="00A61829" w:rsidRPr="0018214A" w:rsidRDefault="0018214A">
      <w:pPr>
        <w:spacing w:line="576" w:lineRule="exact"/>
        <w:ind w:firstLine="640"/>
        <w:rPr>
          <w:rFonts w:ascii="仿宋_GB2312" w:eastAsia="仿宋_GB2312"/>
          <w:color w:val="000000" w:themeColor="text1"/>
          <w:sz w:val="32"/>
          <w:szCs w:val="32"/>
        </w:rPr>
      </w:pPr>
      <w:r w:rsidRPr="0018214A">
        <w:rPr>
          <w:rFonts w:ascii="仿宋_GB2312" w:eastAsia="仿宋_GB2312" w:hint="eastAsia"/>
          <w:color w:val="000000" w:themeColor="text1"/>
          <w:sz w:val="32"/>
          <w:szCs w:val="32"/>
        </w:rPr>
        <w:t>2021年财政拨款收、支总计984.30万元。与2020年相比，财政拨款收、支总计各增加210.48万元，增长27.2%。主要变动原因是新增加房屋维修整治工程专项经费、新冠疫情退还多缴租金项目经费与上年结转导致经费收支增加。</w:t>
      </w:r>
    </w:p>
    <w:p w:rsidR="00A61829" w:rsidRDefault="0018214A">
      <w:pPr>
        <w:spacing w:line="600" w:lineRule="exact"/>
        <w:jc w:val="center"/>
        <w:rPr>
          <w:rFonts w:eastAsia="仿宋"/>
          <w:color w:val="000000" w:themeColor="text1"/>
          <w:sz w:val="28"/>
          <w:szCs w:val="28"/>
        </w:rPr>
      </w:pPr>
      <w:r>
        <w:rPr>
          <w:noProof/>
          <w:color w:val="000000" w:themeColor="text1"/>
        </w:rPr>
        <w:drawing>
          <wp:anchor distT="0" distB="0" distL="114935" distR="114935" simplePos="0" relativeHeight="251661312" behindDoc="1" locked="0" layoutInCell="1" allowOverlap="1">
            <wp:simplePos x="0" y="0"/>
            <wp:positionH relativeFrom="column">
              <wp:posOffset>107950</wp:posOffset>
            </wp:positionH>
            <wp:positionV relativeFrom="paragraph">
              <wp:posOffset>215900</wp:posOffset>
            </wp:positionV>
            <wp:extent cx="5304790" cy="3057525"/>
            <wp:effectExtent l="19050" t="0" r="10160" b="0"/>
            <wp:wrapTight wrapText="bothSides">
              <wp:wrapPolygon edited="0">
                <wp:start x="-78" y="0"/>
                <wp:lineTo x="-78" y="21533"/>
                <wp:lineTo x="21641" y="21533"/>
                <wp:lineTo x="21641" y="0"/>
                <wp:lineTo x="-78" y="0"/>
              </wp:wrapPolygon>
            </wp:wrapTight>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eastAsia="仿宋"/>
          <w:color w:val="000000" w:themeColor="text1"/>
          <w:sz w:val="28"/>
          <w:szCs w:val="28"/>
        </w:rPr>
        <w:t>（图</w:t>
      </w:r>
      <w:r>
        <w:rPr>
          <w:rFonts w:eastAsia="仿宋"/>
          <w:color w:val="000000" w:themeColor="text1"/>
          <w:sz w:val="28"/>
          <w:szCs w:val="28"/>
        </w:rPr>
        <w:t>4</w:t>
      </w:r>
      <w:r>
        <w:rPr>
          <w:rFonts w:eastAsia="仿宋"/>
          <w:color w:val="000000" w:themeColor="text1"/>
          <w:sz w:val="28"/>
          <w:szCs w:val="28"/>
        </w:rPr>
        <w:t>：财政拨款收、支决算总计变动情况）（柱状图）</w:t>
      </w:r>
    </w:p>
    <w:p w:rsidR="00A61829" w:rsidRDefault="0018214A">
      <w:pPr>
        <w:spacing w:line="576" w:lineRule="exact"/>
        <w:ind w:firstLineChars="200" w:firstLine="640"/>
        <w:outlineLvl w:val="1"/>
        <w:rPr>
          <w:rStyle w:val="2Char"/>
          <w:rFonts w:ascii="Times New Roman" w:eastAsia="黑体" w:hAnsi="Times New Roman" w:cs="Times New Roman"/>
          <w:b w:val="0"/>
          <w:color w:val="000000" w:themeColor="text1"/>
        </w:rPr>
      </w:pPr>
      <w:bookmarkStart w:id="39" w:name="_Toc15377209"/>
      <w:bookmarkStart w:id="40" w:name="_Toc18856"/>
      <w:bookmarkStart w:id="41" w:name="_Toc15396607"/>
      <w:r>
        <w:rPr>
          <w:rFonts w:eastAsia="黑体"/>
          <w:color w:val="000000" w:themeColor="text1"/>
          <w:sz w:val="32"/>
          <w:szCs w:val="32"/>
        </w:rPr>
        <w:t>五、</w:t>
      </w:r>
      <w:r>
        <w:rPr>
          <w:rFonts w:eastAsia="黑体"/>
          <w:b/>
          <w:color w:val="000000" w:themeColor="text1"/>
          <w:sz w:val="32"/>
          <w:szCs w:val="32"/>
        </w:rPr>
        <w:t>一</w:t>
      </w:r>
      <w:r>
        <w:rPr>
          <w:rStyle w:val="2Char"/>
          <w:rFonts w:ascii="Times New Roman" w:eastAsia="黑体" w:hAnsi="Times New Roman" w:cs="Times New Roman"/>
          <w:b w:val="0"/>
          <w:color w:val="000000" w:themeColor="text1"/>
        </w:rPr>
        <w:t>般公共预算财政拨款支出决算情况说明</w:t>
      </w:r>
      <w:bookmarkEnd w:id="39"/>
      <w:bookmarkEnd w:id="40"/>
      <w:bookmarkEnd w:id="41"/>
    </w:p>
    <w:p w:rsidR="00A61829" w:rsidRDefault="0018214A">
      <w:pPr>
        <w:spacing w:line="576" w:lineRule="exact"/>
        <w:ind w:firstLineChars="200" w:firstLine="643"/>
        <w:outlineLvl w:val="2"/>
        <w:rPr>
          <w:rFonts w:eastAsia="楷体_GB2312"/>
          <w:b/>
          <w:color w:val="000000" w:themeColor="text1"/>
          <w:sz w:val="32"/>
          <w:szCs w:val="32"/>
        </w:rPr>
      </w:pPr>
      <w:bookmarkStart w:id="42" w:name="_Toc15377210"/>
      <w:r>
        <w:rPr>
          <w:rFonts w:eastAsia="楷体_GB2312"/>
          <w:b/>
          <w:color w:val="000000" w:themeColor="text1"/>
          <w:sz w:val="32"/>
          <w:szCs w:val="32"/>
        </w:rPr>
        <w:t>（一）一般公共预算财政拨款支出决算总体情况</w:t>
      </w:r>
      <w:bookmarkEnd w:id="42"/>
      <w:r>
        <w:rPr>
          <w:rFonts w:eastAsia="楷体_GB2312" w:hint="eastAsia"/>
          <w:b/>
          <w:color w:val="000000" w:themeColor="text1"/>
          <w:sz w:val="32"/>
          <w:szCs w:val="32"/>
        </w:rPr>
        <w:t>。</w:t>
      </w:r>
    </w:p>
    <w:p w:rsidR="00A61829" w:rsidRPr="0018214A" w:rsidRDefault="0018214A">
      <w:pPr>
        <w:spacing w:line="576" w:lineRule="exact"/>
        <w:ind w:firstLineChars="200" w:firstLine="640"/>
        <w:rPr>
          <w:rFonts w:ascii="仿宋_GB2312" w:eastAsia="仿宋_GB2312"/>
          <w:color w:val="000000" w:themeColor="text1"/>
          <w:sz w:val="32"/>
          <w:szCs w:val="32"/>
        </w:rPr>
      </w:pPr>
      <w:r w:rsidRPr="0018214A">
        <w:rPr>
          <w:rFonts w:ascii="仿宋_GB2312" w:eastAsia="仿宋_GB2312" w:hint="eastAsia"/>
          <w:color w:val="000000" w:themeColor="text1"/>
          <w:sz w:val="32"/>
          <w:szCs w:val="32"/>
        </w:rPr>
        <w:t>2021年一般公共预算财政拨款支出926.39万元，占本年支出总计的9</w:t>
      </w:r>
      <w:r w:rsidR="00CC4B98">
        <w:rPr>
          <w:rFonts w:ascii="仿宋_GB2312" w:eastAsia="仿宋_GB2312" w:hint="eastAsia"/>
          <w:color w:val="000000" w:themeColor="text1"/>
          <w:sz w:val="32"/>
          <w:szCs w:val="32"/>
        </w:rPr>
        <w:t>9</w:t>
      </w:r>
      <w:r w:rsidRPr="0018214A">
        <w:rPr>
          <w:rFonts w:ascii="仿宋_GB2312" w:eastAsia="仿宋_GB2312" w:hint="eastAsia"/>
          <w:color w:val="000000" w:themeColor="text1"/>
          <w:sz w:val="32"/>
          <w:szCs w:val="32"/>
        </w:rPr>
        <w:t>.</w:t>
      </w:r>
      <w:r w:rsidR="00CC4B98">
        <w:rPr>
          <w:rFonts w:ascii="仿宋_GB2312" w:eastAsia="仿宋_GB2312" w:hint="eastAsia"/>
          <w:color w:val="000000" w:themeColor="text1"/>
          <w:sz w:val="32"/>
          <w:szCs w:val="32"/>
        </w:rPr>
        <w:t>94</w:t>
      </w:r>
      <w:r w:rsidRPr="0018214A">
        <w:rPr>
          <w:rFonts w:ascii="仿宋_GB2312" w:eastAsia="仿宋_GB2312" w:hint="eastAsia"/>
          <w:color w:val="000000" w:themeColor="text1"/>
          <w:sz w:val="32"/>
          <w:szCs w:val="32"/>
        </w:rPr>
        <w:t>%。与2020年相比，一般公共预算财政拨款支出增加208.14万元，增长28.98%。主要变动原因是新增加房屋维</w:t>
      </w:r>
      <w:r w:rsidRPr="0018214A">
        <w:rPr>
          <w:rFonts w:ascii="仿宋_GB2312" w:eastAsia="仿宋_GB2312" w:hint="eastAsia"/>
          <w:color w:val="000000" w:themeColor="text1"/>
          <w:sz w:val="32"/>
          <w:szCs w:val="32"/>
        </w:rPr>
        <w:lastRenderedPageBreak/>
        <w:t>修整治工程专项经费、新冠疫情退还多缴租金项目经费导致财政拨款支出增加。</w:t>
      </w:r>
    </w:p>
    <w:p w:rsidR="00A61829" w:rsidRDefault="0018214A" w:rsidP="0018214A">
      <w:pPr>
        <w:pStyle w:val="a0"/>
        <w:spacing w:before="93"/>
        <w:rPr>
          <w:rFonts w:ascii="Times New Roman" w:eastAsia="仿宋"/>
          <w:color w:val="000000" w:themeColor="text1"/>
          <w:sz w:val="32"/>
          <w:szCs w:val="32"/>
        </w:rPr>
      </w:pPr>
      <w:r>
        <w:rPr>
          <w:rFonts w:ascii="Times New Roman"/>
          <w:noProof/>
          <w:color w:val="000000" w:themeColor="text1"/>
        </w:rPr>
        <w:drawing>
          <wp:inline distT="0" distB="0" distL="114935" distR="114935">
            <wp:extent cx="5486400" cy="257175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61829" w:rsidRDefault="0018214A">
      <w:pPr>
        <w:spacing w:line="600" w:lineRule="exact"/>
        <w:jc w:val="center"/>
        <w:rPr>
          <w:rFonts w:eastAsia="仿宋"/>
          <w:color w:val="000000" w:themeColor="text1"/>
          <w:sz w:val="28"/>
          <w:szCs w:val="28"/>
        </w:rPr>
      </w:pPr>
      <w:r>
        <w:rPr>
          <w:rFonts w:eastAsia="仿宋"/>
          <w:color w:val="000000" w:themeColor="text1"/>
          <w:sz w:val="28"/>
          <w:szCs w:val="28"/>
        </w:rPr>
        <w:t>（图</w:t>
      </w:r>
      <w:r>
        <w:rPr>
          <w:rFonts w:eastAsia="仿宋"/>
          <w:color w:val="000000" w:themeColor="text1"/>
          <w:sz w:val="28"/>
          <w:szCs w:val="28"/>
        </w:rPr>
        <w:t>5</w:t>
      </w:r>
      <w:r>
        <w:rPr>
          <w:rFonts w:eastAsia="仿宋"/>
          <w:color w:val="000000" w:themeColor="text1"/>
          <w:sz w:val="28"/>
          <w:szCs w:val="28"/>
        </w:rPr>
        <w:t>：一般公共预算财政拨款支出决算变动情况）（柱状图）</w:t>
      </w:r>
    </w:p>
    <w:p w:rsidR="00A61829" w:rsidRDefault="0018214A">
      <w:pPr>
        <w:spacing w:line="576" w:lineRule="exact"/>
        <w:ind w:firstLineChars="200" w:firstLine="643"/>
        <w:outlineLvl w:val="2"/>
        <w:rPr>
          <w:rFonts w:eastAsia="楷体_GB2312"/>
          <w:b/>
          <w:color w:val="000000" w:themeColor="text1"/>
          <w:sz w:val="32"/>
          <w:szCs w:val="32"/>
        </w:rPr>
      </w:pPr>
      <w:bookmarkStart w:id="43" w:name="_Toc15377211"/>
      <w:r>
        <w:rPr>
          <w:rFonts w:eastAsia="楷体_GB2312"/>
          <w:b/>
          <w:color w:val="000000" w:themeColor="text1"/>
          <w:sz w:val="32"/>
          <w:szCs w:val="32"/>
        </w:rPr>
        <w:t>（二）一般公共预算财政拨款支出决算结构情况</w:t>
      </w:r>
      <w:bookmarkEnd w:id="43"/>
      <w:r>
        <w:rPr>
          <w:rFonts w:eastAsia="楷体_GB2312" w:hint="eastAsia"/>
          <w:b/>
          <w:color w:val="000000" w:themeColor="text1"/>
          <w:sz w:val="32"/>
          <w:szCs w:val="32"/>
        </w:rPr>
        <w:t>。</w:t>
      </w:r>
    </w:p>
    <w:p w:rsidR="00A61829" w:rsidRPr="0018214A" w:rsidRDefault="0018214A">
      <w:pPr>
        <w:spacing w:line="576" w:lineRule="exact"/>
        <w:ind w:firstLine="640"/>
        <w:rPr>
          <w:rFonts w:ascii="仿宋_GB2312" w:eastAsia="仿宋_GB2312"/>
          <w:color w:val="000000" w:themeColor="text1"/>
          <w:sz w:val="32"/>
          <w:szCs w:val="32"/>
        </w:rPr>
      </w:pPr>
      <w:r w:rsidRPr="0018214A">
        <w:rPr>
          <w:rFonts w:ascii="仿宋_GB2312" w:eastAsia="仿宋_GB2312" w:hint="eastAsia"/>
          <w:color w:val="000000" w:themeColor="text1"/>
          <w:sz w:val="32"/>
          <w:szCs w:val="32"/>
        </w:rPr>
        <w:t>2021年一般公共预算财政拨款支出926.39万元，主要用于以下方面:社会保障和就业支出（类）支出25.12万元，占2.71%；卫生健康支出（类）12.2万元，占1.32%；资源勘探工业信息等支出（类）支出863.82万元，占93.25%；</w:t>
      </w:r>
      <w:r w:rsidRPr="0018214A">
        <w:rPr>
          <w:rFonts w:ascii="仿宋_GB2312" w:eastAsia="仿宋_GB2312" w:hint="eastAsia"/>
          <w:bCs/>
          <w:color w:val="000000" w:themeColor="text1"/>
          <w:sz w:val="32"/>
          <w:szCs w:val="32"/>
        </w:rPr>
        <w:t>住房保障支出（类）支出25.25万元，占2.72%</w:t>
      </w:r>
      <w:r w:rsidRPr="0018214A">
        <w:rPr>
          <w:rFonts w:ascii="仿宋_GB2312" w:eastAsia="仿宋_GB2312" w:hint="eastAsia"/>
          <w:color w:val="000000" w:themeColor="text1"/>
          <w:sz w:val="32"/>
          <w:szCs w:val="32"/>
        </w:rPr>
        <w:t>。</w:t>
      </w:r>
    </w:p>
    <w:p w:rsidR="00A61829" w:rsidRDefault="0018214A" w:rsidP="0018214A">
      <w:pPr>
        <w:pStyle w:val="a0"/>
        <w:spacing w:before="93"/>
        <w:rPr>
          <w:rFonts w:ascii="Times New Roman" w:eastAsia="仿宋"/>
          <w:b/>
          <w:color w:val="000000" w:themeColor="text1"/>
          <w:sz w:val="32"/>
          <w:szCs w:val="32"/>
        </w:rPr>
      </w:pPr>
      <w:r>
        <w:rPr>
          <w:rFonts w:ascii="Times New Roman"/>
          <w:noProof/>
          <w:color w:val="000000" w:themeColor="text1"/>
        </w:rPr>
        <w:lastRenderedPageBreak/>
        <w:drawing>
          <wp:inline distT="0" distB="0" distL="114935" distR="114935">
            <wp:extent cx="4476115" cy="2141220"/>
            <wp:effectExtent l="5080" t="5080" r="14605" b="635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61829" w:rsidRDefault="0018214A">
      <w:pPr>
        <w:spacing w:line="600" w:lineRule="exact"/>
        <w:jc w:val="center"/>
        <w:rPr>
          <w:rFonts w:eastAsia="仿宋"/>
          <w:color w:val="000000" w:themeColor="text1"/>
          <w:sz w:val="28"/>
          <w:szCs w:val="28"/>
        </w:rPr>
      </w:pPr>
      <w:r>
        <w:rPr>
          <w:rFonts w:eastAsia="仿宋"/>
          <w:color w:val="000000" w:themeColor="text1"/>
          <w:sz w:val="28"/>
          <w:szCs w:val="28"/>
        </w:rPr>
        <w:t>（图</w:t>
      </w:r>
      <w:r>
        <w:rPr>
          <w:rFonts w:eastAsia="仿宋"/>
          <w:color w:val="000000" w:themeColor="text1"/>
          <w:sz w:val="28"/>
          <w:szCs w:val="28"/>
        </w:rPr>
        <w:t>6</w:t>
      </w:r>
      <w:r>
        <w:rPr>
          <w:rFonts w:eastAsia="仿宋"/>
          <w:color w:val="000000" w:themeColor="text1"/>
          <w:sz w:val="28"/>
          <w:szCs w:val="28"/>
        </w:rPr>
        <w:t>：一般公共预算财政拨款支出决算结构）（饼状图）</w:t>
      </w:r>
    </w:p>
    <w:p w:rsidR="00A61829" w:rsidRDefault="0018214A">
      <w:pPr>
        <w:spacing w:line="600" w:lineRule="exact"/>
        <w:ind w:firstLineChars="200" w:firstLine="643"/>
        <w:outlineLvl w:val="2"/>
        <w:rPr>
          <w:rFonts w:eastAsia="楷体_GB2312"/>
          <w:b/>
          <w:color w:val="000000" w:themeColor="text1"/>
          <w:sz w:val="32"/>
          <w:szCs w:val="32"/>
        </w:rPr>
      </w:pPr>
      <w:bookmarkStart w:id="44" w:name="_Toc15377212"/>
      <w:r>
        <w:rPr>
          <w:rFonts w:eastAsia="楷体_GB2312"/>
          <w:b/>
          <w:color w:val="000000" w:themeColor="text1"/>
          <w:sz w:val="32"/>
          <w:szCs w:val="32"/>
        </w:rPr>
        <w:t>（三）一般公共预算财政拨款支出决算具体情况</w:t>
      </w:r>
      <w:bookmarkEnd w:id="44"/>
      <w:r>
        <w:rPr>
          <w:rFonts w:eastAsia="楷体_GB2312" w:hint="eastAsia"/>
          <w:b/>
          <w:color w:val="000000" w:themeColor="text1"/>
          <w:sz w:val="32"/>
          <w:szCs w:val="32"/>
        </w:rPr>
        <w:t>。</w:t>
      </w:r>
    </w:p>
    <w:p w:rsidR="00A61829" w:rsidRPr="0018214A" w:rsidRDefault="0018214A">
      <w:pPr>
        <w:spacing w:line="600" w:lineRule="exact"/>
        <w:ind w:firstLineChars="200" w:firstLine="640"/>
        <w:rPr>
          <w:rStyle w:val="a8"/>
          <w:rFonts w:ascii="仿宋_GB2312" w:eastAsia="仿宋_GB2312"/>
          <w:b w:val="0"/>
          <w:bCs/>
          <w:color w:val="000000" w:themeColor="text1"/>
          <w:sz w:val="32"/>
          <w:szCs w:val="32"/>
        </w:rPr>
      </w:pPr>
      <w:bookmarkStart w:id="45" w:name="_Toc15377444"/>
      <w:bookmarkStart w:id="46" w:name="_Toc15377213"/>
      <w:bookmarkStart w:id="47" w:name="_Toc15378460"/>
      <w:r w:rsidRPr="0018214A">
        <w:rPr>
          <w:rStyle w:val="a8"/>
          <w:rFonts w:ascii="仿宋_GB2312" w:eastAsia="仿宋_GB2312" w:hint="eastAsia"/>
          <w:b w:val="0"/>
          <w:bCs/>
          <w:color w:val="000000" w:themeColor="text1"/>
          <w:sz w:val="32"/>
          <w:szCs w:val="32"/>
        </w:rPr>
        <w:t>2021年一般公共预算支出决算数为926.39，完成预算94.12%。其中：</w:t>
      </w:r>
      <w:bookmarkEnd w:id="45"/>
      <w:bookmarkEnd w:id="46"/>
      <w:bookmarkEnd w:id="47"/>
    </w:p>
    <w:p w:rsidR="00A61829" w:rsidRPr="0018214A" w:rsidRDefault="0018214A">
      <w:pPr>
        <w:spacing w:line="600" w:lineRule="exact"/>
        <w:ind w:firstLineChars="200" w:firstLine="643"/>
        <w:rPr>
          <w:rStyle w:val="a8"/>
          <w:rFonts w:ascii="仿宋_GB2312" w:eastAsia="仿宋_GB2312"/>
          <w:b w:val="0"/>
          <w:bCs/>
          <w:color w:val="000000" w:themeColor="text1"/>
          <w:sz w:val="32"/>
          <w:szCs w:val="32"/>
        </w:rPr>
      </w:pPr>
      <w:r w:rsidRPr="0018214A">
        <w:rPr>
          <w:rStyle w:val="a8"/>
          <w:rFonts w:ascii="仿宋_GB2312" w:eastAsia="仿宋_GB2312" w:hint="eastAsia"/>
          <w:bCs/>
          <w:color w:val="000000" w:themeColor="text1"/>
          <w:sz w:val="32"/>
          <w:szCs w:val="32"/>
        </w:rPr>
        <w:t>1.社会保障和就业（类）行政事业单位养老支出（款）机关事业单位基本养老保险缴费支出（项）:</w:t>
      </w:r>
      <w:r w:rsidRPr="0018214A">
        <w:rPr>
          <w:rStyle w:val="a8"/>
          <w:rFonts w:ascii="仿宋_GB2312" w:eastAsia="仿宋_GB2312" w:hint="eastAsia"/>
          <w:b w:val="0"/>
          <w:bCs/>
          <w:color w:val="000000" w:themeColor="text1"/>
          <w:sz w:val="32"/>
          <w:szCs w:val="32"/>
        </w:rPr>
        <w:t>支出决算为23.58万元，完成预算100%。</w:t>
      </w:r>
    </w:p>
    <w:p w:rsidR="00A61829" w:rsidRPr="0018214A" w:rsidRDefault="0018214A">
      <w:pPr>
        <w:pStyle w:val="a0"/>
        <w:spacing w:beforeLines="0" w:line="600" w:lineRule="exact"/>
        <w:ind w:firstLineChars="200" w:firstLine="643"/>
        <w:rPr>
          <w:color w:val="000000" w:themeColor="text1"/>
          <w:sz w:val="32"/>
          <w:szCs w:val="32"/>
        </w:rPr>
      </w:pPr>
      <w:r w:rsidRPr="0018214A">
        <w:rPr>
          <w:rStyle w:val="a8"/>
          <w:rFonts w:hint="eastAsia"/>
          <w:bCs/>
          <w:color w:val="000000" w:themeColor="text1"/>
          <w:sz w:val="32"/>
          <w:szCs w:val="32"/>
        </w:rPr>
        <w:t>2.社会保障和就业（类）其他社会保障和就业支出（款）其他社会保障和就业支出（项）：</w:t>
      </w:r>
      <w:r w:rsidRPr="0018214A">
        <w:rPr>
          <w:rStyle w:val="a8"/>
          <w:rFonts w:hint="eastAsia"/>
          <w:b w:val="0"/>
          <w:bCs/>
          <w:color w:val="000000" w:themeColor="text1"/>
          <w:sz w:val="32"/>
          <w:szCs w:val="32"/>
        </w:rPr>
        <w:t>支出决算为1.54万元，完成预算100%。</w:t>
      </w:r>
    </w:p>
    <w:p w:rsidR="00A61829" w:rsidRDefault="0018214A">
      <w:pPr>
        <w:spacing w:line="600" w:lineRule="exact"/>
        <w:ind w:firstLineChars="200" w:firstLine="643"/>
        <w:rPr>
          <w:rStyle w:val="a8"/>
          <w:rFonts w:eastAsia="仿宋_GB2312"/>
          <w:b w:val="0"/>
          <w:bCs/>
          <w:color w:val="000000" w:themeColor="text1"/>
          <w:sz w:val="32"/>
          <w:szCs w:val="32"/>
        </w:rPr>
      </w:pPr>
      <w:r w:rsidRPr="0018214A">
        <w:rPr>
          <w:rStyle w:val="a8"/>
          <w:rFonts w:ascii="仿宋_GB2312" w:eastAsia="仿宋_GB2312" w:hint="eastAsia"/>
          <w:bCs/>
          <w:color w:val="000000" w:themeColor="text1"/>
          <w:sz w:val="32"/>
          <w:szCs w:val="32"/>
        </w:rPr>
        <w:t>3.</w:t>
      </w:r>
      <w:r w:rsidRPr="0018214A">
        <w:rPr>
          <w:rFonts w:ascii="仿宋_GB2312" w:eastAsia="仿宋_GB2312" w:hint="eastAsia"/>
          <w:b/>
          <w:bCs/>
          <w:color w:val="000000" w:themeColor="text1"/>
          <w:sz w:val="32"/>
          <w:szCs w:val="32"/>
        </w:rPr>
        <w:t>卫生健康</w:t>
      </w:r>
      <w:r w:rsidRPr="0018214A">
        <w:rPr>
          <w:rStyle w:val="a8"/>
          <w:rFonts w:ascii="仿宋_GB2312" w:eastAsia="仿宋_GB2312" w:hint="eastAsia"/>
          <w:bCs/>
          <w:color w:val="000000" w:themeColor="text1"/>
          <w:sz w:val="32"/>
          <w:szCs w:val="32"/>
        </w:rPr>
        <w:t>（类）行政事业单位医疗（款）事业单位医疗（项）:</w:t>
      </w:r>
      <w:r w:rsidRPr="0018214A">
        <w:rPr>
          <w:rStyle w:val="a8"/>
          <w:rFonts w:ascii="仿宋_GB2312" w:eastAsia="仿宋_GB2312" w:hint="eastAsia"/>
          <w:b w:val="0"/>
          <w:bCs/>
          <w:color w:val="000000" w:themeColor="text1"/>
          <w:sz w:val="32"/>
          <w:szCs w:val="32"/>
        </w:rPr>
        <w:t>支出决算为12.2万元，完成预算100%。</w:t>
      </w:r>
    </w:p>
    <w:p w:rsidR="00A61829" w:rsidRPr="0018214A" w:rsidRDefault="0018214A">
      <w:pPr>
        <w:spacing w:line="600" w:lineRule="exact"/>
        <w:ind w:firstLineChars="200" w:firstLine="643"/>
        <w:rPr>
          <w:rStyle w:val="a8"/>
          <w:rFonts w:ascii="仿宋_GB2312" w:eastAsia="仿宋_GB2312"/>
          <w:b w:val="0"/>
          <w:bCs/>
          <w:color w:val="000000" w:themeColor="text1"/>
          <w:sz w:val="32"/>
          <w:szCs w:val="32"/>
        </w:rPr>
      </w:pPr>
      <w:r w:rsidRPr="0018214A">
        <w:rPr>
          <w:rFonts w:ascii="仿宋_GB2312" w:eastAsia="仿宋_GB2312" w:hint="eastAsia"/>
          <w:b/>
          <w:bCs/>
          <w:color w:val="000000" w:themeColor="text1"/>
          <w:sz w:val="32"/>
          <w:szCs w:val="32"/>
        </w:rPr>
        <w:t>4.资源勘探工业信息等支出（类）国有资产监管（款）一般行政管理事务（项）：</w:t>
      </w:r>
      <w:r w:rsidRPr="0018214A">
        <w:rPr>
          <w:rStyle w:val="a8"/>
          <w:rFonts w:ascii="仿宋_GB2312" w:eastAsia="仿宋_GB2312" w:hint="eastAsia"/>
          <w:b w:val="0"/>
          <w:bCs/>
          <w:color w:val="000000" w:themeColor="text1"/>
          <w:sz w:val="32"/>
          <w:szCs w:val="32"/>
        </w:rPr>
        <w:t>支出决算为540.59万元，完成预算90.34%，决算数小于预算数的主要原因是新冠疫情减免租金导致应交税</w:t>
      </w:r>
      <w:r w:rsidRPr="0018214A">
        <w:rPr>
          <w:rStyle w:val="a8"/>
          <w:rFonts w:ascii="仿宋_GB2312" w:eastAsia="仿宋_GB2312" w:hint="eastAsia"/>
          <w:b w:val="0"/>
          <w:bCs/>
          <w:color w:val="000000" w:themeColor="text1"/>
          <w:sz w:val="32"/>
          <w:szCs w:val="32"/>
        </w:rPr>
        <w:lastRenderedPageBreak/>
        <w:t>金项目资金结转。</w:t>
      </w:r>
    </w:p>
    <w:p w:rsidR="00A61829" w:rsidRPr="0018214A" w:rsidRDefault="0018214A">
      <w:pPr>
        <w:spacing w:line="600" w:lineRule="exact"/>
        <w:ind w:firstLineChars="200" w:firstLine="643"/>
        <w:rPr>
          <w:rFonts w:ascii="仿宋_GB2312" w:eastAsia="仿宋_GB2312"/>
          <w:b/>
          <w:bCs/>
          <w:color w:val="000000" w:themeColor="text1"/>
          <w:sz w:val="32"/>
          <w:szCs w:val="32"/>
        </w:rPr>
      </w:pPr>
      <w:r w:rsidRPr="0018214A">
        <w:rPr>
          <w:rFonts w:ascii="仿宋_GB2312" w:eastAsia="仿宋_GB2312" w:hint="eastAsia"/>
          <w:b/>
          <w:bCs/>
          <w:color w:val="000000" w:themeColor="text1"/>
          <w:sz w:val="32"/>
          <w:szCs w:val="32"/>
        </w:rPr>
        <w:t>5.资源勘探工业信息等支出（类）国有资产监管（款）其他国有资产监管支出（项）：</w:t>
      </w:r>
      <w:r w:rsidRPr="0018214A">
        <w:rPr>
          <w:rStyle w:val="a8"/>
          <w:rFonts w:ascii="仿宋_GB2312" w:eastAsia="仿宋_GB2312" w:hint="eastAsia"/>
          <w:b w:val="0"/>
          <w:bCs/>
          <w:color w:val="000000" w:themeColor="text1"/>
          <w:sz w:val="32"/>
          <w:szCs w:val="32"/>
        </w:rPr>
        <w:t>支出决算为323.23万元，完成预算99.99%，决算数小于预算数的主要原因是公用经费结余</w:t>
      </w:r>
      <w:r w:rsidRPr="0018214A">
        <w:rPr>
          <w:rFonts w:ascii="仿宋_GB2312" w:eastAsia="仿宋_GB2312" w:hint="eastAsia"/>
          <w:color w:val="000000" w:themeColor="text1"/>
          <w:sz w:val="32"/>
          <w:szCs w:val="32"/>
        </w:rPr>
        <w:t>。</w:t>
      </w:r>
    </w:p>
    <w:p w:rsidR="00A61829" w:rsidRPr="0018214A" w:rsidRDefault="0018214A">
      <w:pPr>
        <w:pStyle w:val="a0"/>
        <w:spacing w:beforeLines="0" w:line="600" w:lineRule="exact"/>
        <w:ind w:firstLineChars="200" w:firstLine="643"/>
        <w:rPr>
          <w:b/>
          <w:color w:val="000000" w:themeColor="text1"/>
          <w:sz w:val="32"/>
          <w:szCs w:val="32"/>
        </w:rPr>
      </w:pPr>
      <w:r w:rsidRPr="0018214A">
        <w:rPr>
          <w:rFonts w:hint="eastAsia"/>
          <w:b/>
          <w:bCs/>
          <w:color w:val="000000" w:themeColor="text1"/>
          <w:sz w:val="32"/>
          <w:szCs w:val="32"/>
        </w:rPr>
        <w:t>6.住房保障支出（类）住房改革支出（款）住房公积金（项）：</w:t>
      </w:r>
      <w:r w:rsidRPr="0018214A">
        <w:rPr>
          <w:rStyle w:val="a8"/>
          <w:rFonts w:hint="eastAsia"/>
          <w:b w:val="0"/>
          <w:bCs/>
          <w:color w:val="000000" w:themeColor="text1"/>
          <w:kern w:val="2"/>
          <w:sz w:val="32"/>
          <w:szCs w:val="32"/>
        </w:rPr>
        <w:t>支出决算为25.25万元，完成预算100%。</w:t>
      </w:r>
    </w:p>
    <w:p w:rsidR="00A61829" w:rsidRDefault="0018214A">
      <w:pPr>
        <w:tabs>
          <w:tab w:val="right" w:pos="8306"/>
        </w:tabs>
        <w:spacing w:line="600" w:lineRule="exact"/>
        <w:ind w:firstLineChars="200" w:firstLine="640"/>
        <w:outlineLvl w:val="1"/>
        <w:rPr>
          <w:rStyle w:val="2Char"/>
          <w:rFonts w:ascii="Times New Roman" w:eastAsia="黑体" w:hAnsi="Times New Roman" w:cs="Times New Roman"/>
          <w:color w:val="000000" w:themeColor="text1"/>
        </w:rPr>
      </w:pPr>
      <w:bookmarkStart w:id="48" w:name="_Toc15396608"/>
      <w:bookmarkStart w:id="49" w:name="_Toc24646"/>
      <w:bookmarkStart w:id="50" w:name="_Toc15377214"/>
      <w:r>
        <w:rPr>
          <w:rFonts w:eastAsia="黑体"/>
          <w:color w:val="000000" w:themeColor="text1"/>
          <w:sz w:val="32"/>
          <w:szCs w:val="32"/>
        </w:rPr>
        <w:t>六</w:t>
      </w:r>
      <w:r>
        <w:rPr>
          <w:rFonts w:eastAsia="黑体"/>
          <w:b/>
          <w:color w:val="000000" w:themeColor="text1"/>
          <w:sz w:val="32"/>
          <w:szCs w:val="32"/>
        </w:rPr>
        <w:t>、一</w:t>
      </w:r>
      <w:r>
        <w:rPr>
          <w:rStyle w:val="2Char"/>
          <w:rFonts w:ascii="Times New Roman" w:eastAsia="黑体" w:hAnsi="Times New Roman" w:cs="Times New Roman"/>
          <w:b w:val="0"/>
          <w:color w:val="000000" w:themeColor="text1"/>
        </w:rPr>
        <w:t>般公共预算财政拨款基本支出决算情况说明</w:t>
      </w:r>
      <w:bookmarkEnd w:id="48"/>
      <w:bookmarkEnd w:id="49"/>
      <w:bookmarkEnd w:id="50"/>
      <w:r>
        <w:rPr>
          <w:rStyle w:val="2Char"/>
          <w:rFonts w:ascii="Times New Roman" w:eastAsia="黑体" w:hAnsi="Times New Roman" w:cs="Times New Roman"/>
          <w:b w:val="0"/>
          <w:color w:val="000000" w:themeColor="text1"/>
        </w:rPr>
        <w:tab/>
      </w:r>
    </w:p>
    <w:p w:rsidR="00A61829" w:rsidRPr="0018214A" w:rsidRDefault="0018214A">
      <w:pPr>
        <w:spacing w:line="600" w:lineRule="exact"/>
        <w:ind w:firstLineChars="200" w:firstLine="640"/>
        <w:rPr>
          <w:rFonts w:ascii="仿宋_GB2312" w:eastAsia="仿宋_GB2312"/>
          <w:color w:val="000000" w:themeColor="text1"/>
          <w:sz w:val="32"/>
          <w:szCs w:val="32"/>
        </w:rPr>
      </w:pPr>
      <w:r w:rsidRPr="0018214A">
        <w:rPr>
          <w:rFonts w:ascii="仿宋_GB2312" w:eastAsia="仿宋_GB2312" w:hint="eastAsia"/>
          <w:color w:val="000000" w:themeColor="text1"/>
          <w:sz w:val="32"/>
          <w:szCs w:val="32"/>
        </w:rPr>
        <w:t>2021年一般公共预算财政拨款基本支出338.42万元，其中：人员经费309.18万元，主要包括：基本工资、津贴补贴、奖金、绩效工资、机关事业单位基本养老保险缴费、其他社会保障缴费、其他工资福利支出、生活补助、医疗费补助、奖励金、住房公积金、其他对个人和家庭的补助支出等。</w:t>
      </w:r>
    </w:p>
    <w:p w:rsidR="00A61829" w:rsidRPr="0018214A" w:rsidRDefault="0018214A">
      <w:pPr>
        <w:spacing w:line="600" w:lineRule="exact"/>
        <w:ind w:firstLineChars="200" w:firstLine="640"/>
        <w:rPr>
          <w:rFonts w:ascii="仿宋_GB2312" w:eastAsia="仿宋_GB2312"/>
          <w:color w:val="000000" w:themeColor="text1"/>
          <w:sz w:val="32"/>
          <w:szCs w:val="32"/>
        </w:rPr>
      </w:pPr>
      <w:r w:rsidRPr="0018214A">
        <w:rPr>
          <w:rFonts w:ascii="仿宋_GB2312" w:eastAsia="仿宋_GB2312" w:hint="eastAsia"/>
          <w:color w:val="000000" w:themeColor="text1"/>
          <w:sz w:val="32"/>
          <w:szCs w:val="32"/>
        </w:rPr>
        <w:t>公用经费29.24万元，主要包括：办公费、手续费、水费、电费、邮电费、物业管理费、差旅费、租赁费、培训费、公务接待费、劳务费、委托业务费、工会经费、福利费、其他商品和服务支出。</w:t>
      </w:r>
    </w:p>
    <w:p w:rsidR="00A61829" w:rsidRDefault="0018214A">
      <w:pPr>
        <w:spacing w:line="600" w:lineRule="exact"/>
        <w:ind w:firstLineChars="200" w:firstLine="640"/>
        <w:outlineLvl w:val="1"/>
        <w:rPr>
          <w:rStyle w:val="2Char"/>
          <w:rFonts w:ascii="Times New Roman" w:eastAsia="黑体" w:hAnsi="Times New Roman" w:cs="Times New Roman"/>
          <w:b w:val="0"/>
          <w:color w:val="000000" w:themeColor="text1"/>
        </w:rPr>
      </w:pPr>
      <w:bookmarkStart w:id="51" w:name="_Toc13872"/>
      <w:bookmarkStart w:id="52" w:name="_Toc15377215"/>
      <w:bookmarkStart w:id="53" w:name="_Toc15396609"/>
      <w:r>
        <w:rPr>
          <w:rFonts w:eastAsia="黑体"/>
          <w:color w:val="000000" w:themeColor="text1"/>
          <w:sz w:val="32"/>
          <w:szCs w:val="32"/>
        </w:rPr>
        <w:t>七、</w:t>
      </w:r>
      <w:r>
        <w:rPr>
          <w:rStyle w:val="2Char"/>
          <w:rFonts w:ascii="Times New Roman" w:eastAsia="黑体" w:hAnsi="Times New Roman" w:cs="Times New Roman"/>
          <w:color w:val="000000" w:themeColor="text1"/>
        </w:rPr>
        <w:t>“</w:t>
      </w:r>
      <w:r>
        <w:rPr>
          <w:rStyle w:val="2Char"/>
          <w:rFonts w:ascii="Times New Roman" w:eastAsia="黑体" w:hAnsi="Times New Roman" w:cs="Times New Roman"/>
          <w:b w:val="0"/>
          <w:color w:val="000000" w:themeColor="text1"/>
        </w:rPr>
        <w:t>三公</w:t>
      </w:r>
      <w:r>
        <w:rPr>
          <w:rStyle w:val="2Char"/>
          <w:rFonts w:ascii="Times New Roman" w:eastAsia="黑体" w:hAnsi="Times New Roman" w:cs="Times New Roman"/>
          <w:b w:val="0"/>
          <w:color w:val="000000" w:themeColor="text1"/>
        </w:rPr>
        <w:t>”</w:t>
      </w:r>
      <w:r>
        <w:rPr>
          <w:rStyle w:val="2Char"/>
          <w:rFonts w:ascii="Times New Roman" w:eastAsia="黑体" w:hAnsi="Times New Roman" w:cs="Times New Roman"/>
          <w:b w:val="0"/>
          <w:color w:val="000000" w:themeColor="text1"/>
        </w:rPr>
        <w:t>经费财政拨款支出决算情况说明</w:t>
      </w:r>
      <w:bookmarkEnd w:id="51"/>
      <w:bookmarkEnd w:id="52"/>
      <w:bookmarkEnd w:id="53"/>
    </w:p>
    <w:p w:rsidR="00A61829" w:rsidRDefault="0018214A">
      <w:pPr>
        <w:spacing w:line="600" w:lineRule="exact"/>
        <w:ind w:firstLineChars="200" w:firstLine="643"/>
        <w:outlineLvl w:val="2"/>
        <w:rPr>
          <w:rFonts w:eastAsia="楷体_GB2312"/>
          <w:b/>
          <w:color w:val="000000" w:themeColor="text1"/>
          <w:sz w:val="32"/>
          <w:szCs w:val="32"/>
        </w:rPr>
      </w:pPr>
      <w:bookmarkStart w:id="54" w:name="_Toc15377216"/>
      <w:r>
        <w:rPr>
          <w:rFonts w:eastAsia="楷体_GB2312"/>
          <w:b/>
          <w:color w:val="000000" w:themeColor="text1"/>
          <w:sz w:val="32"/>
          <w:szCs w:val="32"/>
        </w:rPr>
        <w:t>（一）</w:t>
      </w:r>
      <w:r>
        <w:rPr>
          <w:rFonts w:eastAsia="楷体_GB2312"/>
          <w:b/>
          <w:color w:val="000000" w:themeColor="text1"/>
          <w:sz w:val="32"/>
          <w:szCs w:val="32"/>
        </w:rPr>
        <w:t>“</w:t>
      </w:r>
      <w:r>
        <w:rPr>
          <w:rFonts w:eastAsia="楷体_GB2312"/>
          <w:b/>
          <w:color w:val="000000" w:themeColor="text1"/>
          <w:sz w:val="32"/>
          <w:szCs w:val="32"/>
        </w:rPr>
        <w:t>三公</w:t>
      </w:r>
      <w:r>
        <w:rPr>
          <w:rFonts w:eastAsia="楷体_GB2312"/>
          <w:b/>
          <w:color w:val="000000" w:themeColor="text1"/>
          <w:sz w:val="32"/>
          <w:szCs w:val="32"/>
        </w:rPr>
        <w:t>”</w:t>
      </w:r>
      <w:r>
        <w:rPr>
          <w:rFonts w:eastAsia="楷体_GB2312"/>
          <w:b/>
          <w:color w:val="000000" w:themeColor="text1"/>
          <w:sz w:val="32"/>
          <w:szCs w:val="32"/>
        </w:rPr>
        <w:t>经费财政拨款支出决算总体情况说明</w:t>
      </w:r>
      <w:bookmarkEnd w:id="54"/>
      <w:r>
        <w:rPr>
          <w:rFonts w:eastAsia="楷体_GB2312" w:hint="eastAsia"/>
          <w:b/>
          <w:color w:val="000000" w:themeColor="text1"/>
          <w:sz w:val="32"/>
          <w:szCs w:val="32"/>
        </w:rPr>
        <w:t>。</w:t>
      </w:r>
    </w:p>
    <w:p w:rsidR="00A61829" w:rsidRPr="0018214A" w:rsidRDefault="0018214A">
      <w:pPr>
        <w:spacing w:line="600" w:lineRule="exact"/>
        <w:ind w:firstLineChars="200" w:firstLine="640"/>
        <w:rPr>
          <w:rFonts w:ascii="仿宋_GB2312" w:eastAsia="仿宋_GB2312"/>
          <w:color w:val="000000" w:themeColor="text1"/>
          <w:sz w:val="32"/>
          <w:szCs w:val="32"/>
        </w:rPr>
      </w:pPr>
      <w:r w:rsidRPr="0018214A">
        <w:rPr>
          <w:rFonts w:ascii="仿宋_GB2312" w:eastAsia="仿宋_GB2312" w:hint="eastAsia"/>
          <w:color w:val="000000" w:themeColor="text1"/>
          <w:sz w:val="32"/>
          <w:szCs w:val="32"/>
        </w:rPr>
        <w:t>2021年“三公”经费财政拨款支出决算为0.25万元，完成预算96.15%，决算数小于预算数的主要原因是不折不扣落实好国省市压减一般性支出的精神。</w:t>
      </w:r>
    </w:p>
    <w:p w:rsidR="00A61829" w:rsidRDefault="0018214A">
      <w:pPr>
        <w:spacing w:line="600" w:lineRule="exact"/>
        <w:ind w:firstLineChars="200" w:firstLine="643"/>
        <w:outlineLvl w:val="2"/>
        <w:rPr>
          <w:rFonts w:eastAsia="楷体_GB2312"/>
          <w:b/>
          <w:color w:val="000000" w:themeColor="text1"/>
          <w:sz w:val="32"/>
          <w:szCs w:val="32"/>
        </w:rPr>
      </w:pPr>
      <w:bookmarkStart w:id="55" w:name="_Toc15377217"/>
      <w:r>
        <w:rPr>
          <w:rFonts w:eastAsia="楷体_GB2312"/>
          <w:b/>
          <w:color w:val="000000" w:themeColor="text1"/>
          <w:sz w:val="32"/>
          <w:szCs w:val="32"/>
        </w:rPr>
        <w:lastRenderedPageBreak/>
        <w:t>（二）</w:t>
      </w:r>
      <w:r>
        <w:rPr>
          <w:rFonts w:eastAsia="楷体_GB2312"/>
          <w:b/>
          <w:color w:val="000000" w:themeColor="text1"/>
          <w:sz w:val="32"/>
          <w:szCs w:val="32"/>
        </w:rPr>
        <w:t>“</w:t>
      </w:r>
      <w:r>
        <w:rPr>
          <w:rFonts w:eastAsia="楷体_GB2312"/>
          <w:b/>
          <w:color w:val="000000" w:themeColor="text1"/>
          <w:sz w:val="32"/>
          <w:szCs w:val="32"/>
        </w:rPr>
        <w:t>三公</w:t>
      </w:r>
      <w:r>
        <w:rPr>
          <w:rFonts w:eastAsia="楷体_GB2312"/>
          <w:b/>
          <w:color w:val="000000" w:themeColor="text1"/>
          <w:sz w:val="32"/>
          <w:szCs w:val="32"/>
        </w:rPr>
        <w:t>”</w:t>
      </w:r>
      <w:r>
        <w:rPr>
          <w:rFonts w:eastAsia="楷体_GB2312"/>
          <w:b/>
          <w:color w:val="000000" w:themeColor="text1"/>
          <w:sz w:val="32"/>
          <w:szCs w:val="32"/>
        </w:rPr>
        <w:t>经费财政拨款支出决算具体情况说明</w:t>
      </w:r>
      <w:bookmarkEnd w:id="55"/>
      <w:r>
        <w:rPr>
          <w:rFonts w:eastAsia="楷体_GB2312" w:hint="eastAsia"/>
          <w:b/>
          <w:color w:val="000000" w:themeColor="text1"/>
          <w:sz w:val="32"/>
          <w:szCs w:val="32"/>
        </w:rPr>
        <w:t>。</w:t>
      </w:r>
    </w:p>
    <w:p w:rsidR="00A61829" w:rsidRPr="0018214A" w:rsidRDefault="0018214A">
      <w:pPr>
        <w:spacing w:line="600" w:lineRule="exact"/>
        <w:ind w:firstLineChars="200" w:firstLine="640"/>
        <w:rPr>
          <w:rFonts w:ascii="仿宋_GB2312" w:eastAsia="仿宋_GB2312"/>
          <w:color w:val="000000" w:themeColor="text1"/>
          <w:sz w:val="32"/>
          <w:szCs w:val="32"/>
        </w:rPr>
      </w:pPr>
      <w:r w:rsidRPr="0018214A">
        <w:rPr>
          <w:rFonts w:ascii="仿宋_GB2312" w:eastAsia="仿宋_GB2312" w:hint="eastAsia"/>
          <w:color w:val="000000" w:themeColor="text1"/>
          <w:sz w:val="32"/>
          <w:szCs w:val="32"/>
        </w:rPr>
        <w:t>2021年“三公”经费财政拨款支出决算中，因公出国（境）费支出决算0万元，占0%；公务用车购置及运行维护费支出决算0万元，占0%</w:t>
      </w:r>
      <w:bookmarkStart w:id="56" w:name="_GoBack"/>
      <w:bookmarkEnd w:id="56"/>
      <w:r w:rsidRPr="0018214A">
        <w:rPr>
          <w:rFonts w:ascii="仿宋_GB2312" w:eastAsia="仿宋_GB2312" w:hint="eastAsia"/>
          <w:color w:val="000000" w:themeColor="text1"/>
          <w:sz w:val="32"/>
          <w:szCs w:val="32"/>
        </w:rPr>
        <w:t>；公务接待费支出决算0.25万元，占100%。具体情况如下：</w:t>
      </w:r>
    </w:p>
    <w:p w:rsidR="00A61829" w:rsidRDefault="0018214A" w:rsidP="0018214A">
      <w:pPr>
        <w:pStyle w:val="a0"/>
        <w:spacing w:before="93"/>
        <w:rPr>
          <w:rFonts w:ascii="Times New Roman" w:eastAsia="仿宋"/>
          <w:color w:val="000000" w:themeColor="text1"/>
          <w:sz w:val="32"/>
          <w:szCs w:val="32"/>
        </w:rPr>
      </w:pPr>
      <w:r>
        <w:rPr>
          <w:rFonts w:ascii="Times New Roman"/>
          <w:noProof/>
          <w:color w:val="000000" w:themeColor="text1"/>
        </w:rPr>
        <w:drawing>
          <wp:anchor distT="0" distB="0" distL="114935" distR="114935" simplePos="0" relativeHeight="251662336" behindDoc="1" locked="0" layoutInCell="1" allowOverlap="1">
            <wp:simplePos x="0" y="0"/>
            <wp:positionH relativeFrom="column">
              <wp:posOffset>240665</wp:posOffset>
            </wp:positionH>
            <wp:positionV relativeFrom="paragraph">
              <wp:posOffset>64770</wp:posOffset>
            </wp:positionV>
            <wp:extent cx="4924425" cy="2962275"/>
            <wp:effectExtent l="4445" t="4445" r="5080" b="5080"/>
            <wp:wrapTight wrapText="bothSides">
              <wp:wrapPolygon edited="0">
                <wp:start x="-19" y="-32"/>
                <wp:lineTo x="-19" y="21498"/>
                <wp:lineTo x="21539" y="21498"/>
                <wp:lineTo x="21539" y="-32"/>
                <wp:lineTo x="-19" y="-32"/>
              </wp:wrapPolygon>
            </wp:wrapTight>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A61829" w:rsidRDefault="00A61829" w:rsidP="0018214A">
      <w:pPr>
        <w:pStyle w:val="a0"/>
        <w:spacing w:before="93"/>
        <w:rPr>
          <w:rFonts w:ascii="Times New Roman" w:eastAsia="仿宋"/>
          <w:color w:val="000000" w:themeColor="text1"/>
          <w:sz w:val="32"/>
          <w:szCs w:val="32"/>
        </w:rPr>
      </w:pPr>
    </w:p>
    <w:p w:rsidR="00A61829" w:rsidRDefault="00A61829" w:rsidP="0018214A">
      <w:pPr>
        <w:pStyle w:val="a0"/>
        <w:spacing w:before="93"/>
        <w:rPr>
          <w:rFonts w:ascii="Times New Roman" w:eastAsia="仿宋"/>
          <w:color w:val="000000" w:themeColor="text1"/>
          <w:sz w:val="32"/>
          <w:szCs w:val="32"/>
        </w:rPr>
      </w:pPr>
    </w:p>
    <w:p w:rsidR="00A61829" w:rsidRDefault="00A61829" w:rsidP="0018214A">
      <w:pPr>
        <w:pStyle w:val="a0"/>
        <w:spacing w:before="93"/>
        <w:rPr>
          <w:rFonts w:ascii="Times New Roman" w:eastAsia="仿宋"/>
          <w:color w:val="000000" w:themeColor="text1"/>
          <w:sz w:val="32"/>
          <w:szCs w:val="32"/>
        </w:rPr>
      </w:pPr>
    </w:p>
    <w:p w:rsidR="00A61829" w:rsidRDefault="00A61829" w:rsidP="0018214A">
      <w:pPr>
        <w:pStyle w:val="a0"/>
        <w:spacing w:before="93"/>
        <w:rPr>
          <w:rFonts w:ascii="Times New Roman" w:eastAsia="仿宋"/>
          <w:color w:val="000000" w:themeColor="text1"/>
          <w:sz w:val="32"/>
          <w:szCs w:val="32"/>
        </w:rPr>
      </w:pPr>
    </w:p>
    <w:p w:rsidR="00A61829" w:rsidRDefault="00A61829" w:rsidP="0018214A">
      <w:pPr>
        <w:pStyle w:val="a0"/>
        <w:spacing w:before="93"/>
        <w:rPr>
          <w:rFonts w:ascii="Times New Roman" w:eastAsia="仿宋"/>
          <w:color w:val="000000" w:themeColor="text1"/>
          <w:sz w:val="32"/>
          <w:szCs w:val="32"/>
        </w:rPr>
      </w:pPr>
    </w:p>
    <w:p w:rsidR="00A61829" w:rsidRDefault="0018214A">
      <w:pPr>
        <w:spacing w:line="600" w:lineRule="exact"/>
        <w:jc w:val="center"/>
        <w:rPr>
          <w:rFonts w:eastAsia="仿宋"/>
          <w:color w:val="000000" w:themeColor="text1"/>
          <w:sz w:val="28"/>
          <w:szCs w:val="28"/>
        </w:rPr>
      </w:pPr>
      <w:r>
        <w:rPr>
          <w:rFonts w:eastAsia="仿宋"/>
          <w:color w:val="000000" w:themeColor="text1"/>
          <w:sz w:val="28"/>
          <w:szCs w:val="28"/>
        </w:rPr>
        <w:t>（图</w:t>
      </w:r>
      <w:r>
        <w:rPr>
          <w:rFonts w:eastAsia="仿宋"/>
          <w:color w:val="000000" w:themeColor="text1"/>
          <w:sz w:val="28"/>
          <w:szCs w:val="28"/>
        </w:rPr>
        <w:t>7</w:t>
      </w:r>
      <w:r>
        <w:rPr>
          <w:rFonts w:eastAsia="仿宋"/>
          <w:color w:val="000000" w:themeColor="text1"/>
          <w:sz w:val="28"/>
          <w:szCs w:val="28"/>
        </w:rPr>
        <w:t>：</w:t>
      </w:r>
      <w:r>
        <w:rPr>
          <w:rFonts w:eastAsia="仿宋"/>
          <w:color w:val="000000" w:themeColor="text1"/>
          <w:sz w:val="28"/>
          <w:szCs w:val="28"/>
        </w:rPr>
        <w:t>“</w:t>
      </w:r>
      <w:r>
        <w:rPr>
          <w:rFonts w:eastAsia="仿宋"/>
          <w:color w:val="000000" w:themeColor="text1"/>
          <w:sz w:val="28"/>
          <w:szCs w:val="28"/>
        </w:rPr>
        <w:t>三公</w:t>
      </w:r>
      <w:r>
        <w:rPr>
          <w:rFonts w:eastAsia="仿宋"/>
          <w:color w:val="000000" w:themeColor="text1"/>
          <w:sz w:val="28"/>
          <w:szCs w:val="28"/>
        </w:rPr>
        <w:t>”</w:t>
      </w:r>
      <w:r>
        <w:rPr>
          <w:rFonts w:eastAsia="仿宋"/>
          <w:color w:val="000000" w:themeColor="text1"/>
          <w:sz w:val="28"/>
          <w:szCs w:val="28"/>
        </w:rPr>
        <w:t>经费财政拨款支出结构）（饼状图）</w:t>
      </w:r>
    </w:p>
    <w:p w:rsidR="00A61829" w:rsidRPr="00B44A7B" w:rsidRDefault="0018214A">
      <w:pPr>
        <w:spacing w:line="576" w:lineRule="exact"/>
        <w:ind w:firstLineChars="200" w:firstLine="643"/>
        <w:rPr>
          <w:rFonts w:ascii="仿宋_GB2312" w:eastAsia="仿宋_GB2312"/>
          <w:color w:val="000000" w:themeColor="text1"/>
          <w:sz w:val="32"/>
          <w:szCs w:val="32"/>
        </w:rPr>
      </w:pPr>
      <w:r w:rsidRPr="00B44A7B">
        <w:rPr>
          <w:rFonts w:ascii="仿宋_GB2312" w:eastAsia="仿宋_GB2312" w:hint="eastAsia"/>
          <w:b/>
          <w:color w:val="000000" w:themeColor="text1"/>
          <w:sz w:val="32"/>
          <w:szCs w:val="32"/>
        </w:rPr>
        <w:t>1.因公出国（境）经费支出0万元</w:t>
      </w:r>
      <w:r w:rsidR="00B44A7B">
        <w:rPr>
          <w:rFonts w:ascii="仿宋_GB2312" w:eastAsia="仿宋_GB2312" w:hint="eastAsia"/>
          <w:b/>
          <w:color w:val="000000" w:themeColor="text1"/>
          <w:sz w:val="32"/>
          <w:szCs w:val="32"/>
        </w:rPr>
        <w:t>。</w:t>
      </w:r>
      <w:r w:rsidRPr="00B44A7B">
        <w:rPr>
          <w:rFonts w:ascii="仿宋_GB2312" w:eastAsia="仿宋_GB2312" w:hint="eastAsia"/>
          <w:color w:val="000000" w:themeColor="text1"/>
          <w:sz w:val="32"/>
          <w:szCs w:val="32"/>
        </w:rPr>
        <w:t>年初未安排预算，较2020年度无变化。</w:t>
      </w:r>
    </w:p>
    <w:p w:rsidR="00A61829" w:rsidRPr="00B44A7B" w:rsidRDefault="0018214A">
      <w:pPr>
        <w:spacing w:line="576" w:lineRule="exact"/>
        <w:ind w:firstLineChars="200" w:firstLine="643"/>
        <w:rPr>
          <w:rFonts w:ascii="仿宋_GB2312" w:eastAsia="仿宋_GB2312"/>
          <w:color w:val="000000" w:themeColor="text1"/>
          <w:sz w:val="32"/>
          <w:szCs w:val="32"/>
        </w:rPr>
      </w:pPr>
      <w:r w:rsidRPr="00B44A7B">
        <w:rPr>
          <w:rFonts w:ascii="仿宋_GB2312" w:eastAsia="仿宋_GB2312" w:hint="eastAsia"/>
          <w:b/>
          <w:color w:val="000000" w:themeColor="text1"/>
          <w:sz w:val="32"/>
          <w:szCs w:val="32"/>
        </w:rPr>
        <w:t>2.公务用车购置及运行维护费支出0万元。</w:t>
      </w:r>
      <w:r w:rsidRPr="00B44A7B">
        <w:rPr>
          <w:rFonts w:ascii="仿宋_GB2312" w:eastAsia="仿宋_GB2312" w:hint="eastAsia"/>
          <w:color w:val="000000" w:themeColor="text1"/>
          <w:sz w:val="32"/>
          <w:szCs w:val="32"/>
        </w:rPr>
        <w:t>我单位无公务用车保有量。</w:t>
      </w:r>
    </w:p>
    <w:p w:rsidR="00A61829" w:rsidRPr="00B44A7B" w:rsidRDefault="0018214A" w:rsidP="00B44A7B">
      <w:pPr>
        <w:spacing w:line="576" w:lineRule="exact"/>
        <w:ind w:firstLineChars="200" w:firstLine="643"/>
        <w:rPr>
          <w:rFonts w:ascii="仿宋_GB2312" w:eastAsia="仿宋_GB2312"/>
          <w:color w:val="000000" w:themeColor="text1"/>
          <w:sz w:val="32"/>
          <w:szCs w:val="32"/>
        </w:rPr>
      </w:pPr>
      <w:r w:rsidRPr="00B44A7B">
        <w:rPr>
          <w:rFonts w:ascii="仿宋_GB2312" w:eastAsia="仿宋_GB2312" w:hint="eastAsia"/>
          <w:b/>
          <w:color w:val="000000" w:themeColor="text1"/>
          <w:sz w:val="32"/>
          <w:szCs w:val="32"/>
        </w:rPr>
        <w:t>3.公务接待费支出0.25万元，</w:t>
      </w:r>
      <w:r w:rsidRPr="00B44A7B">
        <w:rPr>
          <w:rStyle w:val="a8"/>
          <w:rFonts w:ascii="仿宋_GB2312" w:eastAsia="仿宋_GB2312" w:hint="eastAsia"/>
          <w:bCs/>
          <w:color w:val="000000" w:themeColor="text1"/>
          <w:sz w:val="32"/>
          <w:szCs w:val="32"/>
        </w:rPr>
        <w:t>完成预算96.15%。</w:t>
      </w:r>
      <w:r w:rsidRPr="00B44A7B">
        <w:rPr>
          <w:rFonts w:ascii="仿宋_GB2312" w:eastAsia="仿宋_GB2312" w:hint="eastAsia"/>
          <w:color w:val="000000" w:themeColor="text1"/>
          <w:sz w:val="32"/>
          <w:szCs w:val="32"/>
        </w:rPr>
        <w:t>公务接待费支出决算较2020年度无变化。</w:t>
      </w:r>
    </w:p>
    <w:p w:rsidR="00A61829" w:rsidRPr="00B44A7B" w:rsidRDefault="0018214A">
      <w:pPr>
        <w:spacing w:line="576" w:lineRule="exact"/>
        <w:ind w:firstLineChars="200" w:firstLine="643"/>
        <w:rPr>
          <w:rFonts w:ascii="仿宋_GB2312" w:eastAsia="仿宋_GB2312"/>
          <w:color w:val="000000" w:themeColor="text1"/>
          <w:sz w:val="32"/>
          <w:szCs w:val="32"/>
        </w:rPr>
      </w:pPr>
      <w:r w:rsidRPr="00B44A7B">
        <w:rPr>
          <w:rFonts w:ascii="仿宋_GB2312" w:eastAsia="仿宋_GB2312" w:hint="eastAsia"/>
          <w:b/>
          <w:color w:val="000000" w:themeColor="text1"/>
          <w:sz w:val="32"/>
          <w:szCs w:val="32"/>
        </w:rPr>
        <w:t>国内公务接待支出0.25万元</w:t>
      </w:r>
      <w:r w:rsidR="00B44A7B">
        <w:rPr>
          <w:rFonts w:ascii="仿宋_GB2312" w:eastAsia="仿宋_GB2312" w:hint="eastAsia"/>
          <w:b/>
          <w:color w:val="000000" w:themeColor="text1"/>
          <w:sz w:val="32"/>
          <w:szCs w:val="32"/>
        </w:rPr>
        <w:t>。</w:t>
      </w:r>
      <w:r w:rsidRPr="00B44A7B">
        <w:rPr>
          <w:rFonts w:ascii="仿宋_GB2312" w:eastAsia="仿宋_GB2312" w:hint="eastAsia"/>
          <w:color w:val="000000" w:themeColor="text1"/>
          <w:sz w:val="32"/>
          <w:szCs w:val="32"/>
        </w:rPr>
        <w:t>主要用于执行公务、开展业</w:t>
      </w:r>
      <w:r w:rsidRPr="00B44A7B">
        <w:rPr>
          <w:rFonts w:ascii="仿宋_GB2312" w:eastAsia="仿宋_GB2312" w:hint="eastAsia"/>
          <w:color w:val="000000" w:themeColor="text1"/>
          <w:sz w:val="32"/>
          <w:szCs w:val="32"/>
        </w:rPr>
        <w:lastRenderedPageBreak/>
        <w:t>务活动开支的交通费、住宿费、用餐费等。国内公务接待3批次，19人（不包括陪同人员），共计支出0.25万元，具体内容包括：（1）接待剑阁县普安镇白虎村村委会开展党支部共建相关事宜接待费用0.0999万元；（2）接待苍溪县国资事务中心交流国有资产管理工作接待费0.097万元；（3）接待朝天国资事务中心经营性资产监管工作经验交流接待费0.056万元。</w:t>
      </w:r>
    </w:p>
    <w:p w:rsidR="00A61829" w:rsidRPr="00B44A7B" w:rsidRDefault="0018214A">
      <w:pPr>
        <w:spacing w:line="576" w:lineRule="exact"/>
        <w:ind w:firstLineChars="200" w:firstLine="643"/>
        <w:rPr>
          <w:rFonts w:ascii="仿宋_GB2312" w:eastAsia="仿宋_GB2312"/>
          <w:color w:val="000000" w:themeColor="text1"/>
          <w:sz w:val="32"/>
          <w:szCs w:val="32"/>
        </w:rPr>
      </w:pPr>
      <w:bookmarkStart w:id="57" w:name="_Toc15377218"/>
      <w:bookmarkStart w:id="58" w:name="_Toc15396610"/>
      <w:r w:rsidRPr="00B44A7B">
        <w:rPr>
          <w:rFonts w:ascii="仿宋_GB2312" w:eastAsia="仿宋_GB2312" w:hint="eastAsia"/>
          <w:b/>
          <w:color w:val="000000" w:themeColor="text1"/>
          <w:sz w:val="32"/>
          <w:szCs w:val="32"/>
        </w:rPr>
        <w:t>外事接待支出0万元。</w:t>
      </w:r>
    </w:p>
    <w:p w:rsidR="00A61829" w:rsidRDefault="0018214A">
      <w:pPr>
        <w:spacing w:line="576" w:lineRule="exact"/>
        <w:ind w:firstLineChars="200" w:firstLine="640"/>
        <w:outlineLvl w:val="1"/>
        <w:rPr>
          <w:rStyle w:val="2Char"/>
          <w:rFonts w:ascii="Times New Roman" w:eastAsia="黑体" w:hAnsi="Times New Roman" w:cs="Times New Roman"/>
          <w:color w:val="000000" w:themeColor="text1"/>
        </w:rPr>
      </w:pPr>
      <w:bookmarkStart w:id="59" w:name="_Toc21141"/>
      <w:r>
        <w:rPr>
          <w:rFonts w:eastAsia="黑体"/>
          <w:color w:val="000000" w:themeColor="text1"/>
          <w:sz w:val="32"/>
          <w:szCs w:val="32"/>
        </w:rPr>
        <w:t>八、</w:t>
      </w:r>
      <w:r>
        <w:rPr>
          <w:rStyle w:val="2Char"/>
          <w:rFonts w:ascii="Times New Roman" w:eastAsia="黑体" w:hAnsi="Times New Roman" w:cs="Times New Roman"/>
          <w:b w:val="0"/>
          <w:color w:val="000000" w:themeColor="text1"/>
        </w:rPr>
        <w:t>政府性基金预算支出决算情况说明</w:t>
      </w:r>
      <w:bookmarkEnd w:id="57"/>
      <w:bookmarkEnd w:id="58"/>
      <w:bookmarkEnd w:id="59"/>
    </w:p>
    <w:p w:rsidR="00A61829" w:rsidRPr="00B44A7B" w:rsidRDefault="0018214A">
      <w:pPr>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2021年政府性基金预算财政拨款支出0万元。</w:t>
      </w:r>
    </w:p>
    <w:p w:rsidR="00A61829" w:rsidRDefault="0018214A">
      <w:pPr>
        <w:numPr>
          <w:ilvl w:val="0"/>
          <w:numId w:val="3"/>
        </w:numPr>
        <w:spacing w:line="576" w:lineRule="exact"/>
        <w:ind w:firstLineChars="200" w:firstLine="640"/>
        <w:outlineLvl w:val="1"/>
        <w:rPr>
          <w:rStyle w:val="2Char"/>
          <w:rFonts w:ascii="Times New Roman" w:eastAsia="黑体" w:hAnsi="Times New Roman" w:cs="Times New Roman"/>
          <w:b w:val="0"/>
          <w:color w:val="000000" w:themeColor="text1"/>
        </w:rPr>
      </w:pPr>
      <w:bookmarkStart w:id="60" w:name="_Toc8361"/>
      <w:bookmarkStart w:id="61" w:name="_Toc15377219"/>
      <w:bookmarkStart w:id="62" w:name="_Toc15396611"/>
      <w:r>
        <w:rPr>
          <w:rStyle w:val="2Char"/>
          <w:rFonts w:ascii="Times New Roman" w:eastAsia="黑体" w:hAnsi="Times New Roman" w:cs="Times New Roman"/>
          <w:b w:val="0"/>
          <w:color w:val="000000" w:themeColor="text1"/>
        </w:rPr>
        <w:t>国有资本经营预算支出决算情况说明</w:t>
      </w:r>
      <w:bookmarkEnd w:id="60"/>
      <w:bookmarkEnd w:id="61"/>
      <w:bookmarkEnd w:id="62"/>
    </w:p>
    <w:p w:rsidR="00A61829" w:rsidRPr="00B44A7B" w:rsidRDefault="0018214A">
      <w:pPr>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2021年国有资本经营预算财政拨款支出0万元。</w:t>
      </w:r>
    </w:p>
    <w:p w:rsidR="00A61829" w:rsidRDefault="0018214A">
      <w:pPr>
        <w:numPr>
          <w:ilvl w:val="0"/>
          <w:numId w:val="3"/>
        </w:numPr>
        <w:spacing w:line="576" w:lineRule="exact"/>
        <w:ind w:firstLineChars="200" w:firstLine="640"/>
        <w:outlineLvl w:val="1"/>
        <w:rPr>
          <w:rStyle w:val="2Char"/>
          <w:rFonts w:ascii="Times New Roman" w:eastAsia="黑体" w:hAnsi="Times New Roman" w:cs="Times New Roman"/>
          <w:b w:val="0"/>
          <w:color w:val="000000" w:themeColor="text1"/>
        </w:rPr>
      </w:pPr>
      <w:bookmarkStart w:id="63" w:name="_Toc5007"/>
      <w:bookmarkStart w:id="64" w:name="_Toc15396612"/>
      <w:bookmarkStart w:id="65" w:name="_Toc15377221"/>
      <w:r>
        <w:rPr>
          <w:rStyle w:val="2Char"/>
          <w:rFonts w:ascii="Times New Roman" w:eastAsia="黑体" w:hAnsi="Times New Roman" w:cs="Times New Roman"/>
          <w:b w:val="0"/>
          <w:color w:val="000000" w:themeColor="text1"/>
        </w:rPr>
        <w:t>预算绩效管理情况</w:t>
      </w:r>
      <w:bookmarkEnd w:id="63"/>
    </w:p>
    <w:p w:rsidR="00A61829" w:rsidRPr="00B44A7B" w:rsidRDefault="0018214A">
      <w:pPr>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根据预算绩效管理要求，本单位在2021年度预算编制阶段，组织对应交税款、资产运行管理专项工作经费、资产维护维修费、固定资产购置费、房屋维修整治工程专项经费、新冠疫情退还多缴租金等6个项目开展了预算事前绩效评估，对6个项目编制了绩效目标，预算执行过程中，选取5个项目开展绩效监控，年终执行完毕后，对5个项目开展了绩效自评，2021年部门预算项目绩效目标自评表见附件（第四部分）。</w:t>
      </w:r>
    </w:p>
    <w:p w:rsidR="00A61829" w:rsidRDefault="0018214A">
      <w:pPr>
        <w:numPr>
          <w:ilvl w:val="0"/>
          <w:numId w:val="3"/>
        </w:numPr>
        <w:spacing w:line="576" w:lineRule="exact"/>
        <w:ind w:firstLineChars="200" w:firstLine="640"/>
        <w:outlineLvl w:val="1"/>
        <w:rPr>
          <w:rStyle w:val="2Char"/>
          <w:rFonts w:ascii="Times New Roman" w:eastAsia="黑体" w:hAnsi="Times New Roman" w:cs="Times New Roman"/>
          <w:b w:val="0"/>
          <w:color w:val="000000" w:themeColor="text1"/>
        </w:rPr>
      </w:pPr>
      <w:bookmarkStart w:id="66" w:name="_Toc3755"/>
      <w:r>
        <w:rPr>
          <w:rStyle w:val="2Char"/>
          <w:rFonts w:ascii="Times New Roman" w:eastAsia="黑体" w:hAnsi="Times New Roman" w:cs="Times New Roman"/>
          <w:b w:val="0"/>
          <w:color w:val="000000" w:themeColor="text1"/>
        </w:rPr>
        <w:t>其他重要事项的情况说明</w:t>
      </w:r>
      <w:bookmarkEnd w:id="64"/>
      <w:bookmarkEnd w:id="65"/>
      <w:bookmarkEnd w:id="66"/>
    </w:p>
    <w:p w:rsidR="00A61829" w:rsidRDefault="0018214A">
      <w:pPr>
        <w:spacing w:line="576" w:lineRule="exact"/>
        <w:ind w:firstLineChars="200" w:firstLine="643"/>
        <w:outlineLvl w:val="2"/>
        <w:rPr>
          <w:rFonts w:eastAsia="楷体_GB2312"/>
          <w:color w:val="000000" w:themeColor="text1"/>
          <w:sz w:val="32"/>
          <w:szCs w:val="32"/>
        </w:rPr>
      </w:pPr>
      <w:bookmarkStart w:id="67" w:name="_Toc15377222"/>
      <w:r>
        <w:rPr>
          <w:rFonts w:eastAsia="楷体_GB2312"/>
          <w:b/>
          <w:color w:val="000000" w:themeColor="text1"/>
          <w:sz w:val="32"/>
          <w:szCs w:val="32"/>
        </w:rPr>
        <w:t>（一）机关运行经费支出情况</w:t>
      </w:r>
      <w:bookmarkEnd w:id="67"/>
      <w:r w:rsidR="00B44A7B">
        <w:rPr>
          <w:rFonts w:eastAsia="楷体_GB2312" w:hint="eastAsia"/>
          <w:b/>
          <w:color w:val="000000" w:themeColor="text1"/>
          <w:sz w:val="32"/>
          <w:szCs w:val="32"/>
        </w:rPr>
        <w:t>。</w:t>
      </w:r>
    </w:p>
    <w:p w:rsidR="00A61829" w:rsidRPr="00B44A7B" w:rsidRDefault="0018214A">
      <w:pPr>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2021年未发生机关运行经费支出，与2020年决算数持平。</w:t>
      </w:r>
    </w:p>
    <w:p w:rsidR="00A61829" w:rsidRDefault="0018214A">
      <w:pPr>
        <w:autoSpaceDE w:val="0"/>
        <w:autoSpaceDN w:val="0"/>
        <w:adjustRightInd w:val="0"/>
        <w:spacing w:line="576" w:lineRule="exact"/>
        <w:ind w:firstLineChars="200" w:firstLine="643"/>
        <w:jc w:val="left"/>
        <w:outlineLvl w:val="2"/>
        <w:rPr>
          <w:rFonts w:eastAsia="楷体_GB2312"/>
          <w:b/>
          <w:color w:val="000000" w:themeColor="text1"/>
          <w:sz w:val="32"/>
          <w:szCs w:val="32"/>
        </w:rPr>
      </w:pPr>
      <w:bookmarkStart w:id="68" w:name="_Toc15377223"/>
      <w:r>
        <w:rPr>
          <w:rFonts w:eastAsia="楷体_GB2312"/>
          <w:b/>
          <w:color w:val="000000" w:themeColor="text1"/>
          <w:sz w:val="32"/>
          <w:szCs w:val="32"/>
        </w:rPr>
        <w:lastRenderedPageBreak/>
        <w:t>（二）政府采购支出情况</w:t>
      </w:r>
      <w:bookmarkEnd w:id="68"/>
      <w:r w:rsidR="00B44A7B">
        <w:rPr>
          <w:rFonts w:eastAsia="楷体_GB2312" w:hint="eastAsia"/>
          <w:b/>
          <w:color w:val="000000" w:themeColor="text1"/>
          <w:sz w:val="32"/>
          <w:szCs w:val="32"/>
        </w:rPr>
        <w:t>。</w:t>
      </w:r>
    </w:p>
    <w:p w:rsidR="00A61829" w:rsidRPr="00B44A7B" w:rsidRDefault="0018214A">
      <w:pPr>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2021年，广元市国有资产管理中心政府采购支出总额3.19万元，其中：政府采购货物支出3.19万元。主要用于购置办公台式电脑4台。授予中小企业合同金额3.19万元，占政府采购支出总额的100%，其中：授予小微企业合同金额3.19万元，占政府采购支出总额的100%。</w:t>
      </w:r>
    </w:p>
    <w:p w:rsidR="00A61829" w:rsidRDefault="0018214A">
      <w:pPr>
        <w:autoSpaceDE w:val="0"/>
        <w:autoSpaceDN w:val="0"/>
        <w:adjustRightInd w:val="0"/>
        <w:spacing w:line="576" w:lineRule="exact"/>
        <w:ind w:firstLineChars="200" w:firstLine="643"/>
        <w:jc w:val="left"/>
        <w:outlineLvl w:val="2"/>
        <w:rPr>
          <w:rFonts w:eastAsia="楷体_GB2312"/>
          <w:b/>
          <w:color w:val="000000" w:themeColor="text1"/>
          <w:sz w:val="32"/>
          <w:szCs w:val="32"/>
        </w:rPr>
      </w:pPr>
      <w:bookmarkStart w:id="69" w:name="_Toc15377224"/>
      <w:r>
        <w:rPr>
          <w:rFonts w:eastAsia="楷体_GB2312"/>
          <w:b/>
          <w:color w:val="000000" w:themeColor="text1"/>
          <w:sz w:val="32"/>
          <w:szCs w:val="32"/>
        </w:rPr>
        <w:t>（三）国有资产占有使用情况</w:t>
      </w:r>
      <w:bookmarkEnd w:id="69"/>
      <w:r w:rsidR="00B44A7B">
        <w:rPr>
          <w:rFonts w:eastAsia="楷体_GB2312" w:hint="eastAsia"/>
          <w:b/>
          <w:color w:val="000000" w:themeColor="text1"/>
          <w:sz w:val="32"/>
          <w:szCs w:val="32"/>
        </w:rPr>
        <w:t>。</w:t>
      </w:r>
    </w:p>
    <w:p w:rsidR="00A61829" w:rsidRPr="00B44A7B" w:rsidRDefault="0018214A">
      <w:pPr>
        <w:autoSpaceDE w:val="0"/>
        <w:autoSpaceDN w:val="0"/>
        <w:adjustRightInd w:val="0"/>
        <w:spacing w:line="576" w:lineRule="exact"/>
        <w:ind w:firstLineChars="200" w:firstLine="640"/>
        <w:jc w:val="left"/>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截至2021年12月31日，广元国有资产管理中心共有车辆0辆。</w:t>
      </w:r>
      <w:r w:rsidRPr="00B44A7B">
        <w:rPr>
          <w:rFonts w:ascii="仿宋_GB2312" w:eastAsia="仿宋_GB2312" w:hint="eastAsia"/>
          <w:sz w:val="32"/>
          <w:szCs w:val="32"/>
        </w:rPr>
        <w:t>单价50万元以上通用设备0台（套），单价100万元以上专用设备0台（套）</w:t>
      </w:r>
      <w:r w:rsidRPr="00B44A7B">
        <w:rPr>
          <w:rFonts w:ascii="仿宋_GB2312" w:eastAsia="仿宋_GB2312" w:hint="eastAsia"/>
          <w:color w:val="000000" w:themeColor="text1"/>
          <w:sz w:val="32"/>
          <w:szCs w:val="32"/>
        </w:rPr>
        <w:t>。</w:t>
      </w:r>
    </w:p>
    <w:p w:rsidR="00A61829" w:rsidRDefault="00A61829">
      <w:pPr>
        <w:pStyle w:val="aa"/>
        <w:spacing w:line="576" w:lineRule="exact"/>
        <w:rPr>
          <w:rFonts w:eastAsia="仿宋_GB2312"/>
        </w:rPr>
      </w:pPr>
    </w:p>
    <w:p w:rsidR="00A61829" w:rsidRDefault="00B44A7B">
      <w:pPr>
        <w:numPr>
          <w:ilvl w:val="0"/>
          <w:numId w:val="4"/>
        </w:numPr>
        <w:spacing w:line="576" w:lineRule="exact"/>
        <w:jc w:val="center"/>
        <w:outlineLvl w:val="0"/>
        <w:rPr>
          <w:rStyle w:val="1Char"/>
          <w:rFonts w:eastAsia="黑体"/>
          <w:b w:val="0"/>
          <w:color w:val="000000" w:themeColor="text1"/>
          <w:sz w:val="32"/>
          <w:szCs w:val="32"/>
        </w:rPr>
      </w:pPr>
      <w:bookmarkStart w:id="70" w:name="_Toc15377225"/>
      <w:bookmarkStart w:id="71" w:name="_Toc8287"/>
      <w:bookmarkStart w:id="72" w:name="_Toc15396613"/>
      <w:r>
        <w:rPr>
          <w:rFonts w:eastAsia="黑体" w:hint="eastAsia"/>
          <w:color w:val="000000" w:themeColor="text1"/>
          <w:sz w:val="32"/>
          <w:szCs w:val="32"/>
        </w:rPr>
        <w:t xml:space="preserve"> </w:t>
      </w:r>
      <w:r w:rsidR="0018214A">
        <w:rPr>
          <w:rFonts w:eastAsia="黑体"/>
          <w:color w:val="000000" w:themeColor="text1"/>
          <w:sz w:val="32"/>
          <w:szCs w:val="32"/>
        </w:rPr>
        <w:t>名</w:t>
      </w:r>
      <w:r w:rsidR="0018214A">
        <w:rPr>
          <w:rStyle w:val="1Char"/>
          <w:rFonts w:eastAsia="黑体"/>
          <w:b w:val="0"/>
          <w:color w:val="000000" w:themeColor="text1"/>
          <w:sz w:val="32"/>
          <w:szCs w:val="32"/>
        </w:rPr>
        <w:t>词解释</w:t>
      </w:r>
      <w:bookmarkEnd w:id="70"/>
      <w:bookmarkEnd w:id="71"/>
      <w:bookmarkEnd w:id="72"/>
    </w:p>
    <w:p w:rsidR="00A61829" w:rsidRDefault="00A61829">
      <w:pPr>
        <w:spacing w:line="576" w:lineRule="exact"/>
        <w:jc w:val="left"/>
        <w:rPr>
          <w:rFonts w:eastAsia="仿宋_GB2312"/>
          <w:b/>
          <w:color w:val="000000" w:themeColor="text1"/>
          <w:sz w:val="32"/>
          <w:szCs w:val="32"/>
        </w:rPr>
      </w:pPr>
    </w:p>
    <w:p w:rsidR="00A61829" w:rsidRPr="00B44A7B" w:rsidRDefault="0018214A">
      <w:pPr>
        <w:pStyle w:val="Default"/>
        <w:spacing w:line="576" w:lineRule="exact"/>
        <w:ind w:firstLineChars="200" w:firstLine="640"/>
        <w:rPr>
          <w:rFonts w:ascii="仿宋_GB2312" w:eastAsia="仿宋_GB2312" w:hAnsi="Times New Roman" w:cs="Times New Roman"/>
          <w:color w:val="000000" w:themeColor="text1"/>
          <w:sz w:val="32"/>
          <w:szCs w:val="32"/>
        </w:rPr>
      </w:pPr>
      <w:r w:rsidRPr="00B44A7B">
        <w:rPr>
          <w:rFonts w:ascii="仿宋_GB2312" w:eastAsia="仿宋_GB2312" w:hAnsi="Times New Roman" w:cs="Times New Roman" w:hint="eastAsia"/>
          <w:color w:val="000000" w:themeColor="text1"/>
          <w:sz w:val="32"/>
          <w:szCs w:val="32"/>
        </w:rPr>
        <w:t>1.财政拨款收入：指单位从同级财政部门取得的财政预算资金。</w:t>
      </w:r>
    </w:p>
    <w:p w:rsidR="00A61829" w:rsidRPr="00B44A7B" w:rsidRDefault="0018214A">
      <w:pPr>
        <w:pStyle w:val="Default"/>
        <w:spacing w:line="576" w:lineRule="exact"/>
        <w:ind w:firstLineChars="200" w:firstLine="640"/>
        <w:rPr>
          <w:rFonts w:ascii="仿宋_GB2312" w:eastAsia="仿宋_GB2312" w:hAnsi="Times New Roman" w:cs="Times New Roman"/>
          <w:color w:val="000000" w:themeColor="text1"/>
          <w:sz w:val="32"/>
          <w:szCs w:val="32"/>
        </w:rPr>
      </w:pPr>
      <w:r w:rsidRPr="00B44A7B">
        <w:rPr>
          <w:rFonts w:ascii="仿宋_GB2312" w:eastAsia="仿宋_GB2312" w:hAnsi="Times New Roman" w:cs="Times New Roman" w:hint="eastAsia"/>
          <w:color w:val="000000" w:themeColor="text1"/>
          <w:sz w:val="32"/>
          <w:szCs w:val="32"/>
        </w:rPr>
        <w:t>2.其他收入：指单位取得的除上述收入以外的各项收入。主要是利息收入。</w:t>
      </w:r>
    </w:p>
    <w:p w:rsidR="00A61829" w:rsidRPr="00B44A7B" w:rsidRDefault="0018214A">
      <w:pPr>
        <w:pStyle w:val="Default"/>
        <w:spacing w:line="576" w:lineRule="exact"/>
        <w:ind w:firstLineChars="200" w:firstLine="640"/>
        <w:rPr>
          <w:rFonts w:ascii="仿宋_GB2312" w:eastAsia="仿宋_GB2312" w:hAnsi="Times New Roman" w:cs="Times New Roman"/>
          <w:color w:val="000000" w:themeColor="text1"/>
          <w:sz w:val="32"/>
          <w:szCs w:val="32"/>
        </w:rPr>
      </w:pPr>
      <w:r w:rsidRPr="00B44A7B">
        <w:rPr>
          <w:rFonts w:ascii="仿宋_GB2312" w:eastAsia="仿宋_GB2312" w:hAnsi="Times New Roman" w:cs="Times New Roman" w:hint="eastAsia"/>
          <w:color w:val="000000" w:themeColor="text1"/>
          <w:sz w:val="32"/>
          <w:szCs w:val="32"/>
        </w:rPr>
        <w:t>3.年初结转和结余：指以前年度尚未完成、结转到本年按有关规定继续使用的资金。</w:t>
      </w:r>
    </w:p>
    <w:p w:rsidR="00A61829" w:rsidRPr="00B44A7B" w:rsidRDefault="0018214A">
      <w:pPr>
        <w:pStyle w:val="Default"/>
        <w:spacing w:line="576" w:lineRule="exact"/>
        <w:ind w:firstLineChars="200" w:firstLine="640"/>
        <w:rPr>
          <w:rFonts w:ascii="仿宋_GB2312" w:eastAsia="仿宋_GB2312" w:hAnsi="Times New Roman" w:cs="Times New Roman"/>
          <w:color w:val="000000" w:themeColor="text1"/>
          <w:sz w:val="32"/>
          <w:szCs w:val="32"/>
        </w:rPr>
      </w:pPr>
      <w:r w:rsidRPr="00B44A7B">
        <w:rPr>
          <w:rFonts w:ascii="仿宋_GB2312" w:eastAsia="仿宋_GB2312" w:hAnsi="Times New Roman" w:cs="Times New Roman" w:hint="eastAsia"/>
          <w:color w:val="000000" w:themeColor="text1"/>
          <w:sz w:val="32"/>
          <w:szCs w:val="32"/>
        </w:rPr>
        <w:t>4.年末结转和结余：指单位按有关规定结转到下年或以后年度继续使用的资金。</w:t>
      </w:r>
    </w:p>
    <w:p w:rsidR="00A61829" w:rsidRPr="00B44A7B" w:rsidRDefault="0018214A">
      <w:pPr>
        <w:pStyle w:val="a7"/>
        <w:autoSpaceDE w:val="0"/>
        <w:autoSpaceDN w:val="0"/>
        <w:adjustRightInd w:val="0"/>
        <w:spacing w:line="576" w:lineRule="exact"/>
        <w:ind w:firstLineChars="200" w:firstLine="640"/>
        <w:jc w:val="left"/>
        <w:rPr>
          <w:rFonts w:ascii="仿宋_GB2312" w:eastAsia="仿宋_GB2312"/>
          <w:color w:val="000000" w:themeColor="text1"/>
          <w:sz w:val="32"/>
          <w:szCs w:val="32"/>
        </w:rPr>
      </w:pPr>
      <w:r w:rsidRPr="00B44A7B">
        <w:rPr>
          <w:rFonts w:ascii="仿宋_GB2312" w:eastAsia="仿宋_GB2312" w:hint="eastAsia"/>
          <w:color w:val="000000" w:themeColor="text1"/>
          <w:kern w:val="0"/>
          <w:sz w:val="32"/>
          <w:szCs w:val="32"/>
        </w:rPr>
        <w:t>5.社会保障和就业（类）行政事业单位离退休（款）机关事</w:t>
      </w:r>
      <w:r w:rsidRPr="00B44A7B">
        <w:rPr>
          <w:rFonts w:ascii="仿宋_GB2312" w:eastAsia="仿宋_GB2312" w:hint="eastAsia"/>
          <w:color w:val="000000" w:themeColor="text1"/>
          <w:kern w:val="0"/>
          <w:sz w:val="32"/>
          <w:szCs w:val="32"/>
        </w:rPr>
        <w:lastRenderedPageBreak/>
        <w:t>业单位基本养老保险缴费支出（项）：指机关事业单位实施养老保险制度由单位缴纳的基本养老保险费支出。</w:t>
      </w:r>
    </w:p>
    <w:p w:rsidR="00A61829" w:rsidRPr="00B44A7B" w:rsidRDefault="0018214A">
      <w:pPr>
        <w:spacing w:line="576" w:lineRule="exact"/>
        <w:ind w:firstLineChars="200" w:firstLine="640"/>
        <w:rPr>
          <w:rFonts w:ascii="仿宋_GB2312" w:eastAsia="仿宋_GB2312"/>
          <w:color w:val="000000" w:themeColor="text1"/>
          <w:kern w:val="0"/>
          <w:sz w:val="32"/>
          <w:szCs w:val="32"/>
        </w:rPr>
      </w:pPr>
      <w:r w:rsidRPr="00B44A7B">
        <w:rPr>
          <w:rFonts w:ascii="仿宋_GB2312" w:eastAsia="仿宋_GB2312" w:hint="eastAsia"/>
          <w:color w:val="000000" w:themeColor="text1"/>
          <w:kern w:val="0"/>
          <w:sz w:val="32"/>
          <w:szCs w:val="32"/>
        </w:rPr>
        <w:t>6.社会保障和就业支出（类）其他社会保障和就业支出（款）其他社会保障和就业支出（项）：指其他用于社会保障和就业方面的支出。</w:t>
      </w:r>
    </w:p>
    <w:p w:rsidR="00A61829" w:rsidRPr="00B44A7B" w:rsidRDefault="0018214A">
      <w:pPr>
        <w:pStyle w:val="a7"/>
        <w:autoSpaceDE w:val="0"/>
        <w:autoSpaceDN w:val="0"/>
        <w:adjustRightInd w:val="0"/>
        <w:spacing w:line="576" w:lineRule="exact"/>
        <w:ind w:firstLineChars="200" w:firstLine="640"/>
        <w:jc w:val="left"/>
        <w:rPr>
          <w:rFonts w:ascii="仿宋_GB2312" w:eastAsia="仿宋_GB2312"/>
          <w:color w:val="000000" w:themeColor="text1"/>
          <w:sz w:val="32"/>
          <w:szCs w:val="32"/>
        </w:rPr>
      </w:pPr>
      <w:r w:rsidRPr="00B44A7B">
        <w:rPr>
          <w:rFonts w:ascii="仿宋_GB2312" w:eastAsia="仿宋_GB2312" w:hint="eastAsia"/>
          <w:color w:val="000000" w:themeColor="text1"/>
          <w:kern w:val="0"/>
          <w:sz w:val="32"/>
          <w:szCs w:val="32"/>
        </w:rPr>
        <w:t>7.卫生健康支出（类）行政事业单位医疗（款）事业单位医疗（项）：指财政单位安排的事业单位基本医疗保险缴费经费，未参加医疗保险的事业单位的公费医疗经费，按国家规定享受离休人员待遇的医疗经费。</w:t>
      </w:r>
    </w:p>
    <w:p w:rsidR="00A61829" w:rsidRPr="00B44A7B" w:rsidRDefault="0018214A">
      <w:pPr>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kern w:val="0"/>
          <w:sz w:val="32"/>
          <w:szCs w:val="32"/>
        </w:rPr>
        <w:t>8.资源勘探工业信息等支出（类）国有资产监管（款） 一般行政管理事务（项）：指行政单位（包括实行公务员管理的事业单位）未单独设置项级科目的其他</w:t>
      </w:r>
      <w:r w:rsidRPr="00B44A7B">
        <w:rPr>
          <w:rFonts w:ascii="仿宋_GB2312" w:eastAsia="仿宋_GB2312" w:hint="eastAsia"/>
          <w:color w:val="000000" w:themeColor="text1"/>
          <w:sz w:val="32"/>
          <w:szCs w:val="32"/>
        </w:rPr>
        <w:t>项目支出。</w:t>
      </w:r>
    </w:p>
    <w:p w:rsidR="00A61829" w:rsidRPr="00B44A7B" w:rsidRDefault="0018214A">
      <w:pPr>
        <w:spacing w:line="576" w:lineRule="exact"/>
        <w:ind w:firstLineChars="200" w:firstLine="640"/>
        <w:rPr>
          <w:rFonts w:ascii="仿宋_GB2312" w:eastAsia="仿宋_GB2312"/>
          <w:color w:val="000000" w:themeColor="text1"/>
          <w:kern w:val="0"/>
          <w:sz w:val="32"/>
          <w:szCs w:val="32"/>
        </w:rPr>
      </w:pPr>
      <w:r w:rsidRPr="00B44A7B">
        <w:rPr>
          <w:rFonts w:ascii="仿宋_GB2312" w:eastAsia="仿宋_GB2312" w:hint="eastAsia"/>
          <w:color w:val="000000" w:themeColor="text1"/>
          <w:kern w:val="0"/>
          <w:sz w:val="32"/>
          <w:szCs w:val="32"/>
        </w:rPr>
        <w:t>9.资源勘探工业信息等支出（类）国有资产监管（款）其他国有资产监管支出（项）：指项目以外其他用于国有资产监管方面的支出。</w:t>
      </w:r>
    </w:p>
    <w:p w:rsidR="00A61829" w:rsidRPr="00B44A7B" w:rsidRDefault="0018214A">
      <w:pPr>
        <w:spacing w:line="576" w:lineRule="exact"/>
        <w:ind w:firstLineChars="200" w:firstLine="640"/>
        <w:rPr>
          <w:rFonts w:ascii="仿宋_GB2312" w:eastAsia="仿宋_GB2312"/>
          <w:color w:val="000000" w:themeColor="text1"/>
          <w:kern w:val="0"/>
          <w:sz w:val="32"/>
          <w:szCs w:val="32"/>
        </w:rPr>
      </w:pPr>
      <w:r w:rsidRPr="00B44A7B">
        <w:rPr>
          <w:rFonts w:ascii="仿宋_GB2312" w:eastAsia="仿宋_GB2312" w:hint="eastAsia"/>
          <w:color w:val="000000" w:themeColor="text1"/>
          <w:kern w:val="0"/>
          <w:sz w:val="32"/>
          <w:szCs w:val="32"/>
        </w:rPr>
        <w:t>10.住房保障支出（类）住房改革支出（款）住房公积金（项）：指行政事业单位按人力资源和社会保障部、财政部规定的基本工资和津贴补贴以及规定比例为职工缴纳住房公积金。</w:t>
      </w:r>
    </w:p>
    <w:p w:rsidR="00A61829" w:rsidRPr="00B44A7B" w:rsidRDefault="0018214A">
      <w:pPr>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11.基本支出：指为保障机构正常运转、完成日常工作任务而发生的人员支出和公用支出。</w:t>
      </w:r>
    </w:p>
    <w:p w:rsidR="00A61829" w:rsidRPr="00B44A7B" w:rsidRDefault="0018214A">
      <w:pPr>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12.项目支出：指在基本支出之外为完成特定行政任务和事业发展目标所发生的支出。</w:t>
      </w:r>
    </w:p>
    <w:p w:rsidR="00A61829" w:rsidRPr="00B44A7B" w:rsidRDefault="0018214A">
      <w:pPr>
        <w:pStyle w:val="a7"/>
        <w:autoSpaceDE w:val="0"/>
        <w:autoSpaceDN w:val="0"/>
        <w:adjustRightInd w:val="0"/>
        <w:spacing w:line="576" w:lineRule="exact"/>
        <w:ind w:firstLineChars="200" w:firstLine="640"/>
        <w:jc w:val="left"/>
        <w:rPr>
          <w:rFonts w:ascii="仿宋_GB2312" w:eastAsia="仿宋_GB2312"/>
          <w:color w:val="000000" w:themeColor="text1"/>
          <w:sz w:val="32"/>
          <w:szCs w:val="32"/>
        </w:rPr>
      </w:pPr>
      <w:r w:rsidRPr="00B44A7B">
        <w:rPr>
          <w:rFonts w:ascii="仿宋_GB2312" w:eastAsia="仿宋_GB2312" w:hint="eastAsia"/>
          <w:color w:val="000000" w:themeColor="text1"/>
          <w:kern w:val="0"/>
          <w:sz w:val="32"/>
          <w:szCs w:val="32"/>
        </w:rPr>
        <w:lastRenderedPageBreak/>
        <w:t>13.“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A61829" w:rsidRDefault="00A61829">
      <w:pPr>
        <w:spacing w:line="576" w:lineRule="exact"/>
        <w:ind w:firstLineChars="200" w:firstLine="640"/>
        <w:jc w:val="center"/>
        <w:outlineLvl w:val="0"/>
        <w:rPr>
          <w:rFonts w:eastAsia="黑体"/>
          <w:color w:val="000000" w:themeColor="text1"/>
          <w:sz w:val="32"/>
          <w:szCs w:val="32"/>
        </w:rPr>
      </w:pPr>
      <w:bookmarkStart w:id="73" w:name="_Toc9943"/>
      <w:bookmarkStart w:id="74" w:name="_Toc15396614"/>
      <w:bookmarkStart w:id="75" w:name="_Toc15377226"/>
    </w:p>
    <w:p w:rsidR="00A61829" w:rsidRDefault="0018214A">
      <w:pPr>
        <w:spacing w:line="576" w:lineRule="exact"/>
        <w:jc w:val="center"/>
        <w:outlineLvl w:val="0"/>
        <w:rPr>
          <w:rStyle w:val="1Char"/>
          <w:rFonts w:eastAsia="黑体"/>
          <w:b w:val="0"/>
          <w:color w:val="000000" w:themeColor="text1"/>
          <w:sz w:val="32"/>
          <w:szCs w:val="32"/>
        </w:rPr>
      </w:pPr>
      <w:r>
        <w:rPr>
          <w:rFonts w:eastAsia="黑体"/>
          <w:color w:val="000000" w:themeColor="text1"/>
          <w:sz w:val="32"/>
          <w:szCs w:val="32"/>
        </w:rPr>
        <w:t>第</w:t>
      </w:r>
      <w:r>
        <w:rPr>
          <w:rStyle w:val="1Char"/>
          <w:rFonts w:eastAsia="黑体"/>
          <w:b w:val="0"/>
          <w:color w:val="000000" w:themeColor="text1"/>
          <w:sz w:val="32"/>
          <w:szCs w:val="32"/>
        </w:rPr>
        <w:t>四部分</w:t>
      </w:r>
      <w:r>
        <w:rPr>
          <w:rStyle w:val="1Char"/>
          <w:rFonts w:eastAsia="黑体"/>
          <w:b w:val="0"/>
          <w:color w:val="000000" w:themeColor="text1"/>
          <w:sz w:val="32"/>
          <w:szCs w:val="32"/>
        </w:rPr>
        <w:t xml:space="preserve"> </w:t>
      </w:r>
      <w:r w:rsidR="00B44A7B">
        <w:rPr>
          <w:rStyle w:val="1Char"/>
          <w:rFonts w:eastAsia="黑体" w:hint="eastAsia"/>
          <w:b w:val="0"/>
          <w:color w:val="000000" w:themeColor="text1"/>
          <w:sz w:val="32"/>
          <w:szCs w:val="32"/>
        </w:rPr>
        <w:t xml:space="preserve"> </w:t>
      </w:r>
      <w:r>
        <w:rPr>
          <w:rStyle w:val="1Char"/>
          <w:rFonts w:eastAsia="黑体"/>
          <w:b w:val="0"/>
          <w:color w:val="000000" w:themeColor="text1"/>
          <w:sz w:val="32"/>
          <w:szCs w:val="32"/>
        </w:rPr>
        <w:t>附件</w:t>
      </w:r>
      <w:bookmarkEnd w:id="73"/>
      <w:bookmarkEnd w:id="74"/>
    </w:p>
    <w:p w:rsidR="00A61829" w:rsidRDefault="0018214A">
      <w:pPr>
        <w:pStyle w:val="a0"/>
        <w:spacing w:beforeLines="0" w:line="576" w:lineRule="exact"/>
        <w:rPr>
          <w:rFonts w:ascii="Times New Roman" w:eastAsia="黑体"/>
          <w:color w:val="000000" w:themeColor="text1"/>
          <w:sz w:val="32"/>
          <w:szCs w:val="32"/>
          <w:lang w:val="zh-CN"/>
        </w:rPr>
      </w:pPr>
      <w:r>
        <w:rPr>
          <w:rFonts w:ascii="Times New Roman" w:eastAsia="黑体"/>
          <w:color w:val="000000" w:themeColor="text1"/>
          <w:sz w:val="32"/>
          <w:szCs w:val="32"/>
          <w:shd w:val="clear" w:color="auto" w:fill="FFFFFF"/>
          <w:lang w:val="zh-CN"/>
        </w:rPr>
        <w:t>附件</w:t>
      </w:r>
    </w:p>
    <w:p w:rsidR="00A61829" w:rsidRDefault="0018214A">
      <w:pPr>
        <w:pStyle w:val="ac"/>
        <w:adjustRightInd w:val="0"/>
        <w:snapToGrid w:val="0"/>
        <w:spacing w:line="576" w:lineRule="exact"/>
        <w:jc w:val="center"/>
        <w:rPr>
          <w:rFonts w:ascii="Times New Roman" w:eastAsia="新宋体" w:hAnsi="Times New Roman"/>
          <w:b/>
          <w:bCs/>
          <w:color w:val="000000" w:themeColor="text1"/>
          <w:sz w:val="32"/>
          <w:szCs w:val="32"/>
        </w:rPr>
      </w:pPr>
      <w:r>
        <w:rPr>
          <w:rFonts w:ascii="Times New Roman" w:eastAsia="方正小标宋简体" w:hAnsi="Times New Roman"/>
          <w:color w:val="000000" w:themeColor="text1"/>
          <w:sz w:val="32"/>
          <w:szCs w:val="32"/>
        </w:rPr>
        <w:t>202</w:t>
      </w:r>
      <w:r w:rsidR="00B44A7B">
        <w:rPr>
          <w:rFonts w:ascii="Times New Roman" w:eastAsia="方正小标宋简体" w:hAnsi="Times New Roman" w:hint="eastAsia"/>
          <w:color w:val="000000" w:themeColor="text1"/>
          <w:sz w:val="32"/>
          <w:szCs w:val="32"/>
        </w:rPr>
        <w:t>1</w:t>
      </w:r>
      <w:r>
        <w:rPr>
          <w:rFonts w:ascii="Times New Roman" w:eastAsia="方正小标宋简体" w:hAnsi="Times New Roman"/>
          <w:color w:val="000000" w:themeColor="text1"/>
          <w:sz w:val="32"/>
          <w:szCs w:val="32"/>
        </w:rPr>
        <w:t>年</w:t>
      </w:r>
      <w:r>
        <w:rPr>
          <w:rFonts w:ascii="Times New Roman" w:eastAsia="方正小标宋简体" w:hAnsi="Times New Roman"/>
          <w:color w:val="000000" w:themeColor="text1"/>
          <w:sz w:val="32"/>
          <w:szCs w:val="32"/>
          <w:lang w:val="zh-CN"/>
        </w:rPr>
        <w:t>专项预算项目支出绩效自评报告</w:t>
      </w:r>
    </w:p>
    <w:p w:rsidR="00A61829" w:rsidRDefault="0018214A">
      <w:pPr>
        <w:adjustRightInd w:val="0"/>
        <w:snapToGrid w:val="0"/>
        <w:spacing w:line="576" w:lineRule="exact"/>
        <w:jc w:val="center"/>
        <w:rPr>
          <w:rFonts w:eastAsia="楷体_GB2312"/>
          <w:color w:val="000000" w:themeColor="text1"/>
          <w:sz w:val="32"/>
          <w:szCs w:val="32"/>
        </w:rPr>
      </w:pPr>
      <w:r>
        <w:rPr>
          <w:rFonts w:eastAsia="楷体_GB2312"/>
          <w:color w:val="000000" w:themeColor="text1"/>
          <w:sz w:val="32"/>
          <w:szCs w:val="32"/>
        </w:rPr>
        <w:t>（房屋维修整治工程专项经费）</w:t>
      </w:r>
    </w:p>
    <w:p w:rsidR="00A61829" w:rsidRDefault="00A61829">
      <w:pPr>
        <w:adjustRightInd w:val="0"/>
        <w:snapToGrid w:val="0"/>
        <w:spacing w:line="576" w:lineRule="exact"/>
        <w:ind w:firstLineChars="200" w:firstLine="640"/>
        <w:jc w:val="center"/>
        <w:rPr>
          <w:rFonts w:eastAsia="楷体_GB2312"/>
          <w:color w:val="000000" w:themeColor="text1"/>
          <w:sz w:val="32"/>
          <w:szCs w:val="32"/>
        </w:rPr>
      </w:pPr>
    </w:p>
    <w:p w:rsidR="00A61829" w:rsidRDefault="0018214A">
      <w:pPr>
        <w:pStyle w:val="ab"/>
        <w:adjustRightInd w:val="0"/>
        <w:snapToGrid w:val="0"/>
        <w:spacing w:line="576" w:lineRule="exact"/>
        <w:ind w:firstLine="640"/>
        <w:outlineLvl w:val="1"/>
        <w:rPr>
          <w:rFonts w:eastAsia="黑体"/>
          <w:bCs/>
          <w:color w:val="000000" w:themeColor="text1"/>
          <w:sz w:val="32"/>
          <w:szCs w:val="32"/>
        </w:rPr>
      </w:pPr>
      <w:bookmarkStart w:id="76" w:name="_Toc21156"/>
      <w:r>
        <w:rPr>
          <w:rFonts w:eastAsia="黑体"/>
          <w:bCs/>
          <w:color w:val="000000" w:themeColor="text1"/>
          <w:sz w:val="32"/>
          <w:szCs w:val="32"/>
        </w:rPr>
        <w:t>一、项目概况</w:t>
      </w:r>
      <w:bookmarkEnd w:id="76"/>
    </w:p>
    <w:p w:rsidR="00A61829" w:rsidRDefault="0018214A">
      <w:pPr>
        <w:autoSpaceDE w:val="0"/>
        <w:adjustRightInd w:val="0"/>
        <w:snapToGrid w:val="0"/>
        <w:spacing w:line="576" w:lineRule="exact"/>
        <w:ind w:firstLineChars="200" w:firstLine="643"/>
        <w:rPr>
          <w:rFonts w:eastAsia="楷体_GB2312"/>
          <w:b/>
          <w:color w:val="000000" w:themeColor="text1"/>
          <w:sz w:val="32"/>
          <w:szCs w:val="32"/>
        </w:rPr>
      </w:pPr>
      <w:r>
        <w:rPr>
          <w:rFonts w:eastAsia="楷体_GB2312"/>
          <w:b/>
          <w:color w:val="000000" w:themeColor="text1"/>
          <w:sz w:val="32"/>
          <w:szCs w:val="32"/>
        </w:rPr>
        <w:t>（一）项目基本情况</w:t>
      </w:r>
      <w:r w:rsidR="00B44A7B">
        <w:rPr>
          <w:rFonts w:eastAsia="楷体_GB2312" w:hint="eastAsia"/>
          <w:b/>
          <w:color w:val="000000" w:themeColor="text1"/>
          <w:sz w:val="32"/>
          <w:szCs w:val="32"/>
        </w:rPr>
        <w:t>。</w:t>
      </w:r>
    </w:p>
    <w:p w:rsidR="00A61829" w:rsidRPr="00B44A7B" w:rsidRDefault="0018214A">
      <w:pPr>
        <w:adjustRightInd w:val="0"/>
        <w:snapToGrid w:val="0"/>
        <w:spacing w:line="576" w:lineRule="exact"/>
        <w:ind w:firstLineChars="200" w:firstLine="640"/>
        <w:rPr>
          <w:rFonts w:ascii="仿宋_GB2312" w:eastAsia="仿宋_GB2312"/>
          <w:b/>
          <w:bCs/>
          <w:color w:val="000000" w:themeColor="text1"/>
          <w:sz w:val="32"/>
          <w:szCs w:val="32"/>
          <w:lang w:val="zh-CN"/>
        </w:rPr>
      </w:pPr>
      <w:r w:rsidRPr="00B44A7B">
        <w:rPr>
          <w:rFonts w:ascii="仿宋_GB2312" w:eastAsia="仿宋_GB2312" w:hint="eastAsia"/>
          <w:color w:val="000000" w:themeColor="text1"/>
          <w:sz w:val="32"/>
          <w:szCs w:val="32"/>
        </w:rPr>
        <w:t>2021年1月，经市政府批准，市机关事务服务中心以《关于市级机关事业单位公有住房规范管理有关事项的函》（广机事办理</w:t>
      </w:r>
      <w:r w:rsidRPr="00B44A7B">
        <w:rPr>
          <w:rFonts w:ascii="仿宋_GB2312" w:hint="eastAsia"/>
          <w:color w:val="000000" w:themeColor="text1"/>
          <w:sz w:val="32"/>
          <w:szCs w:val="32"/>
        </w:rPr>
        <w:t>﹝</w:t>
      </w:r>
      <w:r w:rsidRPr="00B44A7B">
        <w:rPr>
          <w:rFonts w:ascii="仿宋_GB2312" w:eastAsia="仿宋_GB2312" w:hint="eastAsia"/>
          <w:color w:val="000000" w:themeColor="text1"/>
          <w:sz w:val="32"/>
          <w:szCs w:val="32"/>
        </w:rPr>
        <w:t>2021</w:t>
      </w:r>
      <w:r w:rsidRPr="00B44A7B">
        <w:rPr>
          <w:rFonts w:ascii="仿宋_GB2312" w:hint="eastAsia"/>
          <w:color w:val="000000" w:themeColor="text1"/>
          <w:sz w:val="32"/>
          <w:szCs w:val="32"/>
        </w:rPr>
        <w:t>﹞</w:t>
      </w:r>
      <w:r w:rsidRPr="00B44A7B">
        <w:rPr>
          <w:rFonts w:ascii="仿宋_GB2312" w:eastAsia="仿宋_GB2312" w:hint="eastAsia"/>
          <w:color w:val="000000" w:themeColor="text1"/>
          <w:sz w:val="32"/>
          <w:szCs w:val="32"/>
        </w:rPr>
        <w:t>1号）将市财政局、市司法局等6个单位14套闲置公有住房转为经营性资产后，移交我中心统一管理。在资产接收过程中，我中心对房屋的权属、安全隐患等进行排查时发现其中12处房屋因年久失修、长期闲置，存在房屋漏水、门窗锈蚀、房屋墙面渗水、线路老化等问题，存在严重安全隐患。为盘活利</w:t>
      </w:r>
      <w:r w:rsidRPr="00B44A7B">
        <w:rPr>
          <w:rFonts w:ascii="仿宋_GB2312" w:eastAsia="仿宋_GB2312" w:hint="eastAsia"/>
          <w:color w:val="000000" w:themeColor="text1"/>
          <w:sz w:val="32"/>
          <w:szCs w:val="32"/>
        </w:rPr>
        <w:lastRenderedPageBreak/>
        <w:t>用好闲置资产，消除安全隐患，经请示市政府批准，我中心按规定对12套住房进行了维修整治。</w:t>
      </w:r>
    </w:p>
    <w:p w:rsidR="00A61829" w:rsidRDefault="0018214A">
      <w:pPr>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w:t>
      </w:r>
      <w:r>
        <w:rPr>
          <w:rFonts w:eastAsia="楷体_GB2312"/>
          <w:b/>
          <w:bCs/>
          <w:color w:val="000000" w:themeColor="text1"/>
          <w:sz w:val="32"/>
          <w:szCs w:val="32"/>
        </w:rPr>
        <w:t>二</w:t>
      </w:r>
      <w:r>
        <w:rPr>
          <w:rFonts w:eastAsia="楷体_GB2312"/>
          <w:b/>
          <w:bCs/>
          <w:color w:val="000000" w:themeColor="text1"/>
          <w:sz w:val="32"/>
          <w:szCs w:val="32"/>
          <w:lang w:val="zh-CN"/>
        </w:rPr>
        <w:t>）项目绩效目标</w:t>
      </w:r>
      <w:r w:rsidR="00B44A7B">
        <w:rPr>
          <w:rFonts w:eastAsia="楷体_GB2312" w:hint="eastAsia"/>
          <w:b/>
          <w:bCs/>
          <w:color w:val="000000" w:themeColor="text1"/>
          <w:sz w:val="32"/>
          <w:szCs w:val="32"/>
          <w:lang w:val="zh-CN"/>
        </w:rPr>
        <w:t>。</w:t>
      </w:r>
    </w:p>
    <w:p w:rsidR="00A61829" w:rsidRPr="00B44A7B" w:rsidRDefault="0018214A">
      <w:pPr>
        <w:adjustRightInd w:val="0"/>
        <w:snapToGrid w:val="0"/>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对市教育局、市司法局、市交警支队、市城管局等4个部门移交的12套约950.2</w:t>
      </w:r>
      <w:r w:rsidRPr="00B44A7B">
        <w:rPr>
          <w:rFonts w:ascii="仿宋_GB2312" w:hint="eastAsia"/>
          <w:color w:val="000000" w:themeColor="text1"/>
          <w:sz w:val="32"/>
          <w:szCs w:val="32"/>
        </w:rPr>
        <w:t>㎡</w:t>
      </w:r>
      <w:r w:rsidRPr="00B44A7B">
        <w:rPr>
          <w:rFonts w:ascii="仿宋_GB2312" w:eastAsia="仿宋_GB2312" w:hint="eastAsia"/>
          <w:color w:val="000000" w:themeColor="text1"/>
          <w:sz w:val="32"/>
          <w:szCs w:val="32"/>
        </w:rPr>
        <w:t>住房进行门窗维修、防水治漏、电路电线老化改造。一是严格《中华人民共和国采购法》、《中华人民共和国采购法实施条例》对该项工程进行采购，最终确定四川峰慧建设工程有限公司对该项工程的第一成交人，并与该公司签订房屋维修维护承包合同1份；二是对维修工程严格按照《建筑施工规范》执行，及时完成工程维修，并组织相关专业人员进行验收，验收合格率达到100%；三是对该工程进行竣工结算审核，单位面积维修成本约为505元/</w:t>
      </w:r>
      <w:r w:rsidRPr="00B44A7B">
        <w:rPr>
          <w:rFonts w:ascii="仿宋_GB2312" w:hint="eastAsia"/>
          <w:color w:val="000000" w:themeColor="text1"/>
          <w:sz w:val="32"/>
          <w:szCs w:val="32"/>
        </w:rPr>
        <w:t>㎡</w:t>
      </w:r>
      <w:r w:rsidRPr="00B44A7B">
        <w:rPr>
          <w:rFonts w:ascii="仿宋_GB2312" w:eastAsia="仿宋_GB2312" w:hint="eastAsia"/>
          <w:color w:val="000000" w:themeColor="text1"/>
          <w:sz w:val="32"/>
          <w:szCs w:val="32"/>
        </w:rPr>
        <w:t>（含屋顶治漏等）；四是为盘活闲置资产，维修后对市交警支队、市司法局等4个部门6套具备转让基本条件的闲置公有住房按照国有资产交易规定进行处置，其余6套因产权不清，中心暂对外出租；五是通过对12套住房进行维修维护，保证租赁房屋使用方与现房屋管理单位满意率达到98%。该项目专用资金用于对市财政局、市司法局等6个部门移交的12套需要消除安全隐患的房屋进行维修整治，申报目标切实合理可行。</w:t>
      </w:r>
    </w:p>
    <w:p w:rsidR="00A61829" w:rsidRDefault="0018214A">
      <w:pPr>
        <w:numPr>
          <w:ilvl w:val="0"/>
          <w:numId w:val="5"/>
        </w:numPr>
        <w:autoSpaceDE w:val="0"/>
        <w:adjustRightInd w:val="0"/>
        <w:snapToGrid w:val="0"/>
        <w:spacing w:line="576" w:lineRule="exact"/>
        <w:ind w:firstLineChars="200" w:firstLine="643"/>
        <w:rPr>
          <w:rFonts w:eastAsia="楷体_GB2312"/>
          <w:b/>
          <w:color w:val="000000" w:themeColor="text1"/>
          <w:sz w:val="32"/>
          <w:szCs w:val="32"/>
        </w:rPr>
      </w:pPr>
      <w:r>
        <w:rPr>
          <w:rFonts w:eastAsia="楷体_GB2312"/>
          <w:b/>
          <w:color w:val="000000" w:themeColor="text1"/>
          <w:sz w:val="32"/>
          <w:szCs w:val="32"/>
        </w:rPr>
        <w:t>项目自评步骤及方法</w:t>
      </w:r>
      <w:r w:rsidR="00B44A7B">
        <w:rPr>
          <w:rFonts w:eastAsia="楷体_GB2312" w:hint="eastAsia"/>
          <w:b/>
          <w:color w:val="000000" w:themeColor="text1"/>
          <w:sz w:val="32"/>
          <w:szCs w:val="32"/>
        </w:rPr>
        <w:t>。</w:t>
      </w:r>
    </w:p>
    <w:p w:rsidR="00A61829" w:rsidRPr="00B44A7B" w:rsidRDefault="0018214A">
      <w:pPr>
        <w:adjustRightInd w:val="0"/>
        <w:snapToGrid w:val="0"/>
        <w:spacing w:line="576" w:lineRule="exact"/>
        <w:ind w:firstLineChars="200" w:firstLine="640"/>
        <w:rPr>
          <w:rFonts w:ascii="仿宋_GB2312" w:eastAsia="仿宋_GB2312"/>
          <w:b/>
          <w:color w:val="000000" w:themeColor="text1"/>
          <w:sz w:val="32"/>
          <w:szCs w:val="32"/>
        </w:rPr>
      </w:pPr>
      <w:r w:rsidRPr="00B44A7B">
        <w:rPr>
          <w:rFonts w:ascii="仿宋_GB2312" w:eastAsia="仿宋_GB2312" w:hint="eastAsia"/>
          <w:color w:val="000000" w:themeColor="text1"/>
          <w:sz w:val="32"/>
          <w:szCs w:val="32"/>
          <w:lang w:val="zh-CN"/>
        </w:rPr>
        <w:t>按照国家政策法规规定和本</w:t>
      </w:r>
      <w:r w:rsidRPr="00B44A7B">
        <w:rPr>
          <w:rFonts w:ascii="仿宋_GB2312" w:eastAsia="仿宋_GB2312" w:hint="eastAsia"/>
          <w:color w:val="000000" w:themeColor="text1"/>
          <w:sz w:val="32"/>
          <w:szCs w:val="32"/>
        </w:rPr>
        <w:t>单位</w:t>
      </w:r>
      <w:r w:rsidRPr="00B44A7B">
        <w:rPr>
          <w:rFonts w:ascii="仿宋_GB2312" w:eastAsia="仿宋_GB2312" w:hint="eastAsia"/>
          <w:color w:val="000000" w:themeColor="text1"/>
          <w:sz w:val="32"/>
          <w:szCs w:val="32"/>
          <w:lang w:val="zh-CN"/>
        </w:rPr>
        <w:t>实际情况，建立健全财务基础管理制度和约束机制，依法、有效地使用财政资金，提高财政</w:t>
      </w:r>
      <w:r w:rsidRPr="00B44A7B">
        <w:rPr>
          <w:rFonts w:ascii="仿宋_GB2312" w:eastAsia="仿宋_GB2312" w:hint="eastAsia"/>
          <w:color w:val="000000" w:themeColor="text1"/>
          <w:sz w:val="32"/>
          <w:szCs w:val="32"/>
          <w:lang w:val="zh-CN"/>
        </w:rPr>
        <w:lastRenderedPageBreak/>
        <w:t>资金使用效率，在完成职能目标中合理分配人、财、物，使之达到较高的工作效率和水平。按照相关要求，成立了以主要领导为组长，相关负责同志为成员的自评领导小组，开展了</w:t>
      </w:r>
      <w:r w:rsidRPr="00B44A7B">
        <w:rPr>
          <w:rFonts w:ascii="仿宋_GB2312" w:eastAsia="仿宋_GB2312" w:hint="eastAsia"/>
          <w:color w:val="000000" w:themeColor="text1"/>
          <w:sz w:val="32"/>
          <w:szCs w:val="32"/>
        </w:rPr>
        <w:t>2021年度支出绩效评价自评工作。</w:t>
      </w:r>
    </w:p>
    <w:p w:rsidR="00A61829" w:rsidRDefault="0018214A">
      <w:pPr>
        <w:pStyle w:val="ab"/>
        <w:adjustRightInd w:val="0"/>
        <w:snapToGrid w:val="0"/>
        <w:spacing w:line="576" w:lineRule="exact"/>
        <w:ind w:firstLine="640"/>
        <w:outlineLvl w:val="1"/>
        <w:rPr>
          <w:rFonts w:eastAsia="黑体"/>
          <w:bCs/>
          <w:color w:val="000000" w:themeColor="text1"/>
          <w:sz w:val="32"/>
          <w:szCs w:val="32"/>
        </w:rPr>
      </w:pPr>
      <w:bookmarkStart w:id="77" w:name="_Toc31694"/>
      <w:r>
        <w:rPr>
          <w:rFonts w:eastAsia="黑体"/>
          <w:bCs/>
          <w:color w:val="000000" w:themeColor="text1"/>
          <w:sz w:val="32"/>
          <w:szCs w:val="32"/>
        </w:rPr>
        <w:t>二、项目实施及管理情况</w:t>
      </w:r>
      <w:bookmarkEnd w:id="77"/>
    </w:p>
    <w:p w:rsidR="00A61829" w:rsidRDefault="00B44A7B" w:rsidP="00B44A7B">
      <w:pPr>
        <w:pStyle w:val="ab"/>
        <w:adjustRightInd w:val="0"/>
        <w:snapToGrid w:val="0"/>
        <w:spacing w:line="576" w:lineRule="exact"/>
        <w:ind w:left="643" w:firstLineChars="0" w:firstLine="0"/>
        <w:rPr>
          <w:rFonts w:eastAsia="楷体_GB2312"/>
          <w:b/>
          <w:bCs/>
          <w:color w:val="000000" w:themeColor="text1"/>
          <w:sz w:val="32"/>
          <w:szCs w:val="32"/>
          <w:lang w:val="zh-CN"/>
        </w:rPr>
      </w:pPr>
      <w:r>
        <w:rPr>
          <w:rFonts w:eastAsia="楷体_GB2312" w:hint="eastAsia"/>
          <w:b/>
          <w:bCs/>
          <w:color w:val="000000" w:themeColor="text1"/>
          <w:sz w:val="32"/>
          <w:szCs w:val="32"/>
          <w:lang w:val="zh-CN"/>
        </w:rPr>
        <w:t>（一）</w:t>
      </w:r>
      <w:r w:rsidR="0018214A">
        <w:rPr>
          <w:rFonts w:eastAsia="楷体_GB2312"/>
          <w:b/>
          <w:bCs/>
          <w:color w:val="000000" w:themeColor="text1"/>
          <w:sz w:val="32"/>
          <w:szCs w:val="32"/>
          <w:lang w:val="zh-CN"/>
        </w:rPr>
        <w:t>项目资金申报及批复情况</w:t>
      </w:r>
      <w:r>
        <w:rPr>
          <w:rFonts w:eastAsia="楷体_GB2312" w:hint="eastAsia"/>
          <w:b/>
          <w:bCs/>
          <w:color w:val="000000" w:themeColor="text1"/>
          <w:sz w:val="32"/>
          <w:szCs w:val="32"/>
          <w:lang w:val="zh-CN"/>
        </w:rPr>
        <w:t>。</w:t>
      </w:r>
    </w:p>
    <w:p w:rsidR="00A61829" w:rsidRPr="00B44A7B" w:rsidRDefault="0018214A">
      <w:pPr>
        <w:pStyle w:val="ab"/>
        <w:adjustRightInd w:val="0"/>
        <w:snapToGrid w:val="0"/>
        <w:spacing w:line="576" w:lineRule="exact"/>
        <w:ind w:firstLine="640"/>
        <w:jc w:val="left"/>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为保障房屋维修整治工程正常开展，根据实际情况，我中心认真填报《房屋维修整治工程项目申报表》，编制该项目维修预算。申报房屋维修整治工程预算47.38万元，市财政局实际批复房屋维修整治工程预算47.38万元。</w:t>
      </w:r>
    </w:p>
    <w:p w:rsidR="00A61829" w:rsidRDefault="0018214A">
      <w:pPr>
        <w:spacing w:line="576" w:lineRule="exact"/>
        <w:ind w:firstLineChars="200" w:firstLine="643"/>
        <w:rPr>
          <w:color w:val="000000" w:themeColor="text1"/>
          <w:sz w:val="32"/>
          <w:szCs w:val="32"/>
        </w:rPr>
      </w:pPr>
      <w:r>
        <w:rPr>
          <w:rFonts w:eastAsia="楷体_GB2312"/>
          <w:b/>
          <w:bCs/>
          <w:color w:val="000000" w:themeColor="text1"/>
          <w:sz w:val="32"/>
          <w:szCs w:val="32"/>
        </w:rPr>
        <w:t>（二）资金计划</w:t>
      </w:r>
      <w:r>
        <w:rPr>
          <w:rFonts w:eastAsia="楷体_GB2312"/>
          <w:b/>
          <w:color w:val="000000" w:themeColor="text1"/>
          <w:sz w:val="32"/>
          <w:szCs w:val="32"/>
        </w:rPr>
        <w:t>到位及使用情况</w:t>
      </w:r>
      <w:r w:rsidR="00B44A7B">
        <w:rPr>
          <w:rFonts w:eastAsia="楷体_GB2312" w:hint="eastAsia"/>
          <w:b/>
          <w:color w:val="000000" w:themeColor="text1"/>
          <w:sz w:val="32"/>
          <w:szCs w:val="32"/>
        </w:rPr>
        <w:t>。</w:t>
      </w:r>
    </w:p>
    <w:p w:rsidR="00A61829" w:rsidRPr="00B44A7B" w:rsidRDefault="00B44A7B" w:rsidP="00B44A7B">
      <w:pPr>
        <w:adjustRightInd w:val="0"/>
        <w:snapToGrid w:val="0"/>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1.</w:t>
      </w:r>
      <w:r w:rsidR="0018214A" w:rsidRPr="00B44A7B">
        <w:rPr>
          <w:rFonts w:ascii="仿宋_GB2312" w:eastAsia="仿宋_GB2312" w:hint="eastAsia"/>
          <w:color w:val="000000" w:themeColor="text1"/>
          <w:sz w:val="32"/>
          <w:szCs w:val="32"/>
        </w:rPr>
        <w:t>资金计划及到位。根据房屋维修整治工程实际情况，认真填报《房屋维修整治工程专项经费项目支出绩效目标申报表》，编制房屋维修整治工程经费预算49万元，根据川瑞麒造价《工程竣工结算审核报告》（〔2021〕第45号）向市财政局申请房屋维修整治工程经费47.38万元。</w:t>
      </w:r>
    </w:p>
    <w:p w:rsidR="00A61829" w:rsidRPr="00B44A7B" w:rsidRDefault="0018214A">
      <w:pPr>
        <w:adjustRightInd w:val="0"/>
        <w:snapToGrid w:val="0"/>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2.资金使用。严格按照市财政局《关于下达广元市国有资产管理中心房屋维修整治工程预算的通知》（广财资〔2021〕51号）及采购合同相关制度有序进行。该项目实际发生维修费用47.38万元，对12套住房进行了门窗更换、屋顶治漏、墙面处理、线路老化改造。该项资金将严格按照相关要求进行支付，履行程序合法合规，与资金预算完全相符，全部资金都用于该项目</w:t>
      </w:r>
      <w:r w:rsidRPr="00B44A7B">
        <w:rPr>
          <w:rFonts w:ascii="仿宋_GB2312" w:eastAsia="仿宋_GB2312" w:hint="eastAsia"/>
          <w:color w:val="000000" w:themeColor="text1"/>
          <w:sz w:val="32"/>
          <w:szCs w:val="32"/>
        </w:rPr>
        <w:lastRenderedPageBreak/>
        <w:t>支出，不会发生截留、挤占、挪用的现象。</w:t>
      </w:r>
    </w:p>
    <w:p w:rsidR="00A61829" w:rsidRDefault="0018214A">
      <w:pPr>
        <w:adjustRightInd w:val="0"/>
        <w:snapToGrid w:val="0"/>
        <w:spacing w:line="576" w:lineRule="exact"/>
        <w:ind w:firstLineChars="200" w:firstLine="643"/>
        <w:rPr>
          <w:rFonts w:eastAsia="楷体_GB2312"/>
          <w:b/>
          <w:color w:val="000000" w:themeColor="text1"/>
          <w:sz w:val="32"/>
          <w:szCs w:val="32"/>
        </w:rPr>
      </w:pPr>
      <w:r>
        <w:rPr>
          <w:rFonts w:eastAsia="楷体_GB2312"/>
          <w:b/>
          <w:color w:val="000000" w:themeColor="text1"/>
          <w:sz w:val="32"/>
          <w:szCs w:val="32"/>
        </w:rPr>
        <w:t>（三）项目财务管理情况</w:t>
      </w:r>
      <w:r w:rsidR="00B44A7B">
        <w:rPr>
          <w:rFonts w:eastAsia="楷体_GB2312" w:hint="eastAsia"/>
          <w:b/>
          <w:color w:val="000000" w:themeColor="text1"/>
          <w:sz w:val="32"/>
          <w:szCs w:val="32"/>
        </w:rPr>
        <w:t>。</w:t>
      </w:r>
    </w:p>
    <w:p w:rsidR="00A61829" w:rsidRPr="00B44A7B" w:rsidRDefault="0018214A">
      <w:pPr>
        <w:adjustRightInd w:val="0"/>
        <w:snapToGrid w:val="0"/>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本单位会计机构健全，财务人员岗位分工明确，内部财务管理制度完善，会计核算准确，会计档案管理规范。资金管理流程科学。在项目资金管理、使用上，坚持专款专用，量入为出的原则，各项专用资金使用正确，并达到预期目的。严格按照要求，合理申报该项目资金计划，及时支付房屋维修整治工程专项经费。</w:t>
      </w:r>
    </w:p>
    <w:p w:rsidR="00A61829" w:rsidRDefault="0018214A">
      <w:pPr>
        <w:spacing w:line="576" w:lineRule="exact"/>
        <w:ind w:firstLineChars="200" w:firstLine="640"/>
        <w:outlineLvl w:val="1"/>
        <w:rPr>
          <w:color w:val="000000" w:themeColor="text1"/>
          <w:sz w:val="32"/>
          <w:szCs w:val="32"/>
        </w:rPr>
      </w:pPr>
      <w:bookmarkStart w:id="78" w:name="_Toc31757"/>
      <w:r>
        <w:rPr>
          <w:rFonts w:eastAsia="黑体"/>
          <w:bCs/>
          <w:color w:val="000000" w:themeColor="text1"/>
          <w:sz w:val="32"/>
          <w:szCs w:val="32"/>
        </w:rPr>
        <w:t>三、</w:t>
      </w:r>
      <w:r>
        <w:rPr>
          <w:rFonts w:eastAsia="黑体"/>
          <w:color w:val="000000" w:themeColor="text1"/>
          <w:sz w:val="32"/>
          <w:szCs w:val="32"/>
        </w:rPr>
        <w:t>项目实施及管理情况</w:t>
      </w:r>
      <w:bookmarkEnd w:id="78"/>
    </w:p>
    <w:p w:rsidR="00A61829" w:rsidRDefault="0018214A">
      <w:pPr>
        <w:autoSpaceDE w:val="0"/>
        <w:adjustRightInd w:val="0"/>
        <w:snapToGrid w:val="0"/>
        <w:spacing w:line="576" w:lineRule="exact"/>
        <w:ind w:firstLineChars="200" w:firstLine="643"/>
        <w:rPr>
          <w:rFonts w:eastAsia="楷体_GB2312"/>
          <w:b/>
          <w:color w:val="000000" w:themeColor="text1"/>
          <w:sz w:val="32"/>
          <w:szCs w:val="32"/>
        </w:rPr>
      </w:pPr>
      <w:r>
        <w:rPr>
          <w:rFonts w:eastAsia="楷体_GB2312"/>
          <w:b/>
          <w:color w:val="000000" w:themeColor="text1"/>
          <w:sz w:val="32"/>
          <w:szCs w:val="32"/>
        </w:rPr>
        <w:t>（一）项目组织架构及实施流程</w:t>
      </w:r>
      <w:r w:rsidR="00B44A7B">
        <w:rPr>
          <w:rFonts w:eastAsia="楷体_GB2312" w:hint="eastAsia"/>
          <w:b/>
          <w:color w:val="000000" w:themeColor="text1"/>
          <w:sz w:val="32"/>
          <w:szCs w:val="32"/>
        </w:rPr>
        <w:t>。</w:t>
      </w:r>
    </w:p>
    <w:p w:rsidR="00A61829" w:rsidRPr="00B44A7B" w:rsidRDefault="0018214A">
      <w:pPr>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按照房屋维修整治工程工作计划，切实推进资产专项工作经费管理。严格落实市机关事务服务中心《关于市级机关事业单位公有住房规范管理有关事项的函》（广机事办理〔2021〕1号）文件，对接收房屋进行安全隐患及时排查，请示市政府批准后对接收资产进行维修整治，盘活闲置国有资产，达到资产处置标准。</w:t>
      </w:r>
    </w:p>
    <w:p w:rsidR="00A61829" w:rsidRDefault="0018214A">
      <w:pPr>
        <w:spacing w:line="576" w:lineRule="exact"/>
        <w:ind w:firstLineChars="200" w:firstLine="643"/>
        <w:rPr>
          <w:color w:val="000000" w:themeColor="text1"/>
          <w:sz w:val="32"/>
          <w:szCs w:val="32"/>
        </w:rPr>
      </w:pPr>
      <w:r>
        <w:rPr>
          <w:rFonts w:eastAsia="楷体_GB2312"/>
          <w:b/>
          <w:color w:val="000000" w:themeColor="text1"/>
          <w:sz w:val="32"/>
          <w:szCs w:val="32"/>
        </w:rPr>
        <w:t>（二）项目管理情况</w:t>
      </w:r>
      <w:r w:rsidR="00B44A7B">
        <w:rPr>
          <w:rFonts w:eastAsia="楷体_GB2312" w:hint="eastAsia"/>
          <w:b/>
          <w:color w:val="000000" w:themeColor="text1"/>
          <w:sz w:val="32"/>
          <w:szCs w:val="32"/>
        </w:rPr>
        <w:t>。</w:t>
      </w:r>
    </w:p>
    <w:p w:rsidR="00A61829" w:rsidRPr="00B44A7B" w:rsidRDefault="0018214A">
      <w:pPr>
        <w:adjustRightInd w:val="0"/>
        <w:snapToGrid w:val="0"/>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我单位对12套需要维修房屋维修工程进行预算编制，并通过财政评审中心评审，审定该项目预算为53.25万元；四是通过市国资委官网于2021年8月26日发布招投标代理公司比选公告，经过评审委员会评议，确定四川安鑫招投标代理有限公司为本项目招标代理机构。严格执行政府采购程序，在中国政府采购网实行采购，参照《中华人民共和国政府采购法》、《中华人民共和国政府采购法实施条例》及其他法律、法规和竞争性磋商文件规</w:t>
      </w:r>
      <w:r w:rsidRPr="00B44A7B">
        <w:rPr>
          <w:rFonts w:ascii="仿宋_GB2312" w:eastAsia="仿宋_GB2312" w:hint="eastAsia"/>
          <w:color w:val="000000" w:themeColor="text1"/>
          <w:sz w:val="32"/>
          <w:szCs w:val="32"/>
        </w:rPr>
        <w:lastRenderedPageBreak/>
        <w:t>定，经过评审委员会评议，最终确定四川峰慧建设工程有限公司为该项目第一成交人，合同签订金额47.38万元。</w:t>
      </w:r>
    </w:p>
    <w:p w:rsidR="00A61829" w:rsidRDefault="0018214A">
      <w:pPr>
        <w:spacing w:line="576" w:lineRule="exact"/>
        <w:ind w:firstLineChars="200" w:firstLine="643"/>
        <w:rPr>
          <w:color w:val="000000" w:themeColor="text1"/>
          <w:sz w:val="32"/>
          <w:szCs w:val="32"/>
        </w:rPr>
      </w:pPr>
      <w:r>
        <w:rPr>
          <w:rFonts w:eastAsia="楷体_GB2312"/>
          <w:b/>
          <w:color w:val="000000" w:themeColor="text1"/>
          <w:sz w:val="32"/>
          <w:szCs w:val="32"/>
        </w:rPr>
        <w:t>（三）项目监管情况</w:t>
      </w:r>
      <w:r w:rsidR="00B44A7B">
        <w:rPr>
          <w:rFonts w:eastAsia="楷体_GB2312" w:hint="eastAsia"/>
          <w:b/>
          <w:color w:val="000000" w:themeColor="text1"/>
          <w:sz w:val="32"/>
          <w:szCs w:val="32"/>
        </w:rPr>
        <w:t>。</w:t>
      </w:r>
    </w:p>
    <w:p w:rsidR="00A61829" w:rsidRPr="00B44A7B" w:rsidRDefault="0018214A">
      <w:pPr>
        <w:adjustRightInd w:val="0"/>
        <w:snapToGrid w:val="0"/>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2021年9月30日与四川峰慧建设工程有限公司签订房屋维修维护施工承包合同，明确双方责任权力义务，强化施工质量，确保施工顺利进行，规范管理、强化监督。确保房屋维修工程施工质量与安全，中心确定专人对该工程进行全面管理。</w:t>
      </w:r>
    </w:p>
    <w:p w:rsidR="00A61829" w:rsidRDefault="0018214A">
      <w:pPr>
        <w:autoSpaceDE w:val="0"/>
        <w:adjustRightInd w:val="0"/>
        <w:snapToGrid w:val="0"/>
        <w:spacing w:line="576" w:lineRule="exact"/>
        <w:ind w:firstLineChars="200" w:firstLine="640"/>
        <w:outlineLvl w:val="1"/>
        <w:rPr>
          <w:rFonts w:eastAsia="黑体"/>
          <w:bCs/>
          <w:color w:val="000000" w:themeColor="text1"/>
          <w:sz w:val="32"/>
          <w:szCs w:val="32"/>
        </w:rPr>
      </w:pPr>
      <w:bookmarkStart w:id="79" w:name="_Toc17359"/>
      <w:r>
        <w:rPr>
          <w:rFonts w:eastAsia="黑体"/>
          <w:bCs/>
          <w:color w:val="000000" w:themeColor="text1"/>
          <w:sz w:val="32"/>
          <w:szCs w:val="32"/>
        </w:rPr>
        <w:t>四、项目绩效情况</w:t>
      </w:r>
      <w:bookmarkEnd w:id="79"/>
    </w:p>
    <w:p w:rsidR="00A61829" w:rsidRDefault="0018214A">
      <w:pPr>
        <w:adjustRightInd w:val="0"/>
        <w:snapToGrid w:val="0"/>
        <w:spacing w:line="576" w:lineRule="exact"/>
        <w:ind w:firstLineChars="200" w:firstLine="643"/>
        <w:rPr>
          <w:rFonts w:eastAsia="楷体_GB2312"/>
          <w:b/>
          <w:bCs/>
          <w:color w:val="000000" w:themeColor="text1"/>
          <w:sz w:val="32"/>
          <w:szCs w:val="32"/>
        </w:rPr>
      </w:pPr>
      <w:r>
        <w:rPr>
          <w:rFonts w:eastAsia="楷体_GB2312"/>
          <w:b/>
          <w:bCs/>
          <w:color w:val="000000" w:themeColor="text1"/>
          <w:sz w:val="32"/>
          <w:szCs w:val="32"/>
        </w:rPr>
        <w:t>（一）项目完成情况</w:t>
      </w:r>
      <w:r w:rsidR="00B44A7B">
        <w:rPr>
          <w:rFonts w:eastAsia="楷体_GB2312" w:hint="eastAsia"/>
          <w:b/>
          <w:bCs/>
          <w:color w:val="000000" w:themeColor="text1"/>
          <w:sz w:val="32"/>
          <w:szCs w:val="32"/>
        </w:rPr>
        <w:t>。</w:t>
      </w:r>
    </w:p>
    <w:p w:rsidR="00A61829" w:rsidRPr="00B44A7B" w:rsidRDefault="0018214A">
      <w:pPr>
        <w:adjustRightInd w:val="0"/>
        <w:snapToGrid w:val="0"/>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一是完成了市财政局批复的12套约950.2</w:t>
      </w:r>
      <w:r w:rsidRPr="00B44A7B">
        <w:rPr>
          <w:rFonts w:ascii="仿宋_GB2312" w:hint="eastAsia"/>
          <w:color w:val="000000" w:themeColor="text1"/>
          <w:sz w:val="32"/>
          <w:szCs w:val="32"/>
        </w:rPr>
        <w:t>㎡</w:t>
      </w:r>
      <w:r w:rsidRPr="00B44A7B">
        <w:rPr>
          <w:rFonts w:ascii="仿宋_GB2312" w:eastAsia="仿宋_GB2312" w:hint="eastAsia"/>
          <w:color w:val="000000" w:themeColor="text1"/>
          <w:sz w:val="32"/>
          <w:szCs w:val="32"/>
        </w:rPr>
        <w:t>住房维修，共签订房屋维修承包合同1份等数量指标；二是2021年11月20日完成竣工验收，验收合格率达到100%；三是该项目申报维修成本为47.38万元，单位面积维修成本约498.63元/</w:t>
      </w:r>
      <w:r w:rsidRPr="00B44A7B">
        <w:rPr>
          <w:rFonts w:ascii="仿宋_GB2312" w:hint="eastAsia"/>
          <w:color w:val="000000" w:themeColor="text1"/>
          <w:sz w:val="32"/>
          <w:szCs w:val="32"/>
        </w:rPr>
        <w:t>㎡</w:t>
      </w:r>
      <w:r w:rsidRPr="00B44A7B">
        <w:rPr>
          <w:rFonts w:ascii="仿宋_GB2312" w:eastAsia="仿宋_GB2312" w:hint="eastAsia"/>
          <w:color w:val="000000" w:themeColor="text1"/>
          <w:sz w:val="32"/>
          <w:szCs w:val="32"/>
        </w:rPr>
        <w:t>。</w:t>
      </w:r>
    </w:p>
    <w:p w:rsidR="00A61829" w:rsidRDefault="0018214A">
      <w:pPr>
        <w:adjustRightInd w:val="0"/>
        <w:snapToGrid w:val="0"/>
        <w:spacing w:line="576" w:lineRule="exact"/>
        <w:ind w:firstLineChars="200" w:firstLine="643"/>
        <w:rPr>
          <w:rFonts w:eastAsia="楷体_GB2312"/>
          <w:b/>
          <w:bCs/>
          <w:color w:val="000000" w:themeColor="text1"/>
          <w:sz w:val="32"/>
          <w:szCs w:val="32"/>
        </w:rPr>
      </w:pPr>
      <w:r>
        <w:rPr>
          <w:rFonts w:eastAsia="楷体_GB2312"/>
          <w:b/>
          <w:bCs/>
          <w:color w:val="000000" w:themeColor="text1"/>
          <w:sz w:val="32"/>
          <w:szCs w:val="32"/>
        </w:rPr>
        <w:t>（二）项目效益情况</w:t>
      </w:r>
      <w:r w:rsidR="00B44A7B">
        <w:rPr>
          <w:rFonts w:eastAsia="楷体_GB2312" w:hint="eastAsia"/>
          <w:b/>
          <w:bCs/>
          <w:color w:val="000000" w:themeColor="text1"/>
          <w:sz w:val="32"/>
          <w:szCs w:val="32"/>
        </w:rPr>
        <w:t>。</w:t>
      </w:r>
    </w:p>
    <w:p w:rsidR="00A61829" w:rsidRPr="00B44A7B" w:rsidRDefault="0018214A">
      <w:pPr>
        <w:adjustRightInd w:val="0"/>
        <w:snapToGrid w:val="0"/>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通过对12套住房进行维修，改善房屋居住环境，社会效益指标确保维修的房屋安全，安全事故发生率为0，盘活闲置国有资产资源，增加财政非税及税务收入，可持续影响指标房屋水电通畅率100%，延长房屋使用年达到3年以上，房屋租赁使用方及管理单位满意率达到98%。</w:t>
      </w:r>
    </w:p>
    <w:p w:rsidR="00A61829" w:rsidRDefault="0018214A">
      <w:pPr>
        <w:autoSpaceDE w:val="0"/>
        <w:adjustRightInd w:val="0"/>
        <w:snapToGrid w:val="0"/>
        <w:spacing w:line="576" w:lineRule="exact"/>
        <w:ind w:firstLineChars="200" w:firstLine="640"/>
        <w:outlineLvl w:val="1"/>
        <w:rPr>
          <w:rFonts w:eastAsia="黑体"/>
          <w:bCs/>
          <w:color w:val="000000" w:themeColor="text1"/>
          <w:sz w:val="32"/>
          <w:szCs w:val="32"/>
        </w:rPr>
      </w:pPr>
      <w:bookmarkStart w:id="80" w:name="_Toc8188"/>
      <w:r>
        <w:rPr>
          <w:rFonts w:eastAsia="黑体"/>
          <w:bCs/>
          <w:color w:val="000000" w:themeColor="text1"/>
          <w:sz w:val="32"/>
          <w:szCs w:val="32"/>
        </w:rPr>
        <w:t>五、问题及建议</w:t>
      </w:r>
      <w:bookmarkEnd w:id="80"/>
    </w:p>
    <w:p w:rsidR="00A61829" w:rsidRDefault="0018214A">
      <w:pPr>
        <w:autoSpaceDE w:val="0"/>
        <w:adjustRightInd w:val="0"/>
        <w:snapToGrid w:val="0"/>
        <w:spacing w:line="576" w:lineRule="exact"/>
        <w:ind w:firstLineChars="200" w:firstLine="643"/>
        <w:rPr>
          <w:rFonts w:eastAsia="黑体"/>
          <w:b/>
          <w:bCs/>
          <w:color w:val="000000" w:themeColor="text1"/>
          <w:sz w:val="32"/>
          <w:szCs w:val="32"/>
        </w:rPr>
      </w:pPr>
      <w:r>
        <w:rPr>
          <w:rFonts w:eastAsia="楷体_GB2312"/>
          <w:b/>
          <w:bCs/>
          <w:color w:val="000000" w:themeColor="text1"/>
          <w:sz w:val="32"/>
          <w:szCs w:val="32"/>
        </w:rPr>
        <w:t>（一）存在的问题</w:t>
      </w:r>
      <w:r w:rsidR="00B44A7B">
        <w:rPr>
          <w:rFonts w:eastAsia="楷体_GB2312" w:hint="eastAsia"/>
          <w:b/>
          <w:bCs/>
          <w:color w:val="000000" w:themeColor="text1"/>
          <w:sz w:val="32"/>
          <w:szCs w:val="32"/>
        </w:rPr>
        <w:t>。</w:t>
      </w:r>
    </w:p>
    <w:p w:rsidR="00A61829" w:rsidRPr="00B44A7B" w:rsidRDefault="0018214A">
      <w:pPr>
        <w:adjustRightInd w:val="0"/>
        <w:snapToGrid w:val="0"/>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房屋维修整治工程合同约定工期40天，实际工期为51天。</w:t>
      </w:r>
      <w:r w:rsidRPr="00B44A7B">
        <w:rPr>
          <w:rFonts w:ascii="仿宋_GB2312" w:eastAsia="仿宋_GB2312" w:hint="eastAsia"/>
          <w:color w:val="000000" w:themeColor="text1"/>
          <w:sz w:val="32"/>
          <w:szCs w:val="32"/>
        </w:rPr>
        <w:lastRenderedPageBreak/>
        <w:t>工期延后11天。主要原因今年9、10月份下雨天数多，无法正常进行防水治漏处理。在验收过程中，司法局新楼2单元7楼屋顶由于长期漏水浸泡，在验收过程中存在屋顶墙面泛黄未干透，已要求施工单位进行整改。</w:t>
      </w:r>
    </w:p>
    <w:p w:rsidR="00A61829" w:rsidRDefault="0018214A">
      <w:pPr>
        <w:autoSpaceDE w:val="0"/>
        <w:adjustRightInd w:val="0"/>
        <w:snapToGrid w:val="0"/>
        <w:spacing w:line="576" w:lineRule="exact"/>
        <w:ind w:firstLineChars="200" w:firstLine="643"/>
        <w:rPr>
          <w:rFonts w:eastAsia="楷体_GB2312"/>
          <w:b/>
          <w:bCs/>
          <w:color w:val="000000" w:themeColor="text1"/>
          <w:sz w:val="32"/>
          <w:szCs w:val="32"/>
        </w:rPr>
      </w:pPr>
      <w:r>
        <w:rPr>
          <w:rFonts w:eastAsia="楷体_GB2312"/>
          <w:b/>
          <w:bCs/>
          <w:color w:val="000000" w:themeColor="text1"/>
          <w:sz w:val="32"/>
          <w:szCs w:val="32"/>
        </w:rPr>
        <w:t>（二）相关建议</w:t>
      </w:r>
      <w:r w:rsidR="00B44A7B">
        <w:rPr>
          <w:rFonts w:eastAsia="楷体_GB2312" w:hint="eastAsia"/>
          <w:b/>
          <w:bCs/>
          <w:color w:val="000000" w:themeColor="text1"/>
          <w:sz w:val="32"/>
          <w:szCs w:val="32"/>
        </w:rPr>
        <w:t>。</w:t>
      </w:r>
    </w:p>
    <w:p w:rsidR="00A61829" w:rsidRPr="00B44A7B" w:rsidRDefault="0018214A">
      <w:pPr>
        <w:adjustRightInd w:val="0"/>
        <w:snapToGrid w:val="0"/>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进</w:t>
      </w:r>
      <w:r w:rsidRPr="00B44A7B">
        <w:rPr>
          <w:rFonts w:ascii="仿宋_GB2312" w:eastAsia="仿宋_GB2312" w:hint="eastAsia"/>
          <w:color w:val="000000" w:themeColor="text1"/>
          <w:spacing w:val="-6"/>
          <w:sz w:val="32"/>
          <w:szCs w:val="32"/>
        </w:rPr>
        <w:t>一步压缩审批办理时限；6套住房已在西南联交所挂牌4套，其余2套正在办理过程中，加快处置进度，处置收益直缴财政专户。</w:t>
      </w:r>
    </w:p>
    <w:p w:rsidR="00A61829" w:rsidRDefault="0018214A">
      <w:pPr>
        <w:rPr>
          <w:rFonts w:eastAsia="黑体"/>
          <w:color w:val="000000" w:themeColor="text1"/>
          <w:sz w:val="32"/>
          <w:szCs w:val="32"/>
        </w:rPr>
      </w:pPr>
      <w:bookmarkStart w:id="81" w:name="_Toc2630"/>
      <w:r>
        <w:rPr>
          <w:rFonts w:eastAsia="黑体"/>
          <w:color w:val="000000" w:themeColor="text1"/>
          <w:sz w:val="32"/>
          <w:szCs w:val="32"/>
        </w:rPr>
        <w:br w:type="page"/>
      </w:r>
    </w:p>
    <w:p w:rsidR="00A61829" w:rsidRDefault="0018214A">
      <w:pPr>
        <w:spacing w:line="572" w:lineRule="exact"/>
        <w:jc w:val="left"/>
        <w:outlineLvl w:val="1"/>
        <w:rPr>
          <w:rFonts w:eastAsia="黑体"/>
          <w:color w:val="000000" w:themeColor="text1"/>
          <w:sz w:val="32"/>
          <w:szCs w:val="32"/>
        </w:rPr>
      </w:pPr>
      <w:r>
        <w:rPr>
          <w:rFonts w:eastAsia="黑体"/>
          <w:color w:val="000000" w:themeColor="text1"/>
          <w:sz w:val="32"/>
          <w:szCs w:val="32"/>
        </w:rPr>
        <w:lastRenderedPageBreak/>
        <w:t>附表</w:t>
      </w:r>
      <w:bookmarkEnd w:id="81"/>
    </w:p>
    <w:p w:rsidR="00A61829" w:rsidRDefault="0018214A">
      <w:pPr>
        <w:widowControl/>
        <w:jc w:val="center"/>
        <w:textAlignment w:val="center"/>
        <w:rPr>
          <w:rFonts w:eastAsia="方正小标宋简体"/>
          <w:color w:val="000000" w:themeColor="text1"/>
          <w:sz w:val="44"/>
          <w:szCs w:val="44"/>
        </w:rPr>
      </w:pPr>
      <w:bookmarkStart w:id="82" w:name="_Toc15396618"/>
      <w:r>
        <w:rPr>
          <w:rFonts w:eastAsia="方正小标宋简体"/>
          <w:color w:val="000000" w:themeColor="text1"/>
          <w:kern w:val="0"/>
          <w:sz w:val="44"/>
          <w:szCs w:val="44"/>
        </w:rPr>
        <w:t>2021</w:t>
      </w:r>
      <w:r>
        <w:rPr>
          <w:rFonts w:eastAsia="方正小标宋简体"/>
          <w:color w:val="000000" w:themeColor="text1"/>
          <w:kern w:val="0"/>
          <w:sz w:val="44"/>
          <w:szCs w:val="44"/>
        </w:rPr>
        <w:t>年部门预算项目绩效目标自评</w:t>
      </w:r>
    </w:p>
    <w:p w:rsidR="00A61829" w:rsidRDefault="0018214A">
      <w:pPr>
        <w:widowControl/>
        <w:jc w:val="center"/>
        <w:textAlignment w:val="center"/>
        <w:rPr>
          <w:color w:val="000000" w:themeColor="text1"/>
          <w:szCs w:val="21"/>
        </w:rPr>
      </w:pPr>
      <w:r>
        <w:rPr>
          <w:rStyle w:val="font01"/>
          <w:rFonts w:ascii="Times New Roman" w:hAnsi="Times New Roman" w:cs="Times New Roman" w:hint="default"/>
          <w:color w:val="000000" w:themeColor="text1"/>
          <w:sz w:val="21"/>
          <w:szCs w:val="21"/>
        </w:rPr>
        <w:t>（</w:t>
      </w:r>
      <w:r>
        <w:rPr>
          <w:rStyle w:val="font01"/>
          <w:rFonts w:ascii="Times New Roman" w:hAnsi="Times New Roman" w:cs="Times New Roman" w:hint="default"/>
          <w:color w:val="000000" w:themeColor="text1"/>
          <w:sz w:val="21"/>
          <w:szCs w:val="21"/>
        </w:rPr>
        <w:t>2021</w:t>
      </w:r>
      <w:r>
        <w:rPr>
          <w:rStyle w:val="font01"/>
          <w:rFonts w:ascii="Times New Roman" w:hAnsi="Times New Roman" w:cs="Times New Roman" w:hint="default"/>
          <w:color w:val="000000" w:themeColor="text1"/>
          <w:sz w:val="21"/>
          <w:szCs w:val="21"/>
        </w:rPr>
        <w:t>年度）</w:t>
      </w:r>
    </w:p>
    <w:tbl>
      <w:tblPr>
        <w:tblW w:w="5000" w:type="pct"/>
        <w:jc w:val="center"/>
        <w:tblLook w:val="04A0"/>
      </w:tblPr>
      <w:tblGrid>
        <w:gridCol w:w="636"/>
        <w:gridCol w:w="680"/>
        <w:gridCol w:w="1207"/>
        <w:gridCol w:w="1406"/>
        <w:gridCol w:w="2013"/>
        <w:gridCol w:w="3119"/>
      </w:tblGrid>
      <w:tr w:rsidR="00A61829">
        <w:trPr>
          <w:trHeight w:val="567"/>
          <w:jc w:val="center"/>
        </w:trPr>
        <w:tc>
          <w:tcPr>
            <w:tcW w:w="139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项目名称</w:t>
            </w:r>
          </w:p>
        </w:tc>
        <w:tc>
          <w:tcPr>
            <w:tcW w:w="360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房屋维修整治工程专项经费</w:t>
            </w:r>
          </w:p>
        </w:tc>
      </w:tr>
      <w:tr w:rsidR="00A61829">
        <w:trPr>
          <w:trHeight w:val="567"/>
          <w:jc w:val="center"/>
        </w:trPr>
        <w:tc>
          <w:tcPr>
            <w:tcW w:w="139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主管单位</w:t>
            </w:r>
          </w:p>
        </w:tc>
        <w:tc>
          <w:tcPr>
            <w:tcW w:w="776" w:type="pct"/>
            <w:tcBorders>
              <w:top w:val="single" w:sz="4" w:space="0" w:color="000000"/>
              <w:left w:val="single" w:sz="4" w:space="0" w:color="000000"/>
              <w:bottom w:val="single" w:sz="4" w:space="0" w:color="000000"/>
              <w:right w:val="nil"/>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广元市政府国有资产监督委员会</w:t>
            </w: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实施单位</w:t>
            </w:r>
          </w:p>
        </w:tc>
        <w:tc>
          <w:tcPr>
            <w:tcW w:w="1721" w:type="pct"/>
            <w:tcBorders>
              <w:top w:val="single" w:sz="4" w:space="0" w:color="000000"/>
              <w:left w:val="nil"/>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广元市国有资产管理中心</w:t>
            </w:r>
          </w:p>
        </w:tc>
      </w:tr>
      <w:tr w:rsidR="00A61829">
        <w:trPr>
          <w:trHeight w:val="567"/>
          <w:jc w:val="center"/>
        </w:trPr>
        <w:tc>
          <w:tcPr>
            <w:tcW w:w="3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kern w:val="0"/>
                <w:szCs w:val="21"/>
              </w:rPr>
            </w:pPr>
            <w:r>
              <w:rPr>
                <w:rFonts w:eastAsiaTheme="majorEastAsia"/>
                <w:color w:val="000000" w:themeColor="text1"/>
                <w:kern w:val="0"/>
                <w:szCs w:val="21"/>
              </w:rPr>
              <w:t>预算</w:t>
            </w:r>
          </w:p>
          <w:p w:rsidR="00A61829" w:rsidRDefault="0018214A">
            <w:pPr>
              <w:widowControl/>
              <w:jc w:val="center"/>
              <w:textAlignment w:val="center"/>
              <w:rPr>
                <w:rFonts w:eastAsiaTheme="majorEastAsia"/>
                <w:color w:val="000000" w:themeColor="text1"/>
                <w:kern w:val="0"/>
                <w:szCs w:val="21"/>
              </w:rPr>
            </w:pPr>
            <w:r>
              <w:rPr>
                <w:rFonts w:eastAsiaTheme="majorEastAsia"/>
                <w:color w:val="000000" w:themeColor="text1"/>
                <w:kern w:val="0"/>
                <w:szCs w:val="21"/>
              </w:rPr>
              <w:t>执行</w:t>
            </w:r>
          </w:p>
          <w:p w:rsidR="00A61829" w:rsidRDefault="0018214A">
            <w:pPr>
              <w:widowControl/>
              <w:jc w:val="center"/>
              <w:textAlignment w:val="center"/>
              <w:rPr>
                <w:rFonts w:eastAsiaTheme="majorEastAsia"/>
                <w:color w:val="000000" w:themeColor="text1"/>
                <w:kern w:val="0"/>
                <w:szCs w:val="21"/>
              </w:rPr>
            </w:pPr>
            <w:r>
              <w:rPr>
                <w:rFonts w:eastAsiaTheme="majorEastAsia"/>
                <w:color w:val="000000" w:themeColor="text1"/>
                <w:kern w:val="0"/>
                <w:szCs w:val="21"/>
              </w:rPr>
              <w:t>情况</w:t>
            </w:r>
          </w:p>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（万元）</w:t>
            </w:r>
          </w:p>
        </w:tc>
        <w:tc>
          <w:tcPr>
            <w:tcW w:w="10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rFonts w:eastAsiaTheme="majorEastAsia"/>
                <w:color w:val="000000" w:themeColor="text1"/>
                <w:szCs w:val="21"/>
              </w:rPr>
            </w:pPr>
            <w:r>
              <w:rPr>
                <w:rFonts w:eastAsiaTheme="majorEastAsia"/>
                <w:color w:val="000000" w:themeColor="text1"/>
                <w:kern w:val="0"/>
                <w:szCs w:val="21"/>
              </w:rPr>
              <w:t xml:space="preserve"> </w:t>
            </w:r>
            <w:r>
              <w:rPr>
                <w:rFonts w:eastAsiaTheme="majorEastAsia"/>
                <w:color w:val="000000" w:themeColor="text1"/>
                <w:kern w:val="0"/>
                <w:szCs w:val="21"/>
              </w:rPr>
              <w:t>预算数：</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rFonts w:eastAsiaTheme="majorEastAsia"/>
                <w:color w:val="000000" w:themeColor="text1"/>
                <w:szCs w:val="21"/>
              </w:rPr>
            </w:pPr>
            <w:r>
              <w:rPr>
                <w:rFonts w:eastAsiaTheme="majorEastAsia"/>
                <w:color w:val="000000" w:themeColor="text1"/>
                <w:kern w:val="0"/>
                <w:szCs w:val="21"/>
              </w:rPr>
              <w:t xml:space="preserve"> </w:t>
            </w:r>
            <w:r>
              <w:rPr>
                <w:rFonts w:eastAsiaTheme="majorEastAsia"/>
                <w:color w:val="000000" w:themeColor="text1"/>
                <w:kern w:val="0"/>
                <w:szCs w:val="21"/>
              </w:rPr>
              <w:t>执行数：</w:t>
            </w:r>
          </w:p>
        </w:tc>
        <w:tc>
          <w:tcPr>
            <w:tcW w:w="1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left"/>
              <w:rPr>
                <w:rFonts w:eastAsiaTheme="majorEastAsia"/>
                <w:color w:val="000000" w:themeColor="text1"/>
                <w:szCs w:val="21"/>
              </w:rPr>
            </w:pPr>
          </w:p>
        </w:tc>
      </w:tr>
      <w:tr w:rsidR="00A61829">
        <w:trPr>
          <w:trHeight w:val="567"/>
          <w:jc w:val="center"/>
        </w:trPr>
        <w:tc>
          <w:tcPr>
            <w:tcW w:w="3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10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right"/>
              <w:textAlignment w:val="center"/>
              <w:rPr>
                <w:rFonts w:eastAsiaTheme="majorEastAsia"/>
                <w:color w:val="000000" w:themeColor="text1"/>
                <w:szCs w:val="21"/>
              </w:rPr>
            </w:pPr>
            <w:r>
              <w:rPr>
                <w:rFonts w:eastAsiaTheme="majorEastAsia"/>
                <w:color w:val="000000" w:themeColor="text1"/>
                <w:kern w:val="0"/>
                <w:szCs w:val="21"/>
              </w:rPr>
              <w:t>其中：财政拨款</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47.38</w:t>
            </w:r>
            <w:r>
              <w:rPr>
                <w:rFonts w:eastAsiaTheme="majorEastAsia"/>
                <w:color w:val="000000" w:themeColor="text1"/>
                <w:kern w:val="0"/>
                <w:szCs w:val="21"/>
              </w:rPr>
              <w:t>万元</w:t>
            </w:r>
          </w:p>
        </w:tc>
        <w:tc>
          <w:tcPr>
            <w:tcW w:w="1111" w:type="pct"/>
            <w:tcBorders>
              <w:top w:val="single" w:sz="4" w:space="0" w:color="000000"/>
              <w:left w:val="nil"/>
              <w:bottom w:val="nil"/>
              <w:right w:val="single" w:sz="4" w:space="0" w:color="000000"/>
            </w:tcBorders>
            <w:shd w:val="clear" w:color="auto" w:fill="auto"/>
            <w:vAlign w:val="center"/>
          </w:tcPr>
          <w:p w:rsidR="00A61829" w:rsidRDefault="0018214A">
            <w:pPr>
              <w:widowControl/>
              <w:jc w:val="right"/>
              <w:textAlignment w:val="center"/>
              <w:rPr>
                <w:rFonts w:eastAsiaTheme="majorEastAsia"/>
                <w:color w:val="000000" w:themeColor="text1"/>
                <w:szCs w:val="21"/>
              </w:rPr>
            </w:pPr>
            <w:r>
              <w:rPr>
                <w:rFonts w:eastAsiaTheme="majorEastAsia"/>
                <w:color w:val="000000" w:themeColor="text1"/>
                <w:kern w:val="0"/>
                <w:szCs w:val="21"/>
              </w:rPr>
              <w:t>其中：财政拨款</w:t>
            </w:r>
          </w:p>
        </w:tc>
        <w:tc>
          <w:tcPr>
            <w:tcW w:w="1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47.38</w:t>
            </w:r>
            <w:r>
              <w:rPr>
                <w:rFonts w:eastAsiaTheme="majorEastAsia"/>
                <w:color w:val="000000" w:themeColor="text1"/>
                <w:kern w:val="0"/>
                <w:szCs w:val="21"/>
              </w:rPr>
              <w:t>万元</w:t>
            </w:r>
          </w:p>
        </w:tc>
      </w:tr>
      <w:tr w:rsidR="00A61829">
        <w:trPr>
          <w:trHeight w:val="567"/>
          <w:jc w:val="center"/>
        </w:trPr>
        <w:tc>
          <w:tcPr>
            <w:tcW w:w="3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10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right"/>
              <w:textAlignment w:val="center"/>
              <w:rPr>
                <w:rFonts w:eastAsiaTheme="majorEastAsia"/>
                <w:color w:val="000000" w:themeColor="text1"/>
                <w:szCs w:val="21"/>
              </w:rPr>
            </w:pPr>
            <w:r>
              <w:rPr>
                <w:rFonts w:eastAsiaTheme="majorEastAsia"/>
                <w:color w:val="000000" w:themeColor="text1"/>
                <w:kern w:val="0"/>
                <w:szCs w:val="21"/>
              </w:rPr>
              <w:t>其他资金</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1111" w:type="pct"/>
            <w:tcBorders>
              <w:top w:val="single" w:sz="4" w:space="0" w:color="000000"/>
              <w:left w:val="nil"/>
              <w:bottom w:val="nil"/>
              <w:right w:val="single" w:sz="4" w:space="0" w:color="000000"/>
            </w:tcBorders>
            <w:shd w:val="clear" w:color="auto" w:fill="auto"/>
            <w:vAlign w:val="center"/>
          </w:tcPr>
          <w:p w:rsidR="00A61829" w:rsidRDefault="0018214A">
            <w:pPr>
              <w:widowControl/>
              <w:jc w:val="right"/>
              <w:textAlignment w:val="center"/>
              <w:rPr>
                <w:rFonts w:eastAsiaTheme="majorEastAsia"/>
                <w:color w:val="000000" w:themeColor="text1"/>
                <w:szCs w:val="21"/>
              </w:rPr>
            </w:pPr>
            <w:r>
              <w:rPr>
                <w:rFonts w:eastAsiaTheme="majorEastAsia"/>
                <w:color w:val="000000" w:themeColor="text1"/>
                <w:kern w:val="0"/>
                <w:szCs w:val="21"/>
              </w:rPr>
              <w:t>其他资金</w:t>
            </w:r>
          </w:p>
        </w:tc>
        <w:tc>
          <w:tcPr>
            <w:tcW w:w="1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right"/>
              <w:rPr>
                <w:rFonts w:eastAsiaTheme="majorEastAsia"/>
                <w:color w:val="000000" w:themeColor="text1"/>
                <w:szCs w:val="21"/>
              </w:rPr>
            </w:pPr>
          </w:p>
        </w:tc>
      </w:tr>
      <w:tr w:rsidR="00A61829">
        <w:trPr>
          <w:trHeight w:val="567"/>
          <w:jc w:val="center"/>
        </w:trPr>
        <w:tc>
          <w:tcPr>
            <w:tcW w:w="3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kern w:val="0"/>
                <w:szCs w:val="21"/>
              </w:rPr>
            </w:pPr>
            <w:r>
              <w:rPr>
                <w:rFonts w:eastAsiaTheme="majorEastAsia"/>
                <w:color w:val="000000" w:themeColor="text1"/>
                <w:kern w:val="0"/>
                <w:szCs w:val="21"/>
              </w:rPr>
              <w:t>年度</w:t>
            </w:r>
          </w:p>
          <w:p w:rsidR="00A61829" w:rsidRDefault="0018214A">
            <w:pPr>
              <w:widowControl/>
              <w:jc w:val="center"/>
              <w:textAlignment w:val="center"/>
              <w:rPr>
                <w:rFonts w:eastAsiaTheme="majorEastAsia"/>
                <w:color w:val="000000" w:themeColor="text1"/>
                <w:kern w:val="0"/>
                <w:szCs w:val="21"/>
              </w:rPr>
            </w:pPr>
            <w:r>
              <w:rPr>
                <w:rFonts w:eastAsiaTheme="majorEastAsia"/>
                <w:color w:val="000000" w:themeColor="text1"/>
                <w:kern w:val="0"/>
                <w:szCs w:val="21"/>
              </w:rPr>
              <w:t>目标</w:t>
            </w:r>
          </w:p>
          <w:p w:rsidR="00A61829" w:rsidRDefault="0018214A">
            <w:pPr>
              <w:widowControl/>
              <w:jc w:val="center"/>
              <w:textAlignment w:val="center"/>
              <w:rPr>
                <w:rFonts w:eastAsiaTheme="majorEastAsia"/>
                <w:color w:val="000000" w:themeColor="text1"/>
                <w:kern w:val="0"/>
                <w:szCs w:val="21"/>
              </w:rPr>
            </w:pPr>
            <w:r>
              <w:rPr>
                <w:rFonts w:eastAsiaTheme="majorEastAsia"/>
                <w:color w:val="000000" w:themeColor="text1"/>
                <w:kern w:val="0"/>
                <w:szCs w:val="21"/>
              </w:rPr>
              <w:t>完成</w:t>
            </w:r>
          </w:p>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情况</w:t>
            </w:r>
          </w:p>
        </w:tc>
        <w:tc>
          <w:tcPr>
            <w:tcW w:w="181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预期目标</w:t>
            </w:r>
          </w:p>
        </w:tc>
        <w:tc>
          <w:tcPr>
            <w:tcW w:w="28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实际完成目标</w:t>
            </w:r>
          </w:p>
        </w:tc>
      </w:tr>
      <w:tr w:rsidR="00A61829">
        <w:trPr>
          <w:trHeight w:val="567"/>
          <w:jc w:val="center"/>
        </w:trPr>
        <w:tc>
          <w:tcPr>
            <w:tcW w:w="3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1816" w:type="pct"/>
            <w:gridSpan w:val="3"/>
            <w:tcBorders>
              <w:top w:val="single" w:sz="4" w:space="0" w:color="000000"/>
              <w:left w:val="single" w:sz="4" w:space="0" w:color="000000"/>
              <w:bottom w:val="single" w:sz="4" w:space="0" w:color="000000"/>
              <w:right w:val="single" w:sz="4" w:space="0" w:color="000000"/>
            </w:tcBorders>
            <w:shd w:val="clear" w:color="auto" w:fill="auto"/>
          </w:tcPr>
          <w:p w:rsidR="00A61829" w:rsidRDefault="0018214A">
            <w:pPr>
              <w:widowControl/>
              <w:spacing w:line="260" w:lineRule="exact"/>
              <w:jc w:val="left"/>
              <w:textAlignment w:val="top"/>
              <w:rPr>
                <w:rFonts w:eastAsiaTheme="majorEastAsia"/>
                <w:color w:val="000000" w:themeColor="text1"/>
                <w:szCs w:val="21"/>
              </w:rPr>
            </w:pPr>
            <w:r>
              <w:rPr>
                <w:rFonts w:eastAsiaTheme="majorEastAsia"/>
                <w:color w:val="000000" w:themeColor="text1"/>
                <w:kern w:val="0"/>
                <w:szCs w:val="21"/>
              </w:rPr>
              <w:t>对市财政局、市司法局等</w:t>
            </w:r>
            <w:r>
              <w:rPr>
                <w:rFonts w:eastAsiaTheme="majorEastAsia"/>
                <w:color w:val="000000" w:themeColor="text1"/>
                <w:kern w:val="0"/>
                <w:szCs w:val="21"/>
              </w:rPr>
              <w:t>6</w:t>
            </w:r>
            <w:r>
              <w:rPr>
                <w:rFonts w:eastAsiaTheme="majorEastAsia"/>
                <w:color w:val="000000" w:themeColor="text1"/>
                <w:kern w:val="0"/>
                <w:szCs w:val="21"/>
              </w:rPr>
              <w:t>个单位</w:t>
            </w:r>
            <w:r>
              <w:rPr>
                <w:rFonts w:eastAsiaTheme="majorEastAsia"/>
                <w:color w:val="000000" w:themeColor="text1"/>
                <w:kern w:val="0"/>
                <w:szCs w:val="21"/>
              </w:rPr>
              <w:t>12</w:t>
            </w:r>
            <w:r>
              <w:rPr>
                <w:rFonts w:eastAsiaTheme="majorEastAsia"/>
                <w:color w:val="000000" w:themeColor="text1"/>
                <w:kern w:val="0"/>
                <w:szCs w:val="21"/>
              </w:rPr>
              <w:t>套住房进行门窗维修，防水治漏，电路电线老化改造等，盘活利用好闲置资产。</w:t>
            </w:r>
          </w:p>
        </w:tc>
        <w:tc>
          <w:tcPr>
            <w:tcW w:w="2832" w:type="pct"/>
            <w:gridSpan w:val="2"/>
            <w:tcBorders>
              <w:top w:val="single" w:sz="4" w:space="0" w:color="000000"/>
              <w:left w:val="single" w:sz="4" w:space="0" w:color="000000"/>
              <w:bottom w:val="single" w:sz="4" w:space="0" w:color="000000"/>
              <w:right w:val="single" w:sz="4" w:space="0" w:color="000000"/>
            </w:tcBorders>
            <w:shd w:val="clear" w:color="auto" w:fill="auto"/>
          </w:tcPr>
          <w:p w:rsidR="00A61829" w:rsidRDefault="00A61829">
            <w:pPr>
              <w:widowControl/>
              <w:jc w:val="left"/>
              <w:textAlignment w:val="top"/>
              <w:rPr>
                <w:rFonts w:eastAsiaTheme="majorEastAsia"/>
                <w:color w:val="000000" w:themeColor="text1"/>
                <w:kern w:val="0"/>
                <w:szCs w:val="21"/>
              </w:rPr>
            </w:pPr>
          </w:p>
          <w:p w:rsidR="00A61829" w:rsidRDefault="0018214A">
            <w:pPr>
              <w:widowControl/>
              <w:jc w:val="left"/>
              <w:textAlignment w:val="top"/>
              <w:rPr>
                <w:rFonts w:eastAsiaTheme="majorEastAsia"/>
                <w:color w:val="000000" w:themeColor="text1"/>
                <w:szCs w:val="21"/>
              </w:rPr>
            </w:pPr>
            <w:r>
              <w:rPr>
                <w:rFonts w:eastAsiaTheme="majorEastAsia"/>
                <w:color w:val="000000" w:themeColor="text1"/>
                <w:kern w:val="0"/>
                <w:szCs w:val="21"/>
              </w:rPr>
              <w:t>12</w:t>
            </w:r>
            <w:r>
              <w:rPr>
                <w:rFonts w:eastAsiaTheme="majorEastAsia"/>
                <w:color w:val="000000" w:themeColor="text1"/>
                <w:kern w:val="0"/>
                <w:szCs w:val="21"/>
              </w:rPr>
              <w:t>套房屋资产安全，保障能进行资产处置。</w:t>
            </w:r>
          </w:p>
        </w:tc>
      </w:tr>
      <w:tr w:rsidR="00A61829">
        <w:trPr>
          <w:trHeight w:val="567"/>
          <w:jc w:val="center"/>
        </w:trPr>
        <w:tc>
          <w:tcPr>
            <w:tcW w:w="350" w:type="pct"/>
            <w:vMerge w:val="restart"/>
            <w:tcBorders>
              <w:top w:val="single" w:sz="4" w:space="0" w:color="000000"/>
              <w:left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kern w:val="0"/>
                <w:szCs w:val="21"/>
              </w:rPr>
            </w:pPr>
            <w:r>
              <w:rPr>
                <w:rFonts w:eastAsiaTheme="majorEastAsia"/>
                <w:color w:val="000000" w:themeColor="text1"/>
                <w:kern w:val="0"/>
                <w:szCs w:val="21"/>
              </w:rPr>
              <w:t>年度</w:t>
            </w:r>
          </w:p>
          <w:p w:rsidR="00A61829" w:rsidRDefault="0018214A">
            <w:pPr>
              <w:widowControl/>
              <w:jc w:val="center"/>
              <w:textAlignment w:val="center"/>
              <w:rPr>
                <w:rFonts w:eastAsiaTheme="majorEastAsia"/>
                <w:color w:val="000000" w:themeColor="text1"/>
                <w:kern w:val="0"/>
                <w:szCs w:val="21"/>
              </w:rPr>
            </w:pPr>
            <w:r>
              <w:rPr>
                <w:rFonts w:eastAsiaTheme="majorEastAsia"/>
                <w:color w:val="000000" w:themeColor="text1"/>
                <w:kern w:val="0"/>
                <w:szCs w:val="21"/>
              </w:rPr>
              <w:t>绩效</w:t>
            </w:r>
          </w:p>
          <w:p w:rsidR="00A61829" w:rsidRDefault="0018214A">
            <w:pPr>
              <w:widowControl/>
              <w:jc w:val="center"/>
              <w:textAlignment w:val="center"/>
              <w:rPr>
                <w:rFonts w:eastAsiaTheme="majorEastAsia"/>
                <w:color w:val="000000" w:themeColor="text1"/>
                <w:kern w:val="0"/>
                <w:szCs w:val="21"/>
              </w:rPr>
            </w:pPr>
            <w:r>
              <w:rPr>
                <w:rFonts w:eastAsiaTheme="majorEastAsia"/>
                <w:color w:val="000000" w:themeColor="text1"/>
                <w:kern w:val="0"/>
                <w:szCs w:val="21"/>
              </w:rPr>
              <w:t>指标</w:t>
            </w:r>
          </w:p>
          <w:p w:rsidR="00A61829" w:rsidRDefault="0018214A">
            <w:pPr>
              <w:widowControl/>
              <w:jc w:val="center"/>
              <w:textAlignment w:val="center"/>
              <w:rPr>
                <w:rFonts w:eastAsiaTheme="majorEastAsia"/>
                <w:color w:val="000000" w:themeColor="text1"/>
                <w:kern w:val="0"/>
                <w:szCs w:val="21"/>
              </w:rPr>
            </w:pPr>
            <w:r>
              <w:rPr>
                <w:rFonts w:eastAsiaTheme="majorEastAsia"/>
                <w:color w:val="000000" w:themeColor="text1"/>
                <w:kern w:val="0"/>
                <w:szCs w:val="21"/>
              </w:rPr>
              <w:t>完成</w:t>
            </w:r>
          </w:p>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情况</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一级指标</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二级指标</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三级指标</w:t>
            </w: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预期指标值</w:t>
            </w:r>
          </w:p>
        </w:tc>
        <w:tc>
          <w:tcPr>
            <w:tcW w:w="1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实际完成指标值</w:t>
            </w:r>
          </w:p>
        </w:tc>
      </w:tr>
      <w:tr w:rsidR="00A61829">
        <w:trPr>
          <w:trHeight w:val="567"/>
          <w:jc w:val="center"/>
        </w:trPr>
        <w:tc>
          <w:tcPr>
            <w:tcW w:w="350" w:type="pct"/>
            <w:vMerge/>
            <w:tcBorders>
              <w:left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项目完成指标</w:t>
            </w:r>
          </w:p>
        </w:tc>
        <w:tc>
          <w:tcPr>
            <w:tcW w:w="6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数量指标</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rFonts w:eastAsiaTheme="majorEastAsia"/>
                <w:color w:val="000000" w:themeColor="text1"/>
                <w:szCs w:val="21"/>
              </w:rPr>
            </w:pPr>
            <w:r>
              <w:rPr>
                <w:rFonts w:eastAsiaTheme="majorEastAsia"/>
                <w:color w:val="000000" w:themeColor="text1"/>
                <w:kern w:val="0"/>
                <w:szCs w:val="21"/>
              </w:rPr>
              <w:t>维修房屋数</w:t>
            </w: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Style w:val="font11"/>
                <w:rFonts w:ascii="Times New Roman" w:eastAsiaTheme="majorEastAsia" w:hAnsi="Times New Roman" w:cs="Times New Roman"/>
                <w:color w:val="000000" w:themeColor="text1"/>
                <w:sz w:val="21"/>
                <w:szCs w:val="21"/>
              </w:rPr>
              <w:t>≧</w:t>
            </w:r>
            <w:r>
              <w:rPr>
                <w:rStyle w:val="font21"/>
                <w:rFonts w:ascii="Times New Roman" w:eastAsiaTheme="majorEastAsia" w:hAnsi="Times New Roman" w:cs="Times New Roman" w:hint="default"/>
                <w:color w:val="000000" w:themeColor="text1"/>
                <w:sz w:val="21"/>
                <w:szCs w:val="21"/>
              </w:rPr>
              <w:t>12</w:t>
            </w:r>
            <w:r>
              <w:rPr>
                <w:rStyle w:val="font21"/>
                <w:rFonts w:ascii="Times New Roman" w:eastAsiaTheme="majorEastAsia" w:hAnsi="Times New Roman" w:cs="Times New Roman" w:hint="default"/>
                <w:color w:val="000000" w:themeColor="text1"/>
                <w:sz w:val="21"/>
                <w:szCs w:val="21"/>
              </w:rPr>
              <w:t>套</w:t>
            </w:r>
          </w:p>
        </w:tc>
        <w:tc>
          <w:tcPr>
            <w:tcW w:w="1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12</w:t>
            </w:r>
            <w:r>
              <w:rPr>
                <w:rFonts w:eastAsiaTheme="majorEastAsia"/>
                <w:color w:val="000000" w:themeColor="text1"/>
                <w:kern w:val="0"/>
                <w:szCs w:val="21"/>
              </w:rPr>
              <w:t>套</w:t>
            </w:r>
          </w:p>
        </w:tc>
      </w:tr>
      <w:tr w:rsidR="00A61829">
        <w:trPr>
          <w:trHeight w:val="567"/>
          <w:jc w:val="center"/>
        </w:trPr>
        <w:tc>
          <w:tcPr>
            <w:tcW w:w="350" w:type="pct"/>
            <w:vMerge/>
            <w:tcBorders>
              <w:left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375" w:type="pct"/>
            <w:vMerge/>
            <w:tcBorders>
              <w:left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rFonts w:eastAsiaTheme="majorEastAsia"/>
                <w:color w:val="000000" w:themeColor="text1"/>
                <w:szCs w:val="21"/>
              </w:rPr>
            </w:pPr>
            <w:r>
              <w:rPr>
                <w:rFonts w:eastAsiaTheme="majorEastAsia"/>
                <w:color w:val="000000" w:themeColor="text1"/>
                <w:kern w:val="0"/>
                <w:szCs w:val="21"/>
              </w:rPr>
              <w:t>竣工验收数</w:t>
            </w: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≧12</w:t>
            </w:r>
            <w:r>
              <w:rPr>
                <w:rFonts w:eastAsiaTheme="majorEastAsia"/>
                <w:color w:val="000000" w:themeColor="text1"/>
                <w:kern w:val="0"/>
                <w:szCs w:val="21"/>
              </w:rPr>
              <w:t>处</w:t>
            </w:r>
          </w:p>
        </w:tc>
        <w:tc>
          <w:tcPr>
            <w:tcW w:w="1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12</w:t>
            </w:r>
            <w:r>
              <w:rPr>
                <w:rFonts w:eastAsiaTheme="majorEastAsia"/>
                <w:color w:val="000000" w:themeColor="text1"/>
                <w:kern w:val="0"/>
                <w:szCs w:val="21"/>
              </w:rPr>
              <w:t>处</w:t>
            </w:r>
          </w:p>
        </w:tc>
      </w:tr>
      <w:tr w:rsidR="00A61829">
        <w:trPr>
          <w:trHeight w:val="567"/>
          <w:jc w:val="center"/>
        </w:trPr>
        <w:tc>
          <w:tcPr>
            <w:tcW w:w="350" w:type="pct"/>
            <w:vMerge/>
            <w:tcBorders>
              <w:left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375" w:type="pct"/>
            <w:vMerge/>
            <w:tcBorders>
              <w:left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rFonts w:eastAsiaTheme="majorEastAsia"/>
                <w:color w:val="000000" w:themeColor="text1"/>
                <w:szCs w:val="21"/>
              </w:rPr>
            </w:pPr>
            <w:r>
              <w:rPr>
                <w:rFonts w:eastAsiaTheme="majorEastAsia"/>
                <w:color w:val="000000" w:themeColor="text1"/>
                <w:kern w:val="0"/>
                <w:szCs w:val="21"/>
              </w:rPr>
              <w:t>签订房屋维修合同</w:t>
            </w: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1</w:t>
            </w:r>
            <w:r>
              <w:rPr>
                <w:rFonts w:eastAsiaTheme="majorEastAsia"/>
                <w:color w:val="000000" w:themeColor="text1"/>
                <w:kern w:val="0"/>
                <w:szCs w:val="21"/>
              </w:rPr>
              <w:t>份</w:t>
            </w:r>
          </w:p>
        </w:tc>
        <w:tc>
          <w:tcPr>
            <w:tcW w:w="1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1</w:t>
            </w:r>
            <w:r>
              <w:rPr>
                <w:rFonts w:eastAsiaTheme="majorEastAsia"/>
                <w:color w:val="000000" w:themeColor="text1"/>
                <w:kern w:val="0"/>
                <w:szCs w:val="21"/>
              </w:rPr>
              <w:t>份</w:t>
            </w:r>
          </w:p>
        </w:tc>
      </w:tr>
      <w:tr w:rsidR="00A61829">
        <w:trPr>
          <w:trHeight w:val="567"/>
          <w:jc w:val="center"/>
        </w:trPr>
        <w:tc>
          <w:tcPr>
            <w:tcW w:w="350" w:type="pct"/>
            <w:vMerge/>
            <w:tcBorders>
              <w:left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375" w:type="pct"/>
            <w:vMerge/>
            <w:tcBorders>
              <w:left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rFonts w:eastAsiaTheme="majorEastAsia"/>
                <w:color w:val="000000" w:themeColor="text1"/>
                <w:szCs w:val="21"/>
              </w:rPr>
            </w:pPr>
            <w:r>
              <w:rPr>
                <w:rFonts w:eastAsiaTheme="majorEastAsia"/>
                <w:color w:val="000000" w:themeColor="text1"/>
                <w:kern w:val="0"/>
                <w:szCs w:val="21"/>
              </w:rPr>
              <w:t>移交房屋单位数</w:t>
            </w: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Style w:val="font11"/>
                <w:rFonts w:ascii="Times New Roman" w:eastAsiaTheme="majorEastAsia" w:hAnsi="Times New Roman" w:cs="Times New Roman"/>
                <w:color w:val="000000" w:themeColor="text1"/>
                <w:sz w:val="21"/>
                <w:szCs w:val="21"/>
              </w:rPr>
              <w:t>≧</w:t>
            </w:r>
            <w:r>
              <w:rPr>
                <w:rStyle w:val="font21"/>
                <w:rFonts w:ascii="Times New Roman" w:eastAsiaTheme="majorEastAsia" w:hAnsi="Times New Roman" w:cs="Times New Roman" w:hint="default"/>
                <w:color w:val="000000" w:themeColor="text1"/>
                <w:sz w:val="21"/>
                <w:szCs w:val="21"/>
              </w:rPr>
              <w:t>6</w:t>
            </w:r>
            <w:r>
              <w:rPr>
                <w:rStyle w:val="font21"/>
                <w:rFonts w:ascii="Times New Roman" w:eastAsiaTheme="majorEastAsia" w:hAnsi="Times New Roman" w:cs="Times New Roman" w:hint="default"/>
                <w:color w:val="000000" w:themeColor="text1"/>
                <w:sz w:val="21"/>
                <w:szCs w:val="21"/>
              </w:rPr>
              <w:t>个</w:t>
            </w:r>
          </w:p>
        </w:tc>
        <w:tc>
          <w:tcPr>
            <w:tcW w:w="1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6</w:t>
            </w:r>
            <w:r>
              <w:rPr>
                <w:rFonts w:eastAsiaTheme="majorEastAsia"/>
                <w:color w:val="000000" w:themeColor="text1"/>
                <w:kern w:val="0"/>
                <w:szCs w:val="21"/>
              </w:rPr>
              <w:t>个</w:t>
            </w:r>
          </w:p>
        </w:tc>
      </w:tr>
      <w:tr w:rsidR="00A61829">
        <w:trPr>
          <w:trHeight w:val="567"/>
          <w:jc w:val="center"/>
        </w:trPr>
        <w:tc>
          <w:tcPr>
            <w:tcW w:w="350" w:type="pct"/>
            <w:vMerge/>
            <w:tcBorders>
              <w:left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375" w:type="pct"/>
            <w:vMerge/>
            <w:tcBorders>
              <w:left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质量指标</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rFonts w:eastAsiaTheme="majorEastAsia"/>
                <w:color w:val="000000" w:themeColor="text1"/>
                <w:szCs w:val="21"/>
              </w:rPr>
            </w:pPr>
            <w:r>
              <w:rPr>
                <w:rFonts w:eastAsiaTheme="majorEastAsia"/>
                <w:color w:val="000000" w:themeColor="text1"/>
                <w:kern w:val="0"/>
                <w:szCs w:val="21"/>
              </w:rPr>
              <w:t>维修验收合格率</w:t>
            </w: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Style w:val="font11"/>
                <w:rFonts w:ascii="Times New Roman" w:eastAsiaTheme="majorEastAsia" w:hAnsi="Times New Roman" w:cs="Times New Roman"/>
                <w:color w:val="000000" w:themeColor="text1"/>
                <w:sz w:val="21"/>
                <w:szCs w:val="21"/>
              </w:rPr>
              <w:t>≧</w:t>
            </w:r>
            <w:r>
              <w:rPr>
                <w:rStyle w:val="font21"/>
                <w:rFonts w:ascii="Times New Roman" w:eastAsiaTheme="majorEastAsia" w:hAnsi="Times New Roman" w:cs="Times New Roman" w:hint="default"/>
                <w:color w:val="000000" w:themeColor="text1"/>
                <w:sz w:val="21"/>
                <w:szCs w:val="21"/>
              </w:rPr>
              <w:t>98%</w:t>
            </w:r>
          </w:p>
        </w:tc>
        <w:tc>
          <w:tcPr>
            <w:tcW w:w="1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1</w:t>
            </w:r>
          </w:p>
        </w:tc>
      </w:tr>
      <w:tr w:rsidR="00A61829">
        <w:trPr>
          <w:trHeight w:val="567"/>
          <w:jc w:val="center"/>
        </w:trPr>
        <w:tc>
          <w:tcPr>
            <w:tcW w:w="350" w:type="pct"/>
            <w:vMerge/>
            <w:tcBorders>
              <w:left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375" w:type="pct"/>
            <w:vMerge/>
            <w:tcBorders>
              <w:left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6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时效指标</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rFonts w:eastAsiaTheme="majorEastAsia"/>
                <w:color w:val="000000" w:themeColor="text1"/>
                <w:szCs w:val="21"/>
              </w:rPr>
            </w:pPr>
            <w:r>
              <w:rPr>
                <w:rFonts w:eastAsiaTheme="majorEastAsia"/>
                <w:color w:val="000000" w:themeColor="text1"/>
                <w:kern w:val="0"/>
                <w:szCs w:val="21"/>
              </w:rPr>
              <w:t>维修完成时间</w:t>
            </w: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2021</w:t>
            </w:r>
            <w:r>
              <w:rPr>
                <w:rFonts w:eastAsiaTheme="majorEastAsia"/>
                <w:color w:val="000000" w:themeColor="text1"/>
                <w:kern w:val="0"/>
                <w:szCs w:val="21"/>
              </w:rPr>
              <w:t>年</w:t>
            </w:r>
            <w:r>
              <w:rPr>
                <w:rFonts w:eastAsiaTheme="majorEastAsia"/>
                <w:color w:val="000000" w:themeColor="text1"/>
                <w:kern w:val="0"/>
                <w:szCs w:val="21"/>
              </w:rPr>
              <w:t>11</w:t>
            </w:r>
            <w:r>
              <w:rPr>
                <w:rFonts w:eastAsiaTheme="majorEastAsia"/>
                <w:color w:val="000000" w:themeColor="text1"/>
                <w:kern w:val="0"/>
                <w:szCs w:val="21"/>
              </w:rPr>
              <w:t>月</w:t>
            </w:r>
            <w:r>
              <w:rPr>
                <w:rFonts w:eastAsiaTheme="majorEastAsia"/>
                <w:color w:val="000000" w:themeColor="text1"/>
                <w:kern w:val="0"/>
                <w:szCs w:val="21"/>
              </w:rPr>
              <w:t>30</w:t>
            </w:r>
            <w:r>
              <w:rPr>
                <w:rFonts w:eastAsiaTheme="majorEastAsia"/>
                <w:color w:val="000000" w:themeColor="text1"/>
                <w:kern w:val="0"/>
                <w:szCs w:val="21"/>
              </w:rPr>
              <w:t>日前</w:t>
            </w:r>
          </w:p>
        </w:tc>
        <w:tc>
          <w:tcPr>
            <w:tcW w:w="1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2021</w:t>
            </w:r>
            <w:r>
              <w:rPr>
                <w:rFonts w:eastAsiaTheme="majorEastAsia"/>
                <w:color w:val="000000" w:themeColor="text1"/>
                <w:kern w:val="0"/>
                <w:szCs w:val="21"/>
              </w:rPr>
              <w:t>年</w:t>
            </w:r>
            <w:r>
              <w:rPr>
                <w:rFonts w:eastAsiaTheme="majorEastAsia"/>
                <w:color w:val="000000" w:themeColor="text1"/>
                <w:kern w:val="0"/>
                <w:szCs w:val="21"/>
              </w:rPr>
              <w:t>11</w:t>
            </w:r>
            <w:r>
              <w:rPr>
                <w:rFonts w:eastAsiaTheme="majorEastAsia"/>
                <w:color w:val="000000" w:themeColor="text1"/>
                <w:kern w:val="0"/>
                <w:szCs w:val="21"/>
              </w:rPr>
              <w:t>月</w:t>
            </w:r>
            <w:r>
              <w:rPr>
                <w:rFonts w:eastAsiaTheme="majorEastAsia"/>
                <w:color w:val="000000" w:themeColor="text1"/>
                <w:kern w:val="0"/>
                <w:szCs w:val="21"/>
              </w:rPr>
              <w:t>30</w:t>
            </w:r>
            <w:r>
              <w:rPr>
                <w:rFonts w:eastAsiaTheme="majorEastAsia"/>
                <w:color w:val="000000" w:themeColor="text1"/>
                <w:kern w:val="0"/>
                <w:szCs w:val="21"/>
              </w:rPr>
              <w:t>日前</w:t>
            </w:r>
          </w:p>
        </w:tc>
      </w:tr>
      <w:tr w:rsidR="00A61829">
        <w:trPr>
          <w:trHeight w:val="567"/>
          <w:jc w:val="center"/>
        </w:trPr>
        <w:tc>
          <w:tcPr>
            <w:tcW w:w="350" w:type="pct"/>
            <w:vMerge/>
            <w:tcBorders>
              <w:left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375" w:type="pct"/>
            <w:vMerge/>
            <w:tcBorders>
              <w:left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rFonts w:eastAsiaTheme="majorEastAsia"/>
                <w:color w:val="000000" w:themeColor="text1"/>
                <w:szCs w:val="21"/>
              </w:rPr>
            </w:pPr>
            <w:r>
              <w:rPr>
                <w:rFonts w:eastAsiaTheme="majorEastAsia"/>
                <w:color w:val="000000" w:themeColor="text1"/>
                <w:kern w:val="0"/>
                <w:szCs w:val="21"/>
              </w:rPr>
              <w:t>维修竣工验收时间</w:t>
            </w: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2021</w:t>
            </w:r>
            <w:r>
              <w:rPr>
                <w:rFonts w:eastAsiaTheme="majorEastAsia"/>
                <w:color w:val="000000" w:themeColor="text1"/>
                <w:kern w:val="0"/>
                <w:szCs w:val="21"/>
              </w:rPr>
              <w:t>年</w:t>
            </w:r>
            <w:r>
              <w:rPr>
                <w:rFonts w:eastAsiaTheme="majorEastAsia"/>
                <w:color w:val="000000" w:themeColor="text1"/>
                <w:kern w:val="0"/>
                <w:szCs w:val="21"/>
              </w:rPr>
              <w:t>11</w:t>
            </w:r>
            <w:r>
              <w:rPr>
                <w:rFonts w:eastAsiaTheme="majorEastAsia"/>
                <w:color w:val="000000" w:themeColor="text1"/>
                <w:kern w:val="0"/>
                <w:szCs w:val="21"/>
              </w:rPr>
              <w:t>月</w:t>
            </w:r>
            <w:r>
              <w:rPr>
                <w:rFonts w:eastAsiaTheme="majorEastAsia"/>
                <w:color w:val="000000" w:themeColor="text1"/>
                <w:kern w:val="0"/>
                <w:szCs w:val="21"/>
              </w:rPr>
              <w:t>30</w:t>
            </w:r>
            <w:r>
              <w:rPr>
                <w:rFonts w:eastAsiaTheme="majorEastAsia"/>
                <w:color w:val="000000" w:themeColor="text1"/>
                <w:kern w:val="0"/>
                <w:szCs w:val="21"/>
              </w:rPr>
              <w:t>日前</w:t>
            </w:r>
          </w:p>
        </w:tc>
        <w:tc>
          <w:tcPr>
            <w:tcW w:w="1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2021</w:t>
            </w:r>
            <w:r>
              <w:rPr>
                <w:rFonts w:eastAsiaTheme="majorEastAsia"/>
                <w:color w:val="000000" w:themeColor="text1"/>
                <w:kern w:val="0"/>
                <w:szCs w:val="21"/>
              </w:rPr>
              <w:t>年</w:t>
            </w:r>
            <w:r>
              <w:rPr>
                <w:rFonts w:eastAsiaTheme="majorEastAsia"/>
                <w:color w:val="000000" w:themeColor="text1"/>
                <w:kern w:val="0"/>
                <w:szCs w:val="21"/>
              </w:rPr>
              <w:t>11</w:t>
            </w:r>
            <w:r>
              <w:rPr>
                <w:rFonts w:eastAsiaTheme="majorEastAsia"/>
                <w:color w:val="000000" w:themeColor="text1"/>
                <w:kern w:val="0"/>
                <w:szCs w:val="21"/>
              </w:rPr>
              <w:t>月</w:t>
            </w:r>
            <w:r>
              <w:rPr>
                <w:rFonts w:eastAsiaTheme="majorEastAsia"/>
                <w:color w:val="000000" w:themeColor="text1"/>
                <w:kern w:val="0"/>
                <w:szCs w:val="21"/>
              </w:rPr>
              <w:t>30</w:t>
            </w:r>
            <w:r>
              <w:rPr>
                <w:rFonts w:eastAsiaTheme="majorEastAsia"/>
                <w:color w:val="000000" w:themeColor="text1"/>
                <w:kern w:val="0"/>
                <w:szCs w:val="21"/>
              </w:rPr>
              <w:t>日前</w:t>
            </w:r>
          </w:p>
        </w:tc>
      </w:tr>
      <w:tr w:rsidR="00A61829">
        <w:trPr>
          <w:trHeight w:val="567"/>
          <w:jc w:val="center"/>
        </w:trPr>
        <w:tc>
          <w:tcPr>
            <w:tcW w:w="350" w:type="pct"/>
            <w:vMerge/>
            <w:tcBorders>
              <w:left w:val="single" w:sz="4" w:space="0" w:color="000000"/>
              <w:bottom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375" w:type="pct"/>
            <w:vMerge/>
            <w:tcBorders>
              <w:left w:val="single" w:sz="4" w:space="0" w:color="000000"/>
              <w:bottom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rFonts w:eastAsiaTheme="majorEastAsia"/>
                <w:color w:val="000000" w:themeColor="text1"/>
                <w:szCs w:val="21"/>
              </w:rPr>
            </w:pPr>
            <w:r>
              <w:rPr>
                <w:rFonts w:eastAsiaTheme="majorEastAsia"/>
                <w:color w:val="000000" w:themeColor="text1"/>
                <w:kern w:val="0"/>
                <w:szCs w:val="21"/>
              </w:rPr>
              <w:t>签订房屋维修施工合同及时率</w:t>
            </w: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100%</w:t>
            </w:r>
          </w:p>
        </w:tc>
        <w:tc>
          <w:tcPr>
            <w:tcW w:w="1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1</w:t>
            </w:r>
          </w:p>
        </w:tc>
      </w:tr>
      <w:tr w:rsidR="00A61829">
        <w:trPr>
          <w:trHeight w:val="567"/>
          <w:jc w:val="center"/>
        </w:trPr>
        <w:tc>
          <w:tcPr>
            <w:tcW w:w="350" w:type="pct"/>
            <w:vMerge w:val="restart"/>
            <w:tcBorders>
              <w:top w:val="single" w:sz="4" w:space="0" w:color="000000"/>
              <w:left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kern w:val="0"/>
                <w:szCs w:val="21"/>
              </w:rPr>
            </w:pPr>
            <w:r>
              <w:rPr>
                <w:rFonts w:eastAsiaTheme="majorEastAsia"/>
                <w:color w:val="000000" w:themeColor="text1"/>
                <w:kern w:val="0"/>
                <w:szCs w:val="21"/>
              </w:rPr>
              <w:lastRenderedPageBreak/>
              <w:t>年度</w:t>
            </w:r>
          </w:p>
          <w:p w:rsidR="00A61829" w:rsidRDefault="0018214A">
            <w:pPr>
              <w:widowControl/>
              <w:jc w:val="center"/>
              <w:textAlignment w:val="center"/>
              <w:rPr>
                <w:rFonts w:eastAsiaTheme="majorEastAsia"/>
                <w:color w:val="000000" w:themeColor="text1"/>
                <w:kern w:val="0"/>
                <w:szCs w:val="21"/>
              </w:rPr>
            </w:pPr>
            <w:r>
              <w:rPr>
                <w:rFonts w:eastAsiaTheme="majorEastAsia"/>
                <w:color w:val="000000" w:themeColor="text1"/>
                <w:kern w:val="0"/>
                <w:szCs w:val="21"/>
              </w:rPr>
              <w:t>绩效</w:t>
            </w:r>
          </w:p>
          <w:p w:rsidR="00A61829" w:rsidRDefault="0018214A">
            <w:pPr>
              <w:widowControl/>
              <w:jc w:val="center"/>
              <w:textAlignment w:val="center"/>
              <w:rPr>
                <w:rFonts w:eastAsiaTheme="majorEastAsia"/>
                <w:color w:val="000000" w:themeColor="text1"/>
                <w:kern w:val="0"/>
                <w:szCs w:val="21"/>
              </w:rPr>
            </w:pPr>
            <w:r>
              <w:rPr>
                <w:rFonts w:eastAsiaTheme="majorEastAsia"/>
                <w:color w:val="000000" w:themeColor="text1"/>
                <w:kern w:val="0"/>
                <w:szCs w:val="21"/>
              </w:rPr>
              <w:t>指标</w:t>
            </w:r>
          </w:p>
          <w:p w:rsidR="00A61829" w:rsidRDefault="0018214A">
            <w:pPr>
              <w:widowControl/>
              <w:jc w:val="center"/>
              <w:textAlignment w:val="center"/>
              <w:rPr>
                <w:rFonts w:eastAsiaTheme="majorEastAsia"/>
                <w:color w:val="000000" w:themeColor="text1"/>
                <w:kern w:val="0"/>
                <w:szCs w:val="21"/>
              </w:rPr>
            </w:pPr>
            <w:r>
              <w:rPr>
                <w:rFonts w:eastAsiaTheme="majorEastAsia"/>
                <w:color w:val="000000" w:themeColor="text1"/>
                <w:kern w:val="0"/>
                <w:szCs w:val="21"/>
              </w:rPr>
              <w:t>完成</w:t>
            </w:r>
          </w:p>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情况</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项目完成指标</w:t>
            </w:r>
          </w:p>
        </w:tc>
        <w:tc>
          <w:tcPr>
            <w:tcW w:w="6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成本指标</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rFonts w:eastAsiaTheme="majorEastAsia"/>
                <w:color w:val="000000" w:themeColor="text1"/>
                <w:szCs w:val="21"/>
              </w:rPr>
            </w:pPr>
            <w:r>
              <w:rPr>
                <w:rFonts w:eastAsiaTheme="majorEastAsia"/>
                <w:color w:val="000000" w:themeColor="text1"/>
                <w:kern w:val="0"/>
                <w:szCs w:val="21"/>
              </w:rPr>
              <w:t>预算经费控制价编制</w:t>
            </w: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≧1</w:t>
            </w:r>
            <w:r>
              <w:rPr>
                <w:rFonts w:eastAsiaTheme="majorEastAsia"/>
                <w:color w:val="000000" w:themeColor="text1"/>
                <w:kern w:val="0"/>
                <w:szCs w:val="21"/>
              </w:rPr>
              <w:t>次</w:t>
            </w:r>
          </w:p>
        </w:tc>
        <w:tc>
          <w:tcPr>
            <w:tcW w:w="1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≧1</w:t>
            </w:r>
            <w:r>
              <w:rPr>
                <w:rFonts w:eastAsiaTheme="majorEastAsia"/>
                <w:color w:val="000000" w:themeColor="text1"/>
                <w:kern w:val="0"/>
                <w:szCs w:val="21"/>
              </w:rPr>
              <w:t>次</w:t>
            </w:r>
          </w:p>
        </w:tc>
      </w:tr>
      <w:tr w:rsidR="00A61829">
        <w:trPr>
          <w:trHeight w:val="567"/>
          <w:jc w:val="center"/>
        </w:trPr>
        <w:tc>
          <w:tcPr>
            <w:tcW w:w="350" w:type="pct"/>
            <w:vMerge/>
            <w:tcBorders>
              <w:left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375" w:type="pct"/>
            <w:vMerge/>
            <w:tcBorders>
              <w:left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rFonts w:eastAsiaTheme="majorEastAsia"/>
                <w:color w:val="000000" w:themeColor="text1"/>
                <w:szCs w:val="21"/>
              </w:rPr>
            </w:pPr>
            <w:r>
              <w:rPr>
                <w:rFonts w:eastAsiaTheme="majorEastAsia"/>
                <w:color w:val="000000" w:themeColor="text1"/>
                <w:kern w:val="0"/>
                <w:szCs w:val="21"/>
              </w:rPr>
              <w:t>竣工结算审核</w:t>
            </w: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1</w:t>
            </w:r>
            <w:r>
              <w:rPr>
                <w:rFonts w:eastAsiaTheme="majorEastAsia"/>
                <w:color w:val="000000" w:themeColor="text1"/>
                <w:kern w:val="0"/>
                <w:szCs w:val="21"/>
              </w:rPr>
              <w:t>次</w:t>
            </w:r>
          </w:p>
        </w:tc>
        <w:tc>
          <w:tcPr>
            <w:tcW w:w="1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1</w:t>
            </w:r>
            <w:r>
              <w:rPr>
                <w:rFonts w:eastAsiaTheme="majorEastAsia"/>
                <w:color w:val="000000" w:themeColor="text1"/>
                <w:kern w:val="0"/>
                <w:szCs w:val="21"/>
              </w:rPr>
              <w:t>次</w:t>
            </w:r>
          </w:p>
        </w:tc>
      </w:tr>
      <w:tr w:rsidR="00A61829">
        <w:trPr>
          <w:trHeight w:val="567"/>
          <w:jc w:val="center"/>
        </w:trPr>
        <w:tc>
          <w:tcPr>
            <w:tcW w:w="350" w:type="pct"/>
            <w:vMerge/>
            <w:tcBorders>
              <w:left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375" w:type="pct"/>
            <w:vMerge/>
            <w:tcBorders>
              <w:left w:val="single" w:sz="4" w:space="0" w:color="000000"/>
              <w:bottom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rFonts w:eastAsiaTheme="majorEastAsia"/>
                <w:color w:val="000000" w:themeColor="text1"/>
                <w:szCs w:val="21"/>
              </w:rPr>
            </w:pPr>
            <w:r>
              <w:rPr>
                <w:rFonts w:eastAsiaTheme="majorEastAsia"/>
                <w:color w:val="000000" w:themeColor="text1"/>
                <w:kern w:val="0"/>
                <w:szCs w:val="21"/>
              </w:rPr>
              <w:t>维修费用</w:t>
            </w: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Style w:val="font11"/>
                <w:rFonts w:ascii="Times New Roman" w:eastAsiaTheme="majorEastAsia" w:hAnsi="Times New Roman" w:cs="Times New Roman"/>
                <w:color w:val="000000" w:themeColor="text1"/>
                <w:sz w:val="21"/>
                <w:szCs w:val="21"/>
              </w:rPr>
              <w:t>≦49</w:t>
            </w:r>
            <w:r>
              <w:rPr>
                <w:rStyle w:val="font21"/>
                <w:rFonts w:ascii="Times New Roman" w:eastAsiaTheme="majorEastAsia" w:hAnsi="Times New Roman" w:cs="Times New Roman" w:hint="default"/>
                <w:color w:val="000000" w:themeColor="text1"/>
                <w:sz w:val="21"/>
                <w:szCs w:val="21"/>
              </w:rPr>
              <w:t>万元</w:t>
            </w:r>
          </w:p>
        </w:tc>
        <w:tc>
          <w:tcPr>
            <w:tcW w:w="1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Style w:val="font11"/>
                <w:rFonts w:ascii="Times New Roman" w:eastAsiaTheme="majorEastAsia" w:hAnsi="Times New Roman" w:cs="Times New Roman"/>
                <w:color w:val="000000" w:themeColor="text1"/>
                <w:sz w:val="21"/>
                <w:szCs w:val="21"/>
              </w:rPr>
              <w:t>47.38</w:t>
            </w:r>
            <w:r>
              <w:rPr>
                <w:rStyle w:val="font21"/>
                <w:rFonts w:ascii="Times New Roman" w:eastAsiaTheme="majorEastAsia" w:hAnsi="Times New Roman" w:cs="Times New Roman" w:hint="default"/>
                <w:color w:val="000000" w:themeColor="text1"/>
                <w:sz w:val="21"/>
                <w:szCs w:val="21"/>
              </w:rPr>
              <w:t>万元</w:t>
            </w:r>
          </w:p>
        </w:tc>
      </w:tr>
      <w:tr w:rsidR="00A61829">
        <w:trPr>
          <w:trHeight w:val="567"/>
          <w:jc w:val="center"/>
        </w:trPr>
        <w:tc>
          <w:tcPr>
            <w:tcW w:w="350" w:type="pct"/>
            <w:vMerge/>
            <w:tcBorders>
              <w:left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项目效果指标</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kern w:val="0"/>
                <w:szCs w:val="21"/>
              </w:rPr>
            </w:pPr>
            <w:r>
              <w:rPr>
                <w:rFonts w:eastAsiaTheme="majorEastAsia"/>
                <w:color w:val="000000" w:themeColor="text1"/>
                <w:kern w:val="0"/>
                <w:szCs w:val="21"/>
              </w:rPr>
              <w:t>经济效益</w:t>
            </w:r>
          </w:p>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指标</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rFonts w:eastAsiaTheme="majorEastAsia"/>
                <w:color w:val="000000" w:themeColor="text1"/>
                <w:szCs w:val="21"/>
              </w:rPr>
            </w:pPr>
            <w:r>
              <w:rPr>
                <w:rFonts w:eastAsiaTheme="majorEastAsia"/>
                <w:color w:val="000000" w:themeColor="text1"/>
                <w:kern w:val="0"/>
                <w:szCs w:val="21"/>
              </w:rPr>
              <w:t>房屋处置收益</w:t>
            </w: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Style w:val="font11"/>
                <w:rFonts w:ascii="Times New Roman" w:eastAsiaTheme="majorEastAsia" w:hAnsi="Times New Roman" w:cs="Times New Roman"/>
                <w:color w:val="000000" w:themeColor="text1"/>
                <w:sz w:val="21"/>
                <w:szCs w:val="21"/>
              </w:rPr>
              <w:t>≦</w:t>
            </w:r>
            <w:r>
              <w:rPr>
                <w:rStyle w:val="font21"/>
                <w:rFonts w:ascii="Times New Roman" w:eastAsiaTheme="majorEastAsia" w:hAnsi="Times New Roman" w:cs="Times New Roman" w:hint="default"/>
                <w:color w:val="000000" w:themeColor="text1"/>
                <w:sz w:val="21"/>
                <w:szCs w:val="21"/>
              </w:rPr>
              <w:t>345</w:t>
            </w:r>
            <w:r>
              <w:rPr>
                <w:rStyle w:val="font21"/>
                <w:rFonts w:ascii="Times New Roman" w:eastAsiaTheme="majorEastAsia" w:hAnsi="Times New Roman" w:cs="Times New Roman" w:hint="default"/>
                <w:color w:val="000000" w:themeColor="text1"/>
                <w:sz w:val="21"/>
                <w:szCs w:val="21"/>
              </w:rPr>
              <w:t>万元</w:t>
            </w:r>
          </w:p>
        </w:tc>
        <w:tc>
          <w:tcPr>
            <w:tcW w:w="1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Style w:val="font11"/>
                <w:rFonts w:ascii="Times New Roman" w:eastAsiaTheme="majorEastAsia" w:hAnsi="Times New Roman" w:cs="Times New Roman"/>
                <w:color w:val="000000" w:themeColor="text1"/>
                <w:sz w:val="21"/>
                <w:szCs w:val="21"/>
              </w:rPr>
              <w:t>≦</w:t>
            </w:r>
            <w:r>
              <w:rPr>
                <w:rStyle w:val="font21"/>
                <w:rFonts w:ascii="Times New Roman" w:eastAsiaTheme="majorEastAsia" w:hAnsi="Times New Roman" w:cs="Times New Roman" w:hint="default"/>
                <w:color w:val="000000" w:themeColor="text1"/>
                <w:sz w:val="21"/>
                <w:szCs w:val="21"/>
              </w:rPr>
              <w:t>345</w:t>
            </w:r>
            <w:r>
              <w:rPr>
                <w:rStyle w:val="font21"/>
                <w:rFonts w:ascii="Times New Roman" w:eastAsiaTheme="majorEastAsia" w:hAnsi="Times New Roman" w:cs="Times New Roman" w:hint="default"/>
                <w:color w:val="000000" w:themeColor="text1"/>
                <w:sz w:val="21"/>
                <w:szCs w:val="21"/>
              </w:rPr>
              <w:t>万元</w:t>
            </w:r>
          </w:p>
        </w:tc>
      </w:tr>
      <w:tr w:rsidR="00A61829">
        <w:trPr>
          <w:trHeight w:val="567"/>
          <w:jc w:val="center"/>
        </w:trPr>
        <w:tc>
          <w:tcPr>
            <w:tcW w:w="350" w:type="pct"/>
            <w:vMerge/>
            <w:tcBorders>
              <w:left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kern w:val="0"/>
                <w:szCs w:val="21"/>
              </w:rPr>
            </w:pPr>
            <w:r>
              <w:rPr>
                <w:rFonts w:eastAsiaTheme="majorEastAsia"/>
                <w:color w:val="000000" w:themeColor="text1"/>
                <w:kern w:val="0"/>
                <w:szCs w:val="21"/>
              </w:rPr>
              <w:t>社会效益</w:t>
            </w:r>
          </w:p>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指标</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rFonts w:eastAsiaTheme="majorEastAsia"/>
                <w:color w:val="000000" w:themeColor="text1"/>
                <w:szCs w:val="21"/>
              </w:rPr>
            </w:pPr>
            <w:r>
              <w:rPr>
                <w:rFonts w:eastAsiaTheme="majorEastAsia"/>
                <w:color w:val="000000" w:themeColor="text1"/>
                <w:kern w:val="0"/>
                <w:szCs w:val="21"/>
              </w:rPr>
              <w:t>盘活闲置资产</w:t>
            </w: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增加国家税务局、市财政收入</w:t>
            </w:r>
          </w:p>
        </w:tc>
        <w:tc>
          <w:tcPr>
            <w:tcW w:w="1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增加国家税务局、市财政收入</w:t>
            </w:r>
          </w:p>
        </w:tc>
      </w:tr>
      <w:tr w:rsidR="00A61829">
        <w:trPr>
          <w:trHeight w:val="567"/>
          <w:jc w:val="center"/>
        </w:trPr>
        <w:tc>
          <w:tcPr>
            <w:tcW w:w="350" w:type="pct"/>
            <w:vMerge/>
            <w:tcBorders>
              <w:left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kern w:val="0"/>
                <w:szCs w:val="21"/>
              </w:rPr>
            </w:pPr>
            <w:r>
              <w:rPr>
                <w:rFonts w:eastAsiaTheme="majorEastAsia"/>
                <w:color w:val="000000" w:themeColor="text1"/>
                <w:kern w:val="0"/>
                <w:szCs w:val="21"/>
              </w:rPr>
              <w:t>生态效益</w:t>
            </w:r>
          </w:p>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指标</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rFonts w:eastAsiaTheme="majorEastAsia"/>
                <w:color w:val="000000" w:themeColor="text1"/>
                <w:szCs w:val="21"/>
              </w:rPr>
            </w:pPr>
            <w:r>
              <w:rPr>
                <w:rFonts w:eastAsiaTheme="majorEastAsia"/>
                <w:color w:val="000000" w:themeColor="text1"/>
                <w:kern w:val="0"/>
                <w:szCs w:val="21"/>
              </w:rPr>
              <w:t xml:space="preserve"> </w:t>
            </w:r>
            <w:r>
              <w:rPr>
                <w:rFonts w:eastAsiaTheme="majorEastAsia"/>
                <w:color w:val="000000" w:themeColor="text1"/>
                <w:kern w:val="0"/>
                <w:szCs w:val="21"/>
              </w:rPr>
              <w:t>改善环境</w:t>
            </w: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房屋防水治漏、化粪池维修，改善环境</w:t>
            </w:r>
          </w:p>
        </w:tc>
        <w:tc>
          <w:tcPr>
            <w:tcW w:w="1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改善环境</w:t>
            </w:r>
          </w:p>
        </w:tc>
      </w:tr>
      <w:tr w:rsidR="00A61829">
        <w:trPr>
          <w:trHeight w:val="567"/>
          <w:jc w:val="center"/>
        </w:trPr>
        <w:tc>
          <w:tcPr>
            <w:tcW w:w="350" w:type="pct"/>
            <w:vMerge/>
            <w:tcBorders>
              <w:left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kern w:val="0"/>
                <w:szCs w:val="21"/>
              </w:rPr>
            </w:pPr>
            <w:r>
              <w:rPr>
                <w:rFonts w:eastAsiaTheme="majorEastAsia"/>
                <w:color w:val="000000" w:themeColor="text1"/>
                <w:kern w:val="0"/>
                <w:szCs w:val="21"/>
              </w:rPr>
              <w:t>可持续影响</w:t>
            </w:r>
          </w:p>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指标</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rFonts w:eastAsiaTheme="majorEastAsia"/>
                <w:color w:val="000000" w:themeColor="text1"/>
                <w:szCs w:val="21"/>
              </w:rPr>
            </w:pPr>
            <w:r>
              <w:rPr>
                <w:rFonts w:eastAsiaTheme="majorEastAsia"/>
                <w:color w:val="000000" w:themeColor="text1"/>
                <w:kern w:val="0"/>
                <w:szCs w:val="21"/>
              </w:rPr>
              <w:t>工作成效</w:t>
            </w: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12</w:t>
            </w:r>
            <w:r>
              <w:rPr>
                <w:rFonts w:eastAsiaTheme="majorEastAsia"/>
                <w:color w:val="000000" w:themeColor="text1"/>
                <w:kern w:val="0"/>
                <w:szCs w:val="21"/>
              </w:rPr>
              <w:t>套维修房屋安全</w:t>
            </w:r>
          </w:p>
        </w:tc>
        <w:tc>
          <w:tcPr>
            <w:tcW w:w="1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维修房屋安全</w:t>
            </w:r>
          </w:p>
        </w:tc>
      </w:tr>
      <w:tr w:rsidR="00A61829">
        <w:trPr>
          <w:trHeight w:val="567"/>
          <w:jc w:val="center"/>
        </w:trPr>
        <w:tc>
          <w:tcPr>
            <w:tcW w:w="350" w:type="pct"/>
            <w:vMerge/>
            <w:tcBorders>
              <w:left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kern w:val="0"/>
                <w:szCs w:val="21"/>
              </w:rPr>
            </w:pPr>
            <w:r>
              <w:rPr>
                <w:rFonts w:eastAsiaTheme="majorEastAsia"/>
                <w:color w:val="000000" w:themeColor="text1"/>
                <w:kern w:val="0"/>
                <w:szCs w:val="21"/>
              </w:rPr>
              <w:t>满意度</w:t>
            </w:r>
          </w:p>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指标</w:t>
            </w:r>
          </w:p>
        </w:tc>
        <w:tc>
          <w:tcPr>
            <w:tcW w:w="6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满意度指标</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rFonts w:eastAsiaTheme="majorEastAsia"/>
                <w:color w:val="000000" w:themeColor="text1"/>
                <w:szCs w:val="21"/>
              </w:rPr>
            </w:pPr>
            <w:r>
              <w:rPr>
                <w:rFonts w:eastAsiaTheme="majorEastAsia"/>
                <w:color w:val="000000" w:themeColor="text1"/>
                <w:kern w:val="0"/>
                <w:szCs w:val="21"/>
              </w:rPr>
              <w:t xml:space="preserve"> </w:t>
            </w:r>
            <w:r>
              <w:rPr>
                <w:rFonts w:eastAsiaTheme="majorEastAsia"/>
                <w:color w:val="000000" w:themeColor="text1"/>
                <w:kern w:val="0"/>
                <w:szCs w:val="21"/>
              </w:rPr>
              <w:t>移交单位满意率</w:t>
            </w: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≧98%</w:t>
            </w:r>
          </w:p>
        </w:tc>
        <w:tc>
          <w:tcPr>
            <w:tcW w:w="1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≧98%</w:t>
            </w:r>
          </w:p>
        </w:tc>
      </w:tr>
      <w:tr w:rsidR="00A61829">
        <w:trPr>
          <w:trHeight w:val="567"/>
          <w:jc w:val="center"/>
        </w:trPr>
        <w:tc>
          <w:tcPr>
            <w:tcW w:w="350" w:type="pct"/>
            <w:vMerge/>
            <w:tcBorders>
              <w:left w:val="single" w:sz="4" w:space="0" w:color="000000"/>
              <w:bottom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rFonts w:eastAsiaTheme="majorEastAsia"/>
                <w:color w:val="000000" w:themeColor="text1"/>
                <w:szCs w:val="21"/>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rFonts w:eastAsiaTheme="majorEastAsia"/>
                <w:color w:val="000000" w:themeColor="text1"/>
                <w:szCs w:val="21"/>
              </w:rPr>
            </w:pPr>
            <w:r>
              <w:rPr>
                <w:rFonts w:eastAsiaTheme="majorEastAsia"/>
                <w:color w:val="000000" w:themeColor="text1"/>
                <w:kern w:val="0"/>
                <w:szCs w:val="21"/>
              </w:rPr>
              <w:t>房屋管理单位满意率</w:t>
            </w: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≧98%</w:t>
            </w:r>
          </w:p>
        </w:tc>
        <w:tc>
          <w:tcPr>
            <w:tcW w:w="1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Theme="majorEastAsia"/>
                <w:color w:val="000000" w:themeColor="text1"/>
                <w:szCs w:val="21"/>
              </w:rPr>
            </w:pPr>
            <w:r>
              <w:rPr>
                <w:rFonts w:eastAsiaTheme="majorEastAsia"/>
                <w:color w:val="000000" w:themeColor="text1"/>
                <w:kern w:val="0"/>
                <w:szCs w:val="21"/>
              </w:rPr>
              <w:t>≧98%</w:t>
            </w:r>
          </w:p>
        </w:tc>
      </w:tr>
    </w:tbl>
    <w:p w:rsidR="00A61829" w:rsidRDefault="00A61829">
      <w:pPr>
        <w:spacing w:line="600" w:lineRule="exact"/>
        <w:jc w:val="center"/>
        <w:rPr>
          <w:rFonts w:eastAsia="黑体"/>
          <w:color w:val="000000" w:themeColor="text1"/>
          <w:sz w:val="44"/>
          <w:szCs w:val="44"/>
        </w:rPr>
      </w:pPr>
    </w:p>
    <w:p w:rsidR="00A61829" w:rsidRDefault="0018214A">
      <w:pPr>
        <w:rPr>
          <w:rFonts w:eastAsia="方正小标宋简体"/>
          <w:color w:val="000000" w:themeColor="text1"/>
          <w:sz w:val="40"/>
          <w:szCs w:val="40"/>
        </w:rPr>
      </w:pPr>
      <w:r>
        <w:rPr>
          <w:rFonts w:eastAsia="方正小标宋简体"/>
          <w:color w:val="000000" w:themeColor="text1"/>
          <w:sz w:val="40"/>
          <w:szCs w:val="40"/>
        </w:rPr>
        <w:br w:type="page"/>
      </w:r>
    </w:p>
    <w:p w:rsidR="00A61829" w:rsidRDefault="00A61829">
      <w:pPr>
        <w:pStyle w:val="ac"/>
        <w:overflowPunct w:val="0"/>
        <w:adjustRightInd w:val="0"/>
        <w:snapToGrid w:val="0"/>
        <w:spacing w:line="576" w:lineRule="exact"/>
        <w:ind w:firstLineChars="200" w:firstLine="640"/>
        <w:rPr>
          <w:rFonts w:ascii="Times New Roman" w:eastAsia="方正小标宋简体" w:hAnsi="Times New Roman"/>
          <w:color w:val="000000" w:themeColor="text1"/>
          <w:sz w:val="32"/>
          <w:szCs w:val="32"/>
        </w:rPr>
      </w:pPr>
    </w:p>
    <w:p w:rsidR="00A61829" w:rsidRDefault="0018214A">
      <w:pPr>
        <w:pStyle w:val="ac"/>
        <w:overflowPunct w:val="0"/>
        <w:adjustRightInd w:val="0"/>
        <w:snapToGrid w:val="0"/>
        <w:spacing w:line="576" w:lineRule="exact"/>
        <w:jc w:val="center"/>
        <w:rPr>
          <w:rFonts w:ascii="Times New Roman" w:eastAsia="新宋体" w:hAnsi="Times New Roman"/>
          <w:b/>
          <w:bCs/>
          <w:color w:val="000000" w:themeColor="text1"/>
          <w:sz w:val="44"/>
          <w:szCs w:val="44"/>
        </w:rPr>
      </w:pPr>
      <w:r>
        <w:rPr>
          <w:rFonts w:ascii="Times New Roman" w:eastAsia="方正小标宋简体" w:hAnsi="Times New Roman"/>
          <w:color w:val="000000" w:themeColor="text1"/>
          <w:sz w:val="44"/>
          <w:szCs w:val="44"/>
        </w:rPr>
        <w:t>202</w:t>
      </w:r>
      <w:r w:rsidR="00B44A7B">
        <w:rPr>
          <w:rFonts w:ascii="Times New Roman" w:eastAsia="方正小标宋简体" w:hAnsi="Times New Roman" w:hint="eastAsia"/>
          <w:color w:val="000000" w:themeColor="text1"/>
          <w:sz w:val="44"/>
          <w:szCs w:val="44"/>
        </w:rPr>
        <w:t>1</w:t>
      </w:r>
      <w:r>
        <w:rPr>
          <w:rFonts w:ascii="Times New Roman" w:eastAsia="方正小标宋简体" w:hAnsi="Times New Roman"/>
          <w:color w:val="000000" w:themeColor="text1"/>
          <w:sz w:val="44"/>
          <w:szCs w:val="44"/>
        </w:rPr>
        <w:t>年</w:t>
      </w:r>
      <w:r>
        <w:rPr>
          <w:rFonts w:ascii="Times New Roman" w:eastAsia="方正小标宋简体" w:hAnsi="Times New Roman"/>
          <w:color w:val="000000" w:themeColor="text1"/>
          <w:sz w:val="44"/>
          <w:szCs w:val="44"/>
          <w:lang w:val="zh-CN"/>
        </w:rPr>
        <w:t>专项预算项目支出绩效自评报告</w:t>
      </w:r>
    </w:p>
    <w:p w:rsidR="00A61829" w:rsidRDefault="0018214A">
      <w:pPr>
        <w:overflowPunct w:val="0"/>
        <w:adjustRightInd w:val="0"/>
        <w:snapToGrid w:val="0"/>
        <w:spacing w:line="576" w:lineRule="exact"/>
        <w:jc w:val="center"/>
        <w:rPr>
          <w:rFonts w:eastAsia="楷体_GB2312"/>
          <w:color w:val="000000" w:themeColor="text1"/>
          <w:sz w:val="32"/>
          <w:szCs w:val="32"/>
        </w:rPr>
      </w:pPr>
      <w:r>
        <w:rPr>
          <w:rFonts w:eastAsia="楷体_GB2312"/>
          <w:color w:val="000000" w:themeColor="text1"/>
          <w:sz w:val="32"/>
          <w:szCs w:val="32"/>
        </w:rPr>
        <w:t>（资产维修维护费项目）</w:t>
      </w:r>
    </w:p>
    <w:p w:rsidR="00A61829" w:rsidRDefault="00A61829">
      <w:pPr>
        <w:overflowPunct w:val="0"/>
        <w:adjustRightInd w:val="0"/>
        <w:snapToGrid w:val="0"/>
        <w:spacing w:line="576" w:lineRule="exact"/>
        <w:ind w:firstLineChars="200" w:firstLine="640"/>
        <w:rPr>
          <w:rFonts w:eastAsia="楷体_GB2312"/>
          <w:color w:val="000000" w:themeColor="text1"/>
          <w:sz w:val="32"/>
          <w:szCs w:val="32"/>
        </w:rPr>
      </w:pPr>
    </w:p>
    <w:p w:rsidR="00A61829" w:rsidRDefault="0018214A">
      <w:pPr>
        <w:overflowPunct w:val="0"/>
        <w:adjustRightInd w:val="0"/>
        <w:snapToGrid w:val="0"/>
        <w:spacing w:line="576" w:lineRule="exact"/>
        <w:ind w:firstLineChars="200" w:firstLine="640"/>
        <w:outlineLvl w:val="1"/>
        <w:rPr>
          <w:rFonts w:eastAsia="黑体"/>
          <w:bCs/>
          <w:color w:val="000000" w:themeColor="text1"/>
          <w:sz w:val="32"/>
          <w:szCs w:val="32"/>
          <w:lang w:val="zh-CN"/>
        </w:rPr>
      </w:pPr>
      <w:bookmarkStart w:id="83" w:name="_Toc17249"/>
      <w:r>
        <w:rPr>
          <w:rFonts w:eastAsia="黑体"/>
          <w:bCs/>
          <w:color w:val="000000" w:themeColor="text1"/>
          <w:sz w:val="32"/>
          <w:szCs w:val="32"/>
        </w:rPr>
        <w:t>一、</w:t>
      </w:r>
      <w:r>
        <w:rPr>
          <w:rFonts w:eastAsia="黑体"/>
          <w:bCs/>
          <w:color w:val="000000" w:themeColor="text1"/>
          <w:sz w:val="32"/>
          <w:szCs w:val="32"/>
          <w:lang w:val="zh-CN"/>
        </w:rPr>
        <w:t>项目概况</w:t>
      </w:r>
      <w:bookmarkEnd w:id="83"/>
    </w:p>
    <w:p w:rsidR="00A61829" w:rsidRDefault="0018214A">
      <w:pPr>
        <w:overflowPunct w:val="0"/>
        <w:autoSpaceDE w:val="0"/>
        <w:adjustRightInd w:val="0"/>
        <w:snapToGrid w:val="0"/>
        <w:spacing w:line="576" w:lineRule="exact"/>
        <w:ind w:firstLineChars="200" w:firstLine="643"/>
        <w:rPr>
          <w:rFonts w:eastAsia="楷体_GB2312"/>
          <w:b/>
          <w:color w:val="000000" w:themeColor="text1"/>
          <w:sz w:val="32"/>
          <w:szCs w:val="32"/>
        </w:rPr>
      </w:pPr>
      <w:r>
        <w:rPr>
          <w:rFonts w:eastAsia="楷体_GB2312"/>
          <w:b/>
          <w:color w:val="000000" w:themeColor="text1"/>
          <w:sz w:val="32"/>
          <w:szCs w:val="32"/>
        </w:rPr>
        <w:t>（一）项目基本情况</w:t>
      </w:r>
      <w:r w:rsidR="00B44A7B">
        <w:rPr>
          <w:rFonts w:eastAsia="楷体_GB2312" w:hint="eastAsia"/>
          <w:b/>
          <w:color w:val="000000" w:themeColor="text1"/>
          <w:sz w:val="32"/>
          <w:szCs w:val="32"/>
        </w:rPr>
        <w:t>.</w:t>
      </w:r>
    </w:p>
    <w:p w:rsidR="00A61829" w:rsidRPr="00B44A7B" w:rsidRDefault="0018214A">
      <w:pPr>
        <w:overflowPunct w:val="0"/>
        <w:adjustRightInd w:val="0"/>
        <w:snapToGrid w:val="0"/>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为保障我中心管理的市级行政事业单位经营性资产正常租赁，安全高效运营，根据2021年工作开展情况，认真填报《2021年预算项目支出绩效目标申报表》，编制资产维护维修费预算，市财政局批复我中心2021年资产维护维修费预算为14万元。2021年度该项目专用资金无预算调整情况。</w:t>
      </w:r>
    </w:p>
    <w:p w:rsidR="00A61829" w:rsidRDefault="0018214A">
      <w:pPr>
        <w:overflowPunct w:val="0"/>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（二）项目绩效目标</w:t>
      </w:r>
      <w:r w:rsidR="00B44A7B">
        <w:rPr>
          <w:rFonts w:eastAsia="楷体_GB2312" w:hint="eastAsia"/>
          <w:b/>
          <w:bCs/>
          <w:color w:val="000000" w:themeColor="text1"/>
          <w:sz w:val="32"/>
          <w:szCs w:val="32"/>
          <w:lang w:val="zh-CN"/>
        </w:rPr>
        <w:t>。</w:t>
      </w:r>
    </w:p>
    <w:p w:rsidR="00A61829" w:rsidRPr="00B44A7B" w:rsidRDefault="0018214A">
      <w:pPr>
        <w:overflowPunct w:val="0"/>
        <w:adjustRightInd w:val="0"/>
        <w:snapToGrid w:val="0"/>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一是对管理范围内的460余户租赁房屋及附属设施进行日常的维修维护，防水治漏，消防治理，电路电线老化改造等，发现房屋安全隐患及时处置，确保资产安全运营；二是对维修工程严格按照《建筑施工规范》执行，确保竣工验收合格率100%；三是对承租户做好行风和作风效能调查问卷，及时了解承租户对我中心行风和作风效能建设满意度，满意度达到98%以上；四是资产维修维护项目在2021年12月31日前全部完成。该项目专用资金用于我中心管理范围内的经营性资产日常维修维护，申报目标切实合理可行。</w:t>
      </w:r>
    </w:p>
    <w:p w:rsidR="00A61829" w:rsidRDefault="0018214A">
      <w:pPr>
        <w:overflowPunct w:val="0"/>
        <w:autoSpaceDE w:val="0"/>
        <w:adjustRightInd w:val="0"/>
        <w:snapToGrid w:val="0"/>
        <w:spacing w:line="576" w:lineRule="exact"/>
        <w:ind w:firstLineChars="200" w:firstLine="643"/>
        <w:rPr>
          <w:rFonts w:eastAsia="楷体_GB2312"/>
          <w:b/>
          <w:color w:val="000000" w:themeColor="text1"/>
          <w:sz w:val="32"/>
          <w:szCs w:val="32"/>
        </w:rPr>
      </w:pPr>
      <w:r>
        <w:rPr>
          <w:rFonts w:eastAsia="楷体_GB2312"/>
          <w:b/>
          <w:color w:val="000000" w:themeColor="text1"/>
          <w:sz w:val="32"/>
          <w:szCs w:val="32"/>
        </w:rPr>
        <w:t>（三）项目自评步骤及方法</w:t>
      </w:r>
      <w:r w:rsidR="00B44A7B">
        <w:rPr>
          <w:rFonts w:eastAsia="楷体_GB2312" w:hint="eastAsia"/>
          <w:b/>
          <w:color w:val="000000" w:themeColor="text1"/>
          <w:sz w:val="32"/>
          <w:szCs w:val="32"/>
        </w:rPr>
        <w:t>。</w:t>
      </w:r>
    </w:p>
    <w:p w:rsidR="00A61829" w:rsidRPr="00B44A7B" w:rsidRDefault="0018214A">
      <w:pPr>
        <w:overflowPunct w:val="0"/>
        <w:adjustRightInd w:val="0"/>
        <w:snapToGrid w:val="0"/>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lang w:val="zh-CN"/>
        </w:rPr>
        <w:lastRenderedPageBreak/>
        <w:t>按照国家政策法规规定和本</w:t>
      </w:r>
      <w:r w:rsidRPr="00B44A7B">
        <w:rPr>
          <w:rFonts w:ascii="仿宋_GB2312" w:eastAsia="仿宋_GB2312" w:hint="eastAsia"/>
          <w:color w:val="000000" w:themeColor="text1"/>
          <w:sz w:val="32"/>
          <w:szCs w:val="32"/>
        </w:rPr>
        <w:t>单位</w:t>
      </w:r>
      <w:r w:rsidRPr="00B44A7B">
        <w:rPr>
          <w:rFonts w:ascii="仿宋_GB2312" w:eastAsia="仿宋_GB2312" w:hint="eastAsia"/>
          <w:color w:val="000000" w:themeColor="text1"/>
          <w:sz w:val="32"/>
          <w:szCs w:val="32"/>
          <w:lang w:val="zh-CN"/>
        </w:rPr>
        <w:t>实际情况，建立健全财务基础管理制度和约束机制，依法、有效地使用财政资金，提高财政资金使用效率，在完成职能目标中合理分配人、财、物，使之达到较高的工作效率和水平。按照相关要求，成立了以主要领导为组长，相关负责同志为成员的自评领导小组，开展了</w:t>
      </w:r>
      <w:r w:rsidRPr="00B44A7B">
        <w:rPr>
          <w:rFonts w:ascii="仿宋_GB2312" w:eastAsia="仿宋_GB2312" w:hint="eastAsia"/>
          <w:color w:val="000000" w:themeColor="text1"/>
          <w:sz w:val="32"/>
          <w:szCs w:val="32"/>
        </w:rPr>
        <w:t>2021年度支出绩效评价自评工作。</w:t>
      </w:r>
    </w:p>
    <w:p w:rsidR="00A61829" w:rsidRDefault="0018214A">
      <w:pPr>
        <w:overflowPunct w:val="0"/>
        <w:adjustRightInd w:val="0"/>
        <w:snapToGrid w:val="0"/>
        <w:spacing w:line="576" w:lineRule="exact"/>
        <w:ind w:firstLineChars="200" w:firstLine="640"/>
        <w:outlineLvl w:val="1"/>
        <w:rPr>
          <w:rFonts w:eastAsia="黑体"/>
          <w:bCs/>
          <w:color w:val="000000" w:themeColor="text1"/>
          <w:sz w:val="32"/>
          <w:szCs w:val="32"/>
        </w:rPr>
      </w:pPr>
      <w:bookmarkStart w:id="84" w:name="_Toc4821"/>
      <w:r>
        <w:rPr>
          <w:rFonts w:eastAsia="黑体"/>
          <w:bCs/>
          <w:color w:val="000000" w:themeColor="text1"/>
          <w:sz w:val="32"/>
          <w:szCs w:val="32"/>
        </w:rPr>
        <w:t>二、项目实施及管理情况</w:t>
      </w:r>
      <w:bookmarkEnd w:id="84"/>
    </w:p>
    <w:p w:rsidR="00A61829" w:rsidRDefault="0018214A">
      <w:pPr>
        <w:overflowPunct w:val="0"/>
        <w:autoSpaceDE w:val="0"/>
        <w:adjustRightInd w:val="0"/>
        <w:snapToGrid w:val="0"/>
        <w:spacing w:line="576" w:lineRule="exact"/>
        <w:ind w:firstLineChars="200" w:firstLine="643"/>
        <w:rPr>
          <w:rFonts w:eastAsia="楷体_GB2312"/>
          <w:b/>
          <w:color w:val="000000" w:themeColor="text1"/>
          <w:sz w:val="32"/>
          <w:szCs w:val="32"/>
        </w:rPr>
      </w:pPr>
      <w:r>
        <w:rPr>
          <w:rFonts w:eastAsia="楷体_GB2312"/>
          <w:b/>
          <w:color w:val="000000" w:themeColor="text1"/>
          <w:sz w:val="32"/>
          <w:szCs w:val="32"/>
        </w:rPr>
        <w:t>（一）项目资金申报及批复情况</w:t>
      </w:r>
      <w:r w:rsidR="00B44A7B">
        <w:rPr>
          <w:rFonts w:eastAsia="楷体_GB2312" w:hint="eastAsia"/>
          <w:b/>
          <w:color w:val="000000" w:themeColor="text1"/>
          <w:sz w:val="32"/>
          <w:szCs w:val="32"/>
        </w:rPr>
        <w:t>。</w:t>
      </w:r>
    </w:p>
    <w:p w:rsidR="00A61829" w:rsidRDefault="0018214A">
      <w:pPr>
        <w:overflowPunct w:val="0"/>
        <w:adjustRightInd w:val="0"/>
        <w:snapToGrid w:val="0"/>
        <w:spacing w:line="576" w:lineRule="exact"/>
        <w:ind w:firstLineChars="200" w:firstLine="640"/>
        <w:rPr>
          <w:rFonts w:eastAsia="仿宋"/>
          <w:color w:val="000000" w:themeColor="text1"/>
          <w:sz w:val="32"/>
          <w:szCs w:val="32"/>
        </w:rPr>
      </w:pPr>
      <w:r w:rsidRPr="00B44A7B">
        <w:rPr>
          <w:rFonts w:ascii="仿宋_GB2312" w:eastAsia="仿宋_GB2312" w:hint="eastAsia"/>
          <w:color w:val="000000" w:themeColor="text1"/>
          <w:sz w:val="32"/>
          <w:szCs w:val="32"/>
        </w:rPr>
        <w:t>根据2021年工作开展情况，认真填报《2021年预算项目支出绩效目标申报表》，编制资产维护维修费预算，市财政局批复我中心2021年资产维护维修费预算为14万元。2021年度该项目专用资金无预算调整情况，市财政局当年该项目批复资金为14万元。</w:t>
      </w:r>
    </w:p>
    <w:p w:rsidR="00A61829" w:rsidRDefault="0018214A">
      <w:pPr>
        <w:overflowPunct w:val="0"/>
        <w:adjustRightInd w:val="0"/>
        <w:snapToGrid w:val="0"/>
        <w:spacing w:line="576" w:lineRule="exact"/>
        <w:ind w:firstLineChars="200" w:firstLine="643"/>
        <w:rPr>
          <w:rFonts w:eastAsia="仿宋_GB2312"/>
          <w:b/>
          <w:color w:val="000000" w:themeColor="text1"/>
          <w:sz w:val="32"/>
          <w:szCs w:val="32"/>
          <w:lang w:val="zh-CN"/>
        </w:rPr>
      </w:pPr>
      <w:r>
        <w:rPr>
          <w:rFonts w:eastAsia="楷体_GB2312"/>
          <w:b/>
          <w:bCs/>
          <w:color w:val="000000" w:themeColor="text1"/>
          <w:sz w:val="32"/>
          <w:szCs w:val="32"/>
          <w:lang w:val="zh-CN"/>
        </w:rPr>
        <w:t>（二）资金计划、到位及使用情况</w:t>
      </w:r>
      <w:r w:rsidR="00B44A7B">
        <w:rPr>
          <w:rFonts w:eastAsia="楷体_GB2312" w:hint="eastAsia"/>
          <w:b/>
          <w:bCs/>
          <w:color w:val="000000" w:themeColor="text1"/>
          <w:sz w:val="32"/>
          <w:szCs w:val="32"/>
          <w:lang w:val="zh-CN"/>
        </w:rPr>
        <w:t>。</w:t>
      </w:r>
    </w:p>
    <w:p w:rsidR="00A61829" w:rsidRPr="00B44A7B" w:rsidRDefault="0018214A">
      <w:pPr>
        <w:overflowPunct w:val="0"/>
        <w:adjustRightInd w:val="0"/>
        <w:snapToGrid w:val="0"/>
        <w:spacing w:line="576" w:lineRule="exact"/>
        <w:ind w:firstLineChars="200" w:firstLine="643"/>
        <w:rPr>
          <w:rFonts w:ascii="仿宋_GB2312" w:eastAsia="仿宋_GB2312"/>
          <w:color w:val="000000" w:themeColor="text1"/>
          <w:sz w:val="32"/>
          <w:szCs w:val="32"/>
        </w:rPr>
      </w:pPr>
      <w:r w:rsidRPr="00B44A7B">
        <w:rPr>
          <w:rFonts w:ascii="仿宋_GB2312" w:eastAsia="仿宋_GB2312" w:hint="eastAsia"/>
          <w:b/>
          <w:bCs/>
          <w:color w:val="000000" w:themeColor="text1"/>
          <w:sz w:val="32"/>
          <w:szCs w:val="32"/>
        </w:rPr>
        <w:t>1.资金计划及到位。</w:t>
      </w:r>
      <w:r w:rsidRPr="00B44A7B">
        <w:rPr>
          <w:rFonts w:ascii="仿宋_GB2312" w:eastAsia="仿宋_GB2312" w:hint="eastAsia"/>
          <w:color w:val="000000" w:themeColor="text1"/>
          <w:sz w:val="32"/>
          <w:szCs w:val="32"/>
        </w:rPr>
        <w:t>根据2021年工作开展情况，认真填报《2021年预算项目支出绩效目标申报表》，编制资产维护维修费预算14万元。市财政局批复资产维护维修费预算14万元，该专项资金到位率100%。</w:t>
      </w:r>
    </w:p>
    <w:p w:rsidR="00A61829" w:rsidRPr="00B44A7B" w:rsidRDefault="0018214A">
      <w:pPr>
        <w:overflowPunct w:val="0"/>
        <w:adjustRightInd w:val="0"/>
        <w:snapToGrid w:val="0"/>
        <w:spacing w:line="576" w:lineRule="exact"/>
        <w:ind w:firstLineChars="200" w:firstLine="643"/>
        <w:rPr>
          <w:rFonts w:ascii="仿宋_GB2312" w:eastAsia="仿宋_GB2312"/>
          <w:color w:val="000000" w:themeColor="text1"/>
          <w:sz w:val="32"/>
          <w:szCs w:val="32"/>
        </w:rPr>
      </w:pPr>
      <w:r w:rsidRPr="00B44A7B">
        <w:rPr>
          <w:rFonts w:ascii="仿宋_GB2312" w:eastAsia="仿宋_GB2312" w:hint="eastAsia"/>
          <w:b/>
          <w:bCs/>
          <w:color w:val="000000" w:themeColor="text1"/>
          <w:sz w:val="32"/>
          <w:szCs w:val="32"/>
        </w:rPr>
        <w:t>2.资金使用。</w:t>
      </w:r>
      <w:r w:rsidRPr="00B44A7B">
        <w:rPr>
          <w:rFonts w:ascii="仿宋_GB2312" w:eastAsia="仿宋_GB2312" w:hint="eastAsia"/>
          <w:color w:val="000000" w:themeColor="text1"/>
          <w:sz w:val="32"/>
          <w:szCs w:val="32"/>
        </w:rPr>
        <w:t>项目资金到位后，严格按照《租赁房屋维护维修管理办法》相关规定，全部资金均用于该项目支出，无截留、挤占、挪用的现象。受新冠肺炎疫情对资产维修维护施工的影响，我中心2021年实际维修使用该项资金21.15万元。因2020年部</w:t>
      </w:r>
      <w:r w:rsidRPr="00B44A7B">
        <w:rPr>
          <w:rFonts w:ascii="仿宋_GB2312" w:eastAsia="仿宋_GB2312" w:hint="eastAsia"/>
          <w:color w:val="000000" w:themeColor="text1"/>
          <w:sz w:val="32"/>
          <w:szCs w:val="32"/>
        </w:rPr>
        <w:lastRenderedPageBreak/>
        <w:t>分资产在审批环节未维修，2021年正式维修，运用2020年财政返还金额。该项资金支付合法合规。</w:t>
      </w:r>
    </w:p>
    <w:p w:rsidR="00A61829" w:rsidRDefault="0018214A">
      <w:pPr>
        <w:overflowPunct w:val="0"/>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（三）项目财务管理情况</w:t>
      </w:r>
      <w:r w:rsidR="00B44A7B">
        <w:rPr>
          <w:rFonts w:eastAsia="楷体_GB2312" w:hint="eastAsia"/>
          <w:b/>
          <w:bCs/>
          <w:color w:val="000000" w:themeColor="text1"/>
          <w:sz w:val="32"/>
          <w:szCs w:val="32"/>
          <w:lang w:val="zh-CN"/>
        </w:rPr>
        <w:t>。</w:t>
      </w:r>
    </w:p>
    <w:p w:rsidR="00A61829" w:rsidRDefault="0018214A">
      <w:pPr>
        <w:overflowPunct w:val="0"/>
        <w:adjustRightInd w:val="0"/>
        <w:snapToGrid w:val="0"/>
        <w:spacing w:line="576" w:lineRule="exact"/>
        <w:ind w:firstLineChars="200" w:firstLine="640"/>
        <w:rPr>
          <w:rFonts w:eastAsia="仿宋_GB2312"/>
          <w:color w:val="000000" w:themeColor="text1"/>
          <w:sz w:val="32"/>
          <w:szCs w:val="32"/>
        </w:rPr>
      </w:pPr>
      <w:r>
        <w:rPr>
          <w:rFonts w:eastAsia="仿宋_GB2312"/>
          <w:color w:val="000000" w:themeColor="text1"/>
          <w:sz w:val="32"/>
          <w:szCs w:val="32"/>
        </w:rPr>
        <w:t>本项目会计机构健全，财务人员岗位分工明确，内部财务管</w:t>
      </w:r>
      <w:r>
        <w:rPr>
          <w:rFonts w:eastAsia="仿宋_GB2312"/>
          <w:bCs/>
          <w:color w:val="000000" w:themeColor="text1"/>
          <w:kern w:val="0"/>
          <w:sz w:val="32"/>
          <w:szCs w:val="32"/>
        </w:rPr>
        <w:t>理制度完善，会计核算准确，会计档案管理规范。资金管理流程科学。在项目资金管理、使用上，坚持专款专用，量入为出的原则，各项专用资金使用正确，并达到预期目的。严格票据审核，每笔资金的支出都实行了统一申报项目资金计划，审批后按财务制度在财政金财网政府财政管理信息系统上审批支付。</w:t>
      </w:r>
    </w:p>
    <w:p w:rsidR="00A61829" w:rsidRDefault="0018214A">
      <w:pPr>
        <w:overflowPunct w:val="0"/>
        <w:adjustRightInd w:val="0"/>
        <w:snapToGrid w:val="0"/>
        <w:spacing w:line="576" w:lineRule="exact"/>
        <w:ind w:firstLineChars="200" w:firstLine="640"/>
        <w:outlineLvl w:val="1"/>
        <w:rPr>
          <w:rFonts w:eastAsia="黑体"/>
          <w:bCs/>
          <w:color w:val="000000" w:themeColor="text1"/>
          <w:sz w:val="32"/>
          <w:szCs w:val="32"/>
        </w:rPr>
      </w:pPr>
      <w:bookmarkStart w:id="85" w:name="_Toc19482"/>
      <w:r>
        <w:rPr>
          <w:rFonts w:eastAsia="黑体"/>
          <w:bCs/>
          <w:color w:val="000000" w:themeColor="text1"/>
          <w:sz w:val="32"/>
          <w:szCs w:val="32"/>
        </w:rPr>
        <w:t>三、项目组织实施情况</w:t>
      </w:r>
      <w:bookmarkEnd w:id="85"/>
    </w:p>
    <w:p w:rsidR="00A61829" w:rsidRDefault="0018214A">
      <w:pPr>
        <w:overflowPunct w:val="0"/>
        <w:autoSpaceDE w:val="0"/>
        <w:adjustRightInd w:val="0"/>
        <w:snapToGrid w:val="0"/>
        <w:spacing w:line="576" w:lineRule="exact"/>
        <w:ind w:firstLineChars="200" w:firstLine="643"/>
        <w:rPr>
          <w:rFonts w:eastAsia="楷体_GB2312"/>
          <w:b/>
          <w:color w:val="000000" w:themeColor="text1"/>
          <w:sz w:val="32"/>
          <w:szCs w:val="32"/>
        </w:rPr>
      </w:pPr>
      <w:r>
        <w:rPr>
          <w:rFonts w:eastAsia="楷体_GB2312"/>
          <w:b/>
          <w:color w:val="000000" w:themeColor="text1"/>
          <w:sz w:val="32"/>
          <w:szCs w:val="32"/>
        </w:rPr>
        <w:t>（一）项目组织架构及实施流程</w:t>
      </w:r>
      <w:r w:rsidR="00B44A7B">
        <w:rPr>
          <w:rFonts w:eastAsia="楷体_GB2312" w:hint="eastAsia"/>
          <w:b/>
          <w:color w:val="000000" w:themeColor="text1"/>
          <w:sz w:val="32"/>
          <w:szCs w:val="32"/>
        </w:rPr>
        <w:t>。</w:t>
      </w:r>
    </w:p>
    <w:p w:rsidR="00A61829" w:rsidRDefault="0018214A">
      <w:pPr>
        <w:overflowPunct w:val="0"/>
        <w:spacing w:line="576" w:lineRule="exact"/>
        <w:ind w:firstLineChars="200" w:firstLine="640"/>
        <w:rPr>
          <w:rFonts w:eastAsia="仿宋_GB2312"/>
          <w:color w:val="000000" w:themeColor="text1"/>
          <w:sz w:val="32"/>
          <w:szCs w:val="32"/>
        </w:rPr>
      </w:pPr>
      <w:r>
        <w:rPr>
          <w:rFonts w:eastAsia="仿宋_GB2312"/>
          <w:color w:val="000000" w:themeColor="text1"/>
          <w:sz w:val="32"/>
          <w:szCs w:val="32"/>
        </w:rPr>
        <w:t>严格按照《租赁房屋维护维修管理办法》相关规定和程序进行施工，对我单位统一管理的国有经营性资产进行了屋顶治漏和应急抢修。</w:t>
      </w:r>
    </w:p>
    <w:p w:rsidR="00A61829" w:rsidRDefault="0018214A">
      <w:pPr>
        <w:overflowPunct w:val="0"/>
        <w:spacing w:line="576" w:lineRule="exact"/>
        <w:ind w:firstLineChars="200" w:firstLine="643"/>
        <w:rPr>
          <w:color w:val="000000" w:themeColor="text1"/>
          <w:sz w:val="32"/>
          <w:szCs w:val="32"/>
        </w:rPr>
      </w:pPr>
      <w:r>
        <w:rPr>
          <w:rFonts w:eastAsia="楷体_GB2312"/>
          <w:b/>
          <w:color w:val="000000" w:themeColor="text1"/>
          <w:sz w:val="32"/>
          <w:szCs w:val="32"/>
        </w:rPr>
        <w:t>（二）项目管理情况</w:t>
      </w:r>
      <w:r w:rsidR="00B44A7B">
        <w:rPr>
          <w:rFonts w:eastAsia="楷体_GB2312" w:hint="eastAsia"/>
          <w:b/>
          <w:color w:val="000000" w:themeColor="text1"/>
          <w:sz w:val="32"/>
          <w:szCs w:val="32"/>
        </w:rPr>
        <w:t>。</w:t>
      </w:r>
    </w:p>
    <w:p w:rsidR="00A61829" w:rsidRDefault="0018214A">
      <w:pPr>
        <w:overflowPunct w:val="0"/>
        <w:spacing w:line="576" w:lineRule="exact"/>
        <w:ind w:firstLineChars="200" w:firstLine="640"/>
        <w:rPr>
          <w:rFonts w:eastAsia="仿宋_GB2312"/>
          <w:color w:val="000000" w:themeColor="text1"/>
          <w:sz w:val="32"/>
          <w:szCs w:val="32"/>
        </w:rPr>
      </w:pPr>
      <w:r>
        <w:rPr>
          <w:rFonts w:eastAsia="仿宋_GB2312"/>
          <w:bCs/>
          <w:color w:val="000000" w:themeColor="text1"/>
          <w:sz w:val="32"/>
          <w:szCs w:val="32"/>
        </w:rPr>
        <w:t>全天候面向租户公开资产维修服务</w:t>
      </w:r>
      <w:r>
        <w:rPr>
          <w:rFonts w:eastAsia="仿宋_GB2312"/>
          <w:color w:val="000000" w:themeColor="text1"/>
          <w:sz w:val="32"/>
          <w:szCs w:val="32"/>
        </w:rPr>
        <w:t>电话，中心工作人员在接到报修电话后迅速回应，及时处理，确保租户安全正常经营。根据资产租户报修申请，资产科室实地勘察，符合维护维修规定的，提出维护维修拟办意见，由中介机构编制预算后填写《租赁房屋报修审批表》，上报审批，待上级部门批复后按程序选定施工单位。施工过程中资产管理科室督促施工单位按合同约定确保施工安全、文明施工和工程质量，严格执行工程项目施工管理规定。</w:t>
      </w:r>
    </w:p>
    <w:p w:rsidR="00A61829" w:rsidRDefault="0018214A">
      <w:pPr>
        <w:overflowPunct w:val="0"/>
        <w:spacing w:line="576" w:lineRule="exact"/>
        <w:ind w:firstLineChars="200" w:firstLine="643"/>
        <w:rPr>
          <w:color w:val="000000" w:themeColor="text1"/>
          <w:sz w:val="32"/>
          <w:szCs w:val="32"/>
        </w:rPr>
      </w:pPr>
      <w:r>
        <w:rPr>
          <w:rFonts w:eastAsia="楷体_GB2312"/>
          <w:b/>
          <w:color w:val="000000" w:themeColor="text1"/>
          <w:sz w:val="32"/>
          <w:szCs w:val="32"/>
        </w:rPr>
        <w:lastRenderedPageBreak/>
        <w:t>（三）项目监管情况</w:t>
      </w:r>
      <w:r w:rsidR="00B44A7B">
        <w:rPr>
          <w:rFonts w:eastAsia="楷体_GB2312" w:hint="eastAsia"/>
          <w:b/>
          <w:color w:val="000000" w:themeColor="text1"/>
          <w:sz w:val="32"/>
          <w:szCs w:val="32"/>
        </w:rPr>
        <w:t>。</w:t>
      </w:r>
    </w:p>
    <w:p w:rsidR="00A61829" w:rsidRDefault="0018214A">
      <w:pPr>
        <w:overflowPunct w:val="0"/>
        <w:adjustRightInd w:val="0"/>
        <w:snapToGrid w:val="0"/>
        <w:spacing w:line="576" w:lineRule="exact"/>
        <w:ind w:firstLineChars="200" w:firstLine="640"/>
        <w:rPr>
          <w:rFonts w:eastAsia="仿宋_GB2312"/>
          <w:color w:val="000000" w:themeColor="text1"/>
          <w:sz w:val="32"/>
          <w:szCs w:val="32"/>
        </w:rPr>
      </w:pPr>
      <w:r>
        <w:rPr>
          <w:rFonts w:eastAsia="仿宋_GB2312"/>
          <w:color w:val="000000" w:themeColor="text1"/>
          <w:sz w:val="32"/>
          <w:szCs w:val="32"/>
        </w:rPr>
        <w:t>严格执行工程验收程序，对验收合格的项目，由中介机构编制竣工决算，经财政主管科室和中心审核后，作为结算付款依据。五是资产管理科室依据维修合同、竣工验收单、预决算资料及合法票据向财务科提出工程结算申请，经审签后向财政申请拨付工程款。</w:t>
      </w:r>
    </w:p>
    <w:p w:rsidR="00A61829" w:rsidRDefault="0018214A">
      <w:pPr>
        <w:overflowPunct w:val="0"/>
        <w:adjustRightInd w:val="0"/>
        <w:snapToGrid w:val="0"/>
        <w:spacing w:line="576" w:lineRule="exact"/>
        <w:ind w:firstLineChars="200" w:firstLine="640"/>
        <w:outlineLvl w:val="1"/>
        <w:rPr>
          <w:rFonts w:eastAsia="黑体"/>
          <w:bCs/>
          <w:color w:val="000000" w:themeColor="text1"/>
          <w:sz w:val="32"/>
          <w:szCs w:val="32"/>
          <w:lang w:val="zh-CN"/>
        </w:rPr>
      </w:pPr>
      <w:bookmarkStart w:id="86" w:name="_Toc8604"/>
      <w:r>
        <w:rPr>
          <w:rFonts w:eastAsia="黑体"/>
          <w:bCs/>
          <w:color w:val="000000" w:themeColor="text1"/>
          <w:sz w:val="32"/>
          <w:szCs w:val="32"/>
        </w:rPr>
        <w:t>四、项目绩效情况</w:t>
      </w:r>
      <w:bookmarkEnd w:id="86"/>
      <w:r>
        <w:rPr>
          <w:rFonts w:eastAsia="黑体"/>
          <w:bCs/>
          <w:color w:val="000000" w:themeColor="text1"/>
          <w:sz w:val="32"/>
          <w:szCs w:val="32"/>
          <w:lang w:val="zh-CN"/>
        </w:rPr>
        <w:tab/>
      </w:r>
    </w:p>
    <w:p w:rsidR="00A61829" w:rsidRDefault="0018214A">
      <w:pPr>
        <w:overflowPunct w:val="0"/>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（一）项目完成情况</w:t>
      </w:r>
      <w:r w:rsidR="00B44A7B">
        <w:rPr>
          <w:rFonts w:eastAsia="楷体_GB2312" w:hint="eastAsia"/>
          <w:b/>
          <w:bCs/>
          <w:color w:val="000000" w:themeColor="text1"/>
          <w:sz w:val="32"/>
          <w:szCs w:val="32"/>
          <w:lang w:val="zh-CN"/>
        </w:rPr>
        <w:t>。</w:t>
      </w:r>
    </w:p>
    <w:p w:rsidR="00A61829" w:rsidRPr="00B44A7B" w:rsidRDefault="0018214A">
      <w:pPr>
        <w:overflowPunct w:val="0"/>
        <w:adjustRightInd w:val="0"/>
        <w:snapToGrid w:val="0"/>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完成年初批复的项目数量指标、质量指标、时效指标，2021年对我中心管理的租赁房屋及附属设施进行维护维修，验收工程均按照《建筑施工规范》执行，竣工验收合格率100%。该项目提高了中心对市级行政事业单位经营性资产的管理水平。</w:t>
      </w:r>
    </w:p>
    <w:p w:rsidR="00A61829" w:rsidRDefault="0018214A">
      <w:pPr>
        <w:overflowPunct w:val="0"/>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（二）项目效益情况</w:t>
      </w:r>
      <w:r w:rsidR="00B44A7B">
        <w:rPr>
          <w:rFonts w:eastAsia="楷体_GB2312" w:hint="eastAsia"/>
          <w:b/>
          <w:bCs/>
          <w:color w:val="000000" w:themeColor="text1"/>
          <w:sz w:val="32"/>
          <w:szCs w:val="32"/>
          <w:lang w:val="zh-CN"/>
        </w:rPr>
        <w:t>。</w:t>
      </w:r>
    </w:p>
    <w:p w:rsidR="00A61829" w:rsidRPr="00B44A7B" w:rsidRDefault="0018214A">
      <w:pPr>
        <w:overflowPunct w:val="0"/>
        <w:adjustRightInd w:val="0"/>
        <w:snapToGrid w:val="0"/>
        <w:spacing w:line="576" w:lineRule="exact"/>
        <w:ind w:firstLineChars="200" w:firstLine="640"/>
        <w:rPr>
          <w:rFonts w:ascii="仿宋_GB2312" w:eastAsia="仿宋_GB2312" w:hAnsi="黑体"/>
          <w:color w:val="000000" w:themeColor="text1"/>
          <w:sz w:val="32"/>
          <w:szCs w:val="32"/>
        </w:rPr>
      </w:pPr>
      <w:r w:rsidRPr="00B44A7B">
        <w:rPr>
          <w:rFonts w:ascii="仿宋_GB2312" w:eastAsia="仿宋_GB2312" w:hAnsi="黑体" w:hint="eastAsia"/>
          <w:color w:val="000000" w:themeColor="text1"/>
          <w:sz w:val="32"/>
          <w:szCs w:val="32"/>
        </w:rPr>
        <w:t>通过对481户承租户签订承租合同，租户满意度高达98%。我中心公开合同签订流程，规范管理，确保接收管理的市级行政事业单位经营性资产安全、高效、稳定正常租赁运行，促进资产保值增值，实现资产收益最大化，确保资产安全运营。</w:t>
      </w:r>
    </w:p>
    <w:p w:rsidR="00A61829" w:rsidRDefault="0018214A">
      <w:pPr>
        <w:overflowPunct w:val="0"/>
        <w:adjustRightInd w:val="0"/>
        <w:snapToGrid w:val="0"/>
        <w:spacing w:line="576" w:lineRule="exact"/>
        <w:ind w:firstLineChars="200" w:firstLine="640"/>
        <w:outlineLvl w:val="1"/>
        <w:rPr>
          <w:rFonts w:eastAsia="黑体"/>
          <w:bCs/>
          <w:color w:val="000000" w:themeColor="text1"/>
          <w:sz w:val="32"/>
          <w:szCs w:val="32"/>
        </w:rPr>
      </w:pPr>
      <w:bookmarkStart w:id="87" w:name="_Toc29849"/>
      <w:r>
        <w:rPr>
          <w:rFonts w:eastAsia="黑体"/>
          <w:bCs/>
          <w:color w:val="000000" w:themeColor="text1"/>
          <w:sz w:val="32"/>
          <w:szCs w:val="32"/>
        </w:rPr>
        <w:t>五、问题及建议</w:t>
      </w:r>
      <w:bookmarkEnd w:id="87"/>
    </w:p>
    <w:p w:rsidR="00A61829" w:rsidRDefault="0018214A">
      <w:pPr>
        <w:overflowPunct w:val="0"/>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（一）存在的问题</w:t>
      </w:r>
      <w:r w:rsidR="00B44A7B">
        <w:rPr>
          <w:rFonts w:eastAsia="楷体_GB2312" w:hint="eastAsia"/>
          <w:b/>
          <w:bCs/>
          <w:color w:val="000000" w:themeColor="text1"/>
          <w:sz w:val="32"/>
          <w:szCs w:val="32"/>
          <w:lang w:val="zh-CN"/>
        </w:rPr>
        <w:t>。</w:t>
      </w:r>
    </w:p>
    <w:p w:rsidR="00A61829" w:rsidRDefault="0018214A">
      <w:pPr>
        <w:overflowPunct w:val="0"/>
        <w:adjustRightInd w:val="0"/>
        <w:snapToGrid w:val="0"/>
        <w:spacing w:line="576" w:lineRule="exact"/>
        <w:ind w:firstLineChars="200" w:firstLine="640"/>
        <w:rPr>
          <w:rFonts w:eastAsia="仿宋_GB2312"/>
          <w:color w:val="000000" w:themeColor="text1"/>
          <w:sz w:val="32"/>
          <w:szCs w:val="32"/>
        </w:rPr>
      </w:pPr>
      <w:r>
        <w:rPr>
          <w:rFonts w:eastAsia="仿宋_GB2312"/>
          <w:bCs/>
          <w:color w:val="000000" w:themeColor="text1"/>
          <w:sz w:val="32"/>
          <w:szCs w:val="32"/>
        </w:rPr>
        <w:t>一是</w:t>
      </w:r>
      <w:r>
        <w:rPr>
          <w:rFonts w:eastAsia="仿宋_GB2312"/>
          <w:color w:val="000000" w:themeColor="text1"/>
          <w:sz w:val="32"/>
          <w:szCs w:val="32"/>
        </w:rPr>
        <w:t>我中心管理的市级行政事业单位经营性资产分布广，数量多，地域范围大，无应急抢险专用交通工具。</w:t>
      </w:r>
      <w:r>
        <w:rPr>
          <w:rFonts w:eastAsia="仿宋_GB2312"/>
          <w:bCs/>
          <w:color w:val="000000" w:themeColor="text1"/>
          <w:sz w:val="32"/>
          <w:szCs w:val="32"/>
        </w:rPr>
        <w:t>二是</w:t>
      </w:r>
      <w:r>
        <w:rPr>
          <w:rFonts w:eastAsia="仿宋_GB2312"/>
          <w:color w:val="000000" w:themeColor="text1"/>
          <w:sz w:val="32"/>
          <w:szCs w:val="32"/>
        </w:rPr>
        <w:t>资产维修工作由于资产租户的报修申请时间存在不确定性，维修资金可能存</w:t>
      </w:r>
      <w:r>
        <w:rPr>
          <w:rFonts w:eastAsia="仿宋_GB2312"/>
          <w:color w:val="000000" w:themeColor="text1"/>
          <w:sz w:val="32"/>
          <w:szCs w:val="32"/>
        </w:rPr>
        <w:lastRenderedPageBreak/>
        <w:t>在跨年度使用的情况。三是资产多为临建设房屋，水电改造维修部分专业对口部门不予批准，不能实施维修。</w:t>
      </w:r>
    </w:p>
    <w:p w:rsidR="00A61829" w:rsidRDefault="0018214A">
      <w:pPr>
        <w:overflowPunct w:val="0"/>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（二）相关建议</w:t>
      </w:r>
      <w:r w:rsidR="00B44A7B">
        <w:rPr>
          <w:rFonts w:eastAsia="楷体_GB2312" w:hint="eastAsia"/>
          <w:b/>
          <w:bCs/>
          <w:color w:val="000000" w:themeColor="text1"/>
          <w:sz w:val="32"/>
          <w:szCs w:val="32"/>
          <w:lang w:val="zh-CN"/>
        </w:rPr>
        <w:t>。</w:t>
      </w:r>
    </w:p>
    <w:p w:rsidR="00A61829" w:rsidRDefault="0018214A">
      <w:pPr>
        <w:overflowPunct w:val="0"/>
        <w:adjustRightInd w:val="0"/>
        <w:snapToGrid w:val="0"/>
        <w:spacing w:line="576" w:lineRule="exact"/>
        <w:ind w:firstLineChars="200" w:firstLine="640"/>
        <w:rPr>
          <w:rFonts w:eastAsia="仿宋_GB2312"/>
          <w:color w:val="000000" w:themeColor="text1"/>
          <w:sz w:val="32"/>
          <w:szCs w:val="32"/>
        </w:rPr>
      </w:pPr>
      <w:r>
        <w:rPr>
          <w:rFonts w:eastAsia="仿宋_GB2312"/>
          <w:color w:val="000000" w:themeColor="text1"/>
          <w:sz w:val="32"/>
          <w:szCs w:val="32"/>
        </w:rPr>
        <w:t>个别项目支出受约因素较多，有可能导致预算与实际执行存在一定的偏差，建议结合实际情况进行绩效评价。</w:t>
      </w:r>
    </w:p>
    <w:p w:rsidR="00A61829" w:rsidRDefault="0018214A">
      <w:pPr>
        <w:rPr>
          <w:rFonts w:eastAsia="仿宋_GB2312"/>
          <w:color w:val="000000" w:themeColor="text1"/>
          <w:sz w:val="32"/>
          <w:szCs w:val="32"/>
        </w:rPr>
      </w:pPr>
      <w:r>
        <w:rPr>
          <w:rFonts w:eastAsia="仿宋_GB2312"/>
          <w:color w:val="000000" w:themeColor="text1"/>
          <w:sz w:val="32"/>
          <w:szCs w:val="32"/>
        </w:rPr>
        <w:br w:type="page"/>
      </w:r>
    </w:p>
    <w:p w:rsidR="00A61829" w:rsidRDefault="0018214A">
      <w:pPr>
        <w:widowControl/>
        <w:jc w:val="center"/>
        <w:textAlignment w:val="center"/>
        <w:rPr>
          <w:rFonts w:eastAsia="方正小标宋简体"/>
          <w:color w:val="000000" w:themeColor="text1"/>
          <w:sz w:val="44"/>
          <w:szCs w:val="44"/>
        </w:rPr>
      </w:pPr>
      <w:r>
        <w:rPr>
          <w:rFonts w:eastAsia="方正小标宋简体"/>
          <w:color w:val="000000" w:themeColor="text1"/>
          <w:kern w:val="0"/>
          <w:sz w:val="44"/>
          <w:szCs w:val="44"/>
        </w:rPr>
        <w:lastRenderedPageBreak/>
        <w:t>2021</w:t>
      </w:r>
      <w:r>
        <w:rPr>
          <w:rFonts w:eastAsia="方正小标宋简体"/>
          <w:color w:val="000000" w:themeColor="text1"/>
          <w:kern w:val="0"/>
          <w:sz w:val="44"/>
          <w:szCs w:val="44"/>
        </w:rPr>
        <w:t>年部门预算项目绩效目标自评</w:t>
      </w:r>
    </w:p>
    <w:tbl>
      <w:tblPr>
        <w:tblW w:w="5109" w:type="pct"/>
        <w:jc w:val="center"/>
        <w:tblLook w:val="04A0"/>
      </w:tblPr>
      <w:tblGrid>
        <w:gridCol w:w="669"/>
        <w:gridCol w:w="721"/>
        <w:gridCol w:w="1275"/>
        <w:gridCol w:w="1459"/>
        <w:gridCol w:w="2144"/>
        <w:gridCol w:w="2991"/>
      </w:tblGrid>
      <w:tr w:rsidR="00A61829">
        <w:trPr>
          <w:trHeight w:val="348"/>
          <w:jc w:val="center"/>
        </w:trPr>
        <w:tc>
          <w:tcPr>
            <w:tcW w:w="143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项目名称</w:t>
            </w:r>
          </w:p>
        </w:tc>
        <w:tc>
          <w:tcPr>
            <w:tcW w:w="35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资产维修维护费</w:t>
            </w:r>
          </w:p>
        </w:tc>
      </w:tr>
      <w:tr w:rsidR="00A61829">
        <w:trPr>
          <w:trHeight w:val="1004"/>
          <w:jc w:val="center"/>
        </w:trPr>
        <w:tc>
          <w:tcPr>
            <w:tcW w:w="143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主管单位</w:t>
            </w:r>
          </w:p>
        </w:tc>
        <w:tc>
          <w:tcPr>
            <w:tcW w:w="788" w:type="pct"/>
            <w:tcBorders>
              <w:top w:val="single" w:sz="4" w:space="0" w:color="000000"/>
              <w:left w:val="single" w:sz="4" w:space="0" w:color="000000"/>
              <w:bottom w:val="single" w:sz="4" w:space="0" w:color="000000"/>
              <w:right w:val="nil"/>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广元市政府国有资产监督委员会</w:t>
            </w:r>
          </w:p>
        </w:tc>
        <w:tc>
          <w:tcPr>
            <w:tcW w:w="11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实施单位</w:t>
            </w:r>
          </w:p>
        </w:tc>
        <w:tc>
          <w:tcPr>
            <w:tcW w:w="1614" w:type="pct"/>
            <w:tcBorders>
              <w:top w:val="single" w:sz="4" w:space="0" w:color="000000"/>
              <w:left w:val="nil"/>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广元市国有资产管理中心</w:t>
            </w:r>
          </w:p>
        </w:tc>
      </w:tr>
      <w:tr w:rsidR="00A61829">
        <w:trPr>
          <w:trHeight w:val="348"/>
          <w:jc w:val="center"/>
        </w:trPr>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预算</w:t>
            </w:r>
          </w:p>
          <w:p w:rsidR="00A61829" w:rsidRDefault="0018214A">
            <w:pPr>
              <w:widowControl/>
              <w:jc w:val="center"/>
              <w:textAlignment w:val="center"/>
              <w:rPr>
                <w:color w:val="000000" w:themeColor="text1"/>
                <w:kern w:val="0"/>
                <w:szCs w:val="21"/>
              </w:rPr>
            </w:pPr>
            <w:r>
              <w:rPr>
                <w:color w:val="000000" w:themeColor="text1"/>
                <w:kern w:val="0"/>
                <w:szCs w:val="21"/>
              </w:rPr>
              <w:t>执行</w:t>
            </w:r>
          </w:p>
          <w:p w:rsidR="00A61829" w:rsidRDefault="0018214A">
            <w:pPr>
              <w:widowControl/>
              <w:jc w:val="center"/>
              <w:textAlignment w:val="center"/>
              <w:rPr>
                <w:color w:val="000000" w:themeColor="text1"/>
                <w:kern w:val="0"/>
                <w:szCs w:val="21"/>
              </w:rPr>
            </w:pPr>
            <w:r>
              <w:rPr>
                <w:color w:val="000000" w:themeColor="text1"/>
                <w:kern w:val="0"/>
                <w:szCs w:val="21"/>
              </w:rPr>
              <w:t>情况</w:t>
            </w:r>
          </w:p>
          <w:p w:rsidR="00A61829" w:rsidRDefault="0018214A">
            <w:pPr>
              <w:widowControl/>
              <w:jc w:val="center"/>
              <w:textAlignment w:val="center"/>
              <w:rPr>
                <w:color w:val="000000" w:themeColor="text1"/>
                <w:szCs w:val="21"/>
              </w:rPr>
            </w:pPr>
            <w:r>
              <w:rPr>
                <w:color w:val="000000" w:themeColor="text1"/>
                <w:kern w:val="0"/>
                <w:szCs w:val="21"/>
              </w:rPr>
              <w:t>（万元）</w:t>
            </w:r>
          </w:p>
        </w:tc>
        <w:tc>
          <w:tcPr>
            <w:tcW w:w="10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color w:val="000000" w:themeColor="text1"/>
                <w:szCs w:val="21"/>
              </w:rPr>
            </w:pPr>
            <w:r>
              <w:rPr>
                <w:color w:val="000000" w:themeColor="text1"/>
                <w:kern w:val="0"/>
                <w:szCs w:val="21"/>
              </w:rPr>
              <w:t xml:space="preserve"> </w:t>
            </w:r>
            <w:r>
              <w:rPr>
                <w:color w:val="000000" w:themeColor="text1"/>
                <w:kern w:val="0"/>
                <w:szCs w:val="21"/>
              </w:rPr>
              <w:t>预算数：</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14</w:t>
            </w:r>
            <w:r>
              <w:rPr>
                <w:color w:val="000000" w:themeColor="text1"/>
                <w:kern w:val="0"/>
                <w:szCs w:val="21"/>
              </w:rPr>
              <w:t>万元</w:t>
            </w:r>
          </w:p>
        </w:tc>
        <w:tc>
          <w:tcPr>
            <w:tcW w:w="11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color w:val="000000" w:themeColor="text1"/>
                <w:szCs w:val="21"/>
              </w:rPr>
            </w:pPr>
            <w:r>
              <w:rPr>
                <w:color w:val="000000" w:themeColor="text1"/>
                <w:kern w:val="0"/>
                <w:szCs w:val="21"/>
              </w:rPr>
              <w:t xml:space="preserve"> </w:t>
            </w:r>
            <w:r>
              <w:rPr>
                <w:color w:val="000000" w:themeColor="text1"/>
                <w:kern w:val="0"/>
                <w:szCs w:val="21"/>
              </w:rPr>
              <w:t>执行数：</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14</w:t>
            </w:r>
            <w:r>
              <w:rPr>
                <w:color w:val="000000" w:themeColor="text1"/>
                <w:kern w:val="0"/>
                <w:szCs w:val="21"/>
              </w:rPr>
              <w:t>万元</w:t>
            </w:r>
          </w:p>
        </w:tc>
      </w:tr>
      <w:tr w:rsidR="00A61829">
        <w:trPr>
          <w:trHeight w:val="348"/>
          <w:jc w:val="center"/>
        </w:trPr>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10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right"/>
              <w:textAlignment w:val="center"/>
              <w:rPr>
                <w:color w:val="000000" w:themeColor="text1"/>
                <w:szCs w:val="21"/>
              </w:rPr>
            </w:pPr>
            <w:r>
              <w:rPr>
                <w:color w:val="000000" w:themeColor="text1"/>
                <w:kern w:val="0"/>
                <w:szCs w:val="21"/>
              </w:rPr>
              <w:t>其中：财政拨款</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14</w:t>
            </w:r>
            <w:r>
              <w:rPr>
                <w:color w:val="000000" w:themeColor="text1"/>
                <w:kern w:val="0"/>
                <w:szCs w:val="21"/>
              </w:rPr>
              <w:t>万元</w:t>
            </w:r>
          </w:p>
        </w:tc>
        <w:tc>
          <w:tcPr>
            <w:tcW w:w="1158" w:type="pct"/>
            <w:tcBorders>
              <w:top w:val="single" w:sz="4" w:space="0" w:color="000000"/>
              <w:left w:val="nil"/>
              <w:bottom w:val="nil"/>
              <w:right w:val="single" w:sz="4" w:space="0" w:color="000000"/>
            </w:tcBorders>
            <w:shd w:val="clear" w:color="auto" w:fill="auto"/>
            <w:vAlign w:val="center"/>
          </w:tcPr>
          <w:p w:rsidR="00A61829" w:rsidRDefault="0018214A">
            <w:pPr>
              <w:widowControl/>
              <w:jc w:val="right"/>
              <w:textAlignment w:val="center"/>
              <w:rPr>
                <w:color w:val="000000" w:themeColor="text1"/>
                <w:szCs w:val="21"/>
              </w:rPr>
            </w:pPr>
            <w:r>
              <w:rPr>
                <w:color w:val="000000" w:themeColor="text1"/>
                <w:kern w:val="0"/>
                <w:szCs w:val="21"/>
              </w:rPr>
              <w:t>其中：财政拨款</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14</w:t>
            </w:r>
            <w:r>
              <w:rPr>
                <w:color w:val="000000" w:themeColor="text1"/>
                <w:kern w:val="0"/>
                <w:szCs w:val="21"/>
              </w:rPr>
              <w:t>万元</w:t>
            </w:r>
          </w:p>
        </w:tc>
      </w:tr>
      <w:tr w:rsidR="00A61829">
        <w:trPr>
          <w:trHeight w:val="983"/>
          <w:jc w:val="center"/>
        </w:trPr>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10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right"/>
              <w:textAlignment w:val="center"/>
              <w:rPr>
                <w:color w:val="000000" w:themeColor="text1"/>
                <w:szCs w:val="21"/>
              </w:rPr>
            </w:pPr>
            <w:r>
              <w:rPr>
                <w:color w:val="000000" w:themeColor="text1"/>
                <w:kern w:val="0"/>
                <w:szCs w:val="21"/>
              </w:rPr>
              <w:t>其他资金</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1158" w:type="pct"/>
            <w:tcBorders>
              <w:top w:val="single" w:sz="4" w:space="0" w:color="000000"/>
              <w:left w:val="nil"/>
              <w:bottom w:val="nil"/>
              <w:right w:val="single" w:sz="4" w:space="0" w:color="000000"/>
            </w:tcBorders>
            <w:shd w:val="clear" w:color="auto" w:fill="auto"/>
            <w:vAlign w:val="center"/>
          </w:tcPr>
          <w:p w:rsidR="00A61829" w:rsidRDefault="0018214A">
            <w:pPr>
              <w:widowControl/>
              <w:jc w:val="right"/>
              <w:textAlignment w:val="center"/>
              <w:rPr>
                <w:color w:val="000000" w:themeColor="text1"/>
                <w:szCs w:val="21"/>
              </w:rPr>
            </w:pPr>
            <w:r>
              <w:rPr>
                <w:color w:val="000000" w:themeColor="text1"/>
                <w:kern w:val="0"/>
                <w:szCs w:val="21"/>
              </w:rPr>
              <w:t>其他资金</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right"/>
              <w:rPr>
                <w:color w:val="000000" w:themeColor="text1"/>
                <w:szCs w:val="21"/>
              </w:rPr>
            </w:pPr>
          </w:p>
        </w:tc>
      </w:tr>
      <w:tr w:rsidR="00A61829">
        <w:trPr>
          <w:trHeight w:val="348"/>
          <w:jc w:val="center"/>
        </w:trPr>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年度</w:t>
            </w:r>
          </w:p>
          <w:p w:rsidR="00A61829" w:rsidRDefault="0018214A">
            <w:pPr>
              <w:widowControl/>
              <w:jc w:val="center"/>
              <w:textAlignment w:val="center"/>
              <w:rPr>
                <w:color w:val="000000" w:themeColor="text1"/>
                <w:kern w:val="0"/>
                <w:szCs w:val="21"/>
              </w:rPr>
            </w:pPr>
            <w:r>
              <w:rPr>
                <w:color w:val="000000" w:themeColor="text1"/>
                <w:kern w:val="0"/>
                <w:szCs w:val="21"/>
              </w:rPr>
              <w:t>目标</w:t>
            </w:r>
          </w:p>
          <w:p w:rsidR="00A61829" w:rsidRDefault="0018214A">
            <w:pPr>
              <w:widowControl/>
              <w:jc w:val="center"/>
              <w:textAlignment w:val="center"/>
              <w:rPr>
                <w:color w:val="000000" w:themeColor="text1"/>
                <w:kern w:val="0"/>
                <w:szCs w:val="21"/>
              </w:rPr>
            </w:pPr>
            <w:r>
              <w:rPr>
                <w:color w:val="000000" w:themeColor="text1"/>
                <w:kern w:val="0"/>
                <w:szCs w:val="21"/>
              </w:rPr>
              <w:t>完成</w:t>
            </w:r>
          </w:p>
          <w:p w:rsidR="00A61829" w:rsidRDefault="0018214A">
            <w:pPr>
              <w:widowControl/>
              <w:jc w:val="center"/>
              <w:textAlignment w:val="center"/>
              <w:rPr>
                <w:color w:val="000000" w:themeColor="text1"/>
                <w:szCs w:val="21"/>
              </w:rPr>
            </w:pPr>
            <w:r>
              <w:rPr>
                <w:color w:val="000000" w:themeColor="text1"/>
                <w:kern w:val="0"/>
                <w:szCs w:val="21"/>
              </w:rPr>
              <w:t>情况</w:t>
            </w:r>
          </w:p>
        </w:tc>
        <w:tc>
          <w:tcPr>
            <w:tcW w:w="186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预期目标</w:t>
            </w:r>
          </w:p>
        </w:tc>
        <w:tc>
          <w:tcPr>
            <w:tcW w:w="27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实际完成目标</w:t>
            </w:r>
          </w:p>
        </w:tc>
      </w:tr>
      <w:tr w:rsidR="00A61829">
        <w:trPr>
          <w:trHeight w:val="2316"/>
          <w:jc w:val="center"/>
        </w:trPr>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1865" w:type="pct"/>
            <w:gridSpan w:val="3"/>
            <w:tcBorders>
              <w:top w:val="single" w:sz="4" w:space="0" w:color="000000"/>
              <w:left w:val="single" w:sz="4" w:space="0" w:color="000000"/>
              <w:bottom w:val="single" w:sz="4" w:space="0" w:color="000000"/>
              <w:right w:val="single" w:sz="4" w:space="0" w:color="000000"/>
            </w:tcBorders>
            <w:shd w:val="clear" w:color="auto" w:fill="auto"/>
          </w:tcPr>
          <w:p w:rsidR="00A61829" w:rsidRDefault="00A61829">
            <w:pPr>
              <w:widowControl/>
              <w:jc w:val="left"/>
              <w:textAlignment w:val="top"/>
              <w:rPr>
                <w:color w:val="000000" w:themeColor="text1"/>
                <w:kern w:val="0"/>
                <w:szCs w:val="21"/>
              </w:rPr>
            </w:pPr>
          </w:p>
          <w:p w:rsidR="00A61829" w:rsidRDefault="0018214A">
            <w:pPr>
              <w:widowControl/>
              <w:jc w:val="left"/>
              <w:textAlignment w:val="top"/>
              <w:rPr>
                <w:color w:val="000000" w:themeColor="text1"/>
                <w:szCs w:val="21"/>
              </w:rPr>
            </w:pPr>
            <w:r>
              <w:rPr>
                <w:color w:val="000000" w:themeColor="text1"/>
                <w:kern w:val="0"/>
                <w:szCs w:val="21"/>
              </w:rPr>
              <w:t xml:space="preserve">  </w:t>
            </w:r>
            <w:r>
              <w:rPr>
                <w:color w:val="000000" w:themeColor="text1"/>
                <w:kern w:val="0"/>
                <w:szCs w:val="21"/>
              </w:rPr>
              <w:t>按照《租赁房屋维护维修管理办法》严格界定维修范围和程序，坚持厉行节约原则，规范使用财政维修资金，严格施工管理及验收管理，确保管理范围内国有资产安全运行。</w:t>
            </w:r>
          </w:p>
        </w:tc>
        <w:tc>
          <w:tcPr>
            <w:tcW w:w="2772" w:type="pct"/>
            <w:gridSpan w:val="2"/>
            <w:tcBorders>
              <w:top w:val="single" w:sz="4" w:space="0" w:color="000000"/>
              <w:left w:val="single" w:sz="4" w:space="0" w:color="000000"/>
              <w:bottom w:val="single" w:sz="4" w:space="0" w:color="000000"/>
              <w:right w:val="single" w:sz="4" w:space="0" w:color="000000"/>
            </w:tcBorders>
            <w:shd w:val="clear" w:color="auto" w:fill="auto"/>
          </w:tcPr>
          <w:p w:rsidR="00A61829" w:rsidRDefault="00A61829">
            <w:pPr>
              <w:widowControl/>
              <w:jc w:val="left"/>
              <w:textAlignment w:val="top"/>
              <w:rPr>
                <w:color w:val="000000" w:themeColor="text1"/>
                <w:kern w:val="0"/>
                <w:szCs w:val="21"/>
              </w:rPr>
            </w:pPr>
          </w:p>
          <w:p w:rsidR="00A61829" w:rsidRDefault="00A61829" w:rsidP="0018214A">
            <w:pPr>
              <w:pStyle w:val="aa"/>
              <w:ind w:firstLine="420"/>
              <w:rPr>
                <w:color w:val="000000" w:themeColor="text1"/>
                <w:sz w:val="21"/>
                <w:szCs w:val="21"/>
              </w:rPr>
            </w:pPr>
          </w:p>
          <w:p w:rsidR="00A61829" w:rsidRDefault="0018214A">
            <w:pPr>
              <w:widowControl/>
              <w:jc w:val="left"/>
              <w:textAlignment w:val="top"/>
              <w:rPr>
                <w:color w:val="000000" w:themeColor="text1"/>
                <w:szCs w:val="21"/>
              </w:rPr>
            </w:pPr>
            <w:r>
              <w:rPr>
                <w:color w:val="000000" w:themeColor="text1"/>
                <w:kern w:val="0"/>
                <w:szCs w:val="21"/>
              </w:rPr>
              <w:t xml:space="preserve">  </w:t>
            </w:r>
            <w:r>
              <w:rPr>
                <w:color w:val="000000" w:themeColor="text1"/>
                <w:kern w:val="0"/>
                <w:szCs w:val="21"/>
              </w:rPr>
              <w:t>按照《租赁房屋维护维修管理办法》严格界定维修范围和程序，坚持厉行节约原则，规范使用财政维修资金，严格施工管理及验收管理，中心管理范围内国有资产安全运行。</w:t>
            </w:r>
          </w:p>
        </w:tc>
      </w:tr>
      <w:tr w:rsidR="00A61829">
        <w:trPr>
          <w:trHeight w:val="676"/>
          <w:jc w:val="center"/>
        </w:trPr>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年度</w:t>
            </w:r>
          </w:p>
          <w:p w:rsidR="00A61829" w:rsidRDefault="0018214A">
            <w:pPr>
              <w:widowControl/>
              <w:jc w:val="center"/>
              <w:textAlignment w:val="center"/>
              <w:rPr>
                <w:color w:val="000000" w:themeColor="text1"/>
                <w:kern w:val="0"/>
                <w:szCs w:val="21"/>
              </w:rPr>
            </w:pPr>
            <w:r>
              <w:rPr>
                <w:color w:val="000000" w:themeColor="text1"/>
                <w:kern w:val="0"/>
                <w:szCs w:val="21"/>
              </w:rPr>
              <w:t>绩效</w:t>
            </w:r>
          </w:p>
          <w:p w:rsidR="00A61829" w:rsidRDefault="0018214A">
            <w:pPr>
              <w:widowControl/>
              <w:jc w:val="center"/>
              <w:textAlignment w:val="center"/>
              <w:rPr>
                <w:color w:val="000000" w:themeColor="text1"/>
                <w:kern w:val="0"/>
                <w:szCs w:val="21"/>
              </w:rPr>
            </w:pPr>
            <w:r>
              <w:rPr>
                <w:color w:val="000000" w:themeColor="text1"/>
                <w:kern w:val="0"/>
                <w:szCs w:val="21"/>
              </w:rPr>
              <w:t>指标</w:t>
            </w:r>
          </w:p>
          <w:p w:rsidR="00A61829" w:rsidRDefault="0018214A">
            <w:pPr>
              <w:widowControl/>
              <w:jc w:val="center"/>
              <w:textAlignment w:val="center"/>
              <w:rPr>
                <w:color w:val="000000" w:themeColor="text1"/>
                <w:kern w:val="0"/>
                <w:szCs w:val="21"/>
              </w:rPr>
            </w:pPr>
            <w:r>
              <w:rPr>
                <w:color w:val="000000" w:themeColor="text1"/>
                <w:kern w:val="0"/>
                <w:szCs w:val="21"/>
              </w:rPr>
              <w:t>完成</w:t>
            </w:r>
          </w:p>
          <w:p w:rsidR="00A61829" w:rsidRDefault="0018214A">
            <w:pPr>
              <w:widowControl/>
              <w:jc w:val="center"/>
              <w:textAlignment w:val="center"/>
              <w:rPr>
                <w:color w:val="000000" w:themeColor="text1"/>
                <w:szCs w:val="21"/>
              </w:rPr>
            </w:pPr>
            <w:r>
              <w:rPr>
                <w:color w:val="000000" w:themeColor="text1"/>
                <w:kern w:val="0"/>
                <w:szCs w:val="21"/>
              </w:rPr>
              <w:t>情况</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一级指标</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二级指标</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三级指标</w:t>
            </w:r>
          </w:p>
        </w:tc>
        <w:tc>
          <w:tcPr>
            <w:tcW w:w="11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指标值</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实际完成指标值</w:t>
            </w:r>
          </w:p>
        </w:tc>
      </w:tr>
      <w:tr w:rsidR="00A61829">
        <w:trPr>
          <w:trHeight w:val="1004"/>
          <w:jc w:val="center"/>
        </w:trPr>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3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项目完成指标</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数量指标</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承租户房屋及附属设备数量</w:t>
            </w:r>
          </w:p>
        </w:tc>
        <w:tc>
          <w:tcPr>
            <w:tcW w:w="11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≥460</w:t>
            </w:r>
            <w:r>
              <w:rPr>
                <w:color w:val="000000" w:themeColor="text1"/>
                <w:kern w:val="0"/>
                <w:szCs w:val="21"/>
              </w:rPr>
              <w:t>户</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481</w:t>
            </w:r>
            <w:r>
              <w:rPr>
                <w:color w:val="000000" w:themeColor="text1"/>
                <w:kern w:val="0"/>
                <w:szCs w:val="21"/>
              </w:rPr>
              <w:t>户</w:t>
            </w:r>
          </w:p>
        </w:tc>
      </w:tr>
      <w:tr w:rsidR="00A61829">
        <w:trPr>
          <w:trHeight w:val="676"/>
          <w:jc w:val="center"/>
        </w:trPr>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质量指标</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资产维修验收合格率</w:t>
            </w:r>
          </w:p>
        </w:tc>
        <w:tc>
          <w:tcPr>
            <w:tcW w:w="11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100%</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1</w:t>
            </w:r>
          </w:p>
        </w:tc>
      </w:tr>
      <w:tr w:rsidR="00A61829">
        <w:trPr>
          <w:trHeight w:val="676"/>
          <w:jc w:val="center"/>
        </w:trPr>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时效指标</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房屋及其设备维修时间</w:t>
            </w:r>
          </w:p>
        </w:tc>
        <w:tc>
          <w:tcPr>
            <w:tcW w:w="11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2021</w:t>
            </w:r>
            <w:r>
              <w:rPr>
                <w:color w:val="000000" w:themeColor="text1"/>
                <w:kern w:val="0"/>
                <w:szCs w:val="21"/>
              </w:rPr>
              <w:t>年</w:t>
            </w:r>
            <w:r>
              <w:rPr>
                <w:color w:val="000000" w:themeColor="text1"/>
                <w:kern w:val="0"/>
                <w:szCs w:val="21"/>
              </w:rPr>
              <w:t>12</w:t>
            </w:r>
            <w:r>
              <w:rPr>
                <w:color w:val="000000" w:themeColor="text1"/>
                <w:kern w:val="0"/>
                <w:szCs w:val="21"/>
              </w:rPr>
              <w:t>月</w:t>
            </w:r>
            <w:r>
              <w:rPr>
                <w:color w:val="000000" w:themeColor="text1"/>
                <w:kern w:val="0"/>
                <w:szCs w:val="21"/>
              </w:rPr>
              <w:t>31</w:t>
            </w:r>
            <w:r>
              <w:rPr>
                <w:color w:val="000000" w:themeColor="text1"/>
                <w:kern w:val="0"/>
                <w:szCs w:val="21"/>
              </w:rPr>
              <w:t>日前</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44539</w:t>
            </w:r>
          </w:p>
        </w:tc>
      </w:tr>
      <w:tr w:rsidR="00A61829">
        <w:trPr>
          <w:trHeight w:val="1004"/>
          <w:jc w:val="center"/>
        </w:trPr>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成本指标</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维修房屋及附属设备成本</w:t>
            </w:r>
          </w:p>
        </w:tc>
        <w:tc>
          <w:tcPr>
            <w:tcW w:w="11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≤14</w:t>
            </w:r>
            <w:r>
              <w:rPr>
                <w:color w:val="000000" w:themeColor="text1"/>
                <w:kern w:val="0"/>
                <w:szCs w:val="21"/>
              </w:rPr>
              <w:t>万元</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14</w:t>
            </w:r>
            <w:r>
              <w:rPr>
                <w:color w:val="000000" w:themeColor="text1"/>
                <w:kern w:val="0"/>
                <w:szCs w:val="21"/>
              </w:rPr>
              <w:t>万元</w:t>
            </w:r>
          </w:p>
        </w:tc>
      </w:tr>
      <w:tr w:rsidR="00A61829">
        <w:trPr>
          <w:trHeight w:val="676"/>
          <w:jc w:val="center"/>
        </w:trPr>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社会效益</w:t>
            </w:r>
          </w:p>
          <w:p w:rsidR="00A61829" w:rsidRDefault="0018214A">
            <w:pPr>
              <w:widowControl/>
              <w:jc w:val="center"/>
              <w:textAlignment w:val="center"/>
              <w:rPr>
                <w:color w:val="000000" w:themeColor="text1"/>
                <w:szCs w:val="21"/>
              </w:rPr>
            </w:pPr>
            <w:r>
              <w:rPr>
                <w:color w:val="000000" w:themeColor="text1"/>
                <w:kern w:val="0"/>
                <w:szCs w:val="21"/>
              </w:rPr>
              <w:t>指标</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国有资产保值率</w:t>
            </w:r>
          </w:p>
        </w:tc>
        <w:tc>
          <w:tcPr>
            <w:tcW w:w="11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rStyle w:val="font31"/>
                <w:rFonts w:ascii="Times New Roman" w:hAnsi="Times New Roman" w:cs="Times New Roman"/>
                <w:color w:val="000000" w:themeColor="text1"/>
                <w:sz w:val="21"/>
                <w:szCs w:val="21"/>
              </w:rPr>
              <w:t>≧</w:t>
            </w:r>
            <w:r>
              <w:rPr>
                <w:rStyle w:val="font41"/>
                <w:rFonts w:ascii="Times New Roman" w:hAnsi="Times New Roman" w:cs="Times New Roman" w:hint="default"/>
                <w:color w:val="000000" w:themeColor="text1"/>
                <w:sz w:val="21"/>
                <w:szCs w:val="21"/>
              </w:rPr>
              <w:t>98%</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rStyle w:val="font31"/>
                <w:rFonts w:ascii="Times New Roman" w:hAnsi="Times New Roman" w:cs="Times New Roman"/>
                <w:color w:val="000000" w:themeColor="text1"/>
                <w:sz w:val="21"/>
                <w:szCs w:val="21"/>
              </w:rPr>
              <w:t>≧</w:t>
            </w:r>
            <w:r>
              <w:rPr>
                <w:rStyle w:val="font41"/>
                <w:rFonts w:ascii="Times New Roman" w:hAnsi="Times New Roman" w:cs="Times New Roman" w:hint="default"/>
                <w:color w:val="000000" w:themeColor="text1"/>
                <w:sz w:val="21"/>
                <w:szCs w:val="21"/>
              </w:rPr>
              <w:t>98%</w:t>
            </w:r>
          </w:p>
        </w:tc>
      </w:tr>
      <w:tr w:rsidR="00A61829">
        <w:trPr>
          <w:trHeight w:val="1025"/>
          <w:jc w:val="center"/>
        </w:trPr>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满意度</w:t>
            </w:r>
          </w:p>
          <w:p w:rsidR="00A61829" w:rsidRDefault="0018214A">
            <w:pPr>
              <w:widowControl/>
              <w:jc w:val="center"/>
              <w:textAlignment w:val="center"/>
              <w:rPr>
                <w:color w:val="000000" w:themeColor="text1"/>
                <w:szCs w:val="21"/>
              </w:rPr>
            </w:pPr>
            <w:r>
              <w:rPr>
                <w:color w:val="000000" w:themeColor="text1"/>
                <w:kern w:val="0"/>
                <w:szCs w:val="21"/>
              </w:rPr>
              <w:t>指标</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满意度指标</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承租户满意率</w:t>
            </w:r>
          </w:p>
        </w:tc>
        <w:tc>
          <w:tcPr>
            <w:tcW w:w="11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≥98%</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≥98%</w:t>
            </w:r>
          </w:p>
        </w:tc>
      </w:tr>
    </w:tbl>
    <w:p w:rsidR="00A61829" w:rsidRDefault="00A61829">
      <w:pPr>
        <w:pStyle w:val="aa"/>
        <w:overflowPunct w:val="0"/>
        <w:spacing w:line="576" w:lineRule="exact"/>
        <w:ind w:firstLineChars="0" w:firstLine="0"/>
        <w:jc w:val="center"/>
        <w:rPr>
          <w:rFonts w:eastAsia="黑体"/>
          <w:color w:val="000000" w:themeColor="text1"/>
        </w:rPr>
      </w:pPr>
    </w:p>
    <w:p w:rsidR="00A61829" w:rsidRDefault="0018214A">
      <w:pPr>
        <w:pStyle w:val="ac"/>
        <w:overflowPunct w:val="0"/>
        <w:adjustRightInd w:val="0"/>
        <w:snapToGrid w:val="0"/>
        <w:spacing w:line="576" w:lineRule="exact"/>
        <w:jc w:val="center"/>
        <w:rPr>
          <w:rFonts w:ascii="Times New Roman" w:eastAsia="新宋体" w:hAnsi="Times New Roman"/>
          <w:b/>
          <w:bCs/>
          <w:color w:val="000000" w:themeColor="text1"/>
          <w:sz w:val="44"/>
          <w:szCs w:val="44"/>
        </w:rPr>
      </w:pPr>
      <w:r>
        <w:rPr>
          <w:rFonts w:ascii="Times New Roman" w:eastAsia="方正小标宋简体" w:hAnsi="Times New Roman"/>
          <w:color w:val="000000" w:themeColor="text1"/>
          <w:sz w:val="44"/>
          <w:szCs w:val="44"/>
        </w:rPr>
        <w:t>202</w:t>
      </w:r>
      <w:r w:rsidR="00B44A7B">
        <w:rPr>
          <w:rFonts w:ascii="Times New Roman" w:eastAsia="方正小标宋简体" w:hAnsi="Times New Roman" w:hint="eastAsia"/>
          <w:color w:val="000000" w:themeColor="text1"/>
          <w:sz w:val="44"/>
          <w:szCs w:val="44"/>
        </w:rPr>
        <w:t>1</w:t>
      </w:r>
      <w:r>
        <w:rPr>
          <w:rFonts w:ascii="Times New Roman" w:eastAsia="方正小标宋简体" w:hAnsi="Times New Roman"/>
          <w:color w:val="000000" w:themeColor="text1"/>
          <w:sz w:val="44"/>
          <w:szCs w:val="44"/>
        </w:rPr>
        <w:t>年</w:t>
      </w:r>
      <w:r>
        <w:rPr>
          <w:rFonts w:ascii="Times New Roman" w:eastAsia="方正小标宋简体" w:hAnsi="Times New Roman"/>
          <w:color w:val="000000" w:themeColor="text1"/>
          <w:sz w:val="44"/>
          <w:szCs w:val="44"/>
          <w:lang w:val="zh-CN"/>
        </w:rPr>
        <w:t>专项预算项目支出绩效自评报告</w:t>
      </w:r>
    </w:p>
    <w:p w:rsidR="00A61829" w:rsidRDefault="0018214A">
      <w:pPr>
        <w:overflowPunct w:val="0"/>
        <w:adjustRightInd w:val="0"/>
        <w:snapToGrid w:val="0"/>
        <w:spacing w:line="576" w:lineRule="exact"/>
        <w:jc w:val="center"/>
        <w:rPr>
          <w:rFonts w:eastAsia="楷体_GB2312"/>
          <w:color w:val="000000" w:themeColor="text1"/>
          <w:sz w:val="32"/>
          <w:szCs w:val="32"/>
        </w:rPr>
      </w:pPr>
      <w:r>
        <w:rPr>
          <w:rFonts w:eastAsia="楷体_GB2312"/>
          <w:color w:val="000000" w:themeColor="text1"/>
          <w:sz w:val="32"/>
          <w:szCs w:val="32"/>
        </w:rPr>
        <w:t>（资产运行管理专项工作经费）</w:t>
      </w:r>
    </w:p>
    <w:p w:rsidR="00A61829" w:rsidRDefault="00A61829">
      <w:pPr>
        <w:overflowPunct w:val="0"/>
        <w:adjustRightInd w:val="0"/>
        <w:snapToGrid w:val="0"/>
        <w:spacing w:line="576" w:lineRule="exact"/>
        <w:ind w:firstLineChars="200" w:firstLine="640"/>
        <w:rPr>
          <w:rFonts w:eastAsia="方正小标宋简体"/>
          <w:color w:val="000000" w:themeColor="text1"/>
          <w:kern w:val="0"/>
          <w:sz w:val="32"/>
          <w:szCs w:val="32"/>
        </w:rPr>
      </w:pPr>
    </w:p>
    <w:p w:rsidR="00A61829" w:rsidRDefault="0018214A">
      <w:pPr>
        <w:pStyle w:val="ab"/>
        <w:overflowPunct w:val="0"/>
        <w:adjustRightInd w:val="0"/>
        <w:snapToGrid w:val="0"/>
        <w:spacing w:line="576" w:lineRule="exact"/>
        <w:ind w:firstLine="640"/>
        <w:outlineLvl w:val="1"/>
        <w:rPr>
          <w:rFonts w:eastAsia="黑体"/>
          <w:color w:val="000000" w:themeColor="text1"/>
          <w:sz w:val="32"/>
          <w:szCs w:val="32"/>
        </w:rPr>
      </w:pPr>
      <w:bookmarkStart w:id="88" w:name="_Toc15049"/>
      <w:r>
        <w:rPr>
          <w:rFonts w:eastAsia="黑体"/>
          <w:color w:val="000000" w:themeColor="text1"/>
          <w:sz w:val="32"/>
          <w:szCs w:val="32"/>
        </w:rPr>
        <w:t>一、项目概况</w:t>
      </w:r>
      <w:bookmarkEnd w:id="88"/>
    </w:p>
    <w:p w:rsidR="00A61829" w:rsidRDefault="0018214A">
      <w:pPr>
        <w:overflowPunct w:val="0"/>
        <w:autoSpaceDE w:val="0"/>
        <w:adjustRightInd w:val="0"/>
        <w:snapToGrid w:val="0"/>
        <w:spacing w:line="576" w:lineRule="exact"/>
        <w:ind w:firstLineChars="200" w:firstLine="643"/>
        <w:rPr>
          <w:rFonts w:eastAsia="楷体_GB2312"/>
          <w:b/>
          <w:color w:val="000000" w:themeColor="text1"/>
          <w:sz w:val="32"/>
          <w:szCs w:val="32"/>
        </w:rPr>
      </w:pPr>
      <w:r>
        <w:rPr>
          <w:rFonts w:eastAsia="楷体_GB2312"/>
          <w:b/>
          <w:color w:val="000000" w:themeColor="text1"/>
          <w:sz w:val="32"/>
          <w:szCs w:val="32"/>
        </w:rPr>
        <w:t>（一）项目基本情况</w:t>
      </w:r>
      <w:r w:rsidR="00B44A7B">
        <w:rPr>
          <w:rFonts w:eastAsia="楷体_GB2312" w:hint="eastAsia"/>
          <w:b/>
          <w:color w:val="000000" w:themeColor="text1"/>
          <w:sz w:val="32"/>
          <w:szCs w:val="32"/>
        </w:rPr>
        <w:t>。</w:t>
      </w:r>
    </w:p>
    <w:p w:rsidR="00A61829" w:rsidRPr="00B44A7B" w:rsidRDefault="0018214A">
      <w:pPr>
        <w:overflowPunct w:val="0"/>
        <w:adjustRightInd w:val="0"/>
        <w:snapToGrid w:val="0"/>
        <w:spacing w:line="576" w:lineRule="exact"/>
        <w:ind w:firstLineChars="200" w:firstLine="640"/>
        <w:jc w:val="left"/>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该项目专用资金用于我中心管理范围内的经营性资产日常管理，根据2021年工作开展情况，编制资产运行管理专项工作经费项目经费预算。</w:t>
      </w:r>
    </w:p>
    <w:p w:rsidR="00A61829" w:rsidRDefault="0018214A">
      <w:pPr>
        <w:overflowPunct w:val="0"/>
        <w:adjustRightInd w:val="0"/>
        <w:snapToGrid w:val="0"/>
        <w:spacing w:line="576" w:lineRule="exact"/>
        <w:ind w:firstLineChars="200" w:firstLine="643"/>
        <w:jc w:val="left"/>
        <w:rPr>
          <w:rFonts w:eastAsia="仿宋_GB2312"/>
          <w:color w:val="000000" w:themeColor="text1"/>
          <w:sz w:val="32"/>
          <w:szCs w:val="32"/>
        </w:rPr>
      </w:pPr>
      <w:r>
        <w:rPr>
          <w:rFonts w:eastAsia="楷体_GB2312"/>
          <w:b/>
          <w:color w:val="000000" w:themeColor="text1"/>
          <w:sz w:val="32"/>
          <w:szCs w:val="32"/>
        </w:rPr>
        <w:t>（二）项目绩效目标</w:t>
      </w:r>
      <w:r w:rsidR="00B44A7B">
        <w:rPr>
          <w:rFonts w:eastAsia="楷体_GB2312" w:hint="eastAsia"/>
          <w:b/>
          <w:color w:val="000000" w:themeColor="text1"/>
          <w:sz w:val="32"/>
          <w:szCs w:val="32"/>
        </w:rPr>
        <w:t>。</w:t>
      </w:r>
    </w:p>
    <w:p w:rsidR="00A61829" w:rsidRDefault="0018214A">
      <w:pPr>
        <w:overflowPunct w:val="0"/>
        <w:adjustRightInd w:val="0"/>
        <w:snapToGrid w:val="0"/>
        <w:spacing w:line="576" w:lineRule="exact"/>
        <w:ind w:firstLineChars="200" w:firstLine="640"/>
        <w:rPr>
          <w:rFonts w:eastAsia="仿宋_GB2312"/>
          <w:color w:val="000000" w:themeColor="text1"/>
          <w:sz w:val="32"/>
          <w:szCs w:val="32"/>
        </w:rPr>
      </w:pPr>
      <w:r>
        <w:rPr>
          <w:rFonts w:eastAsia="仿宋_GB2312"/>
          <w:color w:val="000000" w:themeColor="text1"/>
          <w:sz w:val="32"/>
          <w:szCs w:val="32"/>
        </w:rPr>
        <w:t>为实现资产收益最大化，通过日常对资产的维护和管理，完善应急处置工作机制、添置设施设备、定期召开夏季、冬季安全生产工作会议等方式、强化经营性资产监管，确保中心统一管理市级行政事业单位经营性资产的安全、高效、稳定正常租赁运行，促进资产保值增值。该项目专用资金用于我中心管理范围内的经营性资产日常管理，申报目标切实合理可行。</w:t>
      </w:r>
    </w:p>
    <w:p w:rsidR="00A61829" w:rsidRDefault="0018214A">
      <w:pPr>
        <w:numPr>
          <w:ilvl w:val="0"/>
          <w:numId w:val="7"/>
        </w:numPr>
        <w:overflowPunct w:val="0"/>
        <w:autoSpaceDE w:val="0"/>
        <w:adjustRightInd w:val="0"/>
        <w:snapToGrid w:val="0"/>
        <w:spacing w:line="576" w:lineRule="exact"/>
        <w:ind w:firstLineChars="200" w:firstLine="643"/>
        <w:rPr>
          <w:rFonts w:eastAsia="楷体_GB2312"/>
          <w:b/>
          <w:color w:val="000000" w:themeColor="text1"/>
          <w:sz w:val="32"/>
          <w:szCs w:val="32"/>
        </w:rPr>
      </w:pPr>
      <w:r>
        <w:rPr>
          <w:rFonts w:eastAsia="楷体_GB2312"/>
          <w:b/>
          <w:color w:val="000000" w:themeColor="text1"/>
          <w:sz w:val="32"/>
          <w:szCs w:val="32"/>
        </w:rPr>
        <w:t>项目自评步骤及方法</w:t>
      </w:r>
      <w:r w:rsidR="00B44A7B">
        <w:rPr>
          <w:rFonts w:eastAsia="楷体_GB2312" w:hint="eastAsia"/>
          <w:b/>
          <w:color w:val="000000" w:themeColor="text1"/>
          <w:sz w:val="32"/>
          <w:szCs w:val="32"/>
        </w:rPr>
        <w:t>。</w:t>
      </w:r>
    </w:p>
    <w:p w:rsidR="00A61829" w:rsidRPr="00B44A7B" w:rsidRDefault="0018214A">
      <w:pPr>
        <w:overflowPunct w:val="0"/>
        <w:adjustRightInd w:val="0"/>
        <w:snapToGrid w:val="0"/>
        <w:spacing w:line="576" w:lineRule="exact"/>
        <w:ind w:firstLineChars="200" w:firstLine="640"/>
        <w:rPr>
          <w:rFonts w:ascii="仿宋_GB2312" w:eastAsia="仿宋_GB2312"/>
          <w:b/>
          <w:color w:val="000000" w:themeColor="text1"/>
          <w:sz w:val="32"/>
          <w:szCs w:val="32"/>
        </w:rPr>
      </w:pPr>
      <w:r w:rsidRPr="00B44A7B">
        <w:rPr>
          <w:rFonts w:ascii="仿宋_GB2312" w:eastAsia="仿宋_GB2312" w:hint="eastAsia"/>
          <w:color w:val="000000" w:themeColor="text1"/>
          <w:sz w:val="32"/>
          <w:szCs w:val="32"/>
          <w:lang w:val="zh-CN"/>
        </w:rPr>
        <w:t>按照国家政策法规规定和本</w:t>
      </w:r>
      <w:r w:rsidRPr="00B44A7B">
        <w:rPr>
          <w:rFonts w:ascii="仿宋_GB2312" w:eastAsia="仿宋_GB2312" w:hint="eastAsia"/>
          <w:color w:val="000000" w:themeColor="text1"/>
          <w:sz w:val="32"/>
          <w:szCs w:val="32"/>
        </w:rPr>
        <w:t>单位</w:t>
      </w:r>
      <w:r w:rsidRPr="00B44A7B">
        <w:rPr>
          <w:rFonts w:ascii="仿宋_GB2312" w:eastAsia="仿宋_GB2312" w:hint="eastAsia"/>
          <w:color w:val="000000" w:themeColor="text1"/>
          <w:sz w:val="32"/>
          <w:szCs w:val="32"/>
          <w:lang w:val="zh-CN"/>
        </w:rPr>
        <w:t>实际情况，建立健全财务基础管理制度和约束机制，依法、有效地使用财政资金，提高财政资金使用效率，在完成职能目标中合理分配人、财、物，使之达到较高的工作效率和水平。按照相关要求，成立了以主要领导为组长，相关负责同志为成员的自评领导小组，开展了</w:t>
      </w:r>
      <w:r w:rsidRPr="00B44A7B">
        <w:rPr>
          <w:rFonts w:ascii="仿宋_GB2312" w:eastAsia="仿宋_GB2312" w:hint="eastAsia"/>
          <w:color w:val="000000" w:themeColor="text1"/>
          <w:sz w:val="32"/>
          <w:szCs w:val="32"/>
        </w:rPr>
        <w:t>2021年度</w:t>
      </w:r>
      <w:r w:rsidRPr="00B44A7B">
        <w:rPr>
          <w:rFonts w:ascii="仿宋_GB2312" w:eastAsia="仿宋_GB2312" w:hint="eastAsia"/>
          <w:color w:val="000000" w:themeColor="text1"/>
          <w:sz w:val="32"/>
          <w:szCs w:val="32"/>
        </w:rPr>
        <w:lastRenderedPageBreak/>
        <w:t>支出绩效评价自评工作。</w:t>
      </w:r>
    </w:p>
    <w:p w:rsidR="00A61829" w:rsidRDefault="0018214A">
      <w:pPr>
        <w:overflowPunct w:val="0"/>
        <w:adjustRightInd w:val="0"/>
        <w:snapToGrid w:val="0"/>
        <w:spacing w:line="576" w:lineRule="exact"/>
        <w:ind w:firstLineChars="200" w:firstLine="640"/>
        <w:outlineLvl w:val="1"/>
        <w:rPr>
          <w:rFonts w:eastAsia="黑体"/>
          <w:bCs/>
          <w:color w:val="000000" w:themeColor="text1"/>
          <w:sz w:val="32"/>
          <w:szCs w:val="32"/>
        </w:rPr>
      </w:pPr>
      <w:bookmarkStart w:id="89" w:name="_Toc15793"/>
      <w:r>
        <w:rPr>
          <w:rFonts w:eastAsia="黑体"/>
          <w:bCs/>
          <w:color w:val="000000" w:themeColor="text1"/>
          <w:sz w:val="32"/>
          <w:szCs w:val="32"/>
        </w:rPr>
        <w:t>二、项目实施及管理情况</w:t>
      </w:r>
      <w:bookmarkEnd w:id="89"/>
    </w:p>
    <w:p w:rsidR="00A61829" w:rsidRDefault="0018214A">
      <w:pPr>
        <w:overflowPunct w:val="0"/>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（一）项目资金申报及批复情况</w:t>
      </w:r>
      <w:r w:rsidR="00B44A7B">
        <w:rPr>
          <w:rFonts w:eastAsia="楷体_GB2312" w:hint="eastAsia"/>
          <w:b/>
          <w:bCs/>
          <w:color w:val="000000" w:themeColor="text1"/>
          <w:sz w:val="32"/>
          <w:szCs w:val="32"/>
          <w:lang w:val="zh-CN"/>
        </w:rPr>
        <w:t>。</w:t>
      </w:r>
    </w:p>
    <w:p w:rsidR="00A61829" w:rsidRPr="00B44A7B" w:rsidRDefault="0018214A">
      <w:pPr>
        <w:overflowPunct w:val="0"/>
        <w:adjustRightInd w:val="0"/>
        <w:snapToGrid w:val="0"/>
        <w:spacing w:line="576" w:lineRule="exact"/>
        <w:ind w:firstLineChars="200" w:firstLine="640"/>
        <w:jc w:val="left"/>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根据2021年工作开展情况，认真填报《2021年预算项目支出绩效目标申报表》，编制资产运行管理专项工作经费项目经费预算。市财政局批复该项目经费预算26万元。</w:t>
      </w:r>
    </w:p>
    <w:p w:rsidR="00A61829" w:rsidRDefault="0018214A">
      <w:pPr>
        <w:overflowPunct w:val="0"/>
        <w:adjustRightInd w:val="0"/>
        <w:snapToGrid w:val="0"/>
        <w:spacing w:line="576" w:lineRule="exact"/>
        <w:ind w:firstLineChars="200" w:firstLine="643"/>
        <w:rPr>
          <w:rFonts w:eastAsia="仿宋_GB2312"/>
          <w:b/>
          <w:color w:val="000000" w:themeColor="text1"/>
          <w:sz w:val="32"/>
          <w:szCs w:val="32"/>
          <w:lang w:val="zh-CN"/>
        </w:rPr>
      </w:pPr>
      <w:r>
        <w:rPr>
          <w:rFonts w:eastAsia="楷体_GB2312"/>
          <w:b/>
          <w:bCs/>
          <w:color w:val="000000" w:themeColor="text1"/>
          <w:sz w:val="32"/>
          <w:szCs w:val="32"/>
          <w:lang w:val="zh-CN"/>
        </w:rPr>
        <w:t>（二）资金计划、到位及使用情况</w:t>
      </w:r>
      <w:r w:rsidR="00B44A7B">
        <w:rPr>
          <w:rFonts w:eastAsia="楷体_GB2312" w:hint="eastAsia"/>
          <w:b/>
          <w:bCs/>
          <w:color w:val="000000" w:themeColor="text1"/>
          <w:sz w:val="32"/>
          <w:szCs w:val="32"/>
          <w:lang w:val="zh-CN"/>
        </w:rPr>
        <w:t>。</w:t>
      </w:r>
    </w:p>
    <w:p w:rsidR="00A61829" w:rsidRPr="00B44A7B" w:rsidRDefault="0018214A">
      <w:pPr>
        <w:overflowPunct w:val="0"/>
        <w:adjustRightInd w:val="0"/>
        <w:snapToGrid w:val="0"/>
        <w:spacing w:line="576" w:lineRule="exact"/>
        <w:ind w:firstLineChars="200" w:firstLine="643"/>
        <w:jc w:val="left"/>
        <w:rPr>
          <w:rFonts w:ascii="仿宋_GB2312" w:eastAsia="仿宋_GB2312"/>
          <w:color w:val="000000" w:themeColor="text1"/>
          <w:sz w:val="32"/>
          <w:szCs w:val="32"/>
        </w:rPr>
      </w:pPr>
      <w:r w:rsidRPr="00B44A7B">
        <w:rPr>
          <w:rFonts w:ascii="仿宋_GB2312" w:eastAsia="仿宋_GB2312" w:hint="eastAsia"/>
          <w:b/>
          <w:bCs/>
          <w:color w:val="000000" w:themeColor="text1"/>
          <w:sz w:val="32"/>
          <w:szCs w:val="32"/>
        </w:rPr>
        <w:t>1.资金计划及时到位。</w:t>
      </w:r>
      <w:r w:rsidRPr="00B44A7B">
        <w:rPr>
          <w:rFonts w:ascii="仿宋_GB2312" w:eastAsia="仿宋_GB2312" w:hint="eastAsia"/>
          <w:color w:val="000000" w:themeColor="text1"/>
          <w:sz w:val="32"/>
          <w:szCs w:val="32"/>
        </w:rPr>
        <w:t>根据2021年工作开展情况，认真填报《2021年预算项目支出绩效目标申报表》，编制资产运行管理专项工作经费项目经费预算。市财政局批复该项目经费预算26万元，该项目资金全部到位。</w:t>
      </w:r>
    </w:p>
    <w:p w:rsidR="00A61829" w:rsidRDefault="0018214A">
      <w:pPr>
        <w:overflowPunct w:val="0"/>
        <w:adjustRightInd w:val="0"/>
        <w:snapToGrid w:val="0"/>
        <w:spacing w:line="576" w:lineRule="exact"/>
        <w:ind w:firstLineChars="200" w:firstLine="643"/>
        <w:jc w:val="left"/>
        <w:rPr>
          <w:rFonts w:eastAsia="仿宋_GB2312"/>
          <w:color w:val="000000" w:themeColor="text1"/>
          <w:sz w:val="32"/>
          <w:szCs w:val="32"/>
        </w:rPr>
      </w:pPr>
      <w:r w:rsidRPr="00B44A7B">
        <w:rPr>
          <w:rFonts w:ascii="仿宋_GB2312" w:eastAsia="仿宋_GB2312" w:hint="eastAsia"/>
          <w:b/>
          <w:bCs/>
          <w:color w:val="000000" w:themeColor="text1"/>
          <w:sz w:val="32"/>
          <w:szCs w:val="32"/>
        </w:rPr>
        <w:t>2.资金使用。</w:t>
      </w:r>
      <w:r w:rsidRPr="00B44A7B">
        <w:rPr>
          <w:rFonts w:ascii="仿宋_GB2312" w:eastAsia="仿宋_GB2312" w:hint="eastAsia"/>
          <w:color w:val="000000" w:themeColor="text1"/>
          <w:sz w:val="32"/>
          <w:szCs w:val="32"/>
        </w:rPr>
        <w:t>资产运行管理专项工作经费到位后，我单位严格按照《关于加强市级行政事业单位经营性资产统一经营管理的通知》（广委办</w:t>
      </w:r>
      <w:r w:rsidRPr="00B44A7B">
        <w:rPr>
          <w:rFonts w:ascii="仿宋_GB2312" w:eastAsia="仿宋_GB2312" w:hint="eastAsia"/>
          <w:color w:val="000000" w:themeColor="text1"/>
          <w:sz w:val="32"/>
          <w:szCs w:val="32"/>
          <w:lang w:val="zh-CN"/>
        </w:rPr>
        <w:t>〔20</w:t>
      </w:r>
      <w:r w:rsidRPr="00B44A7B">
        <w:rPr>
          <w:rFonts w:ascii="仿宋_GB2312" w:eastAsia="仿宋_GB2312" w:hint="eastAsia"/>
          <w:color w:val="000000" w:themeColor="text1"/>
          <w:sz w:val="32"/>
          <w:szCs w:val="32"/>
        </w:rPr>
        <w:t>10</w:t>
      </w:r>
      <w:r w:rsidRPr="00B44A7B">
        <w:rPr>
          <w:rFonts w:ascii="仿宋_GB2312" w:eastAsia="仿宋_GB2312" w:hint="eastAsia"/>
          <w:color w:val="000000" w:themeColor="text1"/>
          <w:sz w:val="32"/>
          <w:szCs w:val="32"/>
          <w:lang w:val="zh-CN"/>
        </w:rPr>
        <w:t>〕</w:t>
      </w:r>
      <w:r w:rsidRPr="00B44A7B">
        <w:rPr>
          <w:rFonts w:ascii="仿宋_GB2312" w:eastAsia="仿宋_GB2312" w:hint="eastAsia"/>
          <w:color w:val="000000" w:themeColor="text1"/>
          <w:sz w:val="32"/>
          <w:szCs w:val="32"/>
        </w:rPr>
        <w:t>207号）、关于印发《广元市市级行政事业单位经营性资产管理办法》的通知（广府办发</w:t>
      </w:r>
      <w:r w:rsidRPr="00B44A7B">
        <w:rPr>
          <w:rFonts w:ascii="仿宋_GB2312" w:eastAsia="仿宋_GB2312" w:hint="eastAsia"/>
          <w:color w:val="000000" w:themeColor="text1"/>
          <w:sz w:val="32"/>
          <w:szCs w:val="32"/>
          <w:lang w:val="zh-CN"/>
        </w:rPr>
        <w:t>〔20</w:t>
      </w:r>
      <w:r w:rsidRPr="00B44A7B">
        <w:rPr>
          <w:rFonts w:ascii="仿宋_GB2312" w:eastAsia="仿宋_GB2312" w:hint="eastAsia"/>
          <w:color w:val="000000" w:themeColor="text1"/>
          <w:sz w:val="32"/>
          <w:szCs w:val="32"/>
        </w:rPr>
        <w:t>14</w:t>
      </w:r>
      <w:r w:rsidRPr="00B44A7B">
        <w:rPr>
          <w:rFonts w:ascii="仿宋_GB2312" w:eastAsia="仿宋_GB2312" w:hint="eastAsia"/>
          <w:color w:val="000000" w:themeColor="text1"/>
          <w:sz w:val="32"/>
          <w:szCs w:val="32"/>
          <w:lang w:val="zh-CN"/>
        </w:rPr>
        <w:t>〕</w:t>
      </w:r>
      <w:r w:rsidRPr="00B44A7B">
        <w:rPr>
          <w:rFonts w:ascii="仿宋_GB2312" w:eastAsia="仿宋_GB2312" w:hint="eastAsia"/>
          <w:color w:val="000000" w:themeColor="text1"/>
          <w:sz w:val="32"/>
          <w:szCs w:val="32"/>
        </w:rPr>
        <w:t>23号）文件精神，通过该项目资金的使用，确保资产安全和承租户正常经营，2021年度合同签订481户承租户，保障接收管理的市级行政事业单位经营性资产安全、高效、稳定正常租赁运行。</w:t>
      </w:r>
    </w:p>
    <w:p w:rsidR="00A61829" w:rsidRDefault="00B44A7B" w:rsidP="00B44A7B">
      <w:pPr>
        <w:pStyle w:val="ab"/>
        <w:overflowPunct w:val="0"/>
        <w:adjustRightInd w:val="0"/>
        <w:snapToGrid w:val="0"/>
        <w:spacing w:line="576" w:lineRule="exact"/>
        <w:ind w:left="643" w:firstLineChars="0" w:firstLine="0"/>
        <w:rPr>
          <w:rFonts w:eastAsia="楷体_GB2312"/>
          <w:b/>
          <w:bCs/>
          <w:color w:val="000000" w:themeColor="text1"/>
          <w:sz w:val="32"/>
          <w:szCs w:val="32"/>
          <w:lang w:val="zh-CN"/>
        </w:rPr>
      </w:pPr>
      <w:r>
        <w:rPr>
          <w:rFonts w:eastAsia="楷体_GB2312" w:hint="eastAsia"/>
          <w:b/>
          <w:bCs/>
          <w:color w:val="000000" w:themeColor="text1"/>
          <w:sz w:val="32"/>
          <w:szCs w:val="32"/>
          <w:lang w:val="zh-CN"/>
        </w:rPr>
        <w:t>（三）</w:t>
      </w:r>
      <w:r w:rsidR="0018214A">
        <w:rPr>
          <w:rFonts w:eastAsia="楷体_GB2312"/>
          <w:b/>
          <w:bCs/>
          <w:color w:val="000000" w:themeColor="text1"/>
          <w:sz w:val="32"/>
          <w:szCs w:val="32"/>
          <w:lang w:val="zh-CN"/>
        </w:rPr>
        <w:t>项目财务管理情况</w:t>
      </w:r>
      <w:r>
        <w:rPr>
          <w:rFonts w:eastAsia="楷体_GB2312" w:hint="eastAsia"/>
          <w:b/>
          <w:bCs/>
          <w:color w:val="000000" w:themeColor="text1"/>
          <w:sz w:val="32"/>
          <w:szCs w:val="32"/>
          <w:lang w:val="zh-CN"/>
        </w:rPr>
        <w:t>。</w:t>
      </w:r>
    </w:p>
    <w:p w:rsidR="00A61829" w:rsidRDefault="0018214A">
      <w:pPr>
        <w:overflowPunct w:val="0"/>
        <w:adjustRightInd w:val="0"/>
        <w:snapToGrid w:val="0"/>
        <w:spacing w:line="576" w:lineRule="exact"/>
        <w:ind w:firstLineChars="200" w:firstLine="640"/>
        <w:jc w:val="left"/>
        <w:rPr>
          <w:rFonts w:eastAsia="仿宋_GB2312"/>
          <w:color w:val="000000" w:themeColor="text1"/>
          <w:sz w:val="32"/>
          <w:szCs w:val="32"/>
        </w:rPr>
      </w:pPr>
      <w:r>
        <w:rPr>
          <w:rFonts w:eastAsia="仿宋_GB2312"/>
          <w:color w:val="000000" w:themeColor="text1"/>
          <w:sz w:val="32"/>
          <w:szCs w:val="32"/>
        </w:rPr>
        <w:t>本项目会计机构健全，财务人员岗位分工明确，内部财务管理制度完善，会计核算准确，会计档案管理规范。资金管理流程科学。在项目资金管理、使用上，坚持专款专用，量入为出的原</w:t>
      </w:r>
      <w:r>
        <w:rPr>
          <w:rFonts w:eastAsia="仿宋_GB2312"/>
          <w:color w:val="000000" w:themeColor="text1"/>
          <w:sz w:val="32"/>
          <w:szCs w:val="32"/>
        </w:rPr>
        <w:lastRenderedPageBreak/>
        <w:t>则，各项专用资金使用正确，并达到预期目的。严格票据审核，每笔资金的支出都实行了统一申报项目资金计划，审批后按财务制度在财政金财网政府财政管理信息系统审批支付。</w:t>
      </w:r>
    </w:p>
    <w:p w:rsidR="00A61829" w:rsidRDefault="0018214A">
      <w:pPr>
        <w:overflowPunct w:val="0"/>
        <w:adjustRightInd w:val="0"/>
        <w:snapToGrid w:val="0"/>
        <w:spacing w:line="576" w:lineRule="exact"/>
        <w:ind w:firstLineChars="200" w:firstLine="640"/>
        <w:jc w:val="left"/>
        <w:outlineLvl w:val="1"/>
        <w:rPr>
          <w:rFonts w:eastAsia="黑体"/>
          <w:bCs/>
          <w:color w:val="000000" w:themeColor="text1"/>
          <w:sz w:val="32"/>
          <w:szCs w:val="32"/>
        </w:rPr>
      </w:pPr>
      <w:bookmarkStart w:id="90" w:name="_Toc15297"/>
      <w:r>
        <w:rPr>
          <w:rFonts w:eastAsia="黑体"/>
          <w:bCs/>
          <w:color w:val="000000" w:themeColor="text1"/>
          <w:sz w:val="32"/>
          <w:szCs w:val="32"/>
        </w:rPr>
        <w:t>三、项目组织实施情况</w:t>
      </w:r>
      <w:bookmarkEnd w:id="90"/>
    </w:p>
    <w:p w:rsidR="00A61829" w:rsidRDefault="0018214A">
      <w:pPr>
        <w:overflowPunct w:val="0"/>
        <w:autoSpaceDE w:val="0"/>
        <w:adjustRightInd w:val="0"/>
        <w:snapToGrid w:val="0"/>
        <w:spacing w:line="576" w:lineRule="exact"/>
        <w:ind w:firstLineChars="200" w:firstLine="643"/>
        <w:rPr>
          <w:rFonts w:eastAsia="楷体_GB2312"/>
          <w:b/>
          <w:color w:val="000000" w:themeColor="text1"/>
          <w:sz w:val="32"/>
          <w:szCs w:val="32"/>
        </w:rPr>
      </w:pPr>
      <w:r>
        <w:rPr>
          <w:rFonts w:eastAsia="楷体_GB2312"/>
          <w:b/>
          <w:color w:val="000000" w:themeColor="text1"/>
          <w:sz w:val="32"/>
          <w:szCs w:val="32"/>
        </w:rPr>
        <w:t>（一）项目组织架构及实施流程</w:t>
      </w:r>
      <w:r w:rsidR="00B44A7B">
        <w:rPr>
          <w:rFonts w:eastAsia="楷体_GB2312" w:hint="eastAsia"/>
          <w:b/>
          <w:color w:val="000000" w:themeColor="text1"/>
          <w:sz w:val="32"/>
          <w:szCs w:val="32"/>
        </w:rPr>
        <w:t>。</w:t>
      </w:r>
    </w:p>
    <w:p w:rsidR="00A61829" w:rsidRPr="00B44A7B" w:rsidRDefault="0018214A">
      <w:pPr>
        <w:overflowPunct w:val="0"/>
        <w:adjustRightInd w:val="0"/>
        <w:snapToGrid w:val="0"/>
        <w:spacing w:line="576" w:lineRule="exact"/>
        <w:ind w:firstLineChars="200" w:firstLine="640"/>
        <w:jc w:val="left"/>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2021年，按照年初工作计划，切实推进资产运行管理专项工作经费管理。一是高度重视，严格落实《广元市市级行政事业单位经营性资产管理办法》文件精神。通过与租户签订安全运营协议，明确资产管理和租赁经营双方的权责关系，落实安全责任，完善应急处置工作机制，添置设施设备，及时处理报修电话，确保租户安全正常经营。</w:t>
      </w:r>
    </w:p>
    <w:p w:rsidR="00A61829" w:rsidRDefault="0018214A">
      <w:pPr>
        <w:overflowPunct w:val="0"/>
        <w:spacing w:line="576" w:lineRule="exact"/>
        <w:ind w:firstLineChars="200" w:firstLine="643"/>
        <w:rPr>
          <w:color w:val="000000" w:themeColor="text1"/>
          <w:sz w:val="32"/>
          <w:szCs w:val="32"/>
        </w:rPr>
      </w:pPr>
      <w:r>
        <w:rPr>
          <w:rFonts w:eastAsia="楷体_GB2312"/>
          <w:b/>
          <w:color w:val="000000" w:themeColor="text1"/>
          <w:sz w:val="32"/>
          <w:szCs w:val="32"/>
        </w:rPr>
        <w:t>（二）项目管理情况</w:t>
      </w:r>
      <w:r w:rsidR="00B44A7B">
        <w:rPr>
          <w:rFonts w:eastAsia="楷体_GB2312" w:hint="eastAsia"/>
          <w:b/>
          <w:color w:val="000000" w:themeColor="text1"/>
          <w:sz w:val="32"/>
          <w:szCs w:val="32"/>
        </w:rPr>
        <w:t>。</w:t>
      </w:r>
    </w:p>
    <w:p w:rsidR="00A61829" w:rsidRDefault="0018214A">
      <w:pPr>
        <w:overflowPunct w:val="0"/>
        <w:spacing w:line="576" w:lineRule="exact"/>
        <w:ind w:firstLineChars="200" w:firstLine="640"/>
        <w:rPr>
          <w:rFonts w:eastAsia="仿宋_GB2312"/>
          <w:color w:val="000000" w:themeColor="text1"/>
          <w:sz w:val="32"/>
          <w:szCs w:val="32"/>
        </w:rPr>
      </w:pPr>
      <w:r>
        <w:rPr>
          <w:rFonts w:eastAsia="仿宋_GB2312"/>
          <w:color w:val="000000" w:themeColor="text1"/>
          <w:sz w:val="32"/>
          <w:szCs w:val="32"/>
        </w:rPr>
        <w:t>专人负责，责任到人。针对我单位管理的经营性资产分布广的特点，采取片区分科室管理，实行片区负责人制。各片区专人责任落实制度，统筹协调资产管理过程中出现的各种问题，避免出现多头管理或者管理缺位的现象。强化服务，化解难题。我单位及时主动与承租户沟通，研究重点解决需要维修的资产，同时对承租户积极进行解释说明，争取承租户最大限度的理解和支持，真正把好事办好。</w:t>
      </w:r>
    </w:p>
    <w:p w:rsidR="00A61829" w:rsidRDefault="0018214A">
      <w:pPr>
        <w:overflowPunct w:val="0"/>
        <w:spacing w:line="576" w:lineRule="exact"/>
        <w:ind w:firstLineChars="200" w:firstLine="643"/>
        <w:rPr>
          <w:color w:val="000000" w:themeColor="text1"/>
          <w:sz w:val="32"/>
          <w:szCs w:val="32"/>
        </w:rPr>
      </w:pPr>
      <w:r>
        <w:rPr>
          <w:rFonts w:eastAsia="楷体_GB2312"/>
          <w:b/>
          <w:color w:val="000000" w:themeColor="text1"/>
          <w:sz w:val="32"/>
          <w:szCs w:val="32"/>
        </w:rPr>
        <w:t>（三）项目监管情况</w:t>
      </w:r>
      <w:r w:rsidR="00B44A7B">
        <w:rPr>
          <w:rFonts w:eastAsia="楷体_GB2312" w:hint="eastAsia"/>
          <w:b/>
          <w:color w:val="000000" w:themeColor="text1"/>
          <w:sz w:val="32"/>
          <w:szCs w:val="32"/>
        </w:rPr>
        <w:t>。</w:t>
      </w:r>
    </w:p>
    <w:p w:rsidR="00A61829" w:rsidRDefault="0018214A">
      <w:pPr>
        <w:overflowPunct w:val="0"/>
        <w:adjustRightInd w:val="0"/>
        <w:snapToGrid w:val="0"/>
        <w:spacing w:line="576" w:lineRule="exact"/>
        <w:ind w:firstLineChars="200" w:firstLine="640"/>
        <w:jc w:val="left"/>
        <w:rPr>
          <w:rFonts w:eastAsia="仿宋_GB2312"/>
          <w:color w:val="000000" w:themeColor="text1"/>
          <w:sz w:val="32"/>
          <w:szCs w:val="32"/>
        </w:rPr>
      </w:pPr>
      <w:r>
        <w:rPr>
          <w:rFonts w:eastAsia="仿宋_GB2312"/>
          <w:color w:val="000000" w:themeColor="text1"/>
          <w:sz w:val="32"/>
          <w:szCs w:val="32"/>
        </w:rPr>
        <w:t>规范管理、强化监督。为保障项目资金使用合理规范，我单位成立内部控制领导小组，对单位项目资金的使用进行监督。</w:t>
      </w:r>
    </w:p>
    <w:p w:rsidR="00A61829" w:rsidRDefault="0018214A">
      <w:pPr>
        <w:overflowPunct w:val="0"/>
        <w:adjustRightInd w:val="0"/>
        <w:snapToGrid w:val="0"/>
        <w:spacing w:line="576" w:lineRule="exact"/>
        <w:ind w:firstLineChars="200" w:firstLine="640"/>
        <w:outlineLvl w:val="1"/>
        <w:rPr>
          <w:rFonts w:eastAsia="黑体"/>
          <w:bCs/>
          <w:color w:val="000000" w:themeColor="text1"/>
          <w:sz w:val="32"/>
          <w:szCs w:val="32"/>
          <w:lang w:val="zh-CN"/>
        </w:rPr>
      </w:pPr>
      <w:bookmarkStart w:id="91" w:name="_Toc22441"/>
      <w:r>
        <w:rPr>
          <w:rFonts w:eastAsia="黑体"/>
          <w:bCs/>
          <w:color w:val="000000" w:themeColor="text1"/>
          <w:sz w:val="32"/>
          <w:szCs w:val="32"/>
        </w:rPr>
        <w:lastRenderedPageBreak/>
        <w:t>四、项目绩效情况</w:t>
      </w:r>
      <w:bookmarkEnd w:id="91"/>
      <w:r>
        <w:rPr>
          <w:rFonts w:eastAsia="黑体"/>
          <w:bCs/>
          <w:color w:val="000000" w:themeColor="text1"/>
          <w:sz w:val="32"/>
          <w:szCs w:val="32"/>
          <w:lang w:val="zh-CN"/>
        </w:rPr>
        <w:tab/>
      </w:r>
    </w:p>
    <w:p w:rsidR="00A61829" w:rsidRDefault="0018214A">
      <w:pPr>
        <w:overflowPunct w:val="0"/>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（一）项目完成情况</w:t>
      </w:r>
      <w:r w:rsidR="00B44A7B">
        <w:rPr>
          <w:rFonts w:eastAsia="楷体_GB2312" w:hint="eastAsia"/>
          <w:b/>
          <w:bCs/>
          <w:color w:val="000000" w:themeColor="text1"/>
          <w:sz w:val="32"/>
          <w:szCs w:val="32"/>
          <w:lang w:val="zh-CN"/>
        </w:rPr>
        <w:t>。</w:t>
      </w:r>
    </w:p>
    <w:p w:rsidR="00A61829" w:rsidRPr="00B44A7B" w:rsidRDefault="0018214A">
      <w:pPr>
        <w:overflowPunct w:val="0"/>
        <w:adjustRightInd w:val="0"/>
        <w:snapToGrid w:val="0"/>
        <w:spacing w:line="576" w:lineRule="exact"/>
        <w:ind w:firstLineChars="200" w:firstLine="640"/>
        <w:rPr>
          <w:rFonts w:ascii="仿宋_GB2312" w:eastAsia="仿宋_GB2312"/>
          <w:color w:val="000000" w:themeColor="text1"/>
          <w:kern w:val="0"/>
          <w:sz w:val="32"/>
          <w:szCs w:val="32"/>
        </w:rPr>
      </w:pPr>
      <w:r w:rsidRPr="00B44A7B">
        <w:rPr>
          <w:rFonts w:ascii="仿宋_GB2312" w:eastAsia="仿宋_GB2312" w:hint="eastAsia"/>
          <w:color w:val="000000" w:themeColor="text1"/>
          <w:sz w:val="32"/>
          <w:szCs w:val="32"/>
        </w:rPr>
        <w:t>我单位与承租户签订承租合同481户，在2021年12月31日前对统一管理国有经营性资产管理到位率100%，本年度共使用资产运行管理经费26.3万元，其中0.3万元资金为2020年财政返还额度，通过对该项目的实施提高了单位统一管理市级行政事业单位经营性资产管理水平。</w:t>
      </w:r>
    </w:p>
    <w:p w:rsidR="00A61829" w:rsidRDefault="0018214A">
      <w:pPr>
        <w:overflowPunct w:val="0"/>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（二）项目效益情况</w:t>
      </w:r>
      <w:r w:rsidR="00B44A7B">
        <w:rPr>
          <w:rFonts w:eastAsia="楷体_GB2312" w:hint="eastAsia"/>
          <w:b/>
          <w:bCs/>
          <w:color w:val="000000" w:themeColor="text1"/>
          <w:sz w:val="32"/>
          <w:szCs w:val="32"/>
          <w:lang w:val="zh-CN"/>
        </w:rPr>
        <w:t>。</w:t>
      </w:r>
    </w:p>
    <w:p w:rsidR="00A61829" w:rsidRPr="00B44A7B" w:rsidRDefault="0018214A">
      <w:pPr>
        <w:overflowPunct w:val="0"/>
        <w:adjustRightInd w:val="0"/>
        <w:snapToGrid w:val="0"/>
        <w:spacing w:line="576" w:lineRule="exact"/>
        <w:ind w:firstLineChars="200" w:firstLine="640"/>
        <w:rPr>
          <w:rFonts w:ascii="仿宋_GB2312" w:eastAsia="仿宋_GB2312"/>
          <w:color w:val="000000" w:themeColor="text1"/>
          <w:kern w:val="0"/>
          <w:sz w:val="32"/>
          <w:szCs w:val="32"/>
        </w:rPr>
      </w:pPr>
      <w:r w:rsidRPr="00B44A7B">
        <w:rPr>
          <w:rFonts w:ascii="仿宋_GB2312" w:eastAsia="仿宋_GB2312" w:hint="eastAsia"/>
          <w:color w:val="000000" w:themeColor="text1"/>
          <w:sz w:val="32"/>
          <w:szCs w:val="32"/>
        </w:rPr>
        <w:t>我单位公开合同签订流程，规范管理，公开、公平、公正、保障接收管理的市级行政事业单位经营性资产安全、高效、稳定正常租赁运行，促进资产保值增值，实现资产收益最大化，必须确保资产安全运营。承租户满意率高达98%。</w:t>
      </w:r>
    </w:p>
    <w:p w:rsidR="00A61829" w:rsidRDefault="0018214A">
      <w:pPr>
        <w:overflowPunct w:val="0"/>
        <w:adjustRightInd w:val="0"/>
        <w:snapToGrid w:val="0"/>
        <w:spacing w:line="576" w:lineRule="exact"/>
        <w:ind w:firstLineChars="200" w:firstLine="640"/>
        <w:outlineLvl w:val="1"/>
        <w:rPr>
          <w:rFonts w:eastAsia="黑体"/>
          <w:bCs/>
          <w:color w:val="000000" w:themeColor="text1"/>
          <w:sz w:val="32"/>
          <w:szCs w:val="32"/>
        </w:rPr>
      </w:pPr>
      <w:bookmarkStart w:id="92" w:name="_Toc598"/>
      <w:r>
        <w:rPr>
          <w:rFonts w:eastAsia="黑体"/>
          <w:bCs/>
          <w:color w:val="000000" w:themeColor="text1"/>
          <w:sz w:val="32"/>
          <w:szCs w:val="32"/>
        </w:rPr>
        <w:t>五、问题及建议</w:t>
      </w:r>
      <w:bookmarkEnd w:id="92"/>
    </w:p>
    <w:p w:rsidR="00A61829" w:rsidRDefault="0018214A">
      <w:pPr>
        <w:overflowPunct w:val="0"/>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（一）存在的问题</w:t>
      </w:r>
      <w:r w:rsidR="00B44A7B">
        <w:rPr>
          <w:rFonts w:eastAsia="楷体_GB2312" w:hint="eastAsia"/>
          <w:b/>
          <w:bCs/>
          <w:color w:val="000000" w:themeColor="text1"/>
          <w:sz w:val="32"/>
          <w:szCs w:val="32"/>
          <w:lang w:val="zh-CN"/>
        </w:rPr>
        <w:t>。</w:t>
      </w:r>
    </w:p>
    <w:p w:rsidR="00A61829" w:rsidRDefault="0018214A">
      <w:pPr>
        <w:overflowPunct w:val="0"/>
        <w:adjustRightInd w:val="0"/>
        <w:snapToGrid w:val="0"/>
        <w:spacing w:line="576" w:lineRule="exact"/>
        <w:ind w:firstLineChars="200" w:firstLine="640"/>
        <w:rPr>
          <w:rFonts w:eastAsia="仿宋_GB2312"/>
          <w:color w:val="000000" w:themeColor="text1"/>
          <w:sz w:val="32"/>
          <w:szCs w:val="32"/>
        </w:rPr>
      </w:pPr>
      <w:r>
        <w:rPr>
          <w:rFonts w:eastAsia="仿宋_GB2312"/>
          <w:color w:val="000000" w:themeColor="text1"/>
          <w:sz w:val="32"/>
          <w:szCs w:val="32"/>
        </w:rPr>
        <w:t>我单位统一管理的市级行政事业单位经营性资产分布广，地域范围大，无监督检查租户专用交通工具。</w:t>
      </w:r>
    </w:p>
    <w:p w:rsidR="00A61829" w:rsidRDefault="0018214A">
      <w:pPr>
        <w:overflowPunct w:val="0"/>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（二）相关建议</w:t>
      </w:r>
    </w:p>
    <w:p w:rsidR="00A61829" w:rsidRDefault="0018214A">
      <w:pPr>
        <w:overflowPunct w:val="0"/>
        <w:adjustRightInd w:val="0"/>
        <w:snapToGrid w:val="0"/>
        <w:spacing w:line="576" w:lineRule="exact"/>
        <w:ind w:firstLineChars="200" w:firstLine="640"/>
        <w:rPr>
          <w:rFonts w:eastAsia="仿宋_GB2312"/>
          <w:color w:val="000000" w:themeColor="text1"/>
          <w:sz w:val="32"/>
          <w:szCs w:val="32"/>
        </w:rPr>
      </w:pPr>
      <w:r>
        <w:rPr>
          <w:rFonts w:eastAsia="仿宋_GB2312"/>
          <w:color w:val="000000" w:themeColor="text1"/>
          <w:sz w:val="32"/>
          <w:szCs w:val="32"/>
        </w:rPr>
        <w:t>加大监督力度，健全监督制度，保障租户安全生产。</w:t>
      </w:r>
    </w:p>
    <w:p w:rsidR="00A61829" w:rsidRDefault="0018214A">
      <w:pPr>
        <w:rPr>
          <w:rFonts w:eastAsia="仿宋_GB2312"/>
          <w:color w:val="000000" w:themeColor="text1"/>
          <w:sz w:val="32"/>
          <w:szCs w:val="32"/>
        </w:rPr>
      </w:pPr>
      <w:r>
        <w:rPr>
          <w:rFonts w:eastAsia="仿宋_GB2312"/>
          <w:color w:val="000000" w:themeColor="text1"/>
          <w:sz w:val="32"/>
          <w:szCs w:val="32"/>
        </w:rPr>
        <w:br w:type="page"/>
      </w:r>
    </w:p>
    <w:p w:rsidR="00A61829" w:rsidRDefault="0018214A">
      <w:pPr>
        <w:widowControl/>
        <w:jc w:val="center"/>
        <w:textAlignment w:val="center"/>
        <w:rPr>
          <w:rFonts w:eastAsia="方正小标宋简体"/>
          <w:color w:val="000000" w:themeColor="text1"/>
          <w:sz w:val="44"/>
          <w:szCs w:val="44"/>
        </w:rPr>
      </w:pPr>
      <w:r>
        <w:rPr>
          <w:rFonts w:eastAsia="方正小标宋简体"/>
          <w:color w:val="000000" w:themeColor="text1"/>
          <w:kern w:val="0"/>
          <w:sz w:val="44"/>
          <w:szCs w:val="44"/>
        </w:rPr>
        <w:lastRenderedPageBreak/>
        <w:t>2021</w:t>
      </w:r>
      <w:r>
        <w:rPr>
          <w:rFonts w:eastAsia="方正小标宋简体"/>
          <w:color w:val="000000" w:themeColor="text1"/>
          <w:kern w:val="0"/>
          <w:sz w:val="44"/>
          <w:szCs w:val="44"/>
        </w:rPr>
        <w:t>年部门预算项目绩效目标自评</w:t>
      </w:r>
    </w:p>
    <w:tbl>
      <w:tblPr>
        <w:tblW w:w="5054" w:type="pct"/>
        <w:jc w:val="center"/>
        <w:tblLook w:val="04A0"/>
      </w:tblPr>
      <w:tblGrid>
        <w:gridCol w:w="664"/>
        <w:gridCol w:w="710"/>
        <w:gridCol w:w="1242"/>
        <w:gridCol w:w="1834"/>
        <w:gridCol w:w="1782"/>
        <w:gridCol w:w="2927"/>
      </w:tblGrid>
      <w:tr w:rsidR="00A61829">
        <w:trPr>
          <w:trHeight w:val="393"/>
          <w:jc w:val="center"/>
        </w:trPr>
        <w:tc>
          <w:tcPr>
            <w:tcW w:w="142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项目名称</w:t>
            </w:r>
          </w:p>
        </w:tc>
        <w:tc>
          <w:tcPr>
            <w:tcW w:w="357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资产运行管理专项工作经费</w:t>
            </w:r>
          </w:p>
        </w:tc>
      </w:tr>
      <w:tr w:rsidR="00A61829">
        <w:trPr>
          <w:trHeight w:val="754"/>
          <w:jc w:val="center"/>
        </w:trPr>
        <w:tc>
          <w:tcPr>
            <w:tcW w:w="142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主管单位</w:t>
            </w:r>
          </w:p>
        </w:tc>
        <w:tc>
          <w:tcPr>
            <w:tcW w:w="1001" w:type="pct"/>
            <w:tcBorders>
              <w:top w:val="single" w:sz="4" w:space="0" w:color="000000"/>
              <w:left w:val="single" w:sz="4" w:space="0" w:color="000000"/>
              <w:bottom w:val="single" w:sz="4" w:space="0" w:color="000000"/>
              <w:right w:val="nil"/>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广元市政府国有资产监督委员会</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实施单位</w:t>
            </w:r>
          </w:p>
        </w:tc>
        <w:tc>
          <w:tcPr>
            <w:tcW w:w="1597" w:type="pct"/>
            <w:tcBorders>
              <w:top w:val="single" w:sz="4" w:space="0" w:color="000000"/>
              <w:left w:val="nil"/>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广元市国有资产管理中心</w:t>
            </w:r>
          </w:p>
        </w:tc>
      </w:tr>
      <w:tr w:rsidR="00A61829">
        <w:trPr>
          <w:trHeight w:val="393"/>
          <w:jc w:val="center"/>
        </w:trPr>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预算</w:t>
            </w:r>
          </w:p>
          <w:p w:rsidR="00A61829" w:rsidRDefault="0018214A">
            <w:pPr>
              <w:widowControl/>
              <w:jc w:val="center"/>
              <w:textAlignment w:val="center"/>
              <w:rPr>
                <w:color w:val="000000" w:themeColor="text1"/>
                <w:kern w:val="0"/>
                <w:szCs w:val="21"/>
              </w:rPr>
            </w:pPr>
            <w:r>
              <w:rPr>
                <w:color w:val="000000" w:themeColor="text1"/>
                <w:kern w:val="0"/>
                <w:szCs w:val="21"/>
              </w:rPr>
              <w:t>执行</w:t>
            </w:r>
          </w:p>
          <w:p w:rsidR="00A61829" w:rsidRDefault="0018214A">
            <w:pPr>
              <w:widowControl/>
              <w:jc w:val="center"/>
              <w:textAlignment w:val="center"/>
              <w:rPr>
                <w:color w:val="000000" w:themeColor="text1"/>
                <w:kern w:val="0"/>
                <w:szCs w:val="21"/>
              </w:rPr>
            </w:pPr>
            <w:r>
              <w:rPr>
                <w:color w:val="000000" w:themeColor="text1"/>
                <w:kern w:val="0"/>
                <w:szCs w:val="21"/>
              </w:rPr>
              <w:t>情况</w:t>
            </w:r>
          </w:p>
          <w:p w:rsidR="00A61829" w:rsidRDefault="0018214A">
            <w:pPr>
              <w:widowControl/>
              <w:jc w:val="center"/>
              <w:textAlignment w:val="center"/>
              <w:rPr>
                <w:color w:val="000000" w:themeColor="text1"/>
                <w:szCs w:val="21"/>
              </w:rPr>
            </w:pPr>
            <w:r>
              <w:rPr>
                <w:color w:val="000000" w:themeColor="text1"/>
                <w:kern w:val="0"/>
                <w:szCs w:val="21"/>
              </w:rPr>
              <w:t>（万元）</w:t>
            </w:r>
          </w:p>
        </w:tc>
        <w:tc>
          <w:tcPr>
            <w:tcW w:w="10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color w:val="000000" w:themeColor="text1"/>
                <w:szCs w:val="21"/>
              </w:rPr>
            </w:pPr>
            <w:r>
              <w:rPr>
                <w:color w:val="000000" w:themeColor="text1"/>
                <w:kern w:val="0"/>
                <w:szCs w:val="21"/>
              </w:rPr>
              <w:t xml:space="preserve"> </w:t>
            </w:r>
            <w:r>
              <w:rPr>
                <w:color w:val="000000" w:themeColor="text1"/>
                <w:kern w:val="0"/>
                <w:szCs w:val="21"/>
              </w:rPr>
              <w:t>预算数：</w:t>
            </w:r>
          </w:p>
        </w:tc>
        <w:tc>
          <w:tcPr>
            <w:tcW w:w="10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color w:val="000000" w:themeColor="text1"/>
                <w:szCs w:val="21"/>
              </w:rPr>
            </w:pPr>
            <w:r>
              <w:rPr>
                <w:color w:val="000000" w:themeColor="text1"/>
                <w:kern w:val="0"/>
                <w:szCs w:val="21"/>
              </w:rPr>
              <w:t xml:space="preserve"> </w:t>
            </w:r>
            <w:r>
              <w:rPr>
                <w:color w:val="000000" w:themeColor="text1"/>
                <w:kern w:val="0"/>
                <w:szCs w:val="21"/>
              </w:rPr>
              <w:t>执行数：</w:t>
            </w:r>
          </w:p>
        </w:tc>
        <w:tc>
          <w:tcPr>
            <w:tcW w:w="1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left"/>
              <w:rPr>
                <w:color w:val="000000" w:themeColor="text1"/>
                <w:szCs w:val="21"/>
              </w:rPr>
            </w:pPr>
          </w:p>
        </w:tc>
      </w:tr>
      <w:tr w:rsidR="00A61829">
        <w:trPr>
          <w:trHeight w:val="393"/>
          <w:jc w:val="center"/>
        </w:trPr>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10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right"/>
              <w:textAlignment w:val="center"/>
              <w:rPr>
                <w:color w:val="000000" w:themeColor="text1"/>
                <w:szCs w:val="21"/>
              </w:rPr>
            </w:pPr>
            <w:r>
              <w:rPr>
                <w:color w:val="000000" w:themeColor="text1"/>
                <w:kern w:val="0"/>
                <w:szCs w:val="21"/>
              </w:rPr>
              <w:t>其中：财政拨款</w:t>
            </w:r>
          </w:p>
        </w:tc>
        <w:tc>
          <w:tcPr>
            <w:tcW w:w="10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26</w:t>
            </w:r>
            <w:r>
              <w:rPr>
                <w:color w:val="000000" w:themeColor="text1"/>
                <w:kern w:val="0"/>
                <w:szCs w:val="21"/>
              </w:rPr>
              <w:t>万元</w:t>
            </w:r>
          </w:p>
        </w:tc>
        <w:tc>
          <w:tcPr>
            <w:tcW w:w="973" w:type="pct"/>
            <w:tcBorders>
              <w:top w:val="single" w:sz="4" w:space="0" w:color="000000"/>
              <w:left w:val="nil"/>
              <w:bottom w:val="nil"/>
              <w:right w:val="single" w:sz="4" w:space="0" w:color="000000"/>
            </w:tcBorders>
            <w:shd w:val="clear" w:color="auto" w:fill="auto"/>
            <w:vAlign w:val="center"/>
          </w:tcPr>
          <w:p w:rsidR="00A61829" w:rsidRDefault="0018214A">
            <w:pPr>
              <w:widowControl/>
              <w:jc w:val="right"/>
              <w:textAlignment w:val="center"/>
              <w:rPr>
                <w:color w:val="000000" w:themeColor="text1"/>
                <w:szCs w:val="21"/>
              </w:rPr>
            </w:pPr>
            <w:r>
              <w:rPr>
                <w:color w:val="000000" w:themeColor="text1"/>
                <w:kern w:val="0"/>
                <w:szCs w:val="21"/>
              </w:rPr>
              <w:t>其中：财政拨款</w:t>
            </w:r>
          </w:p>
        </w:tc>
        <w:tc>
          <w:tcPr>
            <w:tcW w:w="1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26</w:t>
            </w:r>
            <w:r>
              <w:rPr>
                <w:color w:val="000000" w:themeColor="text1"/>
                <w:kern w:val="0"/>
                <w:szCs w:val="21"/>
              </w:rPr>
              <w:t>万元</w:t>
            </w:r>
          </w:p>
        </w:tc>
      </w:tr>
      <w:tr w:rsidR="00A61829">
        <w:trPr>
          <w:trHeight w:val="1093"/>
          <w:jc w:val="center"/>
        </w:trPr>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10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right"/>
              <w:textAlignment w:val="center"/>
              <w:rPr>
                <w:color w:val="000000" w:themeColor="text1"/>
                <w:szCs w:val="21"/>
              </w:rPr>
            </w:pPr>
            <w:r>
              <w:rPr>
                <w:color w:val="000000" w:themeColor="text1"/>
                <w:kern w:val="0"/>
                <w:szCs w:val="21"/>
              </w:rPr>
              <w:t>其他资金</w:t>
            </w:r>
          </w:p>
        </w:tc>
        <w:tc>
          <w:tcPr>
            <w:tcW w:w="10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26</w:t>
            </w:r>
            <w:r>
              <w:rPr>
                <w:color w:val="000000" w:themeColor="text1"/>
                <w:kern w:val="0"/>
                <w:szCs w:val="21"/>
              </w:rPr>
              <w:t>万元</w:t>
            </w:r>
          </w:p>
        </w:tc>
        <w:tc>
          <w:tcPr>
            <w:tcW w:w="973" w:type="pct"/>
            <w:tcBorders>
              <w:top w:val="single" w:sz="4" w:space="0" w:color="000000"/>
              <w:left w:val="nil"/>
              <w:bottom w:val="nil"/>
              <w:right w:val="single" w:sz="4" w:space="0" w:color="000000"/>
            </w:tcBorders>
            <w:shd w:val="clear" w:color="auto" w:fill="auto"/>
            <w:vAlign w:val="center"/>
          </w:tcPr>
          <w:p w:rsidR="00A61829" w:rsidRDefault="0018214A">
            <w:pPr>
              <w:widowControl/>
              <w:jc w:val="right"/>
              <w:textAlignment w:val="center"/>
              <w:rPr>
                <w:color w:val="000000" w:themeColor="text1"/>
                <w:szCs w:val="21"/>
              </w:rPr>
            </w:pPr>
            <w:r>
              <w:rPr>
                <w:color w:val="000000" w:themeColor="text1"/>
                <w:kern w:val="0"/>
                <w:szCs w:val="21"/>
              </w:rPr>
              <w:t>其他资金</w:t>
            </w:r>
          </w:p>
        </w:tc>
        <w:tc>
          <w:tcPr>
            <w:tcW w:w="1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26</w:t>
            </w:r>
            <w:r>
              <w:rPr>
                <w:color w:val="000000" w:themeColor="text1"/>
                <w:kern w:val="0"/>
                <w:szCs w:val="21"/>
              </w:rPr>
              <w:t>万元</w:t>
            </w:r>
          </w:p>
        </w:tc>
      </w:tr>
      <w:tr w:rsidR="00A61829">
        <w:trPr>
          <w:trHeight w:val="393"/>
          <w:jc w:val="center"/>
        </w:trPr>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年度</w:t>
            </w:r>
          </w:p>
          <w:p w:rsidR="00A61829" w:rsidRDefault="0018214A">
            <w:pPr>
              <w:widowControl/>
              <w:jc w:val="center"/>
              <w:textAlignment w:val="center"/>
              <w:rPr>
                <w:color w:val="000000" w:themeColor="text1"/>
                <w:kern w:val="0"/>
                <w:szCs w:val="21"/>
              </w:rPr>
            </w:pPr>
            <w:r>
              <w:rPr>
                <w:color w:val="000000" w:themeColor="text1"/>
                <w:kern w:val="0"/>
                <w:szCs w:val="21"/>
              </w:rPr>
              <w:t>目标</w:t>
            </w:r>
          </w:p>
          <w:p w:rsidR="00A61829" w:rsidRDefault="0018214A">
            <w:pPr>
              <w:widowControl/>
              <w:jc w:val="center"/>
              <w:textAlignment w:val="center"/>
              <w:rPr>
                <w:color w:val="000000" w:themeColor="text1"/>
                <w:kern w:val="0"/>
                <w:szCs w:val="21"/>
              </w:rPr>
            </w:pPr>
            <w:r>
              <w:rPr>
                <w:color w:val="000000" w:themeColor="text1"/>
                <w:kern w:val="0"/>
                <w:szCs w:val="21"/>
              </w:rPr>
              <w:t>完成</w:t>
            </w:r>
          </w:p>
          <w:p w:rsidR="00A61829" w:rsidRDefault="0018214A">
            <w:pPr>
              <w:widowControl/>
              <w:jc w:val="center"/>
              <w:textAlignment w:val="center"/>
              <w:rPr>
                <w:color w:val="000000" w:themeColor="text1"/>
                <w:szCs w:val="21"/>
              </w:rPr>
            </w:pPr>
            <w:r>
              <w:rPr>
                <w:color w:val="000000" w:themeColor="text1"/>
                <w:kern w:val="0"/>
                <w:szCs w:val="21"/>
              </w:rPr>
              <w:t>情况</w:t>
            </w:r>
          </w:p>
        </w:tc>
        <w:tc>
          <w:tcPr>
            <w:tcW w:w="206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预期目标</w:t>
            </w:r>
          </w:p>
        </w:tc>
        <w:tc>
          <w:tcPr>
            <w:tcW w:w="25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实际完成目标</w:t>
            </w:r>
          </w:p>
        </w:tc>
      </w:tr>
      <w:tr w:rsidR="00A61829">
        <w:trPr>
          <w:trHeight w:val="1283"/>
          <w:jc w:val="center"/>
        </w:trPr>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2066" w:type="pct"/>
            <w:gridSpan w:val="3"/>
            <w:tcBorders>
              <w:top w:val="single" w:sz="4" w:space="0" w:color="000000"/>
              <w:left w:val="single" w:sz="4" w:space="0" w:color="000000"/>
              <w:bottom w:val="single" w:sz="4" w:space="0" w:color="000000"/>
              <w:right w:val="single" w:sz="4" w:space="0" w:color="000000"/>
            </w:tcBorders>
            <w:shd w:val="clear" w:color="auto" w:fill="auto"/>
          </w:tcPr>
          <w:p w:rsidR="00A61829" w:rsidRDefault="0018214A">
            <w:pPr>
              <w:widowControl/>
              <w:jc w:val="left"/>
              <w:textAlignment w:val="top"/>
              <w:rPr>
                <w:color w:val="000000" w:themeColor="text1"/>
                <w:szCs w:val="21"/>
              </w:rPr>
            </w:pPr>
            <w:r>
              <w:rPr>
                <w:color w:val="000000" w:themeColor="text1"/>
                <w:kern w:val="0"/>
                <w:szCs w:val="21"/>
              </w:rPr>
              <w:t>强化经营性资产监管，确保中心代管资产的安全、高效、稳定正常租赁运行，促进资产保值增值。</w:t>
            </w:r>
          </w:p>
        </w:tc>
        <w:tc>
          <w:tcPr>
            <w:tcW w:w="2571" w:type="pct"/>
            <w:gridSpan w:val="2"/>
            <w:tcBorders>
              <w:top w:val="single" w:sz="4" w:space="0" w:color="000000"/>
              <w:left w:val="single" w:sz="4" w:space="0" w:color="000000"/>
              <w:bottom w:val="single" w:sz="4" w:space="0" w:color="000000"/>
              <w:right w:val="single" w:sz="4" w:space="0" w:color="000000"/>
            </w:tcBorders>
            <w:shd w:val="clear" w:color="auto" w:fill="auto"/>
          </w:tcPr>
          <w:p w:rsidR="00A61829" w:rsidRDefault="00A61829">
            <w:pPr>
              <w:widowControl/>
              <w:jc w:val="left"/>
              <w:textAlignment w:val="top"/>
              <w:rPr>
                <w:color w:val="000000" w:themeColor="text1"/>
                <w:kern w:val="0"/>
                <w:szCs w:val="21"/>
              </w:rPr>
            </w:pPr>
          </w:p>
          <w:p w:rsidR="00A61829" w:rsidRDefault="0018214A">
            <w:pPr>
              <w:widowControl/>
              <w:jc w:val="left"/>
              <w:textAlignment w:val="top"/>
              <w:rPr>
                <w:color w:val="000000" w:themeColor="text1"/>
                <w:szCs w:val="21"/>
              </w:rPr>
            </w:pPr>
            <w:r>
              <w:rPr>
                <w:color w:val="000000" w:themeColor="text1"/>
                <w:kern w:val="0"/>
                <w:szCs w:val="21"/>
              </w:rPr>
              <w:t>我中心完成经营性资产监管，中心代管资产的安全、高效、稳定正常租赁运行，促进资产保值增值。</w:t>
            </w:r>
          </w:p>
        </w:tc>
      </w:tr>
      <w:tr w:rsidR="00A61829">
        <w:trPr>
          <w:trHeight w:val="754"/>
          <w:jc w:val="center"/>
        </w:trPr>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年度</w:t>
            </w:r>
          </w:p>
          <w:p w:rsidR="00A61829" w:rsidRDefault="0018214A">
            <w:pPr>
              <w:widowControl/>
              <w:jc w:val="center"/>
              <w:textAlignment w:val="center"/>
              <w:rPr>
                <w:color w:val="000000" w:themeColor="text1"/>
                <w:kern w:val="0"/>
                <w:szCs w:val="21"/>
              </w:rPr>
            </w:pPr>
            <w:r>
              <w:rPr>
                <w:color w:val="000000" w:themeColor="text1"/>
                <w:kern w:val="0"/>
                <w:szCs w:val="21"/>
              </w:rPr>
              <w:t>绩效</w:t>
            </w:r>
          </w:p>
          <w:p w:rsidR="00A61829" w:rsidRDefault="0018214A">
            <w:pPr>
              <w:widowControl/>
              <w:jc w:val="center"/>
              <w:textAlignment w:val="center"/>
              <w:rPr>
                <w:color w:val="000000" w:themeColor="text1"/>
                <w:kern w:val="0"/>
                <w:szCs w:val="21"/>
              </w:rPr>
            </w:pPr>
            <w:r>
              <w:rPr>
                <w:color w:val="000000" w:themeColor="text1"/>
                <w:kern w:val="0"/>
                <w:szCs w:val="21"/>
              </w:rPr>
              <w:t>指标</w:t>
            </w:r>
          </w:p>
          <w:p w:rsidR="00A61829" w:rsidRDefault="0018214A">
            <w:pPr>
              <w:widowControl/>
              <w:jc w:val="center"/>
              <w:textAlignment w:val="center"/>
              <w:rPr>
                <w:color w:val="000000" w:themeColor="text1"/>
                <w:kern w:val="0"/>
                <w:szCs w:val="21"/>
              </w:rPr>
            </w:pPr>
            <w:r>
              <w:rPr>
                <w:color w:val="000000" w:themeColor="text1"/>
                <w:kern w:val="0"/>
                <w:szCs w:val="21"/>
              </w:rPr>
              <w:t>完成</w:t>
            </w:r>
          </w:p>
          <w:p w:rsidR="00A61829" w:rsidRDefault="0018214A">
            <w:pPr>
              <w:widowControl/>
              <w:jc w:val="center"/>
              <w:textAlignment w:val="center"/>
              <w:rPr>
                <w:color w:val="000000" w:themeColor="text1"/>
                <w:szCs w:val="21"/>
              </w:rPr>
            </w:pPr>
            <w:r>
              <w:rPr>
                <w:color w:val="000000" w:themeColor="text1"/>
                <w:kern w:val="0"/>
                <w:szCs w:val="21"/>
              </w:rPr>
              <w:t>情况</w:t>
            </w:r>
          </w:p>
        </w:tc>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一级指标</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二级指标</w:t>
            </w:r>
          </w:p>
        </w:tc>
        <w:tc>
          <w:tcPr>
            <w:tcW w:w="10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三级指标</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预期指标值</w:t>
            </w:r>
          </w:p>
        </w:tc>
        <w:tc>
          <w:tcPr>
            <w:tcW w:w="1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实际完成指标值</w:t>
            </w:r>
          </w:p>
        </w:tc>
      </w:tr>
      <w:tr w:rsidR="00A61829">
        <w:trPr>
          <w:trHeight w:val="754"/>
          <w:jc w:val="center"/>
        </w:trPr>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3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项目完成指标</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数量指标</w:t>
            </w:r>
          </w:p>
        </w:tc>
        <w:tc>
          <w:tcPr>
            <w:tcW w:w="10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2021</w:t>
            </w:r>
            <w:r>
              <w:rPr>
                <w:color w:val="000000" w:themeColor="text1"/>
                <w:kern w:val="0"/>
                <w:szCs w:val="21"/>
              </w:rPr>
              <w:t>年度合同签订数量</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≥460</w:t>
            </w:r>
            <w:r>
              <w:rPr>
                <w:color w:val="000000" w:themeColor="text1"/>
                <w:kern w:val="0"/>
                <w:szCs w:val="21"/>
              </w:rPr>
              <w:t>户</w:t>
            </w:r>
          </w:p>
        </w:tc>
        <w:tc>
          <w:tcPr>
            <w:tcW w:w="1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481</w:t>
            </w:r>
            <w:r>
              <w:rPr>
                <w:color w:val="000000" w:themeColor="text1"/>
                <w:kern w:val="0"/>
                <w:szCs w:val="21"/>
              </w:rPr>
              <w:t>户</w:t>
            </w:r>
          </w:p>
        </w:tc>
      </w:tr>
      <w:tr w:rsidR="00A61829">
        <w:trPr>
          <w:trHeight w:val="754"/>
          <w:jc w:val="center"/>
        </w:trPr>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质量指标</w:t>
            </w:r>
          </w:p>
        </w:tc>
        <w:tc>
          <w:tcPr>
            <w:tcW w:w="10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资产运行管理到位率</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100%</w:t>
            </w:r>
          </w:p>
        </w:tc>
        <w:tc>
          <w:tcPr>
            <w:tcW w:w="1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100%</w:t>
            </w:r>
          </w:p>
        </w:tc>
      </w:tr>
      <w:tr w:rsidR="00A61829">
        <w:trPr>
          <w:trHeight w:val="754"/>
          <w:jc w:val="center"/>
        </w:trPr>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时效指标</w:t>
            </w:r>
          </w:p>
        </w:tc>
        <w:tc>
          <w:tcPr>
            <w:tcW w:w="10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资产运行管理完成时间</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2021</w:t>
            </w:r>
            <w:r>
              <w:rPr>
                <w:color w:val="000000" w:themeColor="text1"/>
                <w:kern w:val="0"/>
                <w:szCs w:val="21"/>
              </w:rPr>
              <w:t>年</w:t>
            </w:r>
            <w:r>
              <w:rPr>
                <w:color w:val="000000" w:themeColor="text1"/>
                <w:kern w:val="0"/>
                <w:szCs w:val="21"/>
              </w:rPr>
              <w:t>12</w:t>
            </w:r>
            <w:r>
              <w:rPr>
                <w:color w:val="000000" w:themeColor="text1"/>
                <w:kern w:val="0"/>
                <w:szCs w:val="21"/>
              </w:rPr>
              <w:t>月</w:t>
            </w:r>
            <w:r>
              <w:rPr>
                <w:color w:val="000000" w:themeColor="text1"/>
                <w:kern w:val="0"/>
                <w:szCs w:val="21"/>
              </w:rPr>
              <w:t>31</w:t>
            </w:r>
            <w:r>
              <w:rPr>
                <w:color w:val="000000" w:themeColor="text1"/>
                <w:kern w:val="0"/>
                <w:szCs w:val="21"/>
              </w:rPr>
              <w:t>日前</w:t>
            </w:r>
          </w:p>
        </w:tc>
        <w:tc>
          <w:tcPr>
            <w:tcW w:w="1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2021</w:t>
            </w:r>
            <w:r>
              <w:rPr>
                <w:color w:val="000000" w:themeColor="text1"/>
                <w:kern w:val="0"/>
                <w:szCs w:val="21"/>
              </w:rPr>
              <w:t>年</w:t>
            </w:r>
            <w:r>
              <w:rPr>
                <w:color w:val="000000" w:themeColor="text1"/>
                <w:kern w:val="0"/>
                <w:szCs w:val="21"/>
              </w:rPr>
              <w:t>12</w:t>
            </w:r>
            <w:r>
              <w:rPr>
                <w:color w:val="000000" w:themeColor="text1"/>
                <w:kern w:val="0"/>
                <w:szCs w:val="21"/>
              </w:rPr>
              <w:t>月</w:t>
            </w:r>
            <w:r>
              <w:rPr>
                <w:color w:val="000000" w:themeColor="text1"/>
                <w:kern w:val="0"/>
                <w:szCs w:val="21"/>
              </w:rPr>
              <w:t>31</w:t>
            </w:r>
            <w:r>
              <w:rPr>
                <w:color w:val="000000" w:themeColor="text1"/>
                <w:kern w:val="0"/>
                <w:szCs w:val="21"/>
              </w:rPr>
              <w:t>日前</w:t>
            </w:r>
          </w:p>
        </w:tc>
      </w:tr>
      <w:tr w:rsidR="00A61829">
        <w:trPr>
          <w:trHeight w:val="754"/>
          <w:jc w:val="center"/>
        </w:trPr>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成本指标</w:t>
            </w:r>
          </w:p>
        </w:tc>
        <w:tc>
          <w:tcPr>
            <w:tcW w:w="10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资产运行管理成本</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≤26</w:t>
            </w:r>
            <w:r>
              <w:rPr>
                <w:color w:val="000000" w:themeColor="text1"/>
                <w:kern w:val="0"/>
                <w:szCs w:val="21"/>
              </w:rPr>
              <w:t>万元</w:t>
            </w:r>
          </w:p>
        </w:tc>
        <w:tc>
          <w:tcPr>
            <w:tcW w:w="1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26</w:t>
            </w:r>
            <w:r>
              <w:rPr>
                <w:color w:val="000000" w:themeColor="text1"/>
                <w:kern w:val="0"/>
                <w:szCs w:val="21"/>
              </w:rPr>
              <w:t>万元</w:t>
            </w:r>
          </w:p>
        </w:tc>
      </w:tr>
      <w:tr w:rsidR="00A61829">
        <w:trPr>
          <w:trHeight w:val="754"/>
          <w:jc w:val="center"/>
        </w:trPr>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3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项目完成指标</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社会效益</w:t>
            </w:r>
          </w:p>
          <w:p w:rsidR="00A61829" w:rsidRDefault="0018214A">
            <w:pPr>
              <w:widowControl/>
              <w:jc w:val="center"/>
              <w:textAlignment w:val="center"/>
              <w:rPr>
                <w:color w:val="000000" w:themeColor="text1"/>
                <w:szCs w:val="21"/>
              </w:rPr>
            </w:pPr>
            <w:r>
              <w:rPr>
                <w:color w:val="000000" w:themeColor="text1"/>
                <w:kern w:val="0"/>
                <w:szCs w:val="21"/>
              </w:rPr>
              <w:t>指标</w:t>
            </w:r>
          </w:p>
        </w:tc>
        <w:tc>
          <w:tcPr>
            <w:tcW w:w="10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国有资产保值率</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rStyle w:val="font61"/>
                <w:rFonts w:ascii="Times New Roman" w:hAnsi="Times New Roman" w:cs="Times New Roman"/>
                <w:color w:val="000000" w:themeColor="text1"/>
                <w:sz w:val="21"/>
                <w:szCs w:val="21"/>
              </w:rPr>
              <w:t>≧</w:t>
            </w:r>
            <w:r>
              <w:rPr>
                <w:color w:val="000000" w:themeColor="text1"/>
                <w:kern w:val="0"/>
                <w:szCs w:val="21"/>
              </w:rPr>
              <w:t>98%</w:t>
            </w:r>
          </w:p>
        </w:tc>
        <w:tc>
          <w:tcPr>
            <w:tcW w:w="1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rStyle w:val="font61"/>
                <w:rFonts w:ascii="Times New Roman" w:hAnsi="Times New Roman" w:cs="Times New Roman"/>
                <w:color w:val="000000" w:themeColor="text1"/>
                <w:sz w:val="21"/>
                <w:szCs w:val="21"/>
              </w:rPr>
              <w:t>≧</w:t>
            </w:r>
            <w:r>
              <w:rPr>
                <w:color w:val="000000" w:themeColor="text1"/>
                <w:kern w:val="0"/>
                <w:szCs w:val="21"/>
              </w:rPr>
              <w:t>98%</w:t>
            </w:r>
          </w:p>
        </w:tc>
      </w:tr>
      <w:tr w:rsidR="00A61829">
        <w:trPr>
          <w:trHeight w:val="1116"/>
          <w:jc w:val="center"/>
        </w:trPr>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可持续影响</w:t>
            </w:r>
          </w:p>
          <w:p w:rsidR="00A61829" w:rsidRDefault="0018214A">
            <w:pPr>
              <w:widowControl/>
              <w:jc w:val="center"/>
              <w:textAlignment w:val="center"/>
              <w:rPr>
                <w:color w:val="000000" w:themeColor="text1"/>
                <w:szCs w:val="21"/>
              </w:rPr>
            </w:pPr>
            <w:r>
              <w:rPr>
                <w:color w:val="000000" w:themeColor="text1"/>
                <w:kern w:val="0"/>
                <w:szCs w:val="21"/>
              </w:rPr>
              <w:t>指标</w:t>
            </w:r>
          </w:p>
        </w:tc>
        <w:tc>
          <w:tcPr>
            <w:tcW w:w="10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租赁合同签订年限</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≤3</w:t>
            </w:r>
            <w:r>
              <w:rPr>
                <w:color w:val="000000" w:themeColor="text1"/>
                <w:kern w:val="0"/>
                <w:szCs w:val="21"/>
              </w:rPr>
              <w:t>年</w:t>
            </w:r>
          </w:p>
        </w:tc>
        <w:tc>
          <w:tcPr>
            <w:tcW w:w="1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≤3</w:t>
            </w:r>
            <w:r>
              <w:rPr>
                <w:color w:val="000000" w:themeColor="text1"/>
                <w:kern w:val="0"/>
                <w:szCs w:val="21"/>
              </w:rPr>
              <w:t>年</w:t>
            </w:r>
          </w:p>
        </w:tc>
      </w:tr>
      <w:tr w:rsidR="00A61829">
        <w:trPr>
          <w:trHeight w:val="1148"/>
          <w:jc w:val="center"/>
        </w:trPr>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满意度</w:t>
            </w:r>
          </w:p>
          <w:p w:rsidR="00A61829" w:rsidRDefault="0018214A">
            <w:pPr>
              <w:widowControl/>
              <w:jc w:val="center"/>
              <w:textAlignment w:val="center"/>
              <w:rPr>
                <w:color w:val="000000" w:themeColor="text1"/>
                <w:szCs w:val="21"/>
              </w:rPr>
            </w:pPr>
            <w:r>
              <w:rPr>
                <w:color w:val="000000" w:themeColor="text1"/>
                <w:kern w:val="0"/>
                <w:szCs w:val="21"/>
              </w:rPr>
              <w:t>指标</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满意度指标</w:t>
            </w:r>
          </w:p>
        </w:tc>
        <w:tc>
          <w:tcPr>
            <w:tcW w:w="10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承租户满意率</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≥98%</w:t>
            </w:r>
          </w:p>
        </w:tc>
        <w:tc>
          <w:tcPr>
            <w:tcW w:w="1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≥98%</w:t>
            </w:r>
          </w:p>
        </w:tc>
      </w:tr>
    </w:tbl>
    <w:p w:rsidR="00A61829" w:rsidRDefault="00A61829">
      <w:pPr>
        <w:pStyle w:val="ac"/>
        <w:adjustRightInd w:val="0"/>
        <w:snapToGrid w:val="0"/>
        <w:spacing w:line="576" w:lineRule="exact"/>
        <w:jc w:val="center"/>
        <w:rPr>
          <w:rFonts w:ascii="Times New Roman" w:eastAsia="方正小标宋简体" w:hAnsi="Times New Roman"/>
          <w:color w:val="000000" w:themeColor="text1"/>
          <w:sz w:val="32"/>
          <w:szCs w:val="32"/>
        </w:rPr>
      </w:pPr>
    </w:p>
    <w:p w:rsidR="00A61829" w:rsidRDefault="0018214A">
      <w:pPr>
        <w:pStyle w:val="ac"/>
        <w:adjustRightInd w:val="0"/>
        <w:snapToGrid w:val="0"/>
        <w:spacing w:line="576" w:lineRule="exact"/>
        <w:jc w:val="center"/>
        <w:rPr>
          <w:rFonts w:ascii="Times New Roman" w:eastAsia="新宋体" w:hAnsi="Times New Roman"/>
          <w:b/>
          <w:bCs/>
          <w:color w:val="000000" w:themeColor="text1"/>
          <w:sz w:val="44"/>
          <w:szCs w:val="44"/>
        </w:rPr>
      </w:pPr>
      <w:r>
        <w:rPr>
          <w:rFonts w:ascii="Times New Roman" w:eastAsia="方正小标宋简体" w:hAnsi="Times New Roman"/>
          <w:color w:val="000000" w:themeColor="text1"/>
          <w:sz w:val="44"/>
          <w:szCs w:val="44"/>
        </w:rPr>
        <w:t>202</w:t>
      </w:r>
      <w:r w:rsidR="00B44A7B">
        <w:rPr>
          <w:rFonts w:ascii="Times New Roman" w:eastAsia="方正小标宋简体" w:hAnsi="Times New Roman" w:hint="eastAsia"/>
          <w:color w:val="000000" w:themeColor="text1"/>
          <w:sz w:val="44"/>
          <w:szCs w:val="44"/>
        </w:rPr>
        <w:t>1</w:t>
      </w:r>
      <w:r>
        <w:rPr>
          <w:rFonts w:ascii="Times New Roman" w:eastAsia="方正小标宋简体" w:hAnsi="Times New Roman"/>
          <w:color w:val="000000" w:themeColor="text1"/>
          <w:sz w:val="44"/>
          <w:szCs w:val="44"/>
        </w:rPr>
        <w:t>年</w:t>
      </w:r>
      <w:r>
        <w:rPr>
          <w:rFonts w:ascii="Times New Roman" w:eastAsia="方正小标宋简体" w:hAnsi="Times New Roman"/>
          <w:color w:val="000000" w:themeColor="text1"/>
          <w:sz w:val="44"/>
          <w:szCs w:val="44"/>
          <w:lang w:val="zh-CN"/>
        </w:rPr>
        <w:t>专项预算项目支出绩效自评报告</w:t>
      </w:r>
    </w:p>
    <w:p w:rsidR="00A61829" w:rsidRDefault="0018214A">
      <w:pPr>
        <w:adjustRightInd w:val="0"/>
        <w:snapToGrid w:val="0"/>
        <w:spacing w:line="576" w:lineRule="exact"/>
        <w:jc w:val="center"/>
        <w:rPr>
          <w:rFonts w:eastAsia="楷体_GB2312"/>
          <w:color w:val="000000" w:themeColor="text1"/>
          <w:sz w:val="32"/>
          <w:szCs w:val="32"/>
        </w:rPr>
      </w:pPr>
      <w:r>
        <w:rPr>
          <w:rFonts w:eastAsia="楷体_GB2312"/>
          <w:color w:val="000000" w:themeColor="text1"/>
          <w:sz w:val="32"/>
          <w:szCs w:val="32"/>
        </w:rPr>
        <w:t>（应交税款项目）</w:t>
      </w:r>
    </w:p>
    <w:p w:rsidR="00A61829" w:rsidRDefault="00A61829">
      <w:pPr>
        <w:adjustRightInd w:val="0"/>
        <w:snapToGrid w:val="0"/>
        <w:spacing w:line="576" w:lineRule="exact"/>
        <w:ind w:firstLineChars="200" w:firstLine="640"/>
        <w:rPr>
          <w:rFonts w:eastAsia="楷体_GB2312"/>
          <w:color w:val="000000" w:themeColor="text1"/>
          <w:sz w:val="32"/>
          <w:szCs w:val="32"/>
        </w:rPr>
      </w:pPr>
    </w:p>
    <w:p w:rsidR="00A61829" w:rsidRDefault="0018214A">
      <w:pPr>
        <w:pStyle w:val="ab"/>
        <w:adjustRightInd w:val="0"/>
        <w:snapToGrid w:val="0"/>
        <w:spacing w:line="576" w:lineRule="exact"/>
        <w:ind w:firstLine="640"/>
        <w:outlineLvl w:val="1"/>
        <w:rPr>
          <w:rFonts w:eastAsia="黑体"/>
          <w:color w:val="000000" w:themeColor="text1"/>
          <w:sz w:val="32"/>
          <w:szCs w:val="32"/>
        </w:rPr>
      </w:pPr>
      <w:bookmarkStart w:id="93" w:name="_Toc1291"/>
      <w:r>
        <w:rPr>
          <w:rFonts w:eastAsia="黑体"/>
          <w:color w:val="000000" w:themeColor="text1"/>
          <w:sz w:val="32"/>
          <w:szCs w:val="32"/>
        </w:rPr>
        <w:t>一、项目概况</w:t>
      </w:r>
      <w:bookmarkEnd w:id="93"/>
    </w:p>
    <w:p w:rsidR="00A61829" w:rsidRDefault="0018214A">
      <w:pPr>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（一）项目资金申报及批复情况</w:t>
      </w:r>
      <w:r w:rsidR="00B44A7B">
        <w:rPr>
          <w:rFonts w:eastAsia="楷体_GB2312" w:hint="eastAsia"/>
          <w:b/>
          <w:bCs/>
          <w:color w:val="000000" w:themeColor="text1"/>
          <w:sz w:val="32"/>
          <w:szCs w:val="32"/>
          <w:lang w:val="zh-CN"/>
        </w:rPr>
        <w:t>。</w:t>
      </w:r>
    </w:p>
    <w:p w:rsidR="00A61829" w:rsidRPr="00B44A7B" w:rsidRDefault="0018214A">
      <w:pPr>
        <w:adjustRightInd w:val="0"/>
        <w:snapToGrid w:val="0"/>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我单位负责管理市直机关经营性国有资产收益的收取、解缴履行授权管理的国有资产保值增值责任，按照税法要求，经营性国有资产收益依法缴纳税金。我单位认真填报《2021年预算项目支出绩效目标申报表》，编制应交税费费预算，为保障单位信誉，市财政局批复2021年应交税款项目经费311万元。</w:t>
      </w:r>
    </w:p>
    <w:p w:rsidR="00A61829" w:rsidRDefault="0018214A">
      <w:pPr>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（二）项目绩效目标</w:t>
      </w:r>
      <w:r w:rsidR="00B44A7B">
        <w:rPr>
          <w:rFonts w:eastAsia="楷体_GB2312" w:hint="eastAsia"/>
          <w:b/>
          <w:bCs/>
          <w:color w:val="000000" w:themeColor="text1"/>
          <w:sz w:val="32"/>
          <w:szCs w:val="32"/>
          <w:lang w:val="zh-CN"/>
        </w:rPr>
        <w:t>。</w:t>
      </w:r>
    </w:p>
    <w:p w:rsidR="00A61829" w:rsidRPr="00B44A7B" w:rsidRDefault="0018214A">
      <w:pPr>
        <w:adjustRightInd w:val="0"/>
        <w:snapToGrid w:val="0"/>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bCs/>
          <w:color w:val="000000" w:themeColor="text1"/>
          <w:sz w:val="32"/>
          <w:szCs w:val="32"/>
        </w:rPr>
        <w:t>1.</w:t>
      </w:r>
      <w:r w:rsidRPr="00B44A7B">
        <w:rPr>
          <w:rFonts w:ascii="仿宋_GB2312" w:eastAsia="仿宋_GB2312" w:hint="eastAsia"/>
          <w:color w:val="000000" w:themeColor="text1"/>
          <w:sz w:val="32"/>
          <w:szCs w:val="32"/>
        </w:rPr>
        <w:t>我中心接收市级行政事业单位经营类资产承租给租户共计签订合同460余户。形成资产出租收益，按时按质缴纳相关税费。其中包括经营类资产收益所产生的增值税、房产税、印花税、城市维护建设税、地方教育附加税等税种。</w:t>
      </w:r>
    </w:p>
    <w:p w:rsidR="00A61829" w:rsidRPr="00B44A7B" w:rsidRDefault="0018214A">
      <w:pPr>
        <w:adjustRightInd w:val="0"/>
        <w:snapToGrid w:val="0"/>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2.我单位应交税费项目以财政非税收入实缴金额为基数核算税金，力争每月15日前及时足额交纳，坚持做到“精准”入库，缴纳税金到位率100%。</w:t>
      </w:r>
    </w:p>
    <w:p w:rsidR="00A61829" w:rsidRPr="00B44A7B" w:rsidRDefault="0018214A">
      <w:pPr>
        <w:adjustRightInd w:val="0"/>
        <w:snapToGrid w:val="0"/>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3.缴纳应交税费是依据每月收缴财政非税，根据非税收入来确定应交税费，确保该项目资金合理、精确使用，税务部门针对我单位交税满意率达98%。根据财政下达目标我单位2021年预</w:t>
      </w:r>
      <w:r w:rsidRPr="00B44A7B">
        <w:rPr>
          <w:rFonts w:ascii="仿宋_GB2312" w:eastAsia="仿宋_GB2312" w:hint="eastAsia"/>
          <w:color w:val="000000" w:themeColor="text1"/>
          <w:sz w:val="32"/>
          <w:szCs w:val="32"/>
        </w:rPr>
        <w:lastRenderedPageBreak/>
        <w:t>计非税收入达到1200万元</w:t>
      </w:r>
      <w:r w:rsidR="00B44A7B">
        <w:rPr>
          <w:rFonts w:ascii="仿宋_GB2312" w:eastAsia="仿宋_GB2312" w:hint="eastAsia"/>
          <w:color w:val="000000" w:themeColor="text1"/>
          <w:sz w:val="32"/>
          <w:szCs w:val="32"/>
        </w:rPr>
        <w:t>。</w:t>
      </w:r>
    </w:p>
    <w:p w:rsidR="00A61829" w:rsidRDefault="0018214A">
      <w:pPr>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（三）项目资金申报相符性</w:t>
      </w:r>
      <w:r w:rsidR="00B44A7B">
        <w:rPr>
          <w:rFonts w:eastAsia="楷体_GB2312" w:hint="eastAsia"/>
          <w:b/>
          <w:bCs/>
          <w:color w:val="000000" w:themeColor="text1"/>
          <w:sz w:val="32"/>
          <w:szCs w:val="32"/>
          <w:lang w:val="zh-CN"/>
        </w:rPr>
        <w:t>。</w:t>
      </w:r>
    </w:p>
    <w:p w:rsidR="00A61829" w:rsidRDefault="0018214A">
      <w:pPr>
        <w:adjustRightInd w:val="0"/>
        <w:snapToGrid w:val="0"/>
        <w:spacing w:line="576" w:lineRule="exact"/>
        <w:ind w:firstLineChars="200" w:firstLine="640"/>
        <w:rPr>
          <w:rFonts w:eastAsia="仿宋_GB2312"/>
          <w:color w:val="000000" w:themeColor="text1"/>
          <w:sz w:val="32"/>
          <w:szCs w:val="32"/>
        </w:rPr>
      </w:pPr>
      <w:r>
        <w:rPr>
          <w:rFonts w:eastAsia="仿宋_GB2312"/>
          <w:color w:val="000000" w:themeColor="text1"/>
          <w:sz w:val="32"/>
          <w:szCs w:val="32"/>
        </w:rPr>
        <w:t>该项目专用资金用于我中心管理范围内的经营性资产收益，缴纳相关税费，申报税费目标切实合理可行。</w:t>
      </w:r>
    </w:p>
    <w:p w:rsidR="00A61829" w:rsidRDefault="0018214A">
      <w:pPr>
        <w:pStyle w:val="ab"/>
        <w:adjustRightInd w:val="0"/>
        <w:snapToGrid w:val="0"/>
        <w:spacing w:line="576" w:lineRule="exact"/>
        <w:ind w:firstLine="640"/>
        <w:outlineLvl w:val="1"/>
        <w:rPr>
          <w:rFonts w:eastAsia="黑体"/>
          <w:color w:val="000000" w:themeColor="text1"/>
          <w:sz w:val="32"/>
          <w:szCs w:val="32"/>
        </w:rPr>
      </w:pPr>
      <w:bookmarkStart w:id="94" w:name="_Toc15082"/>
      <w:r>
        <w:rPr>
          <w:rFonts w:eastAsia="黑体"/>
          <w:color w:val="000000" w:themeColor="text1"/>
          <w:sz w:val="32"/>
          <w:szCs w:val="32"/>
        </w:rPr>
        <w:t>二、项目实施及管理情况</w:t>
      </w:r>
      <w:bookmarkEnd w:id="94"/>
    </w:p>
    <w:p w:rsidR="00A61829" w:rsidRDefault="0018214A">
      <w:pPr>
        <w:adjustRightInd w:val="0"/>
        <w:snapToGrid w:val="0"/>
        <w:spacing w:line="576" w:lineRule="exact"/>
        <w:ind w:firstLineChars="200" w:firstLine="643"/>
        <w:rPr>
          <w:rFonts w:eastAsia="仿宋_GB2312"/>
          <w:b/>
          <w:color w:val="000000" w:themeColor="text1"/>
          <w:sz w:val="32"/>
          <w:szCs w:val="32"/>
          <w:lang w:val="zh-CN"/>
        </w:rPr>
      </w:pPr>
      <w:r>
        <w:rPr>
          <w:rFonts w:eastAsia="楷体_GB2312"/>
          <w:b/>
          <w:bCs/>
          <w:color w:val="000000" w:themeColor="text1"/>
          <w:sz w:val="32"/>
          <w:szCs w:val="32"/>
          <w:lang w:val="zh-CN"/>
        </w:rPr>
        <w:t>（一）资金计划、到位及使用情况</w:t>
      </w:r>
      <w:r w:rsidR="00B44A7B">
        <w:rPr>
          <w:rFonts w:eastAsia="楷体_GB2312" w:hint="eastAsia"/>
          <w:b/>
          <w:bCs/>
          <w:color w:val="000000" w:themeColor="text1"/>
          <w:sz w:val="32"/>
          <w:szCs w:val="32"/>
          <w:lang w:val="zh-CN"/>
        </w:rPr>
        <w:t>。</w:t>
      </w:r>
    </w:p>
    <w:p w:rsidR="00A61829" w:rsidRPr="00B44A7B" w:rsidRDefault="0018214A">
      <w:pPr>
        <w:adjustRightInd w:val="0"/>
        <w:snapToGrid w:val="0"/>
        <w:spacing w:line="576" w:lineRule="exact"/>
        <w:ind w:firstLineChars="200" w:firstLine="643"/>
        <w:rPr>
          <w:rFonts w:ascii="仿宋_GB2312" w:eastAsia="仿宋_GB2312"/>
          <w:color w:val="000000" w:themeColor="text1"/>
          <w:sz w:val="32"/>
          <w:szCs w:val="32"/>
        </w:rPr>
      </w:pPr>
      <w:r w:rsidRPr="00B44A7B">
        <w:rPr>
          <w:rFonts w:ascii="仿宋_GB2312" w:eastAsia="仿宋_GB2312" w:hint="eastAsia"/>
          <w:b/>
          <w:color w:val="000000" w:themeColor="text1"/>
          <w:sz w:val="32"/>
          <w:szCs w:val="32"/>
        </w:rPr>
        <w:t>1.资金计划及到位。</w:t>
      </w:r>
      <w:r w:rsidRPr="00B44A7B">
        <w:rPr>
          <w:rFonts w:ascii="仿宋_GB2312" w:eastAsia="仿宋_GB2312" w:hint="eastAsia"/>
          <w:color w:val="000000" w:themeColor="text1"/>
          <w:sz w:val="32"/>
          <w:szCs w:val="32"/>
        </w:rPr>
        <w:t>根据2021年工作安排，与承租户签订合同481户，全额完成直缴市财政非税专户1200万目标任务，我单位精确预算编制应交税费项目经费，市财政局拨付该项目资金已全部到位。</w:t>
      </w:r>
    </w:p>
    <w:p w:rsidR="00A61829" w:rsidRPr="00B44A7B" w:rsidRDefault="0018214A">
      <w:pPr>
        <w:adjustRightInd w:val="0"/>
        <w:snapToGrid w:val="0"/>
        <w:spacing w:line="576" w:lineRule="exact"/>
        <w:ind w:firstLineChars="200" w:firstLine="643"/>
        <w:rPr>
          <w:rFonts w:ascii="仿宋_GB2312" w:eastAsia="仿宋_GB2312"/>
          <w:color w:val="000000" w:themeColor="text1"/>
          <w:sz w:val="32"/>
          <w:szCs w:val="32"/>
        </w:rPr>
      </w:pPr>
      <w:r w:rsidRPr="00B44A7B">
        <w:rPr>
          <w:rFonts w:ascii="仿宋_GB2312" w:eastAsia="仿宋_GB2312" w:hint="eastAsia"/>
          <w:b/>
          <w:color w:val="000000" w:themeColor="text1"/>
          <w:sz w:val="32"/>
          <w:szCs w:val="32"/>
        </w:rPr>
        <w:t>2.资金使用。</w:t>
      </w:r>
      <w:r w:rsidRPr="00B44A7B">
        <w:rPr>
          <w:rFonts w:ascii="仿宋_GB2312" w:eastAsia="仿宋_GB2312" w:hint="eastAsia"/>
          <w:color w:val="000000" w:themeColor="text1"/>
          <w:sz w:val="32"/>
          <w:szCs w:val="32"/>
        </w:rPr>
        <w:t>应交税款项目经费的使用，严格按照税法规定，以每月非税收入为基础及时缴纳相关税费。专项资金专项用，该项目资金支出规范且有效，与编制预算相符。</w:t>
      </w:r>
    </w:p>
    <w:p w:rsidR="00A61829" w:rsidRDefault="0018214A">
      <w:pPr>
        <w:adjustRightInd w:val="0"/>
        <w:snapToGrid w:val="0"/>
        <w:spacing w:line="576" w:lineRule="exact"/>
        <w:ind w:firstLineChars="200" w:firstLine="643"/>
        <w:rPr>
          <w:rFonts w:eastAsia="楷体_GB2312"/>
          <w:b/>
          <w:color w:val="000000" w:themeColor="text1"/>
          <w:sz w:val="32"/>
          <w:szCs w:val="32"/>
        </w:rPr>
      </w:pPr>
      <w:r>
        <w:rPr>
          <w:rFonts w:eastAsia="楷体_GB2312"/>
          <w:b/>
          <w:color w:val="000000" w:themeColor="text1"/>
          <w:sz w:val="32"/>
          <w:szCs w:val="32"/>
        </w:rPr>
        <w:t>（二）项目财务管理情况</w:t>
      </w:r>
    </w:p>
    <w:p w:rsidR="00A61829" w:rsidRDefault="0018214A">
      <w:pPr>
        <w:adjustRightInd w:val="0"/>
        <w:snapToGrid w:val="0"/>
        <w:spacing w:line="576" w:lineRule="exact"/>
        <w:ind w:firstLineChars="200" w:firstLine="640"/>
        <w:rPr>
          <w:rFonts w:eastAsia="仿宋_GB2312"/>
          <w:color w:val="000000" w:themeColor="text1"/>
          <w:sz w:val="32"/>
          <w:szCs w:val="32"/>
        </w:rPr>
      </w:pPr>
      <w:r>
        <w:rPr>
          <w:rFonts w:eastAsia="仿宋_GB2312"/>
          <w:color w:val="000000" w:themeColor="text1"/>
          <w:sz w:val="32"/>
          <w:szCs w:val="32"/>
        </w:rPr>
        <w:t>本单位会计机构健全，财务人员岗位分工明确，内部财务管理制度完善，会计核算准确，会计档案管理规范。资金管理流程科学。在项目资金管理、使用上，坚持专款专用，量入为出的原则，各项专用资金使用正确，并达到预期目的。严格按照每月非税收入，合理申报该项目资金计划，及时缴纳税款。</w:t>
      </w:r>
    </w:p>
    <w:p w:rsidR="00A61829" w:rsidRDefault="0018214A">
      <w:pPr>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（三）项目组织实施情况</w:t>
      </w:r>
    </w:p>
    <w:p w:rsidR="00A61829" w:rsidRDefault="0018214A">
      <w:pPr>
        <w:adjustRightInd w:val="0"/>
        <w:snapToGrid w:val="0"/>
        <w:spacing w:line="576" w:lineRule="exact"/>
        <w:ind w:firstLineChars="200" w:firstLine="640"/>
        <w:rPr>
          <w:rFonts w:eastAsia="仿宋_GB2312"/>
          <w:color w:val="000000" w:themeColor="text1"/>
          <w:sz w:val="32"/>
          <w:szCs w:val="32"/>
        </w:rPr>
      </w:pPr>
      <w:r>
        <w:rPr>
          <w:rFonts w:eastAsia="仿宋_GB2312"/>
          <w:color w:val="000000" w:themeColor="text1"/>
          <w:sz w:val="32"/>
          <w:szCs w:val="32"/>
        </w:rPr>
        <w:t>我单位严格按照税法相关规定，及时缴纳期间税费，确保经营性国有资产增值保值。严格实行三服务、四公开、五目标管理</w:t>
      </w:r>
      <w:r>
        <w:rPr>
          <w:rFonts w:eastAsia="仿宋_GB2312"/>
          <w:color w:val="000000" w:themeColor="text1"/>
          <w:sz w:val="32"/>
          <w:szCs w:val="32"/>
        </w:rPr>
        <w:lastRenderedPageBreak/>
        <w:t>模式，保障资产增值、财政增收。</w:t>
      </w:r>
    </w:p>
    <w:p w:rsidR="00A61829" w:rsidRDefault="0018214A">
      <w:pPr>
        <w:pStyle w:val="ab"/>
        <w:adjustRightInd w:val="0"/>
        <w:snapToGrid w:val="0"/>
        <w:spacing w:line="576" w:lineRule="exact"/>
        <w:ind w:firstLine="640"/>
        <w:outlineLvl w:val="1"/>
        <w:rPr>
          <w:rFonts w:eastAsia="黑体"/>
          <w:color w:val="000000" w:themeColor="text1"/>
          <w:sz w:val="32"/>
          <w:szCs w:val="32"/>
        </w:rPr>
      </w:pPr>
      <w:bookmarkStart w:id="95" w:name="_Toc19657"/>
      <w:r>
        <w:rPr>
          <w:rFonts w:eastAsia="黑体"/>
          <w:color w:val="000000" w:themeColor="text1"/>
          <w:sz w:val="32"/>
          <w:szCs w:val="32"/>
        </w:rPr>
        <w:t>三、项目绩效情况</w:t>
      </w:r>
      <w:bookmarkEnd w:id="95"/>
    </w:p>
    <w:p w:rsidR="00A61829" w:rsidRDefault="0018214A">
      <w:pPr>
        <w:pStyle w:val="ab"/>
        <w:adjustRightInd w:val="0"/>
        <w:snapToGrid w:val="0"/>
        <w:spacing w:line="576" w:lineRule="exact"/>
        <w:ind w:firstLine="643"/>
        <w:rPr>
          <w:rFonts w:eastAsia="楷体_GB2312"/>
          <w:b/>
          <w:color w:val="000000" w:themeColor="text1"/>
          <w:sz w:val="32"/>
          <w:szCs w:val="32"/>
        </w:rPr>
      </w:pPr>
      <w:r>
        <w:rPr>
          <w:rFonts w:eastAsia="楷体_GB2312"/>
          <w:b/>
          <w:color w:val="000000" w:themeColor="text1"/>
          <w:sz w:val="32"/>
          <w:szCs w:val="32"/>
        </w:rPr>
        <w:t>（一）项目完成情况</w:t>
      </w:r>
      <w:r w:rsidR="00B44A7B">
        <w:rPr>
          <w:rFonts w:eastAsia="楷体_GB2312" w:hint="eastAsia"/>
          <w:b/>
          <w:color w:val="000000" w:themeColor="text1"/>
          <w:sz w:val="32"/>
          <w:szCs w:val="32"/>
        </w:rPr>
        <w:t>。</w:t>
      </w:r>
    </w:p>
    <w:p w:rsidR="00A61829" w:rsidRPr="00B44A7B" w:rsidRDefault="0018214A">
      <w:pPr>
        <w:adjustRightInd w:val="0"/>
        <w:snapToGrid w:val="0"/>
        <w:spacing w:line="576" w:lineRule="exact"/>
        <w:ind w:firstLineChars="200" w:firstLine="640"/>
        <w:rPr>
          <w:rFonts w:ascii="仿宋_GB2312" w:eastAsia="仿宋_GB2312"/>
          <w:color w:val="000000" w:themeColor="text1"/>
          <w:sz w:val="32"/>
          <w:szCs w:val="32"/>
        </w:rPr>
      </w:pPr>
      <w:r w:rsidRPr="00B44A7B">
        <w:rPr>
          <w:rFonts w:ascii="仿宋_GB2312" w:eastAsia="仿宋_GB2312" w:hint="eastAsia"/>
          <w:color w:val="000000" w:themeColor="text1"/>
          <w:sz w:val="32"/>
          <w:szCs w:val="32"/>
        </w:rPr>
        <w:t>完成了年初批复的项目数量指标、时效指标、成本指标、社会效益。2021年度，通过实施该项目，我单位完成直缴财政非税收入1200万元目标任务，并超出目标任务105.95万元，缴纳税款到位率为100%，保障我单位能及时缴纳应交税款。</w:t>
      </w:r>
    </w:p>
    <w:p w:rsidR="00A61829" w:rsidRDefault="0018214A">
      <w:pPr>
        <w:adjustRightInd w:val="0"/>
        <w:snapToGrid w:val="0"/>
        <w:spacing w:line="576" w:lineRule="exact"/>
        <w:ind w:firstLineChars="200" w:firstLine="643"/>
        <w:rPr>
          <w:rFonts w:eastAsia="楷体_GB2312"/>
          <w:b/>
          <w:color w:val="000000" w:themeColor="text1"/>
          <w:sz w:val="32"/>
          <w:szCs w:val="32"/>
          <w:lang w:val="zh-CN"/>
        </w:rPr>
      </w:pPr>
      <w:r>
        <w:rPr>
          <w:rFonts w:eastAsia="楷体_GB2312"/>
          <w:b/>
          <w:color w:val="000000" w:themeColor="text1"/>
          <w:sz w:val="32"/>
          <w:szCs w:val="32"/>
          <w:lang w:val="zh-CN"/>
        </w:rPr>
        <w:t>（</w:t>
      </w:r>
      <w:r>
        <w:rPr>
          <w:rFonts w:eastAsia="楷体_GB2312"/>
          <w:b/>
          <w:color w:val="000000" w:themeColor="text1"/>
          <w:sz w:val="32"/>
          <w:szCs w:val="32"/>
        </w:rPr>
        <w:t>二</w:t>
      </w:r>
      <w:r>
        <w:rPr>
          <w:rFonts w:eastAsia="楷体_GB2312"/>
          <w:b/>
          <w:color w:val="000000" w:themeColor="text1"/>
          <w:sz w:val="32"/>
          <w:szCs w:val="32"/>
          <w:lang w:val="zh-CN"/>
        </w:rPr>
        <w:t>）项目效益情况</w:t>
      </w:r>
      <w:r w:rsidR="00B44A7B">
        <w:rPr>
          <w:rFonts w:eastAsia="楷体_GB2312" w:hint="eastAsia"/>
          <w:b/>
          <w:color w:val="000000" w:themeColor="text1"/>
          <w:sz w:val="32"/>
          <w:szCs w:val="32"/>
          <w:lang w:val="zh-CN"/>
        </w:rPr>
        <w:t>。</w:t>
      </w:r>
    </w:p>
    <w:p w:rsidR="00A61829" w:rsidRPr="00B44A7B" w:rsidRDefault="0018214A">
      <w:pPr>
        <w:adjustRightInd w:val="0"/>
        <w:snapToGrid w:val="0"/>
        <w:spacing w:line="576" w:lineRule="exact"/>
        <w:ind w:firstLineChars="200" w:firstLine="640"/>
        <w:rPr>
          <w:rFonts w:ascii="仿宋_GB2312" w:eastAsia="仿宋_GB2312"/>
          <w:color w:val="000000" w:themeColor="text1"/>
          <w:sz w:val="32"/>
          <w:szCs w:val="32"/>
          <w:lang w:val="zh-CN"/>
        </w:rPr>
      </w:pPr>
      <w:r w:rsidRPr="00B44A7B">
        <w:rPr>
          <w:rFonts w:ascii="仿宋_GB2312" w:eastAsia="仿宋_GB2312" w:hint="eastAsia"/>
          <w:color w:val="000000" w:themeColor="text1"/>
          <w:sz w:val="32"/>
          <w:szCs w:val="32"/>
        </w:rPr>
        <w:t>我单位今年完成签订合同481户，超额完成市财政局下达非税任务，税务部门针对我单位缴纳满意率达98%以上。</w:t>
      </w:r>
    </w:p>
    <w:p w:rsidR="00A61829" w:rsidRDefault="0018214A">
      <w:pPr>
        <w:adjustRightInd w:val="0"/>
        <w:snapToGrid w:val="0"/>
        <w:spacing w:line="576" w:lineRule="exact"/>
        <w:ind w:firstLineChars="200" w:firstLine="640"/>
        <w:outlineLvl w:val="1"/>
        <w:rPr>
          <w:rFonts w:eastAsia="黑体"/>
          <w:bCs/>
          <w:color w:val="000000" w:themeColor="text1"/>
          <w:sz w:val="32"/>
          <w:szCs w:val="32"/>
        </w:rPr>
      </w:pPr>
      <w:bookmarkStart w:id="96" w:name="_Toc29805"/>
      <w:r>
        <w:rPr>
          <w:rFonts w:eastAsia="黑体"/>
          <w:bCs/>
          <w:color w:val="000000" w:themeColor="text1"/>
          <w:sz w:val="32"/>
          <w:szCs w:val="32"/>
        </w:rPr>
        <w:t>四、问题及建议</w:t>
      </w:r>
      <w:bookmarkEnd w:id="96"/>
    </w:p>
    <w:p w:rsidR="00A61829" w:rsidRDefault="0018214A">
      <w:pPr>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（一）存在的问题</w:t>
      </w:r>
      <w:r w:rsidR="00B44A7B">
        <w:rPr>
          <w:rFonts w:eastAsia="楷体_GB2312" w:hint="eastAsia"/>
          <w:b/>
          <w:bCs/>
          <w:color w:val="000000" w:themeColor="text1"/>
          <w:sz w:val="32"/>
          <w:szCs w:val="32"/>
          <w:lang w:val="zh-CN"/>
        </w:rPr>
        <w:t>。</w:t>
      </w:r>
    </w:p>
    <w:p w:rsidR="00A61829" w:rsidRPr="00B44A7B" w:rsidRDefault="0018214A">
      <w:pPr>
        <w:adjustRightInd w:val="0"/>
        <w:snapToGrid w:val="0"/>
        <w:spacing w:line="576" w:lineRule="exact"/>
        <w:ind w:firstLineChars="200" w:firstLine="643"/>
        <w:rPr>
          <w:rFonts w:ascii="仿宋_GB2312" w:eastAsia="仿宋_GB2312"/>
          <w:color w:val="000000" w:themeColor="text1"/>
          <w:sz w:val="32"/>
          <w:szCs w:val="32"/>
        </w:rPr>
      </w:pPr>
      <w:r w:rsidRPr="00B44A7B">
        <w:rPr>
          <w:rFonts w:ascii="仿宋_GB2312" w:eastAsia="仿宋_GB2312" w:hint="eastAsia"/>
          <w:b/>
          <w:color w:val="000000" w:themeColor="text1"/>
          <w:sz w:val="32"/>
          <w:szCs w:val="32"/>
        </w:rPr>
        <w:t>1.部分单位经营性资产应交未交。</w:t>
      </w:r>
      <w:r w:rsidRPr="00B44A7B">
        <w:rPr>
          <w:rFonts w:ascii="仿宋_GB2312" w:eastAsia="仿宋_GB2312" w:hint="eastAsia"/>
          <w:color w:val="000000" w:themeColor="text1"/>
          <w:sz w:val="32"/>
          <w:szCs w:val="32"/>
        </w:rPr>
        <w:t>因经营性资产的移交管理触及一些单位的既得利益，个别单位未按要求移交经营性资产或将临街门面房改为办公用房，一些单位灾后重建新形成的经营性资产未按规定移交。</w:t>
      </w:r>
    </w:p>
    <w:p w:rsidR="00A61829" w:rsidRPr="00B44A7B" w:rsidRDefault="0018214A">
      <w:pPr>
        <w:adjustRightInd w:val="0"/>
        <w:snapToGrid w:val="0"/>
        <w:spacing w:line="576" w:lineRule="exact"/>
        <w:ind w:firstLineChars="200" w:firstLine="643"/>
        <w:rPr>
          <w:rFonts w:ascii="仿宋_GB2312" w:eastAsia="仿宋_GB2312"/>
          <w:color w:val="000000" w:themeColor="text1"/>
          <w:sz w:val="32"/>
          <w:szCs w:val="32"/>
        </w:rPr>
      </w:pPr>
      <w:r w:rsidRPr="00B44A7B">
        <w:rPr>
          <w:rFonts w:ascii="仿宋_GB2312" w:eastAsia="仿宋_GB2312" w:hint="eastAsia"/>
          <w:b/>
          <w:color w:val="000000" w:themeColor="text1"/>
          <w:sz w:val="32"/>
          <w:szCs w:val="32"/>
        </w:rPr>
        <w:t>2.租金收益呈下滑趋势。</w:t>
      </w:r>
      <w:r w:rsidRPr="00B44A7B">
        <w:rPr>
          <w:rFonts w:ascii="仿宋_GB2312" w:eastAsia="仿宋_GB2312" w:hint="eastAsia"/>
          <w:color w:val="000000" w:themeColor="text1"/>
          <w:sz w:val="32"/>
          <w:szCs w:val="32"/>
        </w:rPr>
        <w:t>受新冠肺炎疫情影响，加之经济持续下行、微商电商对实体店的冲击等影响，资产租户经营困难加剧，租金解缴难度增大，出现个别退租现象，资产收益呈下滑趋势。</w:t>
      </w:r>
    </w:p>
    <w:p w:rsidR="00A61829" w:rsidRDefault="0018214A">
      <w:pPr>
        <w:adjustRightInd w:val="0"/>
        <w:snapToGrid w:val="0"/>
        <w:spacing w:line="576" w:lineRule="exact"/>
        <w:ind w:firstLineChars="200" w:firstLine="643"/>
        <w:rPr>
          <w:rFonts w:eastAsia="楷体_GB2312"/>
          <w:b/>
          <w:color w:val="000000" w:themeColor="text1"/>
          <w:sz w:val="32"/>
          <w:szCs w:val="32"/>
        </w:rPr>
      </w:pPr>
      <w:r>
        <w:rPr>
          <w:rFonts w:eastAsia="楷体_GB2312"/>
          <w:b/>
          <w:color w:val="000000" w:themeColor="text1"/>
          <w:sz w:val="32"/>
          <w:szCs w:val="32"/>
        </w:rPr>
        <w:t>（二）相关建议。</w:t>
      </w:r>
    </w:p>
    <w:p w:rsidR="00A61829" w:rsidRDefault="0018214A">
      <w:pPr>
        <w:spacing w:line="576" w:lineRule="exact"/>
        <w:ind w:firstLineChars="200" w:firstLine="640"/>
        <w:outlineLvl w:val="1"/>
        <w:rPr>
          <w:rFonts w:eastAsia="方正小标宋简体"/>
          <w:color w:val="000000" w:themeColor="text1"/>
          <w:sz w:val="32"/>
          <w:szCs w:val="32"/>
        </w:rPr>
      </w:pPr>
      <w:bookmarkStart w:id="97" w:name="_Toc16043"/>
      <w:r>
        <w:rPr>
          <w:rFonts w:eastAsia="仿宋_GB2312"/>
          <w:color w:val="000000" w:themeColor="text1"/>
          <w:sz w:val="32"/>
          <w:szCs w:val="32"/>
        </w:rPr>
        <w:t>无</w:t>
      </w:r>
      <w:bookmarkEnd w:id="97"/>
    </w:p>
    <w:p w:rsidR="00A61829" w:rsidRDefault="0018214A">
      <w:pPr>
        <w:widowControl/>
        <w:jc w:val="center"/>
        <w:textAlignment w:val="center"/>
        <w:rPr>
          <w:rFonts w:eastAsia="方正小标宋简体"/>
          <w:color w:val="000000" w:themeColor="text1"/>
          <w:sz w:val="44"/>
          <w:szCs w:val="44"/>
        </w:rPr>
      </w:pPr>
      <w:r>
        <w:rPr>
          <w:rFonts w:eastAsia="方正小标宋简体"/>
          <w:color w:val="000000" w:themeColor="text1"/>
          <w:kern w:val="0"/>
          <w:sz w:val="44"/>
          <w:szCs w:val="44"/>
        </w:rPr>
        <w:lastRenderedPageBreak/>
        <w:t>2021</w:t>
      </w:r>
      <w:r>
        <w:rPr>
          <w:rFonts w:eastAsia="方正小标宋简体"/>
          <w:color w:val="000000" w:themeColor="text1"/>
          <w:kern w:val="0"/>
          <w:sz w:val="44"/>
          <w:szCs w:val="44"/>
        </w:rPr>
        <w:t>年部门预算项目绩效目标自评</w:t>
      </w:r>
    </w:p>
    <w:tbl>
      <w:tblPr>
        <w:tblW w:w="5043" w:type="pct"/>
        <w:jc w:val="center"/>
        <w:tblLook w:val="04A0"/>
      </w:tblPr>
      <w:tblGrid>
        <w:gridCol w:w="767"/>
        <w:gridCol w:w="824"/>
        <w:gridCol w:w="1214"/>
        <w:gridCol w:w="1784"/>
        <w:gridCol w:w="1541"/>
        <w:gridCol w:w="3009"/>
      </w:tblGrid>
      <w:tr w:rsidR="00A61829">
        <w:trPr>
          <w:trHeight w:val="404"/>
          <w:jc w:val="center"/>
        </w:trPr>
        <w:tc>
          <w:tcPr>
            <w:tcW w:w="15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项目名称</w:t>
            </w:r>
          </w:p>
        </w:tc>
        <w:tc>
          <w:tcPr>
            <w:tcW w:w="346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应交税款</w:t>
            </w:r>
          </w:p>
        </w:tc>
      </w:tr>
      <w:tr w:rsidR="00A61829">
        <w:trPr>
          <w:trHeight w:val="1018"/>
          <w:jc w:val="center"/>
        </w:trPr>
        <w:tc>
          <w:tcPr>
            <w:tcW w:w="15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主管单位</w:t>
            </w:r>
          </w:p>
        </w:tc>
        <w:tc>
          <w:tcPr>
            <w:tcW w:w="976" w:type="pct"/>
            <w:tcBorders>
              <w:top w:val="single" w:sz="4" w:space="0" w:color="000000"/>
              <w:left w:val="single" w:sz="4" w:space="0" w:color="000000"/>
              <w:bottom w:val="single" w:sz="4" w:space="0" w:color="000000"/>
              <w:right w:val="nil"/>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广元市政府国有资产监督委员会</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实施单位</w:t>
            </w:r>
          </w:p>
        </w:tc>
        <w:tc>
          <w:tcPr>
            <w:tcW w:w="1646" w:type="pct"/>
            <w:tcBorders>
              <w:top w:val="single" w:sz="4" w:space="0" w:color="000000"/>
              <w:left w:val="nil"/>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广元市国有资产管理中心</w:t>
            </w:r>
          </w:p>
        </w:tc>
      </w:tr>
      <w:tr w:rsidR="00A61829">
        <w:trPr>
          <w:trHeight w:val="404"/>
          <w:jc w:val="center"/>
        </w:trPr>
        <w:tc>
          <w:tcPr>
            <w:tcW w:w="4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预算</w:t>
            </w:r>
          </w:p>
          <w:p w:rsidR="00A61829" w:rsidRDefault="0018214A">
            <w:pPr>
              <w:widowControl/>
              <w:jc w:val="center"/>
              <w:textAlignment w:val="center"/>
              <w:rPr>
                <w:color w:val="000000" w:themeColor="text1"/>
                <w:kern w:val="0"/>
                <w:szCs w:val="21"/>
              </w:rPr>
            </w:pPr>
            <w:r>
              <w:rPr>
                <w:color w:val="000000" w:themeColor="text1"/>
                <w:kern w:val="0"/>
                <w:szCs w:val="21"/>
              </w:rPr>
              <w:t>执行</w:t>
            </w:r>
          </w:p>
          <w:p w:rsidR="00A61829" w:rsidRDefault="0018214A">
            <w:pPr>
              <w:widowControl/>
              <w:jc w:val="center"/>
              <w:textAlignment w:val="center"/>
              <w:rPr>
                <w:color w:val="000000" w:themeColor="text1"/>
                <w:kern w:val="0"/>
                <w:szCs w:val="21"/>
              </w:rPr>
            </w:pPr>
            <w:r>
              <w:rPr>
                <w:color w:val="000000" w:themeColor="text1"/>
                <w:kern w:val="0"/>
                <w:szCs w:val="21"/>
              </w:rPr>
              <w:t>情况</w:t>
            </w:r>
          </w:p>
          <w:p w:rsidR="00A61829" w:rsidRDefault="0018214A">
            <w:pPr>
              <w:widowControl/>
              <w:jc w:val="center"/>
              <w:textAlignment w:val="center"/>
              <w:rPr>
                <w:color w:val="000000" w:themeColor="text1"/>
                <w:szCs w:val="21"/>
              </w:rPr>
            </w:pPr>
            <w:r>
              <w:rPr>
                <w:color w:val="000000" w:themeColor="text1"/>
                <w:kern w:val="0"/>
                <w:szCs w:val="21"/>
              </w:rPr>
              <w:t>（万元）</w:t>
            </w:r>
          </w:p>
        </w:tc>
        <w:tc>
          <w:tcPr>
            <w:tcW w:w="11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color w:val="000000" w:themeColor="text1"/>
                <w:szCs w:val="21"/>
              </w:rPr>
            </w:pPr>
            <w:r>
              <w:rPr>
                <w:color w:val="000000" w:themeColor="text1"/>
                <w:kern w:val="0"/>
                <w:szCs w:val="21"/>
              </w:rPr>
              <w:t xml:space="preserve"> </w:t>
            </w:r>
            <w:r>
              <w:rPr>
                <w:color w:val="000000" w:themeColor="text1"/>
                <w:kern w:val="0"/>
                <w:szCs w:val="21"/>
              </w:rPr>
              <w:t>预算数：</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311</w:t>
            </w:r>
            <w:r>
              <w:rPr>
                <w:color w:val="000000" w:themeColor="text1"/>
                <w:kern w:val="0"/>
                <w:szCs w:val="21"/>
              </w:rPr>
              <w:t>万元</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color w:val="000000" w:themeColor="text1"/>
                <w:szCs w:val="21"/>
              </w:rPr>
            </w:pPr>
            <w:r>
              <w:rPr>
                <w:color w:val="000000" w:themeColor="text1"/>
                <w:kern w:val="0"/>
                <w:szCs w:val="21"/>
              </w:rPr>
              <w:t xml:space="preserve"> </w:t>
            </w:r>
            <w:r>
              <w:rPr>
                <w:color w:val="000000" w:themeColor="text1"/>
                <w:kern w:val="0"/>
                <w:szCs w:val="21"/>
              </w:rPr>
              <w:t>执行数：</w:t>
            </w:r>
          </w:p>
        </w:tc>
        <w:tc>
          <w:tcPr>
            <w:tcW w:w="1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400.19</w:t>
            </w:r>
            <w:r>
              <w:rPr>
                <w:color w:val="000000" w:themeColor="text1"/>
                <w:kern w:val="0"/>
                <w:szCs w:val="21"/>
              </w:rPr>
              <w:t>万元</w:t>
            </w:r>
          </w:p>
        </w:tc>
      </w:tr>
      <w:tr w:rsidR="00A61829">
        <w:trPr>
          <w:trHeight w:val="745"/>
          <w:jc w:val="center"/>
        </w:trPr>
        <w:tc>
          <w:tcPr>
            <w:tcW w:w="4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11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right"/>
              <w:textAlignment w:val="center"/>
              <w:rPr>
                <w:color w:val="000000" w:themeColor="text1"/>
                <w:szCs w:val="21"/>
              </w:rPr>
            </w:pPr>
            <w:r>
              <w:rPr>
                <w:color w:val="000000" w:themeColor="text1"/>
                <w:kern w:val="0"/>
                <w:szCs w:val="21"/>
              </w:rPr>
              <w:t>其中：财政拨款</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311</w:t>
            </w:r>
            <w:r>
              <w:rPr>
                <w:color w:val="000000" w:themeColor="text1"/>
                <w:kern w:val="0"/>
                <w:szCs w:val="21"/>
              </w:rPr>
              <w:t>万元</w:t>
            </w:r>
          </w:p>
        </w:tc>
        <w:tc>
          <w:tcPr>
            <w:tcW w:w="843" w:type="pct"/>
            <w:tcBorders>
              <w:top w:val="single" w:sz="4" w:space="0" w:color="000000"/>
              <w:left w:val="nil"/>
              <w:bottom w:val="nil"/>
              <w:right w:val="single" w:sz="4" w:space="0" w:color="000000"/>
            </w:tcBorders>
            <w:shd w:val="clear" w:color="auto" w:fill="auto"/>
            <w:vAlign w:val="center"/>
          </w:tcPr>
          <w:p w:rsidR="00A61829" w:rsidRDefault="0018214A">
            <w:pPr>
              <w:widowControl/>
              <w:jc w:val="right"/>
              <w:textAlignment w:val="center"/>
              <w:rPr>
                <w:color w:val="000000" w:themeColor="text1"/>
                <w:szCs w:val="21"/>
              </w:rPr>
            </w:pPr>
            <w:r>
              <w:rPr>
                <w:color w:val="000000" w:themeColor="text1"/>
                <w:kern w:val="0"/>
                <w:szCs w:val="21"/>
              </w:rPr>
              <w:t>其中：财政拨款</w:t>
            </w:r>
          </w:p>
        </w:tc>
        <w:tc>
          <w:tcPr>
            <w:tcW w:w="1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400.19</w:t>
            </w:r>
            <w:r>
              <w:rPr>
                <w:color w:val="000000" w:themeColor="text1"/>
                <w:kern w:val="0"/>
                <w:szCs w:val="21"/>
              </w:rPr>
              <w:t>万元</w:t>
            </w:r>
          </w:p>
        </w:tc>
      </w:tr>
      <w:tr w:rsidR="00A61829">
        <w:trPr>
          <w:trHeight w:val="745"/>
          <w:jc w:val="center"/>
        </w:trPr>
        <w:tc>
          <w:tcPr>
            <w:tcW w:w="4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11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right"/>
              <w:textAlignment w:val="center"/>
              <w:rPr>
                <w:color w:val="000000" w:themeColor="text1"/>
                <w:szCs w:val="21"/>
              </w:rPr>
            </w:pPr>
            <w:r>
              <w:rPr>
                <w:color w:val="000000" w:themeColor="text1"/>
                <w:kern w:val="0"/>
                <w:szCs w:val="21"/>
              </w:rPr>
              <w:t>其他资金</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843" w:type="pct"/>
            <w:tcBorders>
              <w:top w:val="single" w:sz="4" w:space="0" w:color="000000"/>
              <w:left w:val="nil"/>
              <w:bottom w:val="nil"/>
              <w:right w:val="single" w:sz="4" w:space="0" w:color="000000"/>
            </w:tcBorders>
            <w:shd w:val="clear" w:color="auto" w:fill="auto"/>
            <w:vAlign w:val="center"/>
          </w:tcPr>
          <w:p w:rsidR="00A61829" w:rsidRDefault="0018214A">
            <w:pPr>
              <w:widowControl/>
              <w:jc w:val="right"/>
              <w:textAlignment w:val="center"/>
              <w:rPr>
                <w:color w:val="000000" w:themeColor="text1"/>
                <w:szCs w:val="21"/>
              </w:rPr>
            </w:pPr>
            <w:r>
              <w:rPr>
                <w:color w:val="000000" w:themeColor="text1"/>
                <w:kern w:val="0"/>
                <w:szCs w:val="21"/>
              </w:rPr>
              <w:t>其他资金</w:t>
            </w:r>
          </w:p>
        </w:tc>
        <w:tc>
          <w:tcPr>
            <w:tcW w:w="1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right"/>
              <w:rPr>
                <w:color w:val="000000" w:themeColor="text1"/>
                <w:szCs w:val="21"/>
              </w:rPr>
            </w:pPr>
          </w:p>
        </w:tc>
      </w:tr>
      <w:tr w:rsidR="00A61829">
        <w:trPr>
          <w:trHeight w:val="745"/>
          <w:jc w:val="center"/>
        </w:trPr>
        <w:tc>
          <w:tcPr>
            <w:tcW w:w="4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年度</w:t>
            </w:r>
          </w:p>
          <w:p w:rsidR="00A61829" w:rsidRDefault="0018214A">
            <w:pPr>
              <w:widowControl/>
              <w:jc w:val="center"/>
              <w:textAlignment w:val="center"/>
              <w:rPr>
                <w:color w:val="000000" w:themeColor="text1"/>
                <w:kern w:val="0"/>
                <w:szCs w:val="21"/>
              </w:rPr>
            </w:pPr>
            <w:r>
              <w:rPr>
                <w:color w:val="000000" w:themeColor="text1"/>
                <w:kern w:val="0"/>
                <w:szCs w:val="21"/>
              </w:rPr>
              <w:t>目标</w:t>
            </w:r>
          </w:p>
          <w:p w:rsidR="00A61829" w:rsidRDefault="0018214A">
            <w:pPr>
              <w:widowControl/>
              <w:jc w:val="center"/>
              <w:textAlignment w:val="center"/>
              <w:rPr>
                <w:color w:val="000000" w:themeColor="text1"/>
                <w:kern w:val="0"/>
                <w:szCs w:val="21"/>
              </w:rPr>
            </w:pPr>
            <w:r>
              <w:rPr>
                <w:color w:val="000000" w:themeColor="text1"/>
                <w:kern w:val="0"/>
                <w:szCs w:val="21"/>
              </w:rPr>
              <w:t>完成</w:t>
            </w:r>
          </w:p>
          <w:p w:rsidR="00A61829" w:rsidRDefault="0018214A">
            <w:pPr>
              <w:widowControl/>
              <w:jc w:val="center"/>
              <w:textAlignment w:val="center"/>
              <w:rPr>
                <w:color w:val="000000" w:themeColor="text1"/>
                <w:szCs w:val="21"/>
              </w:rPr>
            </w:pPr>
            <w:r>
              <w:rPr>
                <w:color w:val="000000" w:themeColor="text1"/>
                <w:kern w:val="0"/>
                <w:szCs w:val="21"/>
              </w:rPr>
              <w:t>情况</w:t>
            </w:r>
          </w:p>
        </w:tc>
        <w:tc>
          <w:tcPr>
            <w:tcW w:w="209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预期目标</w:t>
            </w:r>
          </w:p>
        </w:tc>
        <w:tc>
          <w:tcPr>
            <w:tcW w:w="24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实际完成目标</w:t>
            </w:r>
          </w:p>
        </w:tc>
      </w:tr>
      <w:tr w:rsidR="00A61829">
        <w:trPr>
          <w:trHeight w:val="1540"/>
          <w:jc w:val="center"/>
        </w:trPr>
        <w:tc>
          <w:tcPr>
            <w:tcW w:w="4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2091" w:type="pct"/>
            <w:gridSpan w:val="3"/>
            <w:tcBorders>
              <w:top w:val="single" w:sz="4" w:space="0" w:color="000000"/>
              <w:left w:val="single" w:sz="4" w:space="0" w:color="000000"/>
              <w:bottom w:val="single" w:sz="4" w:space="0" w:color="000000"/>
              <w:right w:val="single" w:sz="4" w:space="0" w:color="000000"/>
            </w:tcBorders>
            <w:shd w:val="clear" w:color="auto" w:fill="auto"/>
          </w:tcPr>
          <w:p w:rsidR="00A61829" w:rsidRDefault="0018214A">
            <w:pPr>
              <w:widowControl/>
              <w:jc w:val="left"/>
              <w:textAlignment w:val="top"/>
              <w:rPr>
                <w:color w:val="000000" w:themeColor="text1"/>
                <w:szCs w:val="21"/>
              </w:rPr>
            </w:pPr>
            <w:r>
              <w:rPr>
                <w:color w:val="000000" w:themeColor="text1"/>
                <w:kern w:val="0"/>
                <w:szCs w:val="21"/>
              </w:rPr>
              <w:t xml:space="preserve"> </w:t>
            </w:r>
            <w:r>
              <w:rPr>
                <w:color w:val="000000" w:themeColor="text1"/>
                <w:kern w:val="0"/>
                <w:szCs w:val="21"/>
              </w:rPr>
              <w:t>以财政非税收入实缴金额为基数核算税金，力争按月及时足额交纳，坚持做到</w:t>
            </w:r>
            <w:r>
              <w:rPr>
                <w:color w:val="000000" w:themeColor="text1"/>
                <w:kern w:val="0"/>
                <w:szCs w:val="21"/>
              </w:rPr>
              <w:t>“</w:t>
            </w:r>
            <w:r>
              <w:rPr>
                <w:color w:val="000000" w:themeColor="text1"/>
                <w:kern w:val="0"/>
                <w:szCs w:val="21"/>
              </w:rPr>
              <w:t>精准</w:t>
            </w:r>
            <w:r>
              <w:rPr>
                <w:color w:val="000000" w:themeColor="text1"/>
                <w:kern w:val="0"/>
                <w:szCs w:val="21"/>
              </w:rPr>
              <w:t>”</w:t>
            </w:r>
            <w:r>
              <w:rPr>
                <w:color w:val="000000" w:themeColor="text1"/>
                <w:kern w:val="0"/>
                <w:szCs w:val="21"/>
              </w:rPr>
              <w:t>入库。</w:t>
            </w:r>
          </w:p>
        </w:tc>
        <w:tc>
          <w:tcPr>
            <w:tcW w:w="2489" w:type="pct"/>
            <w:gridSpan w:val="2"/>
            <w:tcBorders>
              <w:top w:val="single" w:sz="4" w:space="0" w:color="000000"/>
              <w:left w:val="single" w:sz="4" w:space="0" w:color="000000"/>
              <w:bottom w:val="single" w:sz="4" w:space="0" w:color="000000"/>
              <w:right w:val="single" w:sz="4" w:space="0" w:color="000000"/>
            </w:tcBorders>
            <w:shd w:val="clear" w:color="auto" w:fill="auto"/>
          </w:tcPr>
          <w:p w:rsidR="00A61829" w:rsidRDefault="00A61829">
            <w:pPr>
              <w:widowControl/>
              <w:jc w:val="left"/>
              <w:textAlignment w:val="top"/>
              <w:rPr>
                <w:color w:val="000000" w:themeColor="text1"/>
                <w:kern w:val="0"/>
                <w:szCs w:val="21"/>
              </w:rPr>
            </w:pPr>
          </w:p>
          <w:p w:rsidR="00A61829" w:rsidRDefault="0018214A">
            <w:pPr>
              <w:widowControl/>
              <w:jc w:val="left"/>
              <w:textAlignment w:val="top"/>
              <w:rPr>
                <w:color w:val="000000" w:themeColor="text1"/>
                <w:szCs w:val="21"/>
              </w:rPr>
            </w:pPr>
            <w:r>
              <w:rPr>
                <w:color w:val="000000" w:themeColor="text1"/>
                <w:kern w:val="0"/>
                <w:szCs w:val="21"/>
              </w:rPr>
              <w:t xml:space="preserve"> </w:t>
            </w:r>
            <w:r>
              <w:rPr>
                <w:color w:val="000000" w:themeColor="text1"/>
                <w:kern w:val="0"/>
                <w:szCs w:val="21"/>
              </w:rPr>
              <w:t>以财政非税收入实缴金额为基数核算税金，按月及时足额交纳，坚持做到</w:t>
            </w:r>
            <w:r>
              <w:rPr>
                <w:color w:val="000000" w:themeColor="text1"/>
                <w:kern w:val="0"/>
                <w:szCs w:val="21"/>
              </w:rPr>
              <w:t>“</w:t>
            </w:r>
            <w:r>
              <w:rPr>
                <w:color w:val="000000" w:themeColor="text1"/>
                <w:kern w:val="0"/>
                <w:szCs w:val="21"/>
              </w:rPr>
              <w:t>精准</w:t>
            </w:r>
            <w:r>
              <w:rPr>
                <w:color w:val="000000" w:themeColor="text1"/>
                <w:kern w:val="0"/>
                <w:szCs w:val="21"/>
              </w:rPr>
              <w:t>”</w:t>
            </w:r>
            <w:r>
              <w:rPr>
                <w:color w:val="000000" w:themeColor="text1"/>
                <w:kern w:val="0"/>
                <w:szCs w:val="21"/>
              </w:rPr>
              <w:t>入库。</w:t>
            </w:r>
          </w:p>
        </w:tc>
      </w:tr>
      <w:tr w:rsidR="00A61829">
        <w:trPr>
          <w:trHeight w:val="852"/>
          <w:jc w:val="center"/>
        </w:trPr>
        <w:tc>
          <w:tcPr>
            <w:tcW w:w="4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年度</w:t>
            </w:r>
          </w:p>
          <w:p w:rsidR="00A61829" w:rsidRDefault="0018214A">
            <w:pPr>
              <w:widowControl/>
              <w:jc w:val="center"/>
              <w:textAlignment w:val="center"/>
              <w:rPr>
                <w:color w:val="000000" w:themeColor="text1"/>
                <w:kern w:val="0"/>
                <w:szCs w:val="21"/>
              </w:rPr>
            </w:pPr>
            <w:r>
              <w:rPr>
                <w:color w:val="000000" w:themeColor="text1"/>
                <w:kern w:val="0"/>
                <w:szCs w:val="21"/>
              </w:rPr>
              <w:t>绩效</w:t>
            </w:r>
          </w:p>
          <w:p w:rsidR="00A61829" w:rsidRDefault="0018214A">
            <w:pPr>
              <w:widowControl/>
              <w:jc w:val="center"/>
              <w:textAlignment w:val="center"/>
              <w:rPr>
                <w:color w:val="000000" w:themeColor="text1"/>
                <w:kern w:val="0"/>
                <w:szCs w:val="21"/>
              </w:rPr>
            </w:pPr>
            <w:r>
              <w:rPr>
                <w:color w:val="000000" w:themeColor="text1"/>
                <w:kern w:val="0"/>
                <w:szCs w:val="21"/>
              </w:rPr>
              <w:t>指标</w:t>
            </w:r>
          </w:p>
          <w:p w:rsidR="00A61829" w:rsidRDefault="0018214A">
            <w:pPr>
              <w:widowControl/>
              <w:jc w:val="center"/>
              <w:textAlignment w:val="center"/>
              <w:rPr>
                <w:color w:val="000000" w:themeColor="text1"/>
                <w:kern w:val="0"/>
                <w:szCs w:val="21"/>
              </w:rPr>
            </w:pPr>
            <w:r>
              <w:rPr>
                <w:color w:val="000000" w:themeColor="text1"/>
                <w:kern w:val="0"/>
                <w:szCs w:val="21"/>
              </w:rPr>
              <w:t>完成</w:t>
            </w:r>
          </w:p>
          <w:p w:rsidR="00A61829" w:rsidRDefault="0018214A">
            <w:pPr>
              <w:widowControl/>
              <w:jc w:val="center"/>
              <w:textAlignment w:val="center"/>
              <w:rPr>
                <w:color w:val="000000" w:themeColor="text1"/>
                <w:szCs w:val="21"/>
              </w:rPr>
            </w:pPr>
            <w:r>
              <w:rPr>
                <w:color w:val="000000" w:themeColor="text1"/>
                <w:kern w:val="0"/>
                <w:szCs w:val="21"/>
              </w:rPr>
              <w:t>情况</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一级指标</w:t>
            </w: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二级指标</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三级指标</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预期指标值</w:t>
            </w:r>
          </w:p>
        </w:tc>
        <w:tc>
          <w:tcPr>
            <w:tcW w:w="1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实际完成指标值</w:t>
            </w:r>
          </w:p>
        </w:tc>
      </w:tr>
      <w:tr w:rsidR="00A61829">
        <w:trPr>
          <w:trHeight w:val="685"/>
          <w:jc w:val="center"/>
        </w:trPr>
        <w:tc>
          <w:tcPr>
            <w:tcW w:w="4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项目完成指标</w:t>
            </w: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数量指标</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合同签订数量</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≥460</w:t>
            </w:r>
            <w:r>
              <w:rPr>
                <w:color w:val="000000" w:themeColor="text1"/>
                <w:kern w:val="0"/>
                <w:szCs w:val="21"/>
              </w:rPr>
              <w:t>户</w:t>
            </w:r>
          </w:p>
        </w:tc>
        <w:tc>
          <w:tcPr>
            <w:tcW w:w="1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481</w:t>
            </w:r>
            <w:r>
              <w:rPr>
                <w:color w:val="000000" w:themeColor="text1"/>
                <w:kern w:val="0"/>
                <w:szCs w:val="21"/>
              </w:rPr>
              <w:t>户</w:t>
            </w:r>
          </w:p>
        </w:tc>
      </w:tr>
      <w:tr w:rsidR="00A61829">
        <w:trPr>
          <w:trHeight w:val="685"/>
          <w:jc w:val="center"/>
        </w:trPr>
        <w:tc>
          <w:tcPr>
            <w:tcW w:w="4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4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质量指标</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交纳税金到位率</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100%</w:t>
            </w:r>
          </w:p>
        </w:tc>
        <w:tc>
          <w:tcPr>
            <w:tcW w:w="1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1</w:t>
            </w:r>
          </w:p>
        </w:tc>
      </w:tr>
      <w:tr w:rsidR="00A61829">
        <w:trPr>
          <w:trHeight w:val="685"/>
          <w:jc w:val="center"/>
        </w:trPr>
        <w:tc>
          <w:tcPr>
            <w:tcW w:w="4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4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时效指标</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税金交纳完成时间</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每月</w:t>
            </w:r>
            <w:r>
              <w:rPr>
                <w:color w:val="000000" w:themeColor="text1"/>
                <w:kern w:val="0"/>
                <w:szCs w:val="21"/>
              </w:rPr>
              <w:t>15</w:t>
            </w:r>
            <w:r>
              <w:rPr>
                <w:color w:val="000000" w:themeColor="text1"/>
                <w:kern w:val="0"/>
                <w:szCs w:val="21"/>
              </w:rPr>
              <w:t>日前</w:t>
            </w:r>
          </w:p>
        </w:tc>
        <w:tc>
          <w:tcPr>
            <w:tcW w:w="1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每月</w:t>
            </w:r>
            <w:r>
              <w:rPr>
                <w:color w:val="000000" w:themeColor="text1"/>
                <w:kern w:val="0"/>
                <w:szCs w:val="21"/>
              </w:rPr>
              <w:t>15</w:t>
            </w:r>
            <w:r>
              <w:rPr>
                <w:color w:val="000000" w:themeColor="text1"/>
                <w:kern w:val="0"/>
                <w:szCs w:val="21"/>
              </w:rPr>
              <w:t>日前</w:t>
            </w:r>
          </w:p>
        </w:tc>
      </w:tr>
      <w:tr w:rsidR="00A61829">
        <w:trPr>
          <w:trHeight w:val="894"/>
          <w:jc w:val="center"/>
        </w:trPr>
        <w:tc>
          <w:tcPr>
            <w:tcW w:w="4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4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成本指标</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缴纳税金</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≥311</w:t>
            </w:r>
            <w:r>
              <w:rPr>
                <w:color w:val="000000" w:themeColor="text1"/>
                <w:kern w:val="0"/>
                <w:szCs w:val="21"/>
              </w:rPr>
              <w:t>万</w:t>
            </w:r>
          </w:p>
        </w:tc>
        <w:tc>
          <w:tcPr>
            <w:tcW w:w="1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400.19</w:t>
            </w:r>
            <w:r>
              <w:rPr>
                <w:color w:val="000000" w:themeColor="text1"/>
                <w:kern w:val="0"/>
                <w:szCs w:val="21"/>
              </w:rPr>
              <w:t>万元</w:t>
            </w:r>
          </w:p>
        </w:tc>
      </w:tr>
      <w:tr w:rsidR="00A61829">
        <w:trPr>
          <w:trHeight w:val="1018"/>
          <w:jc w:val="center"/>
        </w:trPr>
        <w:tc>
          <w:tcPr>
            <w:tcW w:w="4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项目效果指标</w:t>
            </w: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经济效益</w:t>
            </w:r>
          </w:p>
          <w:p w:rsidR="00A61829" w:rsidRDefault="0018214A">
            <w:pPr>
              <w:widowControl/>
              <w:jc w:val="center"/>
              <w:textAlignment w:val="center"/>
              <w:rPr>
                <w:color w:val="000000" w:themeColor="text1"/>
                <w:szCs w:val="21"/>
              </w:rPr>
            </w:pPr>
            <w:r>
              <w:rPr>
                <w:color w:val="000000" w:themeColor="text1"/>
                <w:kern w:val="0"/>
                <w:szCs w:val="21"/>
              </w:rPr>
              <w:t>指标</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资产收益</w:t>
            </w:r>
            <w:r>
              <w:rPr>
                <w:color w:val="000000" w:themeColor="text1"/>
                <w:kern w:val="0"/>
                <w:szCs w:val="21"/>
              </w:rPr>
              <w:t xml:space="preserve"> </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≧1200</w:t>
            </w:r>
            <w:r>
              <w:rPr>
                <w:color w:val="000000" w:themeColor="text1"/>
                <w:kern w:val="0"/>
                <w:szCs w:val="21"/>
              </w:rPr>
              <w:t>万元</w:t>
            </w:r>
          </w:p>
        </w:tc>
        <w:tc>
          <w:tcPr>
            <w:tcW w:w="1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1305.95</w:t>
            </w:r>
            <w:r>
              <w:rPr>
                <w:color w:val="000000" w:themeColor="text1"/>
                <w:kern w:val="0"/>
                <w:szCs w:val="21"/>
              </w:rPr>
              <w:t>万元</w:t>
            </w:r>
          </w:p>
        </w:tc>
      </w:tr>
      <w:tr w:rsidR="00A61829">
        <w:trPr>
          <w:trHeight w:val="1038"/>
          <w:jc w:val="center"/>
        </w:trPr>
        <w:tc>
          <w:tcPr>
            <w:tcW w:w="4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满意度</w:t>
            </w:r>
          </w:p>
          <w:p w:rsidR="00A61829" w:rsidRDefault="0018214A">
            <w:pPr>
              <w:widowControl/>
              <w:jc w:val="center"/>
              <w:textAlignment w:val="center"/>
              <w:rPr>
                <w:color w:val="000000" w:themeColor="text1"/>
                <w:szCs w:val="21"/>
              </w:rPr>
            </w:pPr>
            <w:r>
              <w:rPr>
                <w:color w:val="000000" w:themeColor="text1"/>
                <w:kern w:val="0"/>
                <w:szCs w:val="21"/>
              </w:rPr>
              <w:t>指标</w:t>
            </w: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满意度指标</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税务部门满意率</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≥98%</w:t>
            </w:r>
          </w:p>
        </w:tc>
        <w:tc>
          <w:tcPr>
            <w:tcW w:w="1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≥98%</w:t>
            </w:r>
          </w:p>
        </w:tc>
      </w:tr>
    </w:tbl>
    <w:p w:rsidR="00A61829" w:rsidRDefault="00A61829">
      <w:pPr>
        <w:spacing w:line="640" w:lineRule="exact"/>
        <w:rPr>
          <w:rFonts w:eastAsia="方正小标宋简体"/>
          <w:color w:val="000000" w:themeColor="text1"/>
          <w:sz w:val="44"/>
          <w:szCs w:val="44"/>
        </w:rPr>
      </w:pPr>
    </w:p>
    <w:p w:rsidR="00A61829" w:rsidRDefault="0018214A">
      <w:pPr>
        <w:pStyle w:val="ac"/>
        <w:overflowPunct w:val="0"/>
        <w:adjustRightInd w:val="0"/>
        <w:snapToGrid w:val="0"/>
        <w:spacing w:line="576" w:lineRule="exact"/>
        <w:jc w:val="center"/>
        <w:rPr>
          <w:rFonts w:ascii="Times New Roman" w:eastAsia="新宋体" w:hAnsi="Times New Roman"/>
          <w:b/>
          <w:bCs/>
          <w:color w:val="000000" w:themeColor="text1"/>
          <w:sz w:val="44"/>
          <w:szCs w:val="44"/>
        </w:rPr>
      </w:pPr>
      <w:r>
        <w:rPr>
          <w:rFonts w:ascii="Times New Roman" w:eastAsia="方正小标宋简体" w:hAnsi="Times New Roman"/>
          <w:color w:val="000000" w:themeColor="text1"/>
          <w:sz w:val="44"/>
          <w:szCs w:val="44"/>
        </w:rPr>
        <w:t>202</w:t>
      </w:r>
      <w:r w:rsidR="00986689">
        <w:rPr>
          <w:rFonts w:ascii="Times New Roman" w:eastAsia="方正小标宋简体" w:hAnsi="Times New Roman" w:hint="eastAsia"/>
          <w:color w:val="000000" w:themeColor="text1"/>
          <w:sz w:val="44"/>
          <w:szCs w:val="44"/>
        </w:rPr>
        <w:t>1</w:t>
      </w:r>
      <w:r>
        <w:rPr>
          <w:rFonts w:ascii="Times New Roman" w:eastAsia="方正小标宋简体" w:hAnsi="Times New Roman"/>
          <w:color w:val="000000" w:themeColor="text1"/>
          <w:sz w:val="44"/>
          <w:szCs w:val="44"/>
        </w:rPr>
        <w:t>年</w:t>
      </w:r>
      <w:r>
        <w:rPr>
          <w:rFonts w:ascii="Times New Roman" w:eastAsia="方正小标宋简体" w:hAnsi="Times New Roman"/>
          <w:color w:val="000000" w:themeColor="text1"/>
          <w:sz w:val="44"/>
          <w:szCs w:val="44"/>
          <w:lang w:val="zh-CN"/>
        </w:rPr>
        <w:t>专项预算项目支出绩效自评报告</w:t>
      </w:r>
    </w:p>
    <w:p w:rsidR="00A61829" w:rsidRDefault="0018214A">
      <w:pPr>
        <w:overflowPunct w:val="0"/>
        <w:adjustRightInd w:val="0"/>
        <w:snapToGrid w:val="0"/>
        <w:spacing w:line="576" w:lineRule="exact"/>
        <w:jc w:val="center"/>
        <w:rPr>
          <w:rFonts w:eastAsia="楷体_GB2312"/>
          <w:color w:val="000000" w:themeColor="text1"/>
          <w:sz w:val="32"/>
          <w:szCs w:val="32"/>
        </w:rPr>
      </w:pPr>
      <w:r>
        <w:rPr>
          <w:rFonts w:eastAsia="楷体_GB2312"/>
          <w:color w:val="000000" w:themeColor="text1"/>
          <w:sz w:val="32"/>
          <w:szCs w:val="32"/>
        </w:rPr>
        <w:t>（新冠疫情退还多缴租金）</w:t>
      </w:r>
    </w:p>
    <w:p w:rsidR="00A61829" w:rsidRDefault="00A61829">
      <w:pPr>
        <w:overflowPunct w:val="0"/>
        <w:adjustRightInd w:val="0"/>
        <w:snapToGrid w:val="0"/>
        <w:spacing w:line="576" w:lineRule="exact"/>
        <w:ind w:firstLineChars="200" w:firstLine="640"/>
        <w:rPr>
          <w:rFonts w:eastAsia="方正小标宋简体"/>
          <w:color w:val="000000" w:themeColor="text1"/>
          <w:kern w:val="0"/>
          <w:sz w:val="32"/>
          <w:szCs w:val="32"/>
        </w:rPr>
      </w:pPr>
    </w:p>
    <w:p w:rsidR="00A61829" w:rsidRDefault="0018214A">
      <w:pPr>
        <w:pStyle w:val="ab"/>
        <w:overflowPunct w:val="0"/>
        <w:adjustRightInd w:val="0"/>
        <w:snapToGrid w:val="0"/>
        <w:spacing w:line="576" w:lineRule="exact"/>
        <w:ind w:firstLine="640"/>
        <w:outlineLvl w:val="1"/>
        <w:rPr>
          <w:rFonts w:eastAsia="黑体"/>
          <w:color w:val="000000" w:themeColor="text1"/>
          <w:sz w:val="32"/>
          <w:szCs w:val="32"/>
        </w:rPr>
      </w:pPr>
      <w:bookmarkStart w:id="98" w:name="_Toc20893"/>
      <w:r>
        <w:rPr>
          <w:rFonts w:eastAsia="黑体"/>
          <w:color w:val="000000" w:themeColor="text1"/>
          <w:sz w:val="32"/>
          <w:szCs w:val="32"/>
        </w:rPr>
        <w:t>一、项目概况</w:t>
      </w:r>
      <w:bookmarkEnd w:id="98"/>
    </w:p>
    <w:p w:rsidR="00A61829" w:rsidRDefault="0018214A">
      <w:pPr>
        <w:overflowPunct w:val="0"/>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（一）项目资金申报及批复情况</w:t>
      </w:r>
      <w:r w:rsidR="00986689">
        <w:rPr>
          <w:rFonts w:eastAsia="楷体_GB2312" w:hint="eastAsia"/>
          <w:b/>
          <w:bCs/>
          <w:color w:val="000000" w:themeColor="text1"/>
          <w:sz w:val="32"/>
          <w:szCs w:val="32"/>
          <w:lang w:val="zh-CN"/>
        </w:rPr>
        <w:t>.</w:t>
      </w:r>
    </w:p>
    <w:p w:rsidR="00A61829" w:rsidRPr="00986689" w:rsidRDefault="0018214A">
      <w:pPr>
        <w:overflowPunct w:val="0"/>
        <w:adjustRightInd w:val="0"/>
        <w:snapToGrid w:val="0"/>
        <w:spacing w:line="576" w:lineRule="exact"/>
        <w:ind w:firstLineChars="200" w:firstLine="640"/>
        <w:jc w:val="left"/>
        <w:rPr>
          <w:rFonts w:ascii="仿宋_GB2312" w:eastAsia="仿宋_GB2312"/>
          <w:color w:val="000000" w:themeColor="text1"/>
          <w:sz w:val="32"/>
          <w:szCs w:val="32"/>
        </w:rPr>
      </w:pPr>
      <w:r w:rsidRPr="00986689">
        <w:rPr>
          <w:rFonts w:ascii="仿宋_GB2312" w:eastAsia="仿宋_GB2312" w:hint="eastAsia"/>
          <w:color w:val="000000" w:themeColor="text1"/>
          <w:sz w:val="32"/>
          <w:szCs w:val="32"/>
        </w:rPr>
        <w:t>按照市国资委、市财政局《关于贯彻落实疫情期间租金减免政策的通知》（广国资委〔2021〕13号），我中心严格执行文件要求，及时返还租户减免租金。认真填报《2021年预算新冠疫情退还多缴租金项目支出绩效目标申报表》，编制新冠疫情退还多缴租金项目经费预算。市财政局批复该项目经费预算89.76万元。</w:t>
      </w:r>
    </w:p>
    <w:p w:rsidR="00A61829" w:rsidRDefault="0018214A">
      <w:pPr>
        <w:overflowPunct w:val="0"/>
        <w:adjustRightInd w:val="0"/>
        <w:snapToGrid w:val="0"/>
        <w:spacing w:line="576" w:lineRule="exact"/>
        <w:ind w:firstLineChars="200" w:firstLine="643"/>
        <w:jc w:val="left"/>
        <w:rPr>
          <w:rFonts w:eastAsia="仿宋_GB2312"/>
          <w:color w:val="000000" w:themeColor="text1"/>
          <w:sz w:val="32"/>
          <w:szCs w:val="32"/>
        </w:rPr>
      </w:pPr>
      <w:r>
        <w:rPr>
          <w:rFonts w:eastAsia="楷体_GB2312"/>
          <w:b/>
          <w:color w:val="000000" w:themeColor="text1"/>
          <w:sz w:val="32"/>
          <w:szCs w:val="32"/>
        </w:rPr>
        <w:t>（二）项目绩效目标</w:t>
      </w:r>
      <w:r w:rsidR="00986689">
        <w:rPr>
          <w:rFonts w:eastAsia="楷体_GB2312" w:hint="eastAsia"/>
          <w:b/>
          <w:color w:val="000000" w:themeColor="text1"/>
          <w:sz w:val="32"/>
          <w:szCs w:val="32"/>
        </w:rPr>
        <w:t>。</w:t>
      </w:r>
    </w:p>
    <w:p w:rsidR="00A61829" w:rsidRPr="00986689" w:rsidRDefault="0018214A">
      <w:pPr>
        <w:overflowPunct w:val="0"/>
        <w:adjustRightInd w:val="0"/>
        <w:snapToGrid w:val="0"/>
        <w:spacing w:line="576" w:lineRule="exact"/>
        <w:ind w:firstLineChars="200" w:firstLine="640"/>
        <w:rPr>
          <w:rFonts w:ascii="仿宋_GB2312" w:eastAsia="仿宋_GB2312"/>
          <w:color w:val="000000" w:themeColor="text1"/>
          <w:sz w:val="32"/>
          <w:szCs w:val="32"/>
        </w:rPr>
      </w:pPr>
      <w:r w:rsidRPr="00986689">
        <w:rPr>
          <w:rFonts w:ascii="仿宋_GB2312" w:eastAsia="仿宋_GB2312" w:hint="eastAsia"/>
          <w:bCs/>
          <w:color w:val="000000" w:themeColor="text1"/>
          <w:sz w:val="32"/>
          <w:szCs w:val="32"/>
        </w:rPr>
        <w:t>1.</w:t>
      </w:r>
      <w:r w:rsidRPr="00986689">
        <w:rPr>
          <w:rFonts w:ascii="仿宋_GB2312" w:eastAsia="仿宋_GB2312" w:hint="eastAsia"/>
          <w:color w:val="000000" w:themeColor="text1"/>
          <w:sz w:val="32"/>
          <w:szCs w:val="32"/>
        </w:rPr>
        <w:t>我中心接收市级行政事业单位经营类资产承租给租户返还租金共计465余户。按照市国资委、市财政局《关于贯彻落实疫情期间租金减免政策的通知》（广国资委〔2021〕13号），我中心严格执行文件要求，及时返还租户减免租金。</w:t>
      </w:r>
    </w:p>
    <w:p w:rsidR="00A61829" w:rsidRPr="00986689" w:rsidRDefault="0018214A">
      <w:pPr>
        <w:overflowPunct w:val="0"/>
        <w:adjustRightInd w:val="0"/>
        <w:snapToGrid w:val="0"/>
        <w:spacing w:line="576" w:lineRule="exact"/>
        <w:ind w:firstLineChars="200" w:firstLine="640"/>
        <w:rPr>
          <w:rFonts w:ascii="仿宋_GB2312" w:eastAsia="仿宋_GB2312"/>
          <w:color w:val="000000" w:themeColor="text1"/>
          <w:sz w:val="32"/>
          <w:szCs w:val="32"/>
        </w:rPr>
      </w:pPr>
      <w:r w:rsidRPr="00986689">
        <w:rPr>
          <w:rFonts w:ascii="仿宋_GB2312" w:eastAsia="仿宋_GB2312" w:hint="eastAsia"/>
          <w:color w:val="000000" w:themeColor="text1"/>
          <w:sz w:val="32"/>
          <w:szCs w:val="32"/>
        </w:rPr>
        <w:t>2.我单位按照实际承租户收取租金情况为基数核算应退还租金，2021年5月31日前精准退还租户租金。</w:t>
      </w:r>
    </w:p>
    <w:p w:rsidR="00A61829" w:rsidRDefault="0018214A">
      <w:pPr>
        <w:overflowPunct w:val="0"/>
        <w:adjustRightInd w:val="0"/>
        <w:snapToGrid w:val="0"/>
        <w:spacing w:line="576" w:lineRule="exact"/>
        <w:ind w:firstLineChars="200" w:firstLine="640"/>
        <w:rPr>
          <w:rFonts w:eastAsia="仿宋_GB2312"/>
          <w:color w:val="000000" w:themeColor="text1"/>
          <w:sz w:val="32"/>
          <w:szCs w:val="32"/>
        </w:rPr>
      </w:pPr>
      <w:r w:rsidRPr="00986689">
        <w:rPr>
          <w:rFonts w:ascii="仿宋_GB2312" w:eastAsia="仿宋_GB2312" w:hint="eastAsia"/>
          <w:color w:val="000000" w:themeColor="text1"/>
          <w:sz w:val="32"/>
          <w:szCs w:val="32"/>
        </w:rPr>
        <w:t>3.因新冠肺炎疫情原因与电子商务平台冲击，我单位经营性房屋出租出现下滑趋势，按照文件精神及时返还承租户租金，有助于我中心管理的经营性资产保值增值，稳定资产出租率，我中</w:t>
      </w:r>
      <w:r w:rsidRPr="00986689">
        <w:rPr>
          <w:rFonts w:ascii="仿宋_GB2312" w:eastAsia="仿宋_GB2312" w:hint="eastAsia"/>
          <w:color w:val="000000" w:themeColor="text1"/>
          <w:sz w:val="32"/>
          <w:szCs w:val="32"/>
        </w:rPr>
        <w:lastRenderedPageBreak/>
        <w:t>心管理的经营性资产出租率达90%。承租户对返还租金满意率达98%。</w:t>
      </w:r>
    </w:p>
    <w:p w:rsidR="00A61829" w:rsidRDefault="0018214A">
      <w:pPr>
        <w:overflowPunct w:val="0"/>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（三）项目资金申报相符性</w:t>
      </w:r>
      <w:r w:rsidR="00986689">
        <w:rPr>
          <w:rFonts w:eastAsia="楷体_GB2312" w:hint="eastAsia"/>
          <w:b/>
          <w:bCs/>
          <w:color w:val="000000" w:themeColor="text1"/>
          <w:sz w:val="32"/>
          <w:szCs w:val="32"/>
          <w:lang w:val="zh-CN"/>
        </w:rPr>
        <w:t>。</w:t>
      </w:r>
    </w:p>
    <w:p w:rsidR="00A61829" w:rsidRDefault="0018214A">
      <w:pPr>
        <w:overflowPunct w:val="0"/>
        <w:adjustRightInd w:val="0"/>
        <w:snapToGrid w:val="0"/>
        <w:spacing w:line="576" w:lineRule="exact"/>
        <w:ind w:firstLineChars="200" w:firstLine="640"/>
        <w:jc w:val="left"/>
        <w:rPr>
          <w:rFonts w:eastAsia="仿宋_GB2312"/>
          <w:color w:val="000000" w:themeColor="text1"/>
          <w:sz w:val="32"/>
          <w:szCs w:val="32"/>
        </w:rPr>
      </w:pPr>
      <w:r>
        <w:rPr>
          <w:rFonts w:eastAsia="仿宋_GB2312"/>
          <w:color w:val="000000" w:themeColor="text1"/>
          <w:sz w:val="32"/>
          <w:szCs w:val="32"/>
        </w:rPr>
        <w:t>该项目专用资金用于因新冠疫情退还承租户租金，申报目标切实合理可行。</w:t>
      </w:r>
    </w:p>
    <w:p w:rsidR="00A61829" w:rsidRDefault="0018214A">
      <w:pPr>
        <w:overflowPunct w:val="0"/>
        <w:adjustRightInd w:val="0"/>
        <w:snapToGrid w:val="0"/>
        <w:spacing w:line="576" w:lineRule="exact"/>
        <w:ind w:firstLineChars="200" w:firstLine="640"/>
        <w:outlineLvl w:val="1"/>
        <w:rPr>
          <w:rFonts w:eastAsia="黑体"/>
          <w:bCs/>
          <w:color w:val="000000" w:themeColor="text1"/>
          <w:sz w:val="32"/>
          <w:szCs w:val="32"/>
        </w:rPr>
      </w:pPr>
      <w:bookmarkStart w:id="99" w:name="_Toc25647"/>
      <w:r>
        <w:rPr>
          <w:rFonts w:eastAsia="黑体"/>
          <w:bCs/>
          <w:color w:val="000000" w:themeColor="text1"/>
          <w:sz w:val="32"/>
          <w:szCs w:val="32"/>
        </w:rPr>
        <w:t>二、项目实施及管理情况</w:t>
      </w:r>
      <w:bookmarkEnd w:id="99"/>
    </w:p>
    <w:p w:rsidR="00A61829" w:rsidRDefault="0018214A">
      <w:pPr>
        <w:overflowPunct w:val="0"/>
        <w:adjustRightInd w:val="0"/>
        <w:snapToGrid w:val="0"/>
        <w:spacing w:line="576" w:lineRule="exact"/>
        <w:ind w:firstLineChars="200" w:firstLine="643"/>
        <w:rPr>
          <w:rFonts w:eastAsia="仿宋_GB2312"/>
          <w:b/>
          <w:color w:val="000000" w:themeColor="text1"/>
          <w:sz w:val="32"/>
          <w:szCs w:val="32"/>
          <w:lang w:val="zh-CN"/>
        </w:rPr>
      </w:pPr>
      <w:r>
        <w:rPr>
          <w:rFonts w:eastAsia="楷体_GB2312"/>
          <w:b/>
          <w:bCs/>
          <w:color w:val="000000" w:themeColor="text1"/>
          <w:sz w:val="32"/>
          <w:szCs w:val="32"/>
          <w:lang w:val="zh-CN"/>
        </w:rPr>
        <w:t>（一）资金计划、到位及使用情况</w:t>
      </w:r>
      <w:r w:rsidR="00986689">
        <w:rPr>
          <w:rFonts w:eastAsia="楷体_GB2312" w:hint="eastAsia"/>
          <w:b/>
          <w:bCs/>
          <w:color w:val="000000" w:themeColor="text1"/>
          <w:sz w:val="32"/>
          <w:szCs w:val="32"/>
          <w:lang w:val="zh-CN"/>
        </w:rPr>
        <w:t>。</w:t>
      </w:r>
    </w:p>
    <w:p w:rsidR="00A61829" w:rsidRPr="00986689" w:rsidRDefault="0018214A">
      <w:pPr>
        <w:overflowPunct w:val="0"/>
        <w:adjustRightInd w:val="0"/>
        <w:snapToGrid w:val="0"/>
        <w:spacing w:line="576" w:lineRule="exact"/>
        <w:ind w:firstLineChars="200" w:firstLine="643"/>
        <w:jc w:val="left"/>
        <w:rPr>
          <w:rFonts w:ascii="仿宋_GB2312" w:eastAsia="仿宋_GB2312"/>
          <w:color w:val="000000" w:themeColor="text1"/>
          <w:sz w:val="32"/>
          <w:szCs w:val="32"/>
        </w:rPr>
      </w:pPr>
      <w:r w:rsidRPr="00986689">
        <w:rPr>
          <w:rFonts w:ascii="仿宋_GB2312" w:eastAsia="仿宋_GB2312" w:hint="eastAsia"/>
          <w:b/>
          <w:bCs/>
          <w:color w:val="000000" w:themeColor="text1"/>
          <w:sz w:val="32"/>
          <w:szCs w:val="32"/>
        </w:rPr>
        <w:t>1.资金计划及时到位。</w:t>
      </w:r>
      <w:r w:rsidRPr="00986689">
        <w:rPr>
          <w:rFonts w:ascii="仿宋_GB2312" w:eastAsia="仿宋_GB2312" w:hint="eastAsia"/>
          <w:color w:val="000000" w:themeColor="text1"/>
          <w:sz w:val="32"/>
          <w:szCs w:val="32"/>
        </w:rPr>
        <w:t>根据2021年工作开展情况，编制新冠疫情退还多缴租金项目经费预算。市财政局批复该项目经费预算89.76万元，该项目资金全部到位。</w:t>
      </w:r>
    </w:p>
    <w:p w:rsidR="00A61829" w:rsidRPr="00986689" w:rsidRDefault="0018214A">
      <w:pPr>
        <w:overflowPunct w:val="0"/>
        <w:adjustRightInd w:val="0"/>
        <w:snapToGrid w:val="0"/>
        <w:spacing w:line="576" w:lineRule="exact"/>
        <w:ind w:firstLineChars="200" w:firstLine="643"/>
        <w:jc w:val="left"/>
        <w:rPr>
          <w:rFonts w:ascii="仿宋_GB2312" w:eastAsia="仿宋_GB2312"/>
          <w:color w:val="000000" w:themeColor="text1"/>
          <w:sz w:val="32"/>
          <w:szCs w:val="32"/>
        </w:rPr>
      </w:pPr>
      <w:r w:rsidRPr="00986689">
        <w:rPr>
          <w:rFonts w:ascii="仿宋_GB2312" w:eastAsia="仿宋_GB2312" w:hint="eastAsia"/>
          <w:b/>
          <w:bCs/>
          <w:color w:val="000000" w:themeColor="text1"/>
          <w:sz w:val="32"/>
          <w:szCs w:val="32"/>
        </w:rPr>
        <w:t>2.资金使用。</w:t>
      </w:r>
      <w:r w:rsidRPr="00986689">
        <w:rPr>
          <w:rFonts w:ascii="仿宋_GB2312" w:eastAsia="仿宋_GB2312" w:hint="eastAsia"/>
          <w:color w:val="000000" w:themeColor="text1"/>
          <w:sz w:val="32"/>
          <w:szCs w:val="32"/>
        </w:rPr>
        <w:t>疫情退还多缴租金项目经费到位后，我单位严格按照《关于贯彻落实疫情期间租金减免政策的通知》（广国资委〔2021〕13号）文件精神，通过该项目资金的使用，确保资产安全和承租户正常经营，退还465户承租户租金，保障接收管理的市级行政事业单位经营性资产安全、高效、稳定正常租赁运行。</w:t>
      </w:r>
    </w:p>
    <w:p w:rsidR="00A61829" w:rsidRDefault="0018214A">
      <w:pPr>
        <w:overflowPunct w:val="0"/>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（二）项目财务管理情况</w:t>
      </w:r>
      <w:r w:rsidR="00986689">
        <w:rPr>
          <w:rFonts w:eastAsia="楷体_GB2312" w:hint="eastAsia"/>
          <w:b/>
          <w:bCs/>
          <w:color w:val="000000" w:themeColor="text1"/>
          <w:sz w:val="32"/>
          <w:szCs w:val="32"/>
          <w:lang w:val="zh-CN"/>
        </w:rPr>
        <w:t>。</w:t>
      </w:r>
    </w:p>
    <w:p w:rsidR="00A61829" w:rsidRDefault="0018214A">
      <w:pPr>
        <w:overflowPunct w:val="0"/>
        <w:adjustRightInd w:val="0"/>
        <w:snapToGrid w:val="0"/>
        <w:spacing w:line="576" w:lineRule="exact"/>
        <w:ind w:firstLineChars="200" w:firstLine="640"/>
        <w:jc w:val="left"/>
        <w:rPr>
          <w:rFonts w:eastAsia="仿宋_GB2312"/>
          <w:color w:val="000000" w:themeColor="text1"/>
          <w:sz w:val="32"/>
          <w:szCs w:val="32"/>
        </w:rPr>
      </w:pPr>
      <w:r>
        <w:rPr>
          <w:rFonts w:eastAsia="仿宋_GB2312"/>
          <w:color w:val="000000" w:themeColor="text1"/>
          <w:sz w:val="32"/>
          <w:szCs w:val="32"/>
        </w:rPr>
        <w:t>本项目会计机构健全，财务人员岗位分工明确，内部财务管理制度完善，会计核算准确，会计档案管理规范。资金管理流程科学。在项目资金管理、使用上，坚持专款专用，量入为出的原则，各项专用资金使用正确，并达到预期目的。严格票据审核，每笔资金的支出都实行了统一申报项目资金计划，审批后按财务</w:t>
      </w:r>
      <w:r>
        <w:rPr>
          <w:rFonts w:eastAsia="仿宋_GB2312"/>
          <w:color w:val="000000" w:themeColor="text1"/>
          <w:sz w:val="32"/>
          <w:szCs w:val="32"/>
        </w:rPr>
        <w:lastRenderedPageBreak/>
        <w:t>制度在财政金财网政府财政管理信息系统审批支付。</w:t>
      </w:r>
    </w:p>
    <w:p w:rsidR="00A61829" w:rsidRDefault="0018214A">
      <w:pPr>
        <w:overflowPunct w:val="0"/>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（三）项目组织实施情况</w:t>
      </w:r>
      <w:r w:rsidR="00986689">
        <w:rPr>
          <w:rFonts w:eastAsia="楷体_GB2312" w:hint="eastAsia"/>
          <w:b/>
          <w:bCs/>
          <w:color w:val="000000" w:themeColor="text1"/>
          <w:sz w:val="32"/>
          <w:szCs w:val="32"/>
          <w:lang w:val="zh-CN"/>
        </w:rPr>
        <w:t>。</w:t>
      </w:r>
    </w:p>
    <w:p w:rsidR="00A61829" w:rsidRPr="00986689" w:rsidRDefault="0018214A">
      <w:pPr>
        <w:overflowPunct w:val="0"/>
        <w:adjustRightInd w:val="0"/>
        <w:snapToGrid w:val="0"/>
        <w:spacing w:line="576" w:lineRule="exact"/>
        <w:ind w:firstLineChars="200" w:firstLine="640"/>
        <w:jc w:val="left"/>
        <w:rPr>
          <w:rFonts w:ascii="仿宋_GB2312" w:eastAsia="仿宋_GB2312"/>
          <w:color w:val="000000" w:themeColor="text1"/>
          <w:sz w:val="32"/>
          <w:szCs w:val="32"/>
        </w:rPr>
      </w:pPr>
      <w:r w:rsidRPr="00986689">
        <w:rPr>
          <w:rFonts w:ascii="仿宋_GB2312" w:eastAsia="仿宋_GB2312" w:hint="eastAsia"/>
          <w:color w:val="000000" w:themeColor="text1"/>
          <w:sz w:val="32"/>
          <w:szCs w:val="32"/>
        </w:rPr>
        <w:t>我单位高度重视新冠疫情退租金，严格落实《关于贯彻落实疫情期间租金减免政策的通知》（广国资委〔2021〕13号）文件精神。通过与租户签订安全运营协议，明确资产管理和租赁经营双方的权责关系，落实安全责任，确保租户安全正常经营。二是专人负责，责任到人。针对我单位管理的经营性资产分布广的特点，采取片区分科室管理，实行片区负责人制。各片区专人责任落实制度，统筹各片区承租户退租情况。</w:t>
      </w:r>
    </w:p>
    <w:p w:rsidR="00A61829" w:rsidRDefault="0018214A">
      <w:pPr>
        <w:overflowPunct w:val="0"/>
        <w:adjustRightInd w:val="0"/>
        <w:snapToGrid w:val="0"/>
        <w:spacing w:line="576" w:lineRule="exact"/>
        <w:ind w:firstLineChars="200" w:firstLine="640"/>
        <w:outlineLvl w:val="1"/>
        <w:rPr>
          <w:rFonts w:eastAsia="黑体"/>
          <w:bCs/>
          <w:color w:val="000000" w:themeColor="text1"/>
          <w:sz w:val="32"/>
          <w:szCs w:val="32"/>
          <w:lang w:val="zh-CN"/>
        </w:rPr>
      </w:pPr>
      <w:bookmarkStart w:id="100" w:name="_Toc10482"/>
      <w:r>
        <w:rPr>
          <w:rFonts w:eastAsia="黑体"/>
          <w:bCs/>
          <w:color w:val="000000" w:themeColor="text1"/>
          <w:sz w:val="32"/>
          <w:szCs w:val="32"/>
        </w:rPr>
        <w:t>三、项目绩效情况</w:t>
      </w:r>
      <w:bookmarkEnd w:id="100"/>
      <w:r>
        <w:rPr>
          <w:rFonts w:eastAsia="黑体"/>
          <w:bCs/>
          <w:color w:val="000000" w:themeColor="text1"/>
          <w:sz w:val="32"/>
          <w:szCs w:val="32"/>
          <w:lang w:val="zh-CN"/>
        </w:rPr>
        <w:tab/>
      </w:r>
    </w:p>
    <w:p w:rsidR="00A61829" w:rsidRDefault="0018214A">
      <w:pPr>
        <w:overflowPunct w:val="0"/>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（一）项目完成情况</w:t>
      </w:r>
      <w:r w:rsidR="00986689">
        <w:rPr>
          <w:rFonts w:eastAsia="楷体_GB2312" w:hint="eastAsia"/>
          <w:b/>
          <w:bCs/>
          <w:color w:val="000000" w:themeColor="text1"/>
          <w:sz w:val="32"/>
          <w:szCs w:val="32"/>
          <w:lang w:val="zh-CN"/>
        </w:rPr>
        <w:t>。</w:t>
      </w:r>
    </w:p>
    <w:p w:rsidR="00A61829" w:rsidRPr="00986689" w:rsidRDefault="0018214A">
      <w:pPr>
        <w:overflowPunct w:val="0"/>
        <w:adjustRightInd w:val="0"/>
        <w:snapToGrid w:val="0"/>
        <w:spacing w:line="576" w:lineRule="exact"/>
        <w:ind w:firstLineChars="200" w:firstLine="640"/>
        <w:rPr>
          <w:rFonts w:ascii="仿宋_GB2312" w:eastAsia="仿宋_GB2312"/>
          <w:color w:val="000000" w:themeColor="text1"/>
          <w:kern w:val="0"/>
          <w:sz w:val="32"/>
          <w:szCs w:val="32"/>
        </w:rPr>
      </w:pPr>
      <w:r w:rsidRPr="00986689">
        <w:rPr>
          <w:rFonts w:ascii="仿宋_GB2312" w:eastAsia="仿宋_GB2312" w:hint="eastAsia"/>
          <w:color w:val="000000" w:themeColor="text1"/>
          <w:sz w:val="32"/>
          <w:szCs w:val="32"/>
        </w:rPr>
        <w:t>我单位退租金共计465户，在2021年5月31日前对统一退还因新冠疫情需要退还的租金，新冠疫情退还租金共计89.76万元。</w:t>
      </w:r>
    </w:p>
    <w:p w:rsidR="00A61829" w:rsidRDefault="0018214A">
      <w:pPr>
        <w:overflowPunct w:val="0"/>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（二）项目效益情况</w:t>
      </w:r>
      <w:r w:rsidR="00986689">
        <w:rPr>
          <w:rFonts w:eastAsia="楷体_GB2312" w:hint="eastAsia"/>
          <w:b/>
          <w:bCs/>
          <w:color w:val="000000" w:themeColor="text1"/>
          <w:sz w:val="32"/>
          <w:szCs w:val="32"/>
          <w:lang w:val="zh-CN"/>
        </w:rPr>
        <w:t>。</w:t>
      </w:r>
    </w:p>
    <w:p w:rsidR="00A61829" w:rsidRPr="00986689" w:rsidRDefault="0018214A">
      <w:pPr>
        <w:overflowPunct w:val="0"/>
        <w:adjustRightInd w:val="0"/>
        <w:snapToGrid w:val="0"/>
        <w:spacing w:line="576" w:lineRule="exact"/>
        <w:ind w:firstLineChars="200" w:firstLine="640"/>
        <w:rPr>
          <w:rFonts w:ascii="仿宋_GB2312" w:eastAsia="仿宋_GB2312"/>
          <w:color w:val="000000" w:themeColor="text1"/>
          <w:kern w:val="0"/>
          <w:sz w:val="32"/>
          <w:szCs w:val="32"/>
        </w:rPr>
      </w:pPr>
      <w:r w:rsidRPr="00986689">
        <w:rPr>
          <w:rFonts w:ascii="仿宋_GB2312" w:eastAsia="仿宋_GB2312" w:hint="eastAsia"/>
          <w:color w:val="000000" w:themeColor="text1"/>
          <w:sz w:val="32"/>
          <w:szCs w:val="32"/>
        </w:rPr>
        <w:t>我单位公开合同签订流程，规范管理，公开、公平、公正、保障接收管理的市级行政事业单位经营性资产安全、高效、稳定正常租赁运行，促进资产保值增值，实现资产收益最大化，必须确保资产安全运营。通过退还新冠疫情减免租金，我单位管理的经营性资产租赁率高达90%，承租户稳定承租率达90%，我单位认真贯彻落实《关于贯彻落实疫情期间租金减免政策的通知》（广国资委〔2021〕13号）文件精神，新冠疫情租金减免政策执行</w:t>
      </w:r>
      <w:r w:rsidRPr="00986689">
        <w:rPr>
          <w:rFonts w:ascii="仿宋_GB2312" w:eastAsia="仿宋_GB2312" w:hint="eastAsia"/>
          <w:color w:val="000000" w:themeColor="text1"/>
          <w:sz w:val="32"/>
          <w:szCs w:val="32"/>
        </w:rPr>
        <w:lastRenderedPageBreak/>
        <w:t>率100%，承租户满意率高达98%。</w:t>
      </w:r>
    </w:p>
    <w:p w:rsidR="00A61829" w:rsidRDefault="0018214A">
      <w:pPr>
        <w:overflowPunct w:val="0"/>
        <w:adjustRightInd w:val="0"/>
        <w:snapToGrid w:val="0"/>
        <w:spacing w:line="576" w:lineRule="exact"/>
        <w:ind w:firstLineChars="200" w:firstLine="640"/>
        <w:outlineLvl w:val="1"/>
        <w:rPr>
          <w:rFonts w:eastAsia="黑体"/>
          <w:bCs/>
          <w:color w:val="000000" w:themeColor="text1"/>
          <w:sz w:val="32"/>
          <w:szCs w:val="32"/>
        </w:rPr>
      </w:pPr>
      <w:bookmarkStart w:id="101" w:name="_Toc2354"/>
      <w:r>
        <w:rPr>
          <w:rFonts w:eastAsia="黑体"/>
          <w:bCs/>
          <w:color w:val="000000" w:themeColor="text1"/>
          <w:sz w:val="32"/>
          <w:szCs w:val="32"/>
        </w:rPr>
        <w:t>四、问题及建议</w:t>
      </w:r>
      <w:bookmarkEnd w:id="101"/>
    </w:p>
    <w:p w:rsidR="00A61829" w:rsidRDefault="0018214A">
      <w:pPr>
        <w:overflowPunct w:val="0"/>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（一）存在的问题</w:t>
      </w:r>
      <w:r w:rsidR="00986689">
        <w:rPr>
          <w:rFonts w:eastAsia="楷体_GB2312" w:hint="eastAsia"/>
          <w:b/>
          <w:bCs/>
          <w:color w:val="000000" w:themeColor="text1"/>
          <w:sz w:val="32"/>
          <w:szCs w:val="32"/>
          <w:lang w:val="zh-CN"/>
        </w:rPr>
        <w:t>。</w:t>
      </w:r>
    </w:p>
    <w:p w:rsidR="00A61829" w:rsidRDefault="0018214A">
      <w:pPr>
        <w:overflowPunct w:val="0"/>
        <w:adjustRightInd w:val="0"/>
        <w:snapToGrid w:val="0"/>
        <w:spacing w:line="576" w:lineRule="exact"/>
        <w:ind w:firstLineChars="200" w:firstLine="640"/>
        <w:rPr>
          <w:rFonts w:eastAsia="仿宋_GB2312"/>
          <w:color w:val="000000" w:themeColor="text1"/>
          <w:sz w:val="32"/>
          <w:szCs w:val="32"/>
        </w:rPr>
      </w:pPr>
      <w:r>
        <w:rPr>
          <w:rFonts w:eastAsia="仿宋_GB2312"/>
          <w:color w:val="000000" w:themeColor="text1"/>
          <w:sz w:val="32"/>
          <w:szCs w:val="32"/>
        </w:rPr>
        <w:t>受新冠肺炎疫情影响，加之经济持续下行、微商电商对实体店的冲击等影响，资产租户经营困难加剧，租金解缴难度增大，出现个别退租现象，资产收益呈下滑趋势。</w:t>
      </w:r>
    </w:p>
    <w:p w:rsidR="00A61829" w:rsidRDefault="0018214A">
      <w:pPr>
        <w:overflowPunct w:val="0"/>
        <w:adjustRightInd w:val="0"/>
        <w:snapToGrid w:val="0"/>
        <w:spacing w:line="576" w:lineRule="exact"/>
        <w:ind w:firstLineChars="200" w:firstLine="643"/>
        <w:rPr>
          <w:rFonts w:eastAsia="楷体_GB2312"/>
          <w:b/>
          <w:bCs/>
          <w:color w:val="000000" w:themeColor="text1"/>
          <w:sz w:val="32"/>
          <w:szCs w:val="32"/>
          <w:lang w:val="zh-CN"/>
        </w:rPr>
      </w:pPr>
      <w:r>
        <w:rPr>
          <w:rFonts w:eastAsia="楷体_GB2312"/>
          <w:b/>
          <w:bCs/>
          <w:color w:val="000000" w:themeColor="text1"/>
          <w:sz w:val="32"/>
          <w:szCs w:val="32"/>
          <w:lang w:val="zh-CN"/>
        </w:rPr>
        <w:t>（二）相关建议</w:t>
      </w:r>
      <w:r w:rsidR="00986689">
        <w:rPr>
          <w:rFonts w:eastAsia="楷体_GB2312" w:hint="eastAsia"/>
          <w:b/>
          <w:bCs/>
          <w:color w:val="000000" w:themeColor="text1"/>
          <w:sz w:val="32"/>
          <w:szCs w:val="32"/>
          <w:lang w:val="zh-CN"/>
        </w:rPr>
        <w:t>。</w:t>
      </w:r>
    </w:p>
    <w:p w:rsidR="00A61829" w:rsidRDefault="0018214A">
      <w:pPr>
        <w:overflowPunct w:val="0"/>
        <w:adjustRightInd w:val="0"/>
        <w:snapToGrid w:val="0"/>
        <w:spacing w:line="576" w:lineRule="exact"/>
        <w:ind w:firstLineChars="200" w:firstLine="640"/>
        <w:rPr>
          <w:rFonts w:eastAsia="仿宋_GB2312"/>
          <w:color w:val="000000" w:themeColor="text1"/>
          <w:sz w:val="32"/>
          <w:szCs w:val="32"/>
        </w:rPr>
      </w:pPr>
      <w:r>
        <w:rPr>
          <w:rFonts w:eastAsia="仿宋_GB2312"/>
          <w:color w:val="000000" w:themeColor="text1"/>
          <w:sz w:val="32"/>
          <w:szCs w:val="32"/>
        </w:rPr>
        <w:t>无</w:t>
      </w:r>
    </w:p>
    <w:p w:rsidR="00A61829" w:rsidRDefault="0018214A">
      <w:pPr>
        <w:rPr>
          <w:rFonts w:eastAsia="仿宋_GB2312"/>
          <w:color w:val="000000" w:themeColor="text1"/>
          <w:sz w:val="32"/>
          <w:szCs w:val="32"/>
        </w:rPr>
      </w:pPr>
      <w:r>
        <w:rPr>
          <w:rFonts w:eastAsia="仿宋_GB2312"/>
          <w:color w:val="000000" w:themeColor="text1"/>
          <w:sz w:val="32"/>
          <w:szCs w:val="32"/>
        </w:rPr>
        <w:br w:type="page"/>
      </w:r>
    </w:p>
    <w:p w:rsidR="00A61829" w:rsidRDefault="0018214A">
      <w:pPr>
        <w:widowControl/>
        <w:jc w:val="center"/>
        <w:textAlignment w:val="center"/>
        <w:rPr>
          <w:rFonts w:eastAsia="方正小标宋简体"/>
          <w:color w:val="000000" w:themeColor="text1"/>
          <w:sz w:val="44"/>
          <w:szCs w:val="44"/>
        </w:rPr>
      </w:pPr>
      <w:r>
        <w:rPr>
          <w:rFonts w:eastAsia="方正小标宋简体"/>
          <w:color w:val="000000" w:themeColor="text1"/>
          <w:kern w:val="0"/>
          <w:sz w:val="44"/>
          <w:szCs w:val="44"/>
        </w:rPr>
        <w:lastRenderedPageBreak/>
        <w:t>2021</w:t>
      </w:r>
      <w:r>
        <w:rPr>
          <w:rFonts w:eastAsia="方正小标宋简体"/>
          <w:color w:val="000000" w:themeColor="text1"/>
          <w:kern w:val="0"/>
          <w:sz w:val="44"/>
          <w:szCs w:val="44"/>
        </w:rPr>
        <w:t>年部门预算项目绩效目标自评</w:t>
      </w:r>
    </w:p>
    <w:tbl>
      <w:tblPr>
        <w:tblW w:w="5119" w:type="pct"/>
        <w:jc w:val="center"/>
        <w:tblLook w:val="04A0"/>
      </w:tblPr>
      <w:tblGrid>
        <w:gridCol w:w="712"/>
        <w:gridCol w:w="867"/>
        <w:gridCol w:w="1238"/>
        <w:gridCol w:w="1811"/>
        <w:gridCol w:w="2063"/>
        <w:gridCol w:w="2586"/>
      </w:tblGrid>
      <w:tr w:rsidR="00A61829">
        <w:trPr>
          <w:trHeight w:val="629"/>
          <w:jc w:val="center"/>
        </w:trPr>
        <w:tc>
          <w:tcPr>
            <w:tcW w:w="151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项目名称</w:t>
            </w:r>
          </w:p>
        </w:tc>
        <w:tc>
          <w:tcPr>
            <w:tcW w:w="34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新冠疫情退还多缴租金</w:t>
            </w:r>
          </w:p>
        </w:tc>
      </w:tr>
      <w:tr w:rsidR="00A61829">
        <w:trPr>
          <w:trHeight w:val="633"/>
          <w:jc w:val="center"/>
        </w:trPr>
        <w:tc>
          <w:tcPr>
            <w:tcW w:w="151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主管单位</w:t>
            </w:r>
          </w:p>
        </w:tc>
        <w:tc>
          <w:tcPr>
            <w:tcW w:w="976" w:type="pct"/>
            <w:tcBorders>
              <w:top w:val="single" w:sz="4" w:space="0" w:color="000000"/>
              <w:left w:val="single" w:sz="4" w:space="0" w:color="000000"/>
              <w:bottom w:val="single" w:sz="4" w:space="0" w:color="000000"/>
              <w:right w:val="nil"/>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广元市政府国有资产监督委员会</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实施单位</w:t>
            </w:r>
          </w:p>
        </w:tc>
        <w:tc>
          <w:tcPr>
            <w:tcW w:w="1394" w:type="pct"/>
            <w:tcBorders>
              <w:top w:val="single" w:sz="4" w:space="0" w:color="000000"/>
              <w:left w:val="nil"/>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广元市国有资产管理中心</w:t>
            </w:r>
          </w:p>
        </w:tc>
      </w:tr>
      <w:tr w:rsidR="00A61829">
        <w:trPr>
          <w:trHeight w:val="370"/>
          <w:jc w:val="center"/>
        </w:trPr>
        <w:tc>
          <w:tcPr>
            <w:tcW w:w="3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预算</w:t>
            </w:r>
          </w:p>
          <w:p w:rsidR="00A61829" w:rsidRDefault="0018214A">
            <w:pPr>
              <w:widowControl/>
              <w:jc w:val="center"/>
              <w:textAlignment w:val="center"/>
              <w:rPr>
                <w:color w:val="000000" w:themeColor="text1"/>
                <w:kern w:val="0"/>
                <w:szCs w:val="21"/>
              </w:rPr>
            </w:pPr>
            <w:r>
              <w:rPr>
                <w:color w:val="000000" w:themeColor="text1"/>
                <w:kern w:val="0"/>
                <w:szCs w:val="21"/>
              </w:rPr>
              <w:t>执行</w:t>
            </w:r>
          </w:p>
          <w:p w:rsidR="00A61829" w:rsidRDefault="0018214A">
            <w:pPr>
              <w:widowControl/>
              <w:jc w:val="center"/>
              <w:textAlignment w:val="center"/>
              <w:rPr>
                <w:color w:val="000000" w:themeColor="text1"/>
                <w:kern w:val="0"/>
                <w:szCs w:val="21"/>
              </w:rPr>
            </w:pPr>
            <w:r>
              <w:rPr>
                <w:color w:val="000000" w:themeColor="text1"/>
                <w:kern w:val="0"/>
                <w:szCs w:val="21"/>
              </w:rPr>
              <w:t>情况</w:t>
            </w:r>
          </w:p>
          <w:p w:rsidR="00A61829" w:rsidRDefault="0018214A">
            <w:pPr>
              <w:widowControl/>
              <w:jc w:val="center"/>
              <w:textAlignment w:val="center"/>
              <w:rPr>
                <w:color w:val="000000" w:themeColor="text1"/>
                <w:szCs w:val="21"/>
              </w:rPr>
            </w:pPr>
            <w:r>
              <w:rPr>
                <w:color w:val="000000" w:themeColor="text1"/>
                <w:kern w:val="0"/>
                <w:szCs w:val="21"/>
              </w:rPr>
              <w:t>（万元）</w:t>
            </w:r>
          </w:p>
        </w:tc>
        <w:tc>
          <w:tcPr>
            <w:tcW w:w="11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color w:val="000000" w:themeColor="text1"/>
                <w:szCs w:val="21"/>
              </w:rPr>
            </w:pPr>
            <w:r>
              <w:rPr>
                <w:color w:val="000000" w:themeColor="text1"/>
                <w:kern w:val="0"/>
                <w:szCs w:val="21"/>
              </w:rPr>
              <w:t xml:space="preserve"> </w:t>
            </w:r>
            <w:r>
              <w:rPr>
                <w:color w:val="000000" w:themeColor="text1"/>
                <w:kern w:val="0"/>
                <w:szCs w:val="21"/>
              </w:rPr>
              <w:t>预算数：</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color w:val="000000" w:themeColor="text1"/>
                <w:szCs w:val="21"/>
              </w:rPr>
            </w:pPr>
            <w:r>
              <w:rPr>
                <w:color w:val="000000" w:themeColor="text1"/>
                <w:kern w:val="0"/>
                <w:szCs w:val="21"/>
              </w:rPr>
              <w:t xml:space="preserve"> </w:t>
            </w:r>
            <w:r>
              <w:rPr>
                <w:color w:val="000000" w:themeColor="text1"/>
                <w:kern w:val="0"/>
                <w:szCs w:val="21"/>
              </w:rPr>
              <w:t>执行数：</w:t>
            </w:r>
          </w:p>
        </w:tc>
        <w:tc>
          <w:tcPr>
            <w:tcW w:w="1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89.76</w:t>
            </w:r>
            <w:r>
              <w:rPr>
                <w:color w:val="000000" w:themeColor="text1"/>
                <w:kern w:val="0"/>
                <w:szCs w:val="21"/>
              </w:rPr>
              <w:t>万元</w:t>
            </w:r>
          </w:p>
        </w:tc>
      </w:tr>
      <w:tr w:rsidR="00A61829">
        <w:trPr>
          <w:trHeight w:val="689"/>
          <w:jc w:val="center"/>
        </w:trPr>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11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right"/>
              <w:textAlignment w:val="center"/>
              <w:rPr>
                <w:color w:val="000000" w:themeColor="text1"/>
                <w:szCs w:val="21"/>
              </w:rPr>
            </w:pPr>
            <w:r>
              <w:rPr>
                <w:color w:val="000000" w:themeColor="text1"/>
                <w:kern w:val="0"/>
                <w:szCs w:val="21"/>
              </w:rPr>
              <w:t>其中：财政拨款</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1112" w:type="pct"/>
            <w:tcBorders>
              <w:top w:val="single" w:sz="4" w:space="0" w:color="000000"/>
              <w:left w:val="nil"/>
              <w:bottom w:val="nil"/>
              <w:right w:val="single" w:sz="4" w:space="0" w:color="000000"/>
            </w:tcBorders>
            <w:shd w:val="clear" w:color="auto" w:fill="auto"/>
            <w:vAlign w:val="center"/>
          </w:tcPr>
          <w:p w:rsidR="00A61829" w:rsidRDefault="0018214A">
            <w:pPr>
              <w:widowControl/>
              <w:jc w:val="right"/>
              <w:textAlignment w:val="center"/>
              <w:rPr>
                <w:color w:val="000000" w:themeColor="text1"/>
                <w:szCs w:val="21"/>
              </w:rPr>
            </w:pPr>
            <w:r>
              <w:rPr>
                <w:color w:val="000000" w:themeColor="text1"/>
                <w:kern w:val="0"/>
                <w:szCs w:val="21"/>
              </w:rPr>
              <w:t>其中：财政拨款</w:t>
            </w:r>
          </w:p>
        </w:tc>
        <w:tc>
          <w:tcPr>
            <w:tcW w:w="1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89.76</w:t>
            </w:r>
            <w:r>
              <w:rPr>
                <w:color w:val="000000" w:themeColor="text1"/>
                <w:kern w:val="0"/>
                <w:szCs w:val="21"/>
              </w:rPr>
              <w:t>万元</w:t>
            </w:r>
          </w:p>
        </w:tc>
      </w:tr>
      <w:tr w:rsidR="00A61829">
        <w:trPr>
          <w:trHeight w:val="689"/>
          <w:jc w:val="center"/>
        </w:trPr>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11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right"/>
              <w:textAlignment w:val="center"/>
              <w:rPr>
                <w:color w:val="000000" w:themeColor="text1"/>
                <w:szCs w:val="21"/>
              </w:rPr>
            </w:pPr>
            <w:r>
              <w:rPr>
                <w:color w:val="000000" w:themeColor="text1"/>
                <w:kern w:val="0"/>
                <w:szCs w:val="21"/>
              </w:rPr>
              <w:t>其他资金</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1112" w:type="pct"/>
            <w:tcBorders>
              <w:top w:val="single" w:sz="4" w:space="0" w:color="000000"/>
              <w:left w:val="nil"/>
              <w:bottom w:val="nil"/>
              <w:right w:val="single" w:sz="4" w:space="0" w:color="000000"/>
            </w:tcBorders>
            <w:shd w:val="clear" w:color="auto" w:fill="auto"/>
            <w:vAlign w:val="center"/>
          </w:tcPr>
          <w:p w:rsidR="00A61829" w:rsidRDefault="0018214A">
            <w:pPr>
              <w:widowControl/>
              <w:jc w:val="right"/>
              <w:textAlignment w:val="center"/>
              <w:rPr>
                <w:color w:val="000000" w:themeColor="text1"/>
                <w:szCs w:val="21"/>
              </w:rPr>
            </w:pPr>
            <w:r>
              <w:rPr>
                <w:color w:val="000000" w:themeColor="text1"/>
                <w:kern w:val="0"/>
                <w:szCs w:val="21"/>
              </w:rPr>
              <w:t>其他资金</w:t>
            </w:r>
          </w:p>
        </w:tc>
        <w:tc>
          <w:tcPr>
            <w:tcW w:w="1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right"/>
              <w:rPr>
                <w:color w:val="000000" w:themeColor="text1"/>
                <w:szCs w:val="21"/>
              </w:rPr>
            </w:pPr>
          </w:p>
        </w:tc>
      </w:tr>
      <w:tr w:rsidR="00A61829">
        <w:trPr>
          <w:trHeight w:val="689"/>
          <w:jc w:val="center"/>
        </w:trPr>
        <w:tc>
          <w:tcPr>
            <w:tcW w:w="3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年度</w:t>
            </w:r>
          </w:p>
          <w:p w:rsidR="00A61829" w:rsidRDefault="0018214A">
            <w:pPr>
              <w:widowControl/>
              <w:jc w:val="center"/>
              <w:textAlignment w:val="center"/>
              <w:rPr>
                <w:color w:val="000000" w:themeColor="text1"/>
                <w:kern w:val="0"/>
                <w:szCs w:val="21"/>
              </w:rPr>
            </w:pPr>
            <w:r>
              <w:rPr>
                <w:color w:val="000000" w:themeColor="text1"/>
                <w:kern w:val="0"/>
                <w:szCs w:val="21"/>
              </w:rPr>
              <w:t>目标</w:t>
            </w:r>
          </w:p>
          <w:p w:rsidR="00A61829" w:rsidRDefault="0018214A">
            <w:pPr>
              <w:widowControl/>
              <w:jc w:val="center"/>
              <w:textAlignment w:val="center"/>
              <w:rPr>
                <w:color w:val="000000" w:themeColor="text1"/>
                <w:kern w:val="0"/>
                <w:szCs w:val="21"/>
              </w:rPr>
            </w:pPr>
            <w:r>
              <w:rPr>
                <w:color w:val="000000" w:themeColor="text1"/>
                <w:kern w:val="0"/>
                <w:szCs w:val="21"/>
              </w:rPr>
              <w:t>完成</w:t>
            </w:r>
          </w:p>
          <w:p w:rsidR="00A61829" w:rsidRDefault="0018214A">
            <w:pPr>
              <w:widowControl/>
              <w:jc w:val="center"/>
              <w:textAlignment w:val="center"/>
              <w:rPr>
                <w:color w:val="000000" w:themeColor="text1"/>
                <w:szCs w:val="21"/>
              </w:rPr>
            </w:pPr>
            <w:r>
              <w:rPr>
                <w:color w:val="000000" w:themeColor="text1"/>
                <w:kern w:val="0"/>
                <w:szCs w:val="21"/>
              </w:rPr>
              <w:t>情况</w:t>
            </w:r>
          </w:p>
        </w:tc>
        <w:tc>
          <w:tcPr>
            <w:tcW w:w="21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预期目标</w:t>
            </w:r>
          </w:p>
        </w:tc>
        <w:tc>
          <w:tcPr>
            <w:tcW w:w="25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实际完成目标</w:t>
            </w:r>
          </w:p>
        </w:tc>
      </w:tr>
      <w:tr w:rsidR="00A61829">
        <w:trPr>
          <w:trHeight w:val="1766"/>
          <w:jc w:val="center"/>
        </w:trPr>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21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color w:val="000000" w:themeColor="text1"/>
                <w:szCs w:val="21"/>
              </w:rPr>
            </w:pPr>
            <w:r>
              <w:rPr>
                <w:color w:val="000000" w:themeColor="text1"/>
                <w:kern w:val="0"/>
                <w:szCs w:val="21"/>
              </w:rPr>
              <w:t>按照市国资委、市财政局《关于贯彻落实疫情期间租金减免政策的通知》（广国资委〔</w:t>
            </w:r>
            <w:r>
              <w:rPr>
                <w:color w:val="000000" w:themeColor="text1"/>
                <w:kern w:val="0"/>
                <w:szCs w:val="21"/>
              </w:rPr>
              <w:t>2021</w:t>
            </w:r>
            <w:r>
              <w:rPr>
                <w:color w:val="000000" w:themeColor="text1"/>
                <w:kern w:val="0"/>
                <w:szCs w:val="21"/>
              </w:rPr>
              <w:t>〕</w:t>
            </w:r>
            <w:r>
              <w:rPr>
                <w:color w:val="000000" w:themeColor="text1"/>
                <w:kern w:val="0"/>
                <w:szCs w:val="21"/>
              </w:rPr>
              <w:t>13</w:t>
            </w:r>
            <w:r>
              <w:rPr>
                <w:color w:val="000000" w:themeColor="text1"/>
                <w:kern w:val="0"/>
                <w:szCs w:val="21"/>
              </w:rPr>
              <w:t>号），我中心严格执行文件要求，及时返还租户减免租金。</w:t>
            </w:r>
          </w:p>
        </w:tc>
        <w:tc>
          <w:tcPr>
            <w:tcW w:w="25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left"/>
              <w:textAlignment w:val="center"/>
              <w:rPr>
                <w:color w:val="000000" w:themeColor="text1"/>
                <w:szCs w:val="21"/>
              </w:rPr>
            </w:pPr>
            <w:r>
              <w:rPr>
                <w:color w:val="000000" w:themeColor="text1"/>
                <w:kern w:val="0"/>
                <w:szCs w:val="21"/>
              </w:rPr>
              <w:t>按照市国资委、市财政局《关于贯彻落实疫情期间租金减免政策的通知》（广国资委〔</w:t>
            </w:r>
            <w:r>
              <w:rPr>
                <w:color w:val="000000" w:themeColor="text1"/>
                <w:kern w:val="0"/>
                <w:szCs w:val="21"/>
              </w:rPr>
              <w:t>2021</w:t>
            </w:r>
            <w:r>
              <w:rPr>
                <w:color w:val="000000" w:themeColor="text1"/>
                <w:kern w:val="0"/>
                <w:szCs w:val="21"/>
              </w:rPr>
              <w:t>〕</w:t>
            </w:r>
            <w:r>
              <w:rPr>
                <w:color w:val="000000" w:themeColor="text1"/>
                <w:kern w:val="0"/>
                <w:szCs w:val="21"/>
              </w:rPr>
              <w:t>13</w:t>
            </w:r>
            <w:r>
              <w:rPr>
                <w:color w:val="000000" w:themeColor="text1"/>
                <w:kern w:val="0"/>
                <w:szCs w:val="21"/>
              </w:rPr>
              <w:t>号），我中心严格执行文件要求，及时返还租户减免租金。</w:t>
            </w:r>
          </w:p>
        </w:tc>
      </w:tr>
      <w:tr w:rsidR="00A61829">
        <w:trPr>
          <w:trHeight w:val="968"/>
          <w:jc w:val="center"/>
        </w:trPr>
        <w:tc>
          <w:tcPr>
            <w:tcW w:w="383" w:type="pct"/>
            <w:vMerge w:val="restart"/>
            <w:tcBorders>
              <w:top w:val="single" w:sz="4" w:space="0" w:color="000000"/>
              <w:left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年度</w:t>
            </w:r>
          </w:p>
          <w:p w:rsidR="00A61829" w:rsidRDefault="0018214A">
            <w:pPr>
              <w:widowControl/>
              <w:jc w:val="center"/>
              <w:textAlignment w:val="center"/>
              <w:rPr>
                <w:color w:val="000000" w:themeColor="text1"/>
                <w:kern w:val="0"/>
                <w:szCs w:val="21"/>
              </w:rPr>
            </w:pPr>
            <w:r>
              <w:rPr>
                <w:color w:val="000000" w:themeColor="text1"/>
                <w:kern w:val="0"/>
                <w:szCs w:val="21"/>
              </w:rPr>
              <w:t>绩效</w:t>
            </w:r>
          </w:p>
          <w:p w:rsidR="00A61829" w:rsidRDefault="0018214A">
            <w:pPr>
              <w:widowControl/>
              <w:jc w:val="center"/>
              <w:textAlignment w:val="center"/>
              <w:rPr>
                <w:color w:val="000000" w:themeColor="text1"/>
                <w:kern w:val="0"/>
                <w:szCs w:val="21"/>
              </w:rPr>
            </w:pPr>
            <w:r>
              <w:rPr>
                <w:color w:val="000000" w:themeColor="text1"/>
                <w:kern w:val="0"/>
                <w:szCs w:val="21"/>
              </w:rPr>
              <w:t>指标</w:t>
            </w:r>
          </w:p>
          <w:p w:rsidR="00A61829" w:rsidRDefault="0018214A">
            <w:pPr>
              <w:widowControl/>
              <w:jc w:val="center"/>
              <w:textAlignment w:val="center"/>
              <w:rPr>
                <w:color w:val="000000" w:themeColor="text1"/>
                <w:kern w:val="0"/>
                <w:szCs w:val="21"/>
              </w:rPr>
            </w:pPr>
            <w:r>
              <w:rPr>
                <w:color w:val="000000" w:themeColor="text1"/>
                <w:kern w:val="0"/>
                <w:szCs w:val="21"/>
              </w:rPr>
              <w:t>完成</w:t>
            </w:r>
          </w:p>
          <w:p w:rsidR="00A61829" w:rsidRDefault="0018214A">
            <w:pPr>
              <w:widowControl/>
              <w:jc w:val="center"/>
              <w:textAlignment w:val="center"/>
              <w:rPr>
                <w:color w:val="000000" w:themeColor="text1"/>
                <w:szCs w:val="21"/>
              </w:rPr>
            </w:pPr>
            <w:r>
              <w:rPr>
                <w:color w:val="000000" w:themeColor="text1"/>
                <w:kern w:val="0"/>
                <w:szCs w:val="21"/>
              </w:rPr>
              <w:t>情况</w:t>
            </w:r>
          </w:p>
        </w:tc>
        <w:tc>
          <w:tcPr>
            <w:tcW w:w="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一级指标</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二级指标</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三级指标</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预期指标值</w:t>
            </w:r>
          </w:p>
        </w:tc>
        <w:tc>
          <w:tcPr>
            <w:tcW w:w="1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实际完成指标值</w:t>
            </w:r>
          </w:p>
        </w:tc>
      </w:tr>
      <w:tr w:rsidR="00A61829">
        <w:trPr>
          <w:trHeight w:val="729"/>
          <w:jc w:val="center"/>
        </w:trPr>
        <w:tc>
          <w:tcPr>
            <w:tcW w:w="383" w:type="pct"/>
            <w:vMerge/>
            <w:tcBorders>
              <w:left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项目完成指标</w:t>
            </w: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数量指标</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返还租金户数</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≧465</w:t>
            </w:r>
            <w:r>
              <w:rPr>
                <w:color w:val="000000" w:themeColor="text1"/>
                <w:kern w:val="0"/>
                <w:szCs w:val="21"/>
              </w:rPr>
              <w:t>户</w:t>
            </w:r>
          </w:p>
        </w:tc>
        <w:tc>
          <w:tcPr>
            <w:tcW w:w="1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465</w:t>
            </w:r>
            <w:r>
              <w:rPr>
                <w:color w:val="000000" w:themeColor="text1"/>
                <w:kern w:val="0"/>
                <w:szCs w:val="21"/>
              </w:rPr>
              <w:t>户</w:t>
            </w:r>
          </w:p>
        </w:tc>
      </w:tr>
      <w:tr w:rsidR="00A61829">
        <w:trPr>
          <w:trHeight w:val="729"/>
          <w:jc w:val="center"/>
        </w:trPr>
        <w:tc>
          <w:tcPr>
            <w:tcW w:w="383" w:type="pct"/>
            <w:vMerge/>
            <w:tcBorders>
              <w:left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返还租户租金次数</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1</w:t>
            </w:r>
            <w:r>
              <w:rPr>
                <w:color w:val="000000" w:themeColor="text1"/>
                <w:kern w:val="0"/>
                <w:szCs w:val="21"/>
              </w:rPr>
              <w:t>次</w:t>
            </w:r>
          </w:p>
        </w:tc>
        <w:tc>
          <w:tcPr>
            <w:tcW w:w="1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1</w:t>
            </w:r>
            <w:r>
              <w:rPr>
                <w:color w:val="000000" w:themeColor="text1"/>
                <w:kern w:val="0"/>
                <w:szCs w:val="21"/>
              </w:rPr>
              <w:t>次</w:t>
            </w:r>
          </w:p>
        </w:tc>
      </w:tr>
      <w:tr w:rsidR="00A61829">
        <w:trPr>
          <w:trHeight w:val="729"/>
          <w:jc w:val="center"/>
        </w:trPr>
        <w:tc>
          <w:tcPr>
            <w:tcW w:w="383" w:type="pct"/>
            <w:vMerge/>
            <w:tcBorders>
              <w:left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质量指标</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返还租金返还率</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微软雅黑"/>
                <w:color w:val="000000" w:themeColor="text1"/>
                <w:szCs w:val="21"/>
              </w:rPr>
            </w:pPr>
            <w:r>
              <w:rPr>
                <w:rFonts w:eastAsia="微软雅黑"/>
                <w:color w:val="000000" w:themeColor="text1"/>
                <w:kern w:val="0"/>
                <w:szCs w:val="21"/>
              </w:rPr>
              <w:t>≥</w:t>
            </w:r>
            <w:r>
              <w:rPr>
                <w:color w:val="000000" w:themeColor="text1"/>
                <w:kern w:val="0"/>
                <w:szCs w:val="21"/>
              </w:rPr>
              <w:t>98%</w:t>
            </w:r>
          </w:p>
        </w:tc>
        <w:tc>
          <w:tcPr>
            <w:tcW w:w="1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1</w:t>
            </w:r>
          </w:p>
        </w:tc>
      </w:tr>
      <w:tr w:rsidR="00A61829">
        <w:trPr>
          <w:trHeight w:val="729"/>
          <w:jc w:val="center"/>
        </w:trPr>
        <w:tc>
          <w:tcPr>
            <w:tcW w:w="383" w:type="pct"/>
            <w:vMerge/>
            <w:tcBorders>
              <w:left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返还租金及时率</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rFonts w:eastAsia="微软雅黑"/>
                <w:color w:val="000000" w:themeColor="text1"/>
                <w:szCs w:val="21"/>
              </w:rPr>
            </w:pPr>
            <w:r>
              <w:rPr>
                <w:rFonts w:eastAsia="微软雅黑"/>
                <w:color w:val="000000" w:themeColor="text1"/>
                <w:kern w:val="0"/>
                <w:szCs w:val="21"/>
              </w:rPr>
              <w:t>≥</w:t>
            </w:r>
            <w:r>
              <w:rPr>
                <w:color w:val="000000" w:themeColor="text1"/>
                <w:kern w:val="0"/>
                <w:szCs w:val="21"/>
              </w:rPr>
              <w:t>98%</w:t>
            </w:r>
          </w:p>
        </w:tc>
        <w:tc>
          <w:tcPr>
            <w:tcW w:w="1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1</w:t>
            </w:r>
          </w:p>
        </w:tc>
      </w:tr>
      <w:tr w:rsidR="00A61829">
        <w:trPr>
          <w:trHeight w:val="729"/>
          <w:jc w:val="center"/>
        </w:trPr>
        <w:tc>
          <w:tcPr>
            <w:tcW w:w="383" w:type="pct"/>
            <w:vMerge/>
            <w:tcBorders>
              <w:left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时效指标</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返还租金及时性</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≤1</w:t>
            </w:r>
            <w:r>
              <w:rPr>
                <w:color w:val="000000" w:themeColor="text1"/>
                <w:kern w:val="0"/>
                <w:szCs w:val="21"/>
              </w:rPr>
              <w:t>月</w:t>
            </w:r>
          </w:p>
        </w:tc>
        <w:tc>
          <w:tcPr>
            <w:tcW w:w="1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≤1</w:t>
            </w:r>
            <w:r>
              <w:rPr>
                <w:color w:val="000000" w:themeColor="text1"/>
                <w:kern w:val="0"/>
                <w:szCs w:val="21"/>
              </w:rPr>
              <w:t>月</w:t>
            </w:r>
          </w:p>
        </w:tc>
      </w:tr>
      <w:tr w:rsidR="00A61829">
        <w:trPr>
          <w:trHeight w:val="729"/>
          <w:jc w:val="center"/>
        </w:trPr>
        <w:tc>
          <w:tcPr>
            <w:tcW w:w="383" w:type="pct"/>
            <w:vMerge/>
            <w:tcBorders>
              <w:left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返还租金时间</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2021</w:t>
            </w:r>
            <w:r>
              <w:rPr>
                <w:color w:val="000000" w:themeColor="text1"/>
                <w:kern w:val="0"/>
                <w:szCs w:val="21"/>
              </w:rPr>
              <w:t>年</w:t>
            </w:r>
            <w:r>
              <w:rPr>
                <w:color w:val="000000" w:themeColor="text1"/>
                <w:kern w:val="0"/>
                <w:szCs w:val="21"/>
              </w:rPr>
              <w:t>5</w:t>
            </w:r>
            <w:r>
              <w:rPr>
                <w:color w:val="000000" w:themeColor="text1"/>
                <w:kern w:val="0"/>
                <w:szCs w:val="21"/>
              </w:rPr>
              <w:t>月前</w:t>
            </w:r>
          </w:p>
        </w:tc>
        <w:tc>
          <w:tcPr>
            <w:tcW w:w="1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2021</w:t>
            </w:r>
            <w:r>
              <w:rPr>
                <w:color w:val="000000" w:themeColor="text1"/>
                <w:kern w:val="0"/>
                <w:szCs w:val="21"/>
              </w:rPr>
              <w:t>年</w:t>
            </w:r>
            <w:r>
              <w:rPr>
                <w:color w:val="000000" w:themeColor="text1"/>
                <w:kern w:val="0"/>
                <w:szCs w:val="21"/>
              </w:rPr>
              <w:t>5</w:t>
            </w:r>
            <w:r>
              <w:rPr>
                <w:color w:val="000000" w:themeColor="text1"/>
                <w:kern w:val="0"/>
                <w:szCs w:val="21"/>
              </w:rPr>
              <w:t>月前</w:t>
            </w:r>
          </w:p>
        </w:tc>
      </w:tr>
      <w:tr w:rsidR="00A61829">
        <w:trPr>
          <w:trHeight w:val="729"/>
          <w:jc w:val="center"/>
        </w:trPr>
        <w:tc>
          <w:tcPr>
            <w:tcW w:w="383" w:type="pct"/>
            <w:vMerge/>
            <w:tcBorders>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成本指标</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返还租金额</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≤89.76</w:t>
            </w:r>
            <w:r>
              <w:rPr>
                <w:color w:val="000000" w:themeColor="text1"/>
                <w:kern w:val="0"/>
                <w:szCs w:val="21"/>
              </w:rPr>
              <w:t>万元</w:t>
            </w:r>
          </w:p>
        </w:tc>
        <w:tc>
          <w:tcPr>
            <w:tcW w:w="1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89.76</w:t>
            </w:r>
            <w:r>
              <w:rPr>
                <w:color w:val="000000" w:themeColor="text1"/>
                <w:kern w:val="0"/>
                <w:szCs w:val="21"/>
              </w:rPr>
              <w:t>万元</w:t>
            </w:r>
          </w:p>
        </w:tc>
      </w:tr>
      <w:tr w:rsidR="00A61829">
        <w:trPr>
          <w:trHeight w:val="729"/>
          <w:jc w:val="center"/>
        </w:trPr>
        <w:tc>
          <w:tcPr>
            <w:tcW w:w="383" w:type="pct"/>
            <w:vMerge w:val="restart"/>
            <w:tcBorders>
              <w:top w:val="single" w:sz="4" w:space="0" w:color="000000"/>
              <w:left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lastRenderedPageBreak/>
              <w:t>年度</w:t>
            </w:r>
          </w:p>
          <w:p w:rsidR="00A61829" w:rsidRDefault="0018214A">
            <w:pPr>
              <w:widowControl/>
              <w:jc w:val="center"/>
              <w:textAlignment w:val="center"/>
              <w:rPr>
                <w:color w:val="000000" w:themeColor="text1"/>
                <w:kern w:val="0"/>
                <w:szCs w:val="21"/>
              </w:rPr>
            </w:pPr>
            <w:r>
              <w:rPr>
                <w:color w:val="000000" w:themeColor="text1"/>
                <w:kern w:val="0"/>
                <w:szCs w:val="21"/>
              </w:rPr>
              <w:t>绩效</w:t>
            </w:r>
          </w:p>
          <w:p w:rsidR="00A61829" w:rsidRDefault="0018214A">
            <w:pPr>
              <w:widowControl/>
              <w:jc w:val="center"/>
              <w:textAlignment w:val="center"/>
              <w:rPr>
                <w:color w:val="000000" w:themeColor="text1"/>
                <w:kern w:val="0"/>
                <w:szCs w:val="21"/>
              </w:rPr>
            </w:pPr>
            <w:r>
              <w:rPr>
                <w:color w:val="000000" w:themeColor="text1"/>
                <w:kern w:val="0"/>
                <w:szCs w:val="21"/>
              </w:rPr>
              <w:t>指标</w:t>
            </w:r>
          </w:p>
          <w:p w:rsidR="00A61829" w:rsidRDefault="0018214A">
            <w:pPr>
              <w:widowControl/>
              <w:jc w:val="center"/>
              <w:textAlignment w:val="center"/>
              <w:rPr>
                <w:color w:val="000000" w:themeColor="text1"/>
                <w:kern w:val="0"/>
                <w:szCs w:val="21"/>
              </w:rPr>
            </w:pPr>
            <w:r>
              <w:rPr>
                <w:color w:val="000000" w:themeColor="text1"/>
                <w:kern w:val="0"/>
                <w:szCs w:val="21"/>
              </w:rPr>
              <w:t>完成</w:t>
            </w:r>
          </w:p>
          <w:p w:rsidR="00A61829" w:rsidRDefault="0018214A">
            <w:pPr>
              <w:widowControl/>
              <w:jc w:val="center"/>
              <w:textAlignment w:val="center"/>
              <w:rPr>
                <w:color w:val="000000" w:themeColor="text1"/>
                <w:szCs w:val="21"/>
              </w:rPr>
            </w:pPr>
            <w:r>
              <w:rPr>
                <w:color w:val="000000" w:themeColor="text1"/>
                <w:kern w:val="0"/>
                <w:szCs w:val="21"/>
              </w:rPr>
              <w:t>情况</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项目效果指标</w:t>
            </w: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经济效益</w:t>
            </w:r>
          </w:p>
          <w:p w:rsidR="00A61829" w:rsidRDefault="0018214A">
            <w:pPr>
              <w:widowControl/>
              <w:jc w:val="center"/>
              <w:textAlignment w:val="center"/>
              <w:rPr>
                <w:color w:val="000000" w:themeColor="text1"/>
                <w:szCs w:val="21"/>
              </w:rPr>
            </w:pPr>
            <w:r>
              <w:rPr>
                <w:color w:val="000000" w:themeColor="text1"/>
                <w:kern w:val="0"/>
                <w:szCs w:val="21"/>
              </w:rPr>
              <w:t>指标</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资产租赁率</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≧90%</w:t>
            </w:r>
          </w:p>
        </w:tc>
        <w:tc>
          <w:tcPr>
            <w:tcW w:w="1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≧90%</w:t>
            </w:r>
          </w:p>
        </w:tc>
      </w:tr>
      <w:tr w:rsidR="00A61829">
        <w:trPr>
          <w:trHeight w:val="729"/>
          <w:jc w:val="center"/>
        </w:trPr>
        <w:tc>
          <w:tcPr>
            <w:tcW w:w="383" w:type="pct"/>
            <w:vMerge/>
            <w:tcBorders>
              <w:left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代管资产保值率</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≧98%</w:t>
            </w:r>
          </w:p>
        </w:tc>
        <w:tc>
          <w:tcPr>
            <w:tcW w:w="1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≧98%</w:t>
            </w:r>
          </w:p>
        </w:tc>
      </w:tr>
      <w:tr w:rsidR="00A61829">
        <w:trPr>
          <w:trHeight w:val="729"/>
          <w:jc w:val="center"/>
        </w:trPr>
        <w:tc>
          <w:tcPr>
            <w:tcW w:w="383" w:type="pct"/>
            <w:vMerge/>
            <w:tcBorders>
              <w:left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社会效益</w:t>
            </w:r>
          </w:p>
          <w:p w:rsidR="00A61829" w:rsidRDefault="0018214A">
            <w:pPr>
              <w:widowControl/>
              <w:jc w:val="center"/>
              <w:textAlignment w:val="center"/>
              <w:rPr>
                <w:color w:val="000000" w:themeColor="text1"/>
                <w:szCs w:val="21"/>
              </w:rPr>
            </w:pPr>
            <w:r>
              <w:rPr>
                <w:color w:val="000000" w:themeColor="text1"/>
                <w:kern w:val="0"/>
                <w:szCs w:val="21"/>
              </w:rPr>
              <w:t>指标</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承租户稳定承租率</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≧90%</w:t>
            </w:r>
          </w:p>
        </w:tc>
        <w:tc>
          <w:tcPr>
            <w:tcW w:w="1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≧90%</w:t>
            </w:r>
          </w:p>
        </w:tc>
      </w:tr>
      <w:tr w:rsidR="00A61829">
        <w:trPr>
          <w:trHeight w:val="729"/>
          <w:jc w:val="center"/>
        </w:trPr>
        <w:tc>
          <w:tcPr>
            <w:tcW w:w="383" w:type="pct"/>
            <w:vMerge/>
            <w:tcBorders>
              <w:left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新冠疫情租金减免政策执行率</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100%</w:t>
            </w:r>
          </w:p>
        </w:tc>
        <w:tc>
          <w:tcPr>
            <w:tcW w:w="1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1</w:t>
            </w:r>
          </w:p>
        </w:tc>
      </w:tr>
      <w:tr w:rsidR="00A61829">
        <w:trPr>
          <w:trHeight w:val="729"/>
          <w:jc w:val="center"/>
        </w:trPr>
        <w:tc>
          <w:tcPr>
            <w:tcW w:w="383" w:type="pct"/>
            <w:vMerge/>
            <w:tcBorders>
              <w:left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生态效益</w:t>
            </w:r>
          </w:p>
          <w:p w:rsidR="00A61829" w:rsidRDefault="0018214A">
            <w:pPr>
              <w:widowControl/>
              <w:jc w:val="center"/>
              <w:textAlignment w:val="center"/>
              <w:rPr>
                <w:color w:val="000000" w:themeColor="text1"/>
                <w:szCs w:val="21"/>
              </w:rPr>
            </w:pPr>
            <w:r>
              <w:rPr>
                <w:color w:val="000000" w:themeColor="text1"/>
                <w:kern w:val="0"/>
                <w:szCs w:val="21"/>
              </w:rPr>
              <w:t>指标</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改善环境</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改善承租户经营环境</w:t>
            </w:r>
          </w:p>
        </w:tc>
        <w:tc>
          <w:tcPr>
            <w:tcW w:w="1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改善承租户经营环境</w:t>
            </w:r>
          </w:p>
        </w:tc>
      </w:tr>
      <w:tr w:rsidR="00A61829">
        <w:trPr>
          <w:trHeight w:val="944"/>
          <w:jc w:val="center"/>
        </w:trPr>
        <w:tc>
          <w:tcPr>
            <w:tcW w:w="383" w:type="pct"/>
            <w:vMerge/>
            <w:tcBorders>
              <w:left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可持续影响</w:t>
            </w:r>
          </w:p>
          <w:p w:rsidR="00A61829" w:rsidRDefault="0018214A">
            <w:pPr>
              <w:widowControl/>
              <w:jc w:val="center"/>
              <w:textAlignment w:val="center"/>
              <w:rPr>
                <w:color w:val="000000" w:themeColor="text1"/>
                <w:szCs w:val="21"/>
              </w:rPr>
            </w:pPr>
            <w:r>
              <w:rPr>
                <w:color w:val="000000" w:themeColor="text1"/>
                <w:kern w:val="0"/>
                <w:szCs w:val="21"/>
              </w:rPr>
              <w:t>指标</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资产租赁率</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≧90%</w:t>
            </w:r>
          </w:p>
        </w:tc>
        <w:tc>
          <w:tcPr>
            <w:tcW w:w="1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≧90%</w:t>
            </w:r>
          </w:p>
        </w:tc>
      </w:tr>
      <w:tr w:rsidR="00A61829">
        <w:trPr>
          <w:trHeight w:val="954"/>
          <w:jc w:val="center"/>
        </w:trPr>
        <w:tc>
          <w:tcPr>
            <w:tcW w:w="383" w:type="pct"/>
            <w:vMerge/>
            <w:tcBorders>
              <w:left w:val="single" w:sz="4" w:space="0" w:color="000000"/>
              <w:bottom w:val="single" w:sz="4" w:space="0" w:color="000000"/>
              <w:right w:val="single" w:sz="4" w:space="0" w:color="000000"/>
            </w:tcBorders>
            <w:shd w:val="clear" w:color="auto" w:fill="auto"/>
            <w:vAlign w:val="center"/>
          </w:tcPr>
          <w:p w:rsidR="00A61829" w:rsidRDefault="00A61829">
            <w:pPr>
              <w:jc w:val="center"/>
              <w:rPr>
                <w:color w:val="000000" w:themeColor="text1"/>
                <w:szCs w:val="21"/>
              </w:rPr>
            </w:pPr>
          </w:p>
        </w:tc>
        <w:tc>
          <w:tcPr>
            <w:tcW w:w="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kern w:val="0"/>
                <w:szCs w:val="21"/>
              </w:rPr>
            </w:pPr>
            <w:r>
              <w:rPr>
                <w:color w:val="000000" w:themeColor="text1"/>
                <w:kern w:val="0"/>
                <w:szCs w:val="21"/>
              </w:rPr>
              <w:t>满意度</w:t>
            </w:r>
          </w:p>
          <w:p w:rsidR="00A61829" w:rsidRDefault="0018214A">
            <w:pPr>
              <w:widowControl/>
              <w:jc w:val="center"/>
              <w:textAlignment w:val="center"/>
              <w:rPr>
                <w:color w:val="000000" w:themeColor="text1"/>
                <w:szCs w:val="21"/>
              </w:rPr>
            </w:pPr>
            <w:r>
              <w:rPr>
                <w:color w:val="000000" w:themeColor="text1"/>
                <w:kern w:val="0"/>
                <w:szCs w:val="21"/>
              </w:rPr>
              <w:t>指标</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满意度指标</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承租户满意率</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≧98%</w:t>
            </w:r>
          </w:p>
        </w:tc>
        <w:tc>
          <w:tcPr>
            <w:tcW w:w="1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1829" w:rsidRDefault="0018214A">
            <w:pPr>
              <w:widowControl/>
              <w:jc w:val="center"/>
              <w:textAlignment w:val="center"/>
              <w:rPr>
                <w:color w:val="000000" w:themeColor="text1"/>
                <w:szCs w:val="21"/>
              </w:rPr>
            </w:pPr>
            <w:r>
              <w:rPr>
                <w:color w:val="000000" w:themeColor="text1"/>
                <w:kern w:val="0"/>
                <w:szCs w:val="21"/>
              </w:rPr>
              <w:t>≧98%</w:t>
            </w:r>
          </w:p>
        </w:tc>
      </w:tr>
    </w:tbl>
    <w:p w:rsidR="00A61829" w:rsidRDefault="00A61829">
      <w:pPr>
        <w:spacing w:line="600" w:lineRule="exact"/>
        <w:rPr>
          <w:rFonts w:eastAsia="黑体"/>
          <w:color w:val="000000" w:themeColor="text1"/>
          <w:sz w:val="44"/>
          <w:szCs w:val="44"/>
        </w:rPr>
      </w:pPr>
    </w:p>
    <w:p w:rsidR="00A61829" w:rsidRDefault="00A61829">
      <w:pPr>
        <w:overflowPunct w:val="0"/>
        <w:spacing w:line="576" w:lineRule="exact"/>
        <w:jc w:val="center"/>
        <w:outlineLvl w:val="0"/>
        <w:rPr>
          <w:rFonts w:eastAsia="黑体"/>
          <w:color w:val="000000" w:themeColor="text1"/>
          <w:sz w:val="32"/>
          <w:szCs w:val="32"/>
        </w:rPr>
      </w:pPr>
      <w:bookmarkStart w:id="102" w:name="_Toc12556"/>
    </w:p>
    <w:p w:rsidR="00A61829" w:rsidRDefault="00A61829">
      <w:pPr>
        <w:overflowPunct w:val="0"/>
        <w:spacing w:line="576" w:lineRule="exact"/>
        <w:jc w:val="center"/>
        <w:outlineLvl w:val="0"/>
        <w:rPr>
          <w:rFonts w:eastAsia="黑体"/>
          <w:color w:val="000000" w:themeColor="text1"/>
          <w:sz w:val="32"/>
          <w:szCs w:val="32"/>
        </w:rPr>
      </w:pPr>
    </w:p>
    <w:p w:rsidR="00A61829" w:rsidRDefault="00A61829">
      <w:pPr>
        <w:overflowPunct w:val="0"/>
        <w:spacing w:line="576" w:lineRule="exact"/>
        <w:jc w:val="center"/>
        <w:outlineLvl w:val="0"/>
        <w:rPr>
          <w:rFonts w:eastAsia="黑体"/>
          <w:color w:val="000000" w:themeColor="text1"/>
          <w:sz w:val="32"/>
          <w:szCs w:val="32"/>
        </w:rPr>
      </w:pPr>
    </w:p>
    <w:p w:rsidR="00A61829" w:rsidRDefault="00A61829">
      <w:pPr>
        <w:overflowPunct w:val="0"/>
        <w:spacing w:line="576" w:lineRule="exact"/>
        <w:jc w:val="center"/>
        <w:outlineLvl w:val="0"/>
        <w:rPr>
          <w:rFonts w:eastAsia="黑体"/>
          <w:color w:val="000000" w:themeColor="text1"/>
          <w:sz w:val="32"/>
          <w:szCs w:val="32"/>
        </w:rPr>
      </w:pPr>
    </w:p>
    <w:p w:rsidR="00A61829" w:rsidRDefault="00A61829">
      <w:pPr>
        <w:overflowPunct w:val="0"/>
        <w:spacing w:line="576" w:lineRule="exact"/>
        <w:jc w:val="center"/>
        <w:outlineLvl w:val="0"/>
        <w:rPr>
          <w:rFonts w:eastAsia="黑体"/>
          <w:color w:val="000000" w:themeColor="text1"/>
          <w:sz w:val="32"/>
          <w:szCs w:val="32"/>
        </w:rPr>
      </w:pPr>
    </w:p>
    <w:p w:rsidR="00A61829" w:rsidRDefault="00A61829">
      <w:pPr>
        <w:overflowPunct w:val="0"/>
        <w:spacing w:line="576" w:lineRule="exact"/>
        <w:jc w:val="center"/>
        <w:outlineLvl w:val="0"/>
        <w:rPr>
          <w:rFonts w:eastAsia="黑体"/>
          <w:color w:val="000000" w:themeColor="text1"/>
          <w:sz w:val="32"/>
          <w:szCs w:val="32"/>
        </w:rPr>
      </w:pPr>
    </w:p>
    <w:p w:rsidR="00A61829" w:rsidRDefault="00A61829">
      <w:pPr>
        <w:overflowPunct w:val="0"/>
        <w:spacing w:line="576" w:lineRule="exact"/>
        <w:jc w:val="center"/>
        <w:outlineLvl w:val="0"/>
        <w:rPr>
          <w:rFonts w:eastAsia="黑体"/>
          <w:color w:val="000000" w:themeColor="text1"/>
          <w:sz w:val="32"/>
          <w:szCs w:val="32"/>
        </w:rPr>
      </w:pPr>
    </w:p>
    <w:p w:rsidR="00A61829" w:rsidRDefault="00A61829">
      <w:pPr>
        <w:overflowPunct w:val="0"/>
        <w:spacing w:line="576" w:lineRule="exact"/>
        <w:jc w:val="center"/>
        <w:outlineLvl w:val="0"/>
        <w:rPr>
          <w:rFonts w:eastAsia="黑体"/>
          <w:color w:val="000000" w:themeColor="text1"/>
          <w:sz w:val="32"/>
          <w:szCs w:val="32"/>
        </w:rPr>
      </w:pPr>
    </w:p>
    <w:p w:rsidR="00A61829" w:rsidRDefault="00A61829">
      <w:pPr>
        <w:overflowPunct w:val="0"/>
        <w:spacing w:line="576" w:lineRule="exact"/>
        <w:jc w:val="center"/>
        <w:outlineLvl w:val="0"/>
        <w:rPr>
          <w:rFonts w:eastAsia="黑体"/>
          <w:color w:val="000000" w:themeColor="text1"/>
          <w:sz w:val="32"/>
          <w:szCs w:val="32"/>
        </w:rPr>
      </w:pPr>
    </w:p>
    <w:p w:rsidR="00A61829" w:rsidRDefault="00A61829">
      <w:pPr>
        <w:overflowPunct w:val="0"/>
        <w:spacing w:line="576" w:lineRule="exact"/>
        <w:jc w:val="center"/>
        <w:outlineLvl w:val="0"/>
        <w:rPr>
          <w:rFonts w:eastAsia="黑体"/>
          <w:color w:val="000000" w:themeColor="text1"/>
          <w:sz w:val="32"/>
          <w:szCs w:val="32"/>
        </w:rPr>
      </w:pPr>
    </w:p>
    <w:p w:rsidR="00A61829" w:rsidRDefault="00A61829">
      <w:pPr>
        <w:overflowPunct w:val="0"/>
        <w:spacing w:line="576" w:lineRule="exact"/>
        <w:jc w:val="center"/>
        <w:outlineLvl w:val="0"/>
        <w:rPr>
          <w:rFonts w:eastAsia="黑体"/>
          <w:color w:val="000000" w:themeColor="text1"/>
          <w:sz w:val="32"/>
          <w:szCs w:val="32"/>
        </w:rPr>
      </w:pPr>
    </w:p>
    <w:p w:rsidR="00A61829" w:rsidRDefault="0018214A">
      <w:pPr>
        <w:overflowPunct w:val="0"/>
        <w:spacing w:line="576" w:lineRule="exact"/>
        <w:jc w:val="center"/>
        <w:outlineLvl w:val="0"/>
        <w:rPr>
          <w:rStyle w:val="1Char"/>
          <w:rFonts w:eastAsia="黑体"/>
          <w:b w:val="0"/>
          <w:color w:val="000000" w:themeColor="text1"/>
          <w:sz w:val="32"/>
          <w:szCs w:val="32"/>
        </w:rPr>
      </w:pPr>
      <w:r>
        <w:rPr>
          <w:rFonts w:eastAsia="黑体"/>
          <w:color w:val="000000" w:themeColor="text1"/>
          <w:sz w:val="32"/>
          <w:szCs w:val="32"/>
        </w:rPr>
        <w:lastRenderedPageBreak/>
        <w:t>第</w:t>
      </w:r>
      <w:r>
        <w:rPr>
          <w:rStyle w:val="1Char"/>
          <w:rFonts w:eastAsia="黑体"/>
          <w:b w:val="0"/>
          <w:color w:val="000000" w:themeColor="text1"/>
          <w:sz w:val="32"/>
          <w:szCs w:val="32"/>
        </w:rPr>
        <w:t>五部分附表</w:t>
      </w:r>
      <w:bookmarkStart w:id="103" w:name="_Toc15396619"/>
      <w:bookmarkEnd w:id="75"/>
      <w:bookmarkEnd w:id="82"/>
      <w:bookmarkEnd w:id="102"/>
    </w:p>
    <w:p w:rsidR="00A61829" w:rsidRDefault="00A61829">
      <w:pPr>
        <w:overflowPunct w:val="0"/>
        <w:spacing w:line="576" w:lineRule="exact"/>
        <w:ind w:firstLineChars="200" w:firstLine="640"/>
        <w:outlineLvl w:val="1"/>
        <w:rPr>
          <w:rFonts w:eastAsia="仿宋_GB2312"/>
          <w:bCs/>
          <w:color w:val="000000" w:themeColor="text1"/>
          <w:sz w:val="32"/>
          <w:szCs w:val="32"/>
        </w:rPr>
      </w:pPr>
      <w:bookmarkStart w:id="104" w:name="_Toc8990"/>
    </w:p>
    <w:p w:rsidR="00A61829" w:rsidRDefault="0018214A">
      <w:pPr>
        <w:overflowPunct w:val="0"/>
        <w:spacing w:line="576" w:lineRule="exact"/>
        <w:ind w:firstLineChars="200" w:firstLine="640"/>
        <w:outlineLvl w:val="1"/>
        <w:rPr>
          <w:rFonts w:eastAsia="仿宋_GB2312"/>
          <w:bCs/>
          <w:color w:val="000000" w:themeColor="text1"/>
          <w:sz w:val="32"/>
          <w:szCs w:val="32"/>
        </w:rPr>
      </w:pPr>
      <w:r>
        <w:rPr>
          <w:rFonts w:eastAsia="仿宋_GB2312"/>
          <w:bCs/>
          <w:color w:val="000000" w:themeColor="text1"/>
          <w:sz w:val="32"/>
          <w:szCs w:val="32"/>
        </w:rPr>
        <w:t>一、收入支出决算总表</w:t>
      </w:r>
      <w:bookmarkEnd w:id="103"/>
      <w:bookmarkEnd w:id="104"/>
    </w:p>
    <w:p w:rsidR="00A61829" w:rsidRDefault="0018214A">
      <w:pPr>
        <w:pStyle w:val="2"/>
        <w:keepNext w:val="0"/>
        <w:keepLines w:val="0"/>
        <w:overflowPunct w:val="0"/>
        <w:spacing w:before="0" w:after="0" w:line="576" w:lineRule="exact"/>
        <w:ind w:firstLineChars="200" w:firstLine="640"/>
        <w:rPr>
          <w:rFonts w:ascii="Times New Roman" w:eastAsia="仿宋_GB2312" w:hAnsi="Times New Roman" w:cs="Times New Roman"/>
          <w:color w:val="000000" w:themeColor="text1"/>
        </w:rPr>
      </w:pPr>
      <w:bookmarkStart w:id="105" w:name="_Toc1461"/>
      <w:bookmarkStart w:id="106" w:name="_Toc15396620"/>
      <w:r>
        <w:rPr>
          <w:rFonts w:ascii="Times New Roman" w:eastAsia="仿宋_GB2312" w:hAnsi="Times New Roman" w:cs="Times New Roman"/>
          <w:b w:val="0"/>
          <w:color w:val="000000" w:themeColor="text1"/>
        </w:rPr>
        <w:t>二、收</w:t>
      </w:r>
      <w:r>
        <w:rPr>
          <w:rStyle w:val="2Char"/>
          <w:rFonts w:ascii="Times New Roman" w:eastAsia="仿宋_GB2312" w:hAnsi="Times New Roman" w:cs="Times New Roman"/>
          <w:color w:val="000000" w:themeColor="text1"/>
        </w:rPr>
        <w:t>入决算表</w:t>
      </w:r>
      <w:bookmarkEnd w:id="105"/>
      <w:bookmarkEnd w:id="106"/>
    </w:p>
    <w:p w:rsidR="00A61829" w:rsidRDefault="0018214A">
      <w:pPr>
        <w:pStyle w:val="2"/>
        <w:keepNext w:val="0"/>
        <w:keepLines w:val="0"/>
        <w:overflowPunct w:val="0"/>
        <w:spacing w:before="0" w:after="0" w:line="576" w:lineRule="exact"/>
        <w:ind w:firstLineChars="200" w:firstLine="640"/>
        <w:rPr>
          <w:rFonts w:ascii="Times New Roman" w:eastAsia="仿宋_GB2312" w:hAnsi="Times New Roman" w:cs="Times New Roman"/>
          <w:color w:val="000000" w:themeColor="text1"/>
        </w:rPr>
      </w:pPr>
      <w:bookmarkStart w:id="107" w:name="_Toc4735"/>
      <w:bookmarkStart w:id="108" w:name="_Toc15396621"/>
      <w:r>
        <w:rPr>
          <w:rStyle w:val="2Char"/>
          <w:rFonts w:ascii="Times New Roman" w:eastAsia="仿宋_GB2312" w:hAnsi="Times New Roman" w:cs="Times New Roman"/>
          <w:color w:val="000000" w:themeColor="text1"/>
        </w:rPr>
        <w:t>三、</w:t>
      </w:r>
      <w:r>
        <w:rPr>
          <w:rFonts w:ascii="Times New Roman" w:eastAsia="仿宋_GB2312" w:hAnsi="Times New Roman" w:cs="Times New Roman"/>
          <w:b w:val="0"/>
          <w:color w:val="000000" w:themeColor="text1"/>
        </w:rPr>
        <w:t>支</w:t>
      </w:r>
      <w:r>
        <w:rPr>
          <w:rStyle w:val="2Char"/>
          <w:rFonts w:ascii="Times New Roman" w:eastAsia="仿宋_GB2312" w:hAnsi="Times New Roman" w:cs="Times New Roman"/>
          <w:color w:val="000000" w:themeColor="text1"/>
        </w:rPr>
        <w:t>出决算表</w:t>
      </w:r>
      <w:bookmarkEnd w:id="107"/>
      <w:bookmarkEnd w:id="108"/>
    </w:p>
    <w:p w:rsidR="00A61829" w:rsidRDefault="0018214A">
      <w:pPr>
        <w:pStyle w:val="2"/>
        <w:keepNext w:val="0"/>
        <w:keepLines w:val="0"/>
        <w:overflowPunct w:val="0"/>
        <w:spacing w:before="0" w:after="0" w:line="576" w:lineRule="exact"/>
        <w:ind w:firstLineChars="200" w:firstLine="640"/>
        <w:rPr>
          <w:rFonts w:ascii="Times New Roman" w:eastAsia="仿宋_GB2312" w:hAnsi="Times New Roman" w:cs="Times New Roman"/>
          <w:b w:val="0"/>
          <w:color w:val="000000" w:themeColor="text1"/>
        </w:rPr>
      </w:pPr>
      <w:bookmarkStart w:id="109" w:name="_Toc29091"/>
      <w:bookmarkStart w:id="110" w:name="_Toc15396622"/>
      <w:r>
        <w:rPr>
          <w:rStyle w:val="2Char"/>
          <w:rFonts w:ascii="Times New Roman" w:eastAsia="仿宋_GB2312" w:hAnsi="Times New Roman" w:cs="Times New Roman"/>
          <w:color w:val="000000" w:themeColor="text1"/>
        </w:rPr>
        <w:t>四、</w:t>
      </w:r>
      <w:r>
        <w:rPr>
          <w:rFonts w:ascii="Times New Roman" w:eastAsia="仿宋_GB2312" w:hAnsi="Times New Roman" w:cs="Times New Roman"/>
          <w:b w:val="0"/>
          <w:color w:val="000000" w:themeColor="text1"/>
        </w:rPr>
        <w:t>财</w:t>
      </w:r>
      <w:r>
        <w:rPr>
          <w:rStyle w:val="2Char"/>
          <w:rFonts w:ascii="Times New Roman" w:eastAsia="仿宋_GB2312" w:hAnsi="Times New Roman" w:cs="Times New Roman"/>
          <w:color w:val="000000" w:themeColor="text1"/>
        </w:rPr>
        <w:t>政拨款收入支出决算总表</w:t>
      </w:r>
      <w:bookmarkEnd w:id="109"/>
      <w:bookmarkEnd w:id="110"/>
    </w:p>
    <w:p w:rsidR="00A61829" w:rsidRDefault="0018214A">
      <w:pPr>
        <w:pStyle w:val="2"/>
        <w:keepNext w:val="0"/>
        <w:keepLines w:val="0"/>
        <w:overflowPunct w:val="0"/>
        <w:spacing w:before="0" w:after="0" w:line="576" w:lineRule="exact"/>
        <w:ind w:firstLineChars="200" w:firstLine="640"/>
        <w:rPr>
          <w:rStyle w:val="2Char"/>
          <w:rFonts w:ascii="Times New Roman" w:eastAsia="仿宋_GB2312" w:hAnsi="Times New Roman" w:cs="Times New Roman"/>
          <w:color w:val="000000" w:themeColor="text1"/>
        </w:rPr>
      </w:pPr>
      <w:bookmarkStart w:id="111" w:name="_Toc6687"/>
      <w:bookmarkStart w:id="112" w:name="_Toc15396623"/>
      <w:r>
        <w:rPr>
          <w:rStyle w:val="2Char"/>
          <w:rFonts w:ascii="Times New Roman" w:eastAsia="仿宋_GB2312" w:hAnsi="Times New Roman" w:cs="Times New Roman"/>
          <w:color w:val="000000" w:themeColor="text1"/>
        </w:rPr>
        <w:t>五、</w:t>
      </w:r>
      <w:r>
        <w:rPr>
          <w:rFonts w:ascii="Times New Roman" w:eastAsia="仿宋_GB2312" w:hAnsi="Times New Roman" w:cs="Times New Roman"/>
          <w:b w:val="0"/>
          <w:color w:val="000000" w:themeColor="text1"/>
        </w:rPr>
        <w:t>财</w:t>
      </w:r>
      <w:r>
        <w:rPr>
          <w:rStyle w:val="2Char"/>
          <w:rFonts w:ascii="Times New Roman" w:eastAsia="仿宋_GB2312" w:hAnsi="Times New Roman" w:cs="Times New Roman"/>
          <w:color w:val="000000" w:themeColor="text1"/>
        </w:rPr>
        <w:t>政拨款支出决算明细表</w:t>
      </w:r>
      <w:bookmarkStart w:id="113" w:name="_Toc15396624"/>
      <w:bookmarkEnd w:id="111"/>
      <w:bookmarkEnd w:id="112"/>
    </w:p>
    <w:p w:rsidR="00A61829" w:rsidRDefault="0018214A">
      <w:pPr>
        <w:pStyle w:val="2"/>
        <w:keepNext w:val="0"/>
        <w:keepLines w:val="0"/>
        <w:overflowPunct w:val="0"/>
        <w:spacing w:before="0" w:after="0" w:line="576" w:lineRule="exact"/>
        <w:ind w:firstLineChars="200" w:firstLine="640"/>
        <w:rPr>
          <w:rFonts w:ascii="Times New Roman" w:eastAsia="仿宋_GB2312" w:hAnsi="Times New Roman" w:cs="Times New Roman"/>
          <w:color w:val="000000" w:themeColor="text1"/>
        </w:rPr>
      </w:pPr>
      <w:bookmarkStart w:id="114" w:name="_Toc2979"/>
      <w:r>
        <w:rPr>
          <w:rStyle w:val="2Char"/>
          <w:rFonts w:ascii="Times New Roman" w:eastAsia="仿宋_GB2312" w:hAnsi="Times New Roman" w:cs="Times New Roman"/>
          <w:color w:val="000000" w:themeColor="text1"/>
        </w:rPr>
        <w:t>六、</w:t>
      </w:r>
      <w:r>
        <w:rPr>
          <w:rFonts w:ascii="Times New Roman" w:eastAsia="仿宋_GB2312" w:hAnsi="Times New Roman" w:cs="Times New Roman"/>
          <w:b w:val="0"/>
          <w:color w:val="000000" w:themeColor="text1"/>
        </w:rPr>
        <w:t>一</w:t>
      </w:r>
      <w:r>
        <w:rPr>
          <w:rStyle w:val="2Char"/>
          <w:rFonts w:ascii="Times New Roman" w:eastAsia="仿宋_GB2312" w:hAnsi="Times New Roman" w:cs="Times New Roman"/>
          <w:color w:val="000000" w:themeColor="text1"/>
        </w:rPr>
        <w:t>般公共预算财政拨款支出决算表</w:t>
      </w:r>
      <w:bookmarkEnd w:id="113"/>
      <w:bookmarkEnd w:id="114"/>
    </w:p>
    <w:p w:rsidR="00A61829" w:rsidRDefault="0018214A">
      <w:pPr>
        <w:pStyle w:val="2"/>
        <w:keepNext w:val="0"/>
        <w:keepLines w:val="0"/>
        <w:overflowPunct w:val="0"/>
        <w:spacing w:before="0" w:after="0" w:line="576" w:lineRule="exact"/>
        <w:ind w:firstLineChars="200" w:firstLine="640"/>
        <w:rPr>
          <w:rFonts w:ascii="Times New Roman" w:eastAsia="仿宋_GB2312" w:hAnsi="Times New Roman" w:cs="Times New Roman"/>
          <w:color w:val="000000" w:themeColor="text1"/>
        </w:rPr>
      </w:pPr>
      <w:bookmarkStart w:id="115" w:name="_Toc26"/>
      <w:bookmarkStart w:id="116" w:name="_Toc15396625"/>
      <w:r>
        <w:rPr>
          <w:rStyle w:val="2Char"/>
          <w:rFonts w:ascii="Times New Roman" w:eastAsia="仿宋_GB2312" w:hAnsi="Times New Roman" w:cs="Times New Roman"/>
          <w:color w:val="000000" w:themeColor="text1"/>
        </w:rPr>
        <w:t>七、</w:t>
      </w:r>
      <w:r>
        <w:rPr>
          <w:rFonts w:ascii="Times New Roman" w:eastAsia="仿宋_GB2312" w:hAnsi="Times New Roman" w:cs="Times New Roman"/>
          <w:b w:val="0"/>
          <w:color w:val="000000" w:themeColor="text1"/>
        </w:rPr>
        <w:t>一</w:t>
      </w:r>
      <w:r>
        <w:rPr>
          <w:rStyle w:val="2Char"/>
          <w:rFonts w:ascii="Times New Roman" w:eastAsia="仿宋_GB2312" w:hAnsi="Times New Roman" w:cs="Times New Roman"/>
          <w:color w:val="000000" w:themeColor="text1"/>
        </w:rPr>
        <w:t>般公共预算财政拨款支出决算明细表</w:t>
      </w:r>
      <w:bookmarkEnd w:id="115"/>
      <w:bookmarkEnd w:id="116"/>
    </w:p>
    <w:p w:rsidR="00A61829" w:rsidRDefault="0018214A">
      <w:pPr>
        <w:pStyle w:val="2"/>
        <w:keepNext w:val="0"/>
        <w:keepLines w:val="0"/>
        <w:overflowPunct w:val="0"/>
        <w:spacing w:before="0" w:after="0" w:line="576" w:lineRule="exact"/>
        <w:ind w:firstLineChars="200" w:firstLine="640"/>
        <w:rPr>
          <w:rFonts w:ascii="Times New Roman" w:eastAsia="仿宋_GB2312" w:hAnsi="Times New Roman" w:cs="Times New Roman"/>
          <w:color w:val="000000" w:themeColor="text1"/>
        </w:rPr>
      </w:pPr>
      <w:bookmarkStart w:id="117" w:name="_Toc15396626"/>
      <w:bookmarkStart w:id="118" w:name="_Toc27101"/>
      <w:r>
        <w:rPr>
          <w:rStyle w:val="2Char"/>
          <w:rFonts w:ascii="Times New Roman" w:eastAsia="仿宋_GB2312" w:hAnsi="Times New Roman" w:cs="Times New Roman"/>
          <w:color w:val="000000" w:themeColor="text1"/>
        </w:rPr>
        <w:t>八、</w:t>
      </w:r>
      <w:r>
        <w:rPr>
          <w:rFonts w:ascii="Times New Roman" w:eastAsia="仿宋_GB2312" w:hAnsi="Times New Roman" w:cs="Times New Roman"/>
          <w:b w:val="0"/>
          <w:color w:val="000000" w:themeColor="text1"/>
        </w:rPr>
        <w:t>一</w:t>
      </w:r>
      <w:r>
        <w:rPr>
          <w:rStyle w:val="2Char"/>
          <w:rFonts w:ascii="Times New Roman" w:eastAsia="仿宋_GB2312" w:hAnsi="Times New Roman" w:cs="Times New Roman"/>
          <w:color w:val="000000" w:themeColor="text1"/>
        </w:rPr>
        <w:t>般公共预算财政拨款基本支出决算表</w:t>
      </w:r>
      <w:bookmarkEnd w:id="117"/>
      <w:bookmarkEnd w:id="118"/>
    </w:p>
    <w:p w:rsidR="00A61829" w:rsidRDefault="0018214A">
      <w:pPr>
        <w:pStyle w:val="2"/>
        <w:keepNext w:val="0"/>
        <w:keepLines w:val="0"/>
        <w:overflowPunct w:val="0"/>
        <w:spacing w:before="0" w:after="0" w:line="576" w:lineRule="exact"/>
        <w:ind w:firstLineChars="200" w:firstLine="640"/>
        <w:rPr>
          <w:rFonts w:ascii="Times New Roman" w:eastAsia="仿宋_GB2312" w:hAnsi="Times New Roman" w:cs="Times New Roman"/>
          <w:color w:val="000000" w:themeColor="text1"/>
        </w:rPr>
      </w:pPr>
      <w:bookmarkStart w:id="119" w:name="_Toc15396627"/>
      <w:bookmarkStart w:id="120" w:name="_Toc12431"/>
      <w:r>
        <w:rPr>
          <w:rStyle w:val="2Char"/>
          <w:rFonts w:ascii="Times New Roman" w:eastAsia="仿宋_GB2312" w:hAnsi="Times New Roman" w:cs="Times New Roman"/>
          <w:color w:val="000000" w:themeColor="text1"/>
        </w:rPr>
        <w:t>九、</w:t>
      </w:r>
      <w:r>
        <w:rPr>
          <w:rFonts w:ascii="Times New Roman" w:eastAsia="仿宋_GB2312" w:hAnsi="Times New Roman" w:cs="Times New Roman"/>
          <w:b w:val="0"/>
          <w:color w:val="000000" w:themeColor="text1"/>
        </w:rPr>
        <w:t>一</w:t>
      </w:r>
      <w:r>
        <w:rPr>
          <w:rStyle w:val="2Char"/>
          <w:rFonts w:ascii="Times New Roman" w:eastAsia="仿宋_GB2312" w:hAnsi="Times New Roman" w:cs="Times New Roman"/>
          <w:color w:val="000000" w:themeColor="text1"/>
        </w:rPr>
        <w:t>般公共预算财政拨款项目支出决算表</w:t>
      </w:r>
      <w:bookmarkEnd w:id="119"/>
      <w:bookmarkEnd w:id="120"/>
    </w:p>
    <w:p w:rsidR="00A61829" w:rsidRDefault="0018214A">
      <w:pPr>
        <w:pStyle w:val="2"/>
        <w:keepNext w:val="0"/>
        <w:keepLines w:val="0"/>
        <w:overflowPunct w:val="0"/>
        <w:spacing w:before="0" w:after="0" w:line="576" w:lineRule="exact"/>
        <w:ind w:firstLineChars="200" w:firstLine="640"/>
        <w:rPr>
          <w:rFonts w:ascii="Times New Roman" w:eastAsia="仿宋_GB2312" w:hAnsi="Times New Roman" w:cs="Times New Roman"/>
          <w:color w:val="000000" w:themeColor="text1"/>
        </w:rPr>
      </w:pPr>
      <w:bookmarkStart w:id="121" w:name="_Toc15396628"/>
      <w:bookmarkStart w:id="122" w:name="_Toc1086"/>
      <w:r>
        <w:rPr>
          <w:rStyle w:val="2Char"/>
          <w:rFonts w:ascii="Times New Roman" w:eastAsia="仿宋_GB2312" w:hAnsi="Times New Roman" w:cs="Times New Roman"/>
          <w:color w:val="000000" w:themeColor="text1"/>
        </w:rPr>
        <w:t>十、</w:t>
      </w:r>
      <w:r>
        <w:rPr>
          <w:rFonts w:ascii="Times New Roman" w:eastAsia="仿宋_GB2312" w:hAnsi="Times New Roman" w:cs="Times New Roman"/>
          <w:b w:val="0"/>
          <w:color w:val="000000" w:themeColor="text1"/>
        </w:rPr>
        <w:t>一</w:t>
      </w:r>
      <w:r>
        <w:rPr>
          <w:rStyle w:val="2Char"/>
          <w:rFonts w:ascii="Times New Roman" w:eastAsia="仿宋_GB2312" w:hAnsi="Times New Roman" w:cs="Times New Roman"/>
          <w:color w:val="000000" w:themeColor="text1"/>
        </w:rPr>
        <w:t>般公共预算财政拨款</w:t>
      </w:r>
      <w:r>
        <w:rPr>
          <w:rStyle w:val="2Char"/>
          <w:rFonts w:ascii="Times New Roman" w:eastAsia="仿宋_GB2312" w:hAnsi="Times New Roman" w:cs="Times New Roman"/>
          <w:color w:val="000000" w:themeColor="text1"/>
        </w:rPr>
        <w:t>“</w:t>
      </w:r>
      <w:r>
        <w:rPr>
          <w:rStyle w:val="2Char"/>
          <w:rFonts w:ascii="Times New Roman" w:eastAsia="仿宋_GB2312" w:hAnsi="Times New Roman" w:cs="Times New Roman"/>
          <w:color w:val="000000" w:themeColor="text1"/>
        </w:rPr>
        <w:t>三公</w:t>
      </w:r>
      <w:r>
        <w:rPr>
          <w:rStyle w:val="2Char"/>
          <w:rFonts w:ascii="Times New Roman" w:eastAsia="仿宋_GB2312" w:hAnsi="Times New Roman" w:cs="Times New Roman"/>
          <w:color w:val="000000" w:themeColor="text1"/>
        </w:rPr>
        <w:t>”</w:t>
      </w:r>
      <w:r>
        <w:rPr>
          <w:rStyle w:val="2Char"/>
          <w:rFonts w:ascii="Times New Roman" w:eastAsia="仿宋_GB2312" w:hAnsi="Times New Roman" w:cs="Times New Roman"/>
          <w:color w:val="000000" w:themeColor="text1"/>
        </w:rPr>
        <w:t>经费支出决算表</w:t>
      </w:r>
      <w:bookmarkEnd w:id="121"/>
      <w:bookmarkEnd w:id="122"/>
    </w:p>
    <w:p w:rsidR="00A61829" w:rsidRDefault="0018214A">
      <w:pPr>
        <w:pStyle w:val="2"/>
        <w:keepNext w:val="0"/>
        <w:keepLines w:val="0"/>
        <w:overflowPunct w:val="0"/>
        <w:spacing w:before="0" w:after="0" w:line="576" w:lineRule="exact"/>
        <w:ind w:firstLineChars="200" w:firstLine="640"/>
        <w:rPr>
          <w:rFonts w:ascii="Times New Roman" w:eastAsia="仿宋_GB2312" w:hAnsi="Times New Roman" w:cs="Times New Roman"/>
          <w:color w:val="000000" w:themeColor="text1"/>
        </w:rPr>
      </w:pPr>
      <w:bookmarkStart w:id="123" w:name="_Toc14035"/>
      <w:bookmarkStart w:id="124" w:name="_Toc15396629"/>
      <w:r>
        <w:rPr>
          <w:rStyle w:val="2Char"/>
          <w:rFonts w:ascii="Times New Roman" w:eastAsia="仿宋_GB2312" w:hAnsi="Times New Roman" w:cs="Times New Roman"/>
          <w:color w:val="000000" w:themeColor="text1"/>
        </w:rPr>
        <w:t>十一、</w:t>
      </w:r>
      <w:r>
        <w:rPr>
          <w:rFonts w:ascii="Times New Roman" w:eastAsia="仿宋_GB2312" w:hAnsi="Times New Roman" w:cs="Times New Roman"/>
          <w:b w:val="0"/>
          <w:color w:val="000000" w:themeColor="text1"/>
        </w:rPr>
        <w:t>政</w:t>
      </w:r>
      <w:r>
        <w:rPr>
          <w:rStyle w:val="2Char"/>
          <w:rFonts w:ascii="Times New Roman" w:eastAsia="仿宋_GB2312" w:hAnsi="Times New Roman" w:cs="Times New Roman"/>
          <w:color w:val="000000" w:themeColor="text1"/>
        </w:rPr>
        <w:t>府性基金预算财政拨款收入支出决算表</w:t>
      </w:r>
      <w:bookmarkEnd w:id="123"/>
      <w:bookmarkEnd w:id="124"/>
    </w:p>
    <w:p w:rsidR="00A61829" w:rsidRDefault="0018214A">
      <w:pPr>
        <w:pStyle w:val="2"/>
        <w:keepNext w:val="0"/>
        <w:keepLines w:val="0"/>
        <w:overflowPunct w:val="0"/>
        <w:spacing w:before="0" w:after="0" w:line="576" w:lineRule="exact"/>
        <w:ind w:firstLineChars="200" w:firstLine="640"/>
        <w:rPr>
          <w:rFonts w:ascii="Times New Roman" w:eastAsia="仿宋_GB2312" w:hAnsi="Times New Roman" w:cs="Times New Roman"/>
          <w:color w:val="000000" w:themeColor="text1"/>
        </w:rPr>
      </w:pPr>
      <w:bookmarkStart w:id="125" w:name="_Toc15396630"/>
      <w:bookmarkStart w:id="126" w:name="_Toc26459"/>
      <w:r>
        <w:rPr>
          <w:rStyle w:val="2Char"/>
          <w:rFonts w:ascii="Times New Roman" w:eastAsia="仿宋_GB2312" w:hAnsi="Times New Roman" w:cs="Times New Roman"/>
          <w:color w:val="000000" w:themeColor="text1"/>
        </w:rPr>
        <w:t>十二、</w:t>
      </w:r>
      <w:r>
        <w:rPr>
          <w:rFonts w:ascii="Times New Roman" w:eastAsia="仿宋_GB2312" w:hAnsi="Times New Roman" w:cs="Times New Roman"/>
          <w:b w:val="0"/>
          <w:color w:val="000000" w:themeColor="text1"/>
        </w:rPr>
        <w:t>政</w:t>
      </w:r>
      <w:r>
        <w:rPr>
          <w:rStyle w:val="2Char"/>
          <w:rFonts w:ascii="Times New Roman" w:eastAsia="仿宋_GB2312" w:hAnsi="Times New Roman" w:cs="Times New Roman"/>
          <w:color w:val="000000" w:themeColor="text1"/>
        </w:rPr>
        <w:t>府性基金预算财政拨款</w:t>
      </w:r>
      <w:r>
        <w:rPr>
          <w:rStyle w:val="2Char"/>
          <w:rFonts w:ascii="Times New Roman" w:eastAsia="仿宋_GB2312" w:hAnsi="Times New Roman" w:cs="Times New Roman"/>
          <w:color w:val="000000" w:themeColor="text1"/>
        </w:rPr>
        <w:t>“</w:t>
      </w:r>
      <w:r>
        <w:rPr>
          <w:rStyle w:val="2Char"/>
          <w:rFonts w:ascii="Times New Roman" w:eastAsia="仿宋_GB2312" w:hAnsi="Times New Roman" w:cs="Times New Roman"/>
          <w:color w:val="000000" w:themeColor="text1"/>
        </w:rPr>
        <w:t>三公</w:t>
      </w:r>
      <w:r>
        <w:rPr>
          <w:rStyle w:val="2Char"/>
          <w:rFonts w:ascii="Times New Roman" w:eastAsia="仿宋_GB2312" w:hAnsi="Times New Roman" w:cs="Times New Roman"/>
          <w:color w:val="000000" w:themeColor="text1"/>
        </w:rPr>
        <w:t>”</w:t>
      </w:r>
      <w:r>
        <w:rPr>
          <w:rStyle w:val="2Char"/>
          <w:rFonts w:ascii="Times New Roman" w:eastAsia="仿宋_GB2312" w:hAnsi="Times New Roman" w:cs="Times New Roman"/>
          <w:color w:val="000000" w:themeColor="text1"/>
        </w:rPr>
        <w:t>经费支出决算表</w:t>
      </w:r>
      <w:bookmarkEnd w:id="125"/>
      <w:bookmarkEnd w:id="126"/>
    </w:p>
    <w:p w:rsidR="00A61829" w:rsidRDefault="0018214A">
      <w:pPr>
        <w:pStyle w:val="2"/>
        <w:keepNext w:val="0"/>
        <w:keepLines w:val="0"/>
        <w:overflowPunct w:val="0"/>
        <w:spacing w:before="0" w:after="0" w:line="576" w:lineRule="exact"/>
        <w:ind w:firstLineChars="200" w:firstLine="640"/>
        <w:rPr>
          <w:rStyle w:val="2Char"/>
          <w:rFonts w:ascii="Times New Roman" w:eastAsia="仿宋_GB2312" w:hAnsi="Times New Roman" w:cs="Times New Roman"/>
          <w:color w:val="000000" w:themeColor="text1"/>
        </w:rPr>
      </w:pPr>
      <w:bookmarkStart w:id="127" w:name="_Toc15396631"/>
      <w:bookmarkStart w:id="128" w:name="_Toc18777"/>
      <w:r>
        <w:rPr>
          <w:rStyle w:val="2Char"/>
          <w:rFonts w:ascii="Times New Roman" w:eastAsia="仿宋_GB2312" w:hAnsi="Times New Roman" w:cs="Times New Roman"/>
          <w:color w:val="000000" w:themeColor="text1"/>
        </w:rPr>
        <w:t>十三、</w:t>
      </w:r>
      <w:r>
        <w:rPr>
          <w:rFonts w:ascii="Times New Roman" w:eastAsia="仿宋_GB2312" w:hAnsi="Times New Roman" w:cs="Times New Roman"/>
          <w:b w:val="0"/>
          <w:color w:val="000000" w:themeColor="text1"/>
        </w:rPr>
        <w:t>国</w:t>
      </w:r>
      <w:r>
        <w:rPr>
          <w:rStyle w:val="2Char"/>
          <w:rFonts w:ascii="Times New Roman" w:eastAsia="仿宋_GB2312" w:hAnsi="Times New Roman" w:cs="Times New Roman"/>
          <w:color w:val="000000" w:themeColor="text1"/>
        </w:rPr>
        <w:t>有资本经营预算财政拨款收入支出决算表</w:t>
      </w:r>
      <w:bookmarkEnd w:id="127"/>
      <w:bookmarkEnd w:id="128"/>
    </w:p>
    <w:p w:rsidR="00A61829" w:rsidRDefault="0018214A">
      <w:pPr>
        <w:overflowPunct w:val="0"/>
        <w:spacing w:line="576" w:lineRule="exact"/>
        <w:ind w:firstLineChars="200" w:firstLine="640"/>
        <w:rPr>
          <w:rFonts w:eastAsia="仿宋_GB2312"/>
          <w:color w:val="000000" w:themeColor="text1"/>
          <w:sz w:val="32"/>
          <w:szCs w:val="32"/>
        </w:rPr>
      </w:pPr>
      <w:bookmarkStart w:id="129" w:name="_Toc9034"/>
      <w:r>
        <w:rPr>
          <w:rStyle w:val="2Char"/>
          <w:rFonts w:ascii="Times New Roman" w:eastAsia="仿宋_GB2312" w:hAnsi="Times New Roman" w:cs="Times New Roman"/>
          <w:b w:val="0"/>
          <w:bCs w:val="0"/>
          <w:color w:val="000000" w:themeColor="text1"/>
        </w:rPr>
        <w:t>十四、国有资本经营预算财政拨款支出决算表</w:t>
      </w:r>
      <w:bookmarkEnd w:id="129"/>
    </w:p>
    <w:sectPr w:rsidR="00A61829" w:rsidSect="00A61829">
      <w:footerReference w:type="even" r:id="rId22"/>
      <w:footerReference w:type="default" r:id="rId23"/>
      <w:pgSz w:w="11906" w:h="16838"/>
      <w:pgMar w:top="2098" w:right="1587" w:bottom="1984" w:left="1474" w:header="851" w:footer="1559" w:gutter="0"/>
      <w:pgNumType w:fmt="decimalFullWidt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ADD" w:rsidRDefault="00611ADD" w:rsidP="00A61829">
      <w:r>
        <w:separator/>
      </w:r>
    </w:p>
  </w:endnote>
  <w:endnote w:type="continuationSeparator" w:id="1">
    <w:p w:rsidR="00611ADD" w:rsidRDefault="00611ADD" w:rsidP="00A618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script"/>
    <w:pitch w:val="default"/>
    <w:sig w:usb0="00000000" w:usb1="00000000" w:usb2="00000000" w:usb3="00000000" w:csb0="00040000" w:csb1="00000000"/>
  </w:font>
  <w:font w:name="??">
    <w:altName w:val="华文中宋"/>
    <w:charset w:val="00"/>
    <w:family w:val="roman"/>
    <w:pitch w:val="default"/>
    <w:sig w:usb0="00000000" w:usb1="00000000" w:usb2="00000000"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21E" w:rsidRDefault="00CB7D56">
    <w:pPr>
      <w:pStyle w:val="a5"/>
    </w:pPr>
    <w:r>
      <w:pict>
        <v:shapetype id="_x0000_t202" coordsize="21600,21600" o:spt="202" path="m,l,21600r21600,l21600,xe">
          <v:stroke joinstyle="miter"/>
          <v:path gradientshapeok="t" o:connecttype="rect"/>
        </v:shapetype>
        <v:shape id="_x0000_s2055" type="#_x0000_t202" style="position:absolute;margin-left:0;margin-top:0;width:2in;height:2in;z-index:25166643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filled="f" stroked="f" strokeweight=".5pt">
          <v:textbox style="mso-fit-shape-to-text:t" inset="0,0,0,0">
            <w:txbxContent>
              <w:p w:rsidR="003B321E" w:rsidRDefault="00CB7D56">
                <w:pPr>
                  <w:pStyle w:val="a5"/>
                </w:pPr>
                <w:fldSimple w:instr=" PAGE  \* MERGEFORMAT ">
                  <w:r w:rsidR="008F5B7F">
                    <w:rPr>
                      <w:rFonts w:hint="eastAsia"/>
                      <w:noProof/>
                    </w:rPr>
                    <w:t>２１</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21E" w:rsidRDefault="00CB7D56">
    <w:pPr>
      <w:pStyle w:val="a5"/>
    </w:pPr>
    <w:r>
      <w:pict>
        <v:shapetype id="_x0000_t202" coordsize="21600,21600" o:spt="202" path="m,l,21600r21600,l21600,xe">
          <v:stroke joinstyle="miter"/>
          <v:path gradientshapeok="t" o:connecttype="rect"/>
        </v:shapetype>
        <v:shape id="_x0000_s2056" type="#_x0000_t202" style="position:absolute;margin-left:214.5pt;margin-top:-1.25pt;width:2in;height:2in;z-index:-251651072;mso-wrap-style:none;mso-position-horizontal-relative:margin" o:gfxdata="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3skhl2QAAAAoBAAAPAAAAAAAAAAEAIAAA&#10;ACIAAABkcnMvZG93bnJldi54bWxQSwECFAAUAAAACACHTuJA/GDLNEQCAACMBAAADgAAAAAAAAAB&#10;ACAAAAAoAQAAZHJzL2Uyb0RvYy54bWxQSwUGAAAAAAYABgBZAQAA3gUAAAAA&#10;" fillcolor="white [3212]" stroked="f" strokeweight=".5pt">
          <v:textbox style="mso-fit-shape-to-text:t" inset="0,0,0,0">
            <w:txbxContent>
              <w:p w:rsidR="003B321E" w:rsidRDefault="00CB7D56">
                <w:pPr>
                  <w:pStyle w:val="a5"/>
                </w:pPr>
                <w:r>
                  <w:rPr>
                    <w:color w:val="FFFFFF" w:themeColor="background1"/>
                  </w:rPr>
                  <w:fldChar w:fldCharType="begin"/>
                </w:r>
                <w:r w:rsidR="003B321E">
                  <w:rPr>
                    <w:color w:val="FFFFFF" w:themeColor="background1"/>
                  </w:rPr>
                  <w:instrText xml:space="preserve"> PAGE  \* MERGEFORMAT </w:instrText>
                </w:r>
                <w:r>
                  <w:rPr>
                    <w:color w:val="FFFFFF" w:themeColor="background1"/>
                  </w:rPr>
                  <w:fldChar w:fldCharType="separate"/>
                </w:r>
                <w:r w:rsidR="00583FD0">
                  <w:rPr>
                    <w:rFonts w:hint="eastAsia"/>
                    <w:noProof/>
                    <w:color w:val="FFFFFF" w:themeColor="background1"/>
                  </w:rPr>
                  <w:t>１</w:t>
                </w:r>
                <w:r>
                  <w:rPr>
                    <w:color w:val="FFFFFF" w:themeColor="background1"/>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21E" w:rsidRDefault="00CB7D56">
    <w:pPr>
      <w:pStyle w:val="a5"/>
      <w:ind w:firstLineChars="100" w:firstLine="180"/>
    </w:pPr>
    <w: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6848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filled="f" stroked="f" strokeweight=".5pt">
          <v:textbox style="mso-fit-shape-to-text:t" inset="0,0,0,0">
            <w:txbxContent>
              <w:p w:rsidR="003B321E" w:rsidRDefault="00CB7D56">
                <w:pPr>
                  <w:pStyle w:val="a5"/>
                </w:pPr>
                <w:fldSimple w:instr=" PAGE  \* MERGEFORMAT ">
                  <w:r w:rsidR="00583FD0">
                    <w:rPr>
                      <w:rFonts w:hint="eastAsia"/>
                      <w:noProof/>
                    </w:rPr>
                    <w:t>２</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21E" w:rsidRDefault="00CB7D56">
    <w:pPr>
      <w:pStyle w:val="a5"/>
      <w:wordWrap w:val="0"/>
      <w:jc w:val="right"/>
    </w:pPr>
    <w:r>
      <w:pict>
        <v:shapetype id="_x0000_t202" coordsize="21600,21600" o:spt="202" path="m,l,21600r21600,l21600,xe">
          <v:stroke joinstyle="miter"/>
          <v:path gradientshapeok="t" o:connecttype="rect"/>
        </v:shapetype>
        <v:shape id="_x0000_s2054" type="#_x0000_t202" style="position:absolute;left:0;text-align:left;margin-left:0;margin-top:0;width:2in;height:2in;z-index:25166745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filled="f" stroked="f" strokeweight=".5pt">
          <v:textbox style="mso-fit-shape-to-text:t" inset="0,0,0,0">
            <w:txbxContent>
              <w:p w:rsidR="003B321E" w:rsidRDefault="00CB7D56">
                <w:pPr>
                  <w:pStyle w:val="a5"/>
                </w:pPr>
                <w:fldSimple w:instr=" PAGE  \* MERGEFORMAT ">
                  <w:r w:rsidR="00583FD0">
                    <w:rPr>
                      <w:rFonts w:hint="eastAsia"/>
                      <w:noProof/>
                    </w:rPr>
                    <w:t>３</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21E" w:rsidRDefault="00CB7D56">
    <w:pPr>
      <w:pStyle w:val="a5"/>
      <w:ind w:firstLineChars="100" w:firstLine="180"/>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7052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filled="f" stroked="f" strokeweight=".5pt">
          <v:textbox style="mso-fit-shape-to-text:t" inset="0,0,0,0">
            <w:txbxContent>
              <w:p w:rsidR="003B321E" w:rsidRDefault="00CB7D56">
                <w:pPr>
                  <w:pStyle w:val="a5"/>
                </w:pPr>
                <w:fldSimple w:instr=" PAGE  \* MERGEFORMAT ">
                  <w:r w:rsidR="00583FD0">
                    <w:rPr>
                      <w:rFonts w:hint="eastAsia"/>
                      <w:noProof/>
                    </w:rPr>
                    <w:t>４</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21E" w:rsidRDefault="00CB7D56">
    <w:pPr>
      <w:pStyle w:val="a5"/>
      <w:wordWrap w:val="0"/>
      <w:jc w:val="right"/>
    </w:pPr>
    <w: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950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filled="f" stroked="f" strokeweight=".5pt">
          <v:textbox style="mso-fit-shape-to-text:t" inset="0,0,0,0">
            <w:txbxContent>
              <w:p w:rsidR="003B321E" w:rsidRDefault="00CB7D56">
                <w:pPr>
                  <w:pStyle w:val="a5"/>
                </w:pPr>
                <w:fldSimple w:instr=" PAGE  \* MERGEFORMAT ">
                  <w:r w:rsidR="003B321E">
                    <w:t>１</w:t>
                  </w:r>
                </w:fldSimple>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21E" w:rsidRDefault="00CB7D56">
    <w:pPr>
      <w:pStyle w:val="a5"/>
      <w:ind w:firstLineChars="100" w:firstLine="180"/>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438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filled="f" stroked="f" strokeweight=".5pt">
          <v:textbox style="mso-fit-shape-to-text:t" inset="0,0,0,0">
            <w:txbxContent>
              <w:p w:rsidR="003B321E" w:rsidRDefault="00CB7D56">
                <w:pPr>
                  <w:pStyle w:val="a5"/>
                  <w:ind w:firstLineChars="100" w:firstLine="180"/>
                </w:pPr>
                <w:fldSimple w:instr=" PAGE  \* MERGEFORMAT ">
                  <w:r w:rsidR="00583FD0">
                    <w:rPr>
                      <w:rFonts w:hint="eastAsia"/>
                      <w:noProof/>
                    </w:rPr>
                    <w:t>１０</w:t>
                  </w:r>
                </w:fldSimple>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21E" w:rsidRDefault="00CB7D56">
    <w:pPr>
      <w:pStyle w:val="a5"/>
      <w:wordWrap w:val="0"/>
      <w:jc w:val="right"/>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filled="f" stroked="f" strokeweight=".5pt">
          <v:textbox style="mso-fit-shape-to-text:t" inset="0,0,0,0">
            <w:txbxContent>
              <w:p w:rsidR="003B321E" w:rsidRDefault="00CB7D56">
                <w:pPr>
                  <w:pStyle w:val="a5"/>
                  <w:wordWrap w:val="0"/>
                  <w:jc w:val="right"/>
                </w:pPr>
                <w:fldSimple w:instr=" PAGE  \* MERGEFORMAT ">
                  <w:r w:rsidR="00583FD0">
                    <w:rPr>
                      <w:rFonts w:hint="eastAsia"/>
                      <w:noProof/>
                    </w:rPr>
                    <w:t>１１</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ADD" w:rsidRDefault="00611ADD" w:rsidP="00A61829">
      <w:r>
        <w:separator/>
      </w:r>
    </w:p>
  </w:footnote>
  <w:footnote w:type="continuationSeparator" w:id="1">
    <w:p w:rsidR="00611ADD" w:rsidRDefault="00611ADD" w:rsidP="00A618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21E" w:rsidRDefault="003B321E">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3C11A2"/>
    <w:multiLevelType w:val="singleLevel"/>
    <w:tmpl w:val="853C11A2"/>
    <w:lvl w:ilvl="0">
      <w:start w:val="1"/>
      <w:numFmt w:val="chineseCounting"/>
      <w:suff w:val="nothing"/>
      <w:lvlText w:val="（%1）"/>
      <w:lvlJc w:val="left"/>
      <w:rPr>
        <w:rFonts w:hint="eastAsia"/>
      </w:rPr>
    </w:lvl>
  </w:abstractNum>
  <w:abstractNum w:abstractNumId="1">
    <w:nsid w:val="8EB2850D"/>
    <w:multiLevelType w:val="singleLevel"/>
    <w:tmpl w:val="8EB2850D"/>
    <w:lvl w:ilvl="0">
      <w:start w:val="1"/>
      <w:numFmt w:val="chineseCounting"/>
      <w:suff w:val="nothing"/>
      <w:lvlText w:val="%1、"/>
      <w:lvlJc w:val="left"/>
      <w:rPr>
        <w:rFonts w:ascii="黑体" w:eastAsia="黑体" w:hAnsi="黑体" w:cs="黑体" w:hint="eastAsia"/>
        <w:sz w:val="32"/>
        <w:szCs w:val="32"/>
      </w:rPr>
    </w:lvl>
  </w:abstractNum>
  <w:abstractNum w:abstractNumId="2">
    <w:nsid w:val="B20E7716"/>
    <w:multiLevelType w:val="singleLevel"/>
    <w:tmpl w:val="B20E7716"/>
    <w:lvl w:ilvl="0">
      <w:start w:val="3"/>
      <w:numFmt w:val="chineseCounting"/>
      <w:suff w:val="nothing"/>
      <w:lvlText w:val="（%1）"/>
      <w:lvlJc w:val="left"/>
      <w:rPr>
        <w:rFonts w:hint="eastAsia"/>
      </w:rPr>
    </w:lvl>
  </w:abstractNum>
  <w:abstractNum w:abstractNumId="3">
    <w:nsid w:val="CF652CEC"/>
    <w:multiLevelType w:val="singleLevel"/>
    <w:tmpl w:val="CF652CEC"/>
    <w:lvl w:ilvl="0">
      <w:start w:val="9"/>
      <w:numFmt w:val="chineseCounting"/>
      <w:suff w:val="nothing"/>
      <w:lvlText w:val="%1、"/>
      <w:lvlJc w:val="left"/>
      <w:rPr>
        <w:rFonts w:hint="eastAsia"/>
      </w:rPr>
    </w:lvl>
  </w:abstractNum>
  <w:abstractNum w:abstractNumId="4">
    <w:nsid w:val="E2FA047D"/>
    <w:multiLevelType w:val="singleLevel"/>
    <w:tmpl w:val="E2FA047D"/>
    <w:lvl w:ilvl="0">
      <w:start w:val="3"/>
      <w:numFmt w:val="chineseCounting"/>
      <w:suff w:val="space"/>
      <w:lvlText w:val="第%1部分"/>
      <w:lvlJc w:val="left"/>
      <w:rPr>
        <w:rFonts w:ascii="黑体" w:eastAsia="黑体" w:hAnsi="黑体" w:cs="黑体" w:hint="eastAsia"/>
        <w:sz w:val="32"/>
        <w:szCs w:val="32"/>
      </w:rPr>
    </w:lvl>
  </w:abstractNum>
  <w:abstractNum w:abstractNumId="5">
    <w:nsid w:val="EE597EF3"/>
    <w:multiLevelType w:val="singleLevel"/>
    <w:tmpl w:val="EE597EF3"/>
    <w:lvl w:ilvl="0">
      <w:start w:val="3"/>
      <w:numFmt w:val="chineseCounting"/>
      <w:suff w:val="nothing"/>
      <w:lvlText w:val="（%1）"/>
      <w:lvlJc w:val="left"/>
      <w:rPr>
        <w:rFonts w:hint="eastAsia"/>
      </w:rPr>
    </w:lvl>
  </w:abstractNum>
  <w:abstractNum w:abstractNumId="6">
    <w:nsid w:val="3BD510C5"/>
    <w:multiLevelType w:val="multilevel"/>
    <w:tmpl w:val="3BD510C5"/>
    <w:lvl w:ilvl="0">
      <w:start w:val="3"/>
      <w:numFmt w:val="japaneseCounting"/>
      <w:lvlText w:val="（%1）"/>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7">
    <w:nsid w:val="7297655F"/>
    <w:multiLevelType w:val="multilevel"/>
    <w:tmpl w:val="7297655F"/>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 w:numId="3">
    <w:abstractNumId w:val="3"/>
  </w:num>
  <w:num w:numId="4">
    <w:abstractNumId w:val="4"/>
  </w:num>
  <w:num w:numId="5">
    <w:abstractNumId w:val="5"/>
  </w:num>
  <w:num w:numId="6">
    <w:abstractNumId w:val="7"/>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1536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GNjNWRjZDVlYTU5NTU3ZDU1ZjVmYTA5M2EyN2ZhODgifQ=="/>
  </w:docVars>
  <w:rsids>
    <w:rsidRoot w:val="00F1361C"/>
    <w:rsid w:val="9E3A10E2"/>
    <w:rsid w:val="F2E1F9D4"/>
    <w:rsid w:val="F7880819"/>
    <w:rsid w:val="000222C6"/>
    <w:rsid w:val="0002549F"/>
    <w:rsid w:val="000468DB"/>
    <w:rsid w:val="0006487A"/>
    <w:rsid w:val="00065F8F"/>
    <w:rsid w:val="00070A43"/>
    <w:rsid w:val="000768F2"/>
    <w:rsid w:val="0009184B"/>
    <w:rsid w:val="00094236"/>
    <w:rsid w:val="0009593C"/>
    <w:rsid w:val="00097322"/>
    <w:rsid w:val="000A3829"/>
    <w:rsid w:val="000A6A92"/>
    <w:rsid w:val="000B047F"/>
    <w:rsid w:val="000B5923"/>
    <w:rsid w:val="000B5A48"/>
    <w:rsid w:val="000B6FF3"/>
    <w:rsid w:val="000C3467"/>
    <w:rsid w:val="000C38E3"/>
    <w:rsid w:val="000C3CA6"/>
    <w:rsid w:val="000D1267"/>
    <w:rsid w:val="000D1D50"/>
    <w:rsid w:val="000D5782"/>
    <w:rsid w:val="000E6613"/>
    <w:rsid w:val="000E7119"/>
    <w:rsid w:val="000F0148"/>
    <w:rsid w:val="0011430D"/>
    <w:rsid w:val="00114E9B"/>
    <w:rsid w:val="00142216"/>
    <w:rsid w:val="00144D6A"/>
    <w:rsid w:val="0014729F"/>
    <w:rsid w:val="00157BAB"/>
    <w:rsid w:val="001654D1"/>
    <w:rsid w:val="00174518"/>
    <w:rsid w:val="0018106D"/>
    <w:rsid w:val="0018214A"/>
    <w:rsid w:val="001877A7"/>
    <w:rsid w:val="00191536"/>
    <w:rsid w:val="00196687"/>
    <w:rsid w:val="001B48CE"/>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B5D99"/>
    <w:rsid w:val="002C3D03"/>
    <w:rsid w:val="002D6D05"/>
    <w:rsid w:val="002F1818"/>
    <w:rsid w:val="002F567B"/>
    <w:rsid w:val="003216A9"/>
    <w:rsid w:val="00335A74"/>
    <w:rsid w:val="0036561B"/>
    <w:rsid w:val="0037013F"/>
    <w:rsid w:val="00380C92"/>
    <w:rsid w:val="003A484F"/>
    <w:rsid w:val="003A4883"/>
    <w:rsid w:val="003B0BE0"/>
    <w:rsid w:val="003B0C1B"/>
    <w:rsid w:val="003B321E"/>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3FD0"/>
    <w:rsid w:val="0058486E"/>
    <w:rsid w:val="00585B33"/>
    <w:rsid w:val="0059014D"/>
    <w:rsid w:val="005B5C64"/>
    <w:rsid w:val="005C341E"/>
    <w:rsid w:val="005C5337"/>
    <w:rsid w:val="005C6BD0"/>
    <w:rsid w:val="005D1C8B"/>
    <w:rsid w:val="005D468D"/>
    <w:rsid w:val="005D5CED"/>
    <w:rsid w:val="005F1A4C"/>
    <w:rsid w:val="005F51DA"/>
    <w:rsid w:val="00605688"/>
    <w:rsid w:val="006070AF"/>
    <w:rsid w:val="00607E6C"/>
    <w:rsid w:val="006101B1"/>
    <w:rsid w:val="00611ADD"/>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0566D"/>
    <w:rsid w:val="007059AC"/>
    <w:rsid w:val="007127B7"/>
    <w:rsid w:val="0071798E"/>
    <w:rsid w:val="007416B6"/>
    <w:rsid w:val="007457D8"/>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67F"/>
    <w:rsid w:val="00871F71"/>
    <w:rsid w:val="00872FD8"/>
    <w:rsid w:val="00885AF4"/>
    <w:rsid w:val="008939CD"/>
    <w:rsid w:val="008B768C"/>
    <w:rsid w:val="008C4DB1"/>
    <w:rsid w:val="008C4EAF"/>
    <w:rsid w:val="008C5176"/>
    <w:rsid w:val="008C7FD0"/>
    <w:rsid w:val="008E1DE7"/>
    <w:rsid w:val="008E707C"/>
    <w:rsid w:val="008F5B7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86689"/>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1829"/>
    <w:rsid w:val="00A67AB5"/>
    <w:rsid w:val="00A733B2"/>
    <w:rsid w:val="00A741C2"/>
    <w:rsid w:val="00A91760"/>
    <w:rsid w:val="00A93B00"/>
    <w:rsid w:val="00A93C21"/>
    <w:rsid w:val="00AB64C9"/>
    <w:rsid w:val="00AC3C6A"/>
    <w:rsid w:val="00AD5620"/>
    <w:rsid w:val="00AD656B"/>
    <w:rsid w:val="00AD7C1B"/>
    <w:rsid w:val="00AE16BA"/>
    <w:rsid w:val="00AE1EBE"/>
    <w:rsid w:val="00AE5ABC"/>
    <w:rsid w:val="00B03C9D"/>
    <w:rsid w:val="00B060AE"/>
    <w:rsid w:val="00B10517"/>
    <w:rsid w:val="00B14E76"/>
    <w:rsid w:val="00B161B8"/>
    <w:rsid w:val="00B2048C"/>
    <w:rsid w:val="00B310B9"/>
    <w:rsid w:val="00B35F3F"/>
    <w:rsid w:val="00B36CBB"/>
    <w:rsid w:val="00B425E0"/>
    <w:rsid w:val="00B440AA"/>
    <w:rsid w:val="00B44A7B"/>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B7D56"/>
    <w:rsid w:val="00CC09B6"/>
    <w:rsid w:val="00CC4B98"/>
    <w:rsid w:val="00CC666F"/>
    <w:rsid w:val="00CD1E3F"/>
    <w:rsid w:val="00CE44F6"/>
    <w:rsid w:val="00CE49DA"/>
    <w:rsid w:val="00CE7B61"/>
    <w:rsid w:val="00D00095"/>
    <w:rsid w:val="00D114F0"/>
    <w:rsid w:val="00D1509F"/>
    <w:rsid w:val="00D20620"/>
    <w:rsid w:val="00D254F7"/>
    <w:rsid w:val="00D26091"/>
    <w:rsid w:val="00D2685C"/>
    <w:rsid w:val="00D34E7C"/>
    <w:rsid w:val="00D35489"/>
    <w:rsid w:val="00D36AFE"/>
    <w:rsid w:val="00D51276"/>
    <w:rsid w:val="00D7035F"/>
    <w:rsid w:val="00DA634F"/>
    <w:rsid w:val="00DA65AC"/>
    <w:rsid w:val="00DB1913"/>
    <w:rsid w:val="00DB272A"/>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A79"/>
    <w:rsid w:val="00FD3CC1"/>
    <w:rsid w:val="00FF1E02"/>
    <w:rsid w:val="00FF30B4"/>
    <w:rsid w:val="01390BCC"/>
    <w:rsid w:val="03D3270E"/>
    <w:rsid w:val="060F639F"/>
    <w:rsid w:val="0A2032A3"/>
    <w:rsid w:val="0AA07F0D"/>
    <w:rsid w:val="0ADF27E4"/>
    <w:rsid w:val="0B8A37D8"/>
    <w:rsid w:val="0D611BD6"/>
    <w:rsid w:val="0F9B4AE6"/>
    <w:rsid w:val="1081433D"/>
    <w:rsid w:val="10C055FF"/>
    <w:rsid w:val="118107EC"/>
    <w:rsid w:val="11DD6519"/>
    <w:rsid w:val="13B81E24"/>
    <w:rsid w:val="14FB646C"/>
    <w:rsid w:val="151632A6"/>
    <w:rsid w:val="1561600E"/>
    <w:rsid w:val="16AB5C70"/>
    <w:rsid w:val="16BB723D"/>
    <w:rsid w:val="18015F3F"/>
    <w:rsid w:val="1BE8440E"/>
    <w:rsid w:val="1C136FD1"/>
    <w:rsid w:val="1D155CEE"/>
    <w:rsid w:val="1EDF6DFF"/>
    <w:rsid w:val="1FFE7CDD"/>
    <w:rsid w:val="200C20B0"/>
    <w:rsid w:val="20F57F95"/>
    <w:rsid w:val="22433200"/>
    <w:rsid w:val="235F406A"/>
    <w:rsid w:val="240371BF"/>
    <w:rsid w:val="25C741E6"/>
    <w:rsid w:val="25D54AB7"/>
    <w:rsid w:val="26090D08"/>
    <w:rsid w:val="26FD2518"/>
    <w:rsid w:val="27842671"/>
    <w:rsid w:val="279508FB"/>
    <w:rsid w:val="29FD04D3"/>
    <w:rsid w:val="2A913CE9"/>
    <w:rsid w:val="2ABE7A3E"/>
    <w:rsid w:val="2CC413E2"/>
    <w:rsid w:val="2D482013"/>
    <w:rsid w:val="2DAF5BEE"/>
    <w:rsid w:val="2E4D6B60"/>
    <w:rsid w:val="2E750BE6"/>
    <w:rsid w:val="2EFA178C"/>
    <w:rsid w:val="30B46D73"/>
    <w:rsid w:val="319F7F4E"/>
    <w:rsid w:val="31F938DC"/>
    <w:rsid w:val="3321758E"/>
    <w:rsid w:val="338A5133"/>
    <w:rsid w:val="387C5CF6"/>
    <w:rsid w:val="39815954"/>
    <w:rsid w:val="39AE70AB"/>
    <w:rsid w:val="3A2B6F44"/>
    <w:rsid w:val="3C03496D"/>
    <w:rsid w:val="3C0C0783"/>
    <w:rsid w:val="3DB17760"/>
    <w:rsid w:val="3E9005E5"/>
    <w:rsid w:val="3F795B0E"/>
    <w:rsid w:val="3F9F3A96"/>
    <w:rsid w:val="40350D30"/>
    <w:rsid w:val="42026E91"/>
    <w:rsid w:val="43B21B3C"/>
    <w:rsid w:val="44423944"/>
    <w:rsid w:val="45EC0C92"/>
    <w:rsid w:val="48D01A82"/>
    <w:rsid w:val="493C27E9"/>
    <w:rsid w:val="496F39ED"/>
    <w:rsid w:val="49FF41D3"/>
    <w:rsid w:val="4A185DC8"/>
    <w:rsid w:val="4BE068DB"/>
    <w:rsid w:val="4BF6002B"/>
    <w:rsid w:val="4C623362"/>
    <w:rsid w:val="4D4753C8"/>
    <w:rsid w:val="4D5B4FF3"/>
    <w:rsid w:val="4DD55E45"/>
    <w:rsid w:val="4ECE2238"/>
    <w:rsid w:val="51DB4B86"/>
    <w:rsid w:val="541859EC"/>
    <w:rsid w:val="5523289A"/>
    <w:rsid w:val="55333C3E"/>
    <w:rsid w:val="576F626A"/>
    <w:rsid w:val="586D09FC"/>
    <w:rsid w:val="5AC9057B"/>
    <w:rsid w:val="5C6C2D78"/>
    <w:rsid w:val="5DBF512A"/>
    <w:rsid w:val="5E7A5C21"/>
    <w:rsid w:val="5E8D4E5D"/>
    <w:rsid w:val="5E9F11E3"/>
    <w:rsid w:val="60A725D1"/>
    <w:rsid w:val="629E17B2"/>
    <w:rsid w:val="64CA39A1"/>
    <w:rsid w:val="650C334B"/>
    <w:rsid w:val="66F465F0"/>
    <w:rsid w:val="68632D16"/>
    <w:rsid w:val="68C301C4"/>
    <w:rsid w:val="697F233D"/>
    <w:rsid w:val="6C2B055A"/>
    <w:rsid w:val="6C4A05C8"/>
    <w:rsid w:val="6C6B0957"/>
    <w:rsid w:val="6C7D068A"/>
    <w:rsid w:val="6FF375E1"/>
    <w:rsid w:val="71CF0DAE"/>
    <w:rsid w:val="71D64AC4"/>
    <w:rsid w:val="71FB277D"/>
    <w:rsid w:val="72734D90"/>
    <w:rsid w:val="72C76B03"/>
    <w:rsid w:val="73DFA19A"/>
    <w:rsid w:val="74F11C15"/>
    <w:rsid w:val="75241FEA"/>
    <w:rsid w:val="76452218"/>
    <w:rsid w:val="76C20447"/>
    <w:rsid w:val="77844FC2"/>
    <w:rsid w:val="79E7B28D"/>
    <w:rsid w:val="79F71A7C"/>
    <w:rsid w:val="7A8D418E"/>
    <w:rsid w:val="7B933A26"/>
    <w:rsid w:val="7C775BAB"/>
    <w:rsid w:val="7F296974"/>
    <w:rsid w:val="7F545B30"/>
    <w:rsid w:val="7F686F78"/>
    <w:rsid w:val="7F9F20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1829"/>
    <w:pPr>
      <w:widowControl w:val="0"/>
      <w:jc w:val="both"/>
    </w:pPr>
    <w:rPr>
      <w:kern w:val="2"/>
      <w:sz w:val="21"/>
      <w:szCs w:val="24"/>
    </w:rPr>
  </w:style>
  <w:style w:type="paragraph" w:styleId="1">
    <w:name w:val="heading 1"/>
    <w:basedOn w:val="a"/>
    <w:next w:val="a"/>
    <w:link w:val="1Char"/>
    <w:uiPriority w:val="9"/>
    <w:qFormat/>
    <w:rsid w:val="00A6182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6182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61829"/>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1"/>
    <w:uiPriority w:val="99"/>
    <w:qFormat/>
    <w:rsid w:val="00A61829"/>
    <w:pPr>
      <w:spacing w:beforeLines="30"/>
    </w:pPr>
    <w:rPr>
      <w:rFonts w:ascii="仿宋_GB2312" w:eastAsia="仿宋_GB2312"/>
      <w:kern w:val="0"/>
      <w:sz w:val="30"/>
    </w:rPr>
  </w:style>
  <w:style w:type="paragraph" w:styleId="30">
    <w:name w:val="toc 3"/>
    <w:basedOn w:val="a"/>
    <w:next w:val="a"/>
    <w:uiPriority w:val="39"/>
    <w:unhideWhenUsed/>
    <w:qFormat/>
    <w:rsid w:val="00A61829"/>
    <w:pPr>
      <w:tabs>
        <w:tab w:val="right" w:leader="dot" w:pos="8296"/>
      </w:tabs>
      <w:ind w:leftChars="400" w:left="840"/>
    </w:pPr>
  </w:style>
  <w:style w:type="paragraph" w:styleId="a4">
    <w:name w:val="Balloon Text"/>
    <w:basedOn w:val="a"/>
    <w:link w:val="Char"/>
    <w:uiPriority w:val="99"/>
    <w:semiHidden/>
    <w:unhideWhenUsed/>
    <w:qFormat/>
    <w:rsid w:val="00A61829"/>
    <w:rPr>
      <w:sz w:val="18"/>
      <w:szCs w:val="18"/>
    </w:rPr>
  </w:style>
  <w:style w:type="paragraph" w:styleId="a5">
    <w:name w:val="footer"/>
    <w:basedOn w:val="a"/>
    <w:link w:val="Char0"/>
    <w:uiPriority w:val="99"/>
    <w:qFormat/>
    <w:rsid w:val="00A61829"/>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qFormat/>
    <w:rsid w:val="00A61829"/>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A61829"/>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A61829"/>
    <w:pPr>
      <w:tabs>
        <w:tab w:val="right" w:leader="dot" w:pos="8296"/>
      </w:tabs>
      <w:ind w:leftChars="200" w:left="420"/>
    </w:pPr>
  </w:style>
  <w:style w:type="paragraph" w:styleId="a7">
    <w:name w:val="Normal (Web)"/>
    <w:basedOn w:val="a"/>
    <w:uiPriority w:val="99"/>
    <w:semiHidden/>
    <w:unhideWhenUsed/>
    <w:qFormat/>
    <w:rsid w:val="00A61829"/>
    <w:rPr>
      <w:sz w:val="24"/>
    </w:rPr>
  </w:style>
  <w:style w:type="character" w:styleId="a8">
    <w:name w:val="Strong"/>
    <w:basedOn w:val="a1"/>
    <w:uiPriority w:val="99"/>
    <w:qFormat/>
    <w:rsid w:val="00A61829"/>
    <w:rPr>
      <w:b/>
    </w:rPr>
  </w:style>
  <w:style w:type="character" w:styleId="a9">
    <w:name w:val="Hyperlink"/>
    <w:basedOn w:val="a1"/>
    <w:uiPriority w:val="99"/>
    <w:unhideWhenUsed/>
    <w:qFormat/>
    <w:rsid w:val="00A61829"/>
    <w:rPr>
      <w:color w:val="0000FF" w:themeColor="hyperlink"/>
      <w:u w:val="single"/>
    </w:rPr>
  </w:style>
  <w:style w:type="paragraph" w:customStyle="1" w:styleId="aa">
    <w:name w:val="常用样式（方正仿宋简）"/>
    <w:basedOn w:val="a"/>
    <w:uiPriority w:val="99"/>
    <w:qFormat/>
    <w:rsid w:val="00A61829"/>
    <w:pPr>
      <w:spacing w:line="560" w:lineRule="exact"/>
      <w:ind w:firstLineChars="200" w:firstLine="640"/>
    </w:pPr>
    <w:rPr>
      <w:rFonts w:eastAsia="方正仿宋简体"/>
      <w:sz w:val="32"/>
      <w:szCs w:val="32"/>
    </w:rPr>
  </w:style>
  <w:style w:type="character" w:customStyle="1" w:styleId="HeaderChar">
    <w:name w:val="Header Char"/>
    <w:basedOn w:val="a1"/>
    <w:uiPriority w:val="99"/>
    <w:semiHidden/>
    <w:qFormat/>
    <w:rsid w:val="00A61829"/>
    <w:rPr>
      <w:rFonts w:ascii="Times New Roman" w:hAnsi="Times New Roman"/>
      <w:sz w:val="18"/>
      <w:szCs w:val="18"/>
    </w:rPr>
  </w:style>
  <w:style w:type="character" w:customStyle="1" w:styleId="Char2">
    <w:name w:val="页眉 Char"/>
    <w:link w:val="a6"/>
    <w:uiPriority w:val="99"/>
    <w:semiHidden/>
    <w:qFormat/>
    <w:locked/>
    <w:rsid w:val="00A61829"/>
    <w:rPr>
      <w:sz w:val="18"/>
    </w:rPr>
  </w:style>
  <w:style w:type="character" w:customStyle="1" w:styleId="FooterChar">
    <w:name w:val="Footer Char"/>
    <w:basedOn w:val="a1"/>
    <w:uiPriority w:val="99"/>
    <w:semiHidden/>
    <w:qFormat/>
    <w:rsid w:val="00A61829"/>
    <w:rPr>
      <w:rFonts w:ascii="Times New Roman" w:hAnsi="Times New Roman"/>
      <w:sz w:val="18"/>
      <w:szCs w:val="18"/>
    </w:rPr>
  </w:style>
  <w:style w:type="character" w:customStyle="1" w:styleId="Char0">
    <w:name w:val="页脚 Char"/>
    <w:link w:val="a5"/>
    <w:uiPriority w:val="99"/>
    <w:qFormat/>
    <w:locked/>
    <w:rsid w:val="00A61829"/>
    <w:rPr>
      <w:sz w:val="18"/>
    </w:rPr>
  </w:style>
  <w:style w:type="character" w:customStyle="1" w:styleId="BodyTextChar">
    <w:name w:val="Body Text Char"/>
    <w:basedOn w:val="a1"/>
    <w:uiPriority w:val="99"/>
    <w:semiHidden/>
    <w:qFormat/>
    <w:rsid w:val="00A61829"/>
    <w:rPr>
      <w:rFonts w:ascii="Times New Roman" w:hAnsi="Times New Roman"/>
      <w:szCs w:val="24"/>
    </w:rPr>
  </w:style>
  <w:style w:type="character" w:customStyle="1" w:styleId="Char3">
    <w:name w:val="正文文本 Char"/>
    <w:link w:val="a0"/>
    <w:uiPriority w:val="99"/>
    <w:qFormat/>
    <w:locked/>
    <w:rsid w:val="00A61829"/>
    <w:rPr>
      <w:rFonts w:ascii="仿宋_GB2312" w:eastAsia="仿宋_GB2312" w:hAnsi="Times New Roman"/>
      <w:sz w:val="24"/>
    </w:rPr>
  </w:style>
  <w:style w:type="paragraph" w:customStyle="1" w:styleId="Default">
    <w:name w:val="Default"/>
    <w:uiPriority w:val="99"/>
    <w:qFormat/>
    <w:rsid w:val="00A61829"/>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A61829"/>
    <w:pPr>
      <w:ind w:firstLineChars="200" w:firstLine="420"/>
    </w:pPr>
  </w:style>
  <w:style w:type="character" w:customStyle="1" w:styleId="1Char">
    <w:name w:val="标题 1 Char"/>
    <w:basedOn w:val="a1"/>
    <w:link w:val="1"/>
    <w:uiPriority w:val="9"/>
    <w:qFormat/>
    <w:rsid w:val="00A61829"/>
    <w:rPr>
      <w:rFonts w:ascii="Times New Roman" w:hAnsi="Times New Roman"/>
      <w:b/>
      <w:bCs/>
      <w:kern w:val="44"/>
      <w:sz w:val="44"/>
      <w:szCs w:val="44"/>
    </w:rPr>
  </w:style>
  <w:style w:type="character" w:customStyle="1" w:styleId="2Char">
    <w:name w:val="标题 2 Char"/>
    <w:basedOn w:val="a1"/>
    <w:link w:val="2"/>
    <w:uiPriority w:val="9"/>
    <w:qFormat/>
    <w:rsid w:val="00A61829"/>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A6182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1"/>
    <w:link w:val="a4"/>
    <w:uiPriority w:val="99"/>
    <w:semiHidden/>
    <w:qFormat/>
    <w:rsid w:val="00A61829"/>
    <w:rPr>
      <w:rFonts w:ascii="Times New Roman" w:hAnsi="Times New Roman"/>
      <w:kern w:val="2"/>
      <w:sz w:val="18"/>
      <w:szCs w:val="18"/>
    </w:rPr>
  </w:style>
  <w:style w:type="character" w:customStyle="1" w:styleId="3Char">
    <w:name w:val="标题 3 Char"/>
    <w:basedOn w:val="a1"/>
    <w:link w:val="3"/>
    <w:uiPriority w:val="9"/>
    <w:qFormat/>
    <w:rsid w:val="00A61829"/>
    <w:rPr>
      <w:rFonts w:ascii="Times New Roman" w:hAnsi="Times New Roman"/>
      <w:b/>
      <w:bCs/>
      <w:kern w:val="2"/>
      <w:sz w:val="32"/>
      <w:szCs w:val="32"/>
    </w:rPr>
  </w:style>
  <w:style w:type="paragraph" w:customStyle="1" w:styleId="TOC2">
    <w:name w:val="TOC 标题2"/>
    <w:basedOn w:val="1"/>
    <w:next w:val="a"/>
    <w:uiPriority w:val="39"/>
    <w:unhideWhenUsed/>
    <w:qFormat/>
    <w:rsid w:val="00A6182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正文文本 Char1"/>
    <w:basedOn w:val="a1"/>
    <w:link w:val="a0"/>
    <w:qFormat/>
    <w:rsid w:val="00A61829"/>
    <w:rPr>
      <w:rFonts w:ascii="仿宋_GB2312" w:eastAsia="仿宋_GB2312" w:cs="仿宋_GB2312" w:hint="eastAsia"/>
      <w:sz w:val="24"/>
    </w:rPr>
  </w:style>
  <w:style w:type="paragraph" w:customStyle="1" w:styleId="ac">
    <w:name w:val="四号正文"/>
    <w:basedOn w:val="a"/>
    <w:qFormat/>
    <w:rsid w:val="00A61829"/>
    <w:pPr>
      <w:spacing w:line="360" w:lineRule="auto"/>
    </w:pPr>
    <w:rPr>
      <w:rFonts w:ascii="??" w:hAnsi="??"/>
      <w:color w:val="000000"/>
      <w:sz w:val="28"/>
      <w:szCs w:val="21"/>
    </w:rPr>
  </w:style>
  <w:style w:type="character" w:customStyle="1" w:styleId="font01">
    <w:name w:val="font01"/>
    <w:basedOn w:val="a1"/>
    <w:qFormat/>
    <w:rsid w:val="00A61829"/>
    <w:rPr>
      <w:rFonts w:ascii="宋体" w:eastAsia="宋体" w:hAnsi="宋体" w:cs="宋体" w:hint="eastAsia"/>
      <w:color w:val="000000"/>
      <w:sz w:val="24"/>
      <w:szCs w:val="24"/>
      <w:u w:val="none"/>
    </w:rPr>
  </w:style>
  <w:style w:type="character" w:customStyle="1" w:styleId="font51">
    <w:name w:val="font51"/>
    <w:basedOn w:val="a1"/>
    <w:qFormat/>
    <w:rsid w:val="00A61829"/>
    <w:rPr>
      <w:rFonts w:ascii="Times New Roman" w:hAnsi="Times New Roman" w:cs="Times New Roman" w:hint="default"/>
      <w:color w:val="000000"/>
      <w:sz w:val="24"/>
      <w:szCs w:val="24"/>
      <w:u w:val="none"/>
    </w:rPr>
  </w:style>
  <w:style w:type="character" w:customStyle="1" w:styleId="font11">
    <w:name w:val="font11"/>
    <w:basedOn w:val="a1"/>
    <w:qFormat/>
    <w:rsid w:val="00A61829"/>
    <w:rPr>
      <w:rFonts w:ascii="宋体" w:eastAsia="宋体" w:hAnsi="宋体" w:cs="宋体"/>
      <w:color w:val="000000"/>
      <w:sz w:val="20"/>
      <w:szCs w:val="20"/>
      <w:u w:val="none"/>
    </w:rPr>
  </w:style>
  <w:style w:type="character" w:customStyle="1" w:styleId="font21">
    <w:name w:val="font21"/>
    <w:basedOn w:val="a1"/>
    <w:qFormat/>
    <w:rsid w:val="00A61829"/>
    <w:rPr>
      <w:rFonts w:ascii="宋体" w:eastAsia="宋体" w:hAnsi="宋体" w:cs="宋体" w:hint="eastAsia"/>
      <w:color w:val="000000"/>
      <w:sz w:val="20"/>
      <w:szCs w:val="20"/>
      <w:u w:val="none"/>
    </w:rPr>
  </w:style>
  <w:style w:type="character" w:customStyle="1" w:styleId="font31">
    <w:name w:val="font31"/>
    <w:basedOn w:val="a1"/>
    <w:qFormat/>
    <w:rsid w:val="00A61829"/>
    <w:rPr>
      <w:rFonts w:ascii="宋体" w:eastAsia="宋体" w:hAnsi="宋体" w:cs="宋体"/>
      <w:color w:val="000000"/>
      <w:sz w:val="20"/>
      <w:szCs w:val="20"/>
      <w:u w:val="none"/>
    </w:rPr>
  </w:style>
  <w:style w:type="character" w:customStyle="1" w:styleId="font41">
    <w:name w:val="font41"/>
    <w:basedOn w:val="a1"/>
    <w:qFormat/>
    <w:rsid w:val="00A61829"/>
    <w:rPr>
      <w:rFonts w:ascii="宋体" w:eastAsia="宋体" w:hAnsi="宋体" w:cs="宋体" w:hint="eastAsia"/>
      <w:color w:val="000000"/>
      <w:sz w:val="20"/>
      <w:szCs w:val="20"/>
      <w:u w:val="none"/>
    </w:rPr>
  </w:style>
  <w:style w:type="character" w:customStyle="1" w:styleId="font61">
    <w:name w:val="font61"/>
    <w:basedOn w:val="a1"/>
    <w:qFormat/>
    <w:rsid w:val="00A61829"/>
    <w:rPr>
      <w:rFonts w:ascii="宋体" w:eastAsia="宋体" w:hAnsi="宋体" w:cs="宋体"/>
      <w:color w:val="000000"/>
      <w:sz w:val="20"/>
      <w:szCs w:val="20"/>
      <w:u w:val="none"/>
    </w:rPr>
  </w:style>
  <w:style w:type="paragraph" w:customStyle="1" w:styleId="WPSOffice1">
    <w:name w:val="WPSOffice手动目录 1"/>
    <w:qFormat/>
    <w:rsid w:val="00A61829"/>
  </w:style>
  <w:style w:type="paragraph" w:customStyle="1" w:styleId="WPSOffice2">
    <w:name w:val="WPSOffice手动目录 2"/>
    <w:qFormat/>
    <w:rsid w:val="00A61829"/>
    <w:pPr>
      <w:ind w:leftChars="200" w:left="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7.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022&#24180;&#24037;&#20316;\2021&#24180;&#20915;&#31639;&#32534;&#21046;&#35828;&#26126;\2021&#24180;&#24066;&#22269;&#36164;&#20013;&#24515;&#20915;&#31639;&#32534;&#21046;&#35828;&#26126;\&#32534;&#21046;&#35828;&#26126;&#25152;&#38656;&#34920;&#266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800" b="1" i="0" u="none" strike="noStrike" kern="1200" spc="0" baseline="0">
                <a:solidFill>
                  <a:schemeClr val="tx1">
                    <a:lumMod val="65000"/>
                    <a:lumOff val="35000"/>
                  </a:schemeClr>
                </a:solidFill>
                <a:latin typeface="+mn-lt"/>
                <a:ea typeface="+mn-ea"/>
                <a:cs typeface="+mn-cs"/>
              </a:defRPr>
            </a:pPr>
            <a:r>
              <a:rPr sz="1800" b="1"/>
              <a:t>收支总计</a:t>
            </a:r>
          </a:p>
        </c:rich>
      </c:tx>
      <c:spPr>
        <a:noFill/>
        <a:ln>
          <a:noFill/>
        </a:ln>
        <a:effectLst/>
      </c:spPr>
    </c:title>
    <c:plotArea>
      <c:layout>
        <c:manualLayout>
          <c:layoutTarget val="inner"/>
          <c:xMode val="edge"/>
          <c:yMode val="edge"/>
          <c:x val="0.113469513131623"/>
          <c:y val="0.16962305986696224"/>
          <c:w val="0.86116059379217302"/>
          <c:h val="0.653865740740741"/>
        </c:manualLayout>
      </c:layout>
      <c:barChart>
        <c:barDir val="col"/>
        <c:grouping val="clustered"/>
        <c:ser>
          <c:idx val="0"/>
          <c:order val="0"/>
          <c:spPr>
            <a:solidFill>
              <a:schemeClr val="accent1"/>
            </a:solidFill>
            <a:ln>
              <a:noFill/>
            </a:ln>
            <a:effectLst/>
          </c:spPr>
          <c:cat>
            <c:strRef>
              <c:f>[工作簿1]Sheet1!$A$1:$B$1</c:f>
              <c:strCache>
                <c:ptCount val="2"/>
                <c:pt idx="0">
                  <c:v>2021年收支决算总计</c:v>
                </c:pt>
                <c:pt idx="1">
                  <c:v>2020年收支决算总计</c:v>
                </c:pt>
              </c:strCache>
            </c:strRef>
          </c:cat>
          <c:val>
            <c:numRef>
              <c:f>[工作簿1]Sheet1!$A$2:$B$2</c:f>
              <c:numCache>
                <c:formatCode>General</c:formatCode>
                <c:ptCount val="2"/>
                <c:pt idx="0">
                  <c:v>984.81</c:v>
                </c:pt>
                <c:pt idx="1">
                  <c:v>773.81999999999948</c:v>
                </c:pt>
              </c:numCache>
            </c:numRef>
          </c:val>
        </c:ser>
        <c:gapWidth val="219"/>
        <c:overlap val="-27"/>
        <c:axId val="155465216"/>
        <c:axId val="155467136"/>
      </c:barChart>
      <c:catAx>
        <c:axId val="155465216"/>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endParaRPr lang="zh-CN"/>
          </a:p>
        </c:txPr>
        <c:crossAx val="155467136"/>
        <c:crosses val="autoZero"/>
        <c:auto val="1"/>
        <c:lblAlgn val="ctr"/>
        <c:lblOffset val="100"/>
      </c:catAx>
      <c:valAx>
        <c:axId val="15546713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endParaRPr lang="zh-CN"/>
          </a:p>
        </c:txPr>
        <c:crossAx val="15546521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sz="1200"/>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2400" b="1" i="0" u="none" strike="noStrike" kern="1200" spc="0" baseline="0">
                <a:solidFill>
                  <a:schemeClr val="tx1">
                    <a:lumMod val="65000"/>
                    <a:lumOff val="35000"/>
                  </a:schemeClr>
                </a:solidFill>
                <a:latin typeface="+mn-lt"/>
                <a:ea typeface="+mn-ea"/>
                <a:cs typeface="+mn-cs"/>
              </a:defRPr>
            </a:pPr>
            <a:r>
              <a:rPr sz="2400" b="1"/>
              <a:t>收入总计</a:t>
            </a:r>
          </a:p>
        </c:rich>
      </c:tx>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[工作簿1]收入!$A$1:$B$1</c:f>
              <c:strCache>
                <c:ptCount val="2"/>
                <c:pt idx="0">
                  <c:v>一般公共预算收入</c:v>
                </c:pt>
                <c:pt idx="1">
                  <c:v>其他收入</c:v>
                </c:pt>
              </c:strCache>
            </c:strRef>
          </c:cat>
          <c:val>
            <c:numRef>
              <c:f>[工作簿1]收入!$A$2:$B$2</c:f>
              <c:numCache>
                <c:formatCode>General</c:formatCode>
                <c:ptCount val="2"/>
                <c:pt idx="0">
                  <c:v>839.63</c:v>
                </c:pt>
                <c:pt idx="1">
                  <c:v>1.0000000000000005E-2</c:v>
                </c:pt>
              </c:numCache>
            </c:numRef>
          </c:val>
        </c:ser>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2200" b="1" i="0" u="none" strike="noStrike" kern="1200" spc="0" baseline="0">
                <a:solidFill>
                  <a:schemeClr val="tx1">
                    <a:lumMod val="65000"/>
                    <a:lumOff val="35000"/>
                  </a:schemeClr>
                </a:solidFill>
                <a:latin typeface="+mn-lt"/>
                <a:ea typeface="+mn-ea"/>
                <a:cs typeface="+mn-cs"/>
              </a:defRPr>
            </a:pPr>
            <a:r>
              <a:rPr sz="2200" b="1"/>
              <a:t>支出总计</a:t>
            </a:r>
          </a:p>
        </c:rich>
      </c:tx>
      <c:spPr>
        <a:noFill/>
        <a:ln>
          <a:noFill/>
        </a:ln>
        <a:effectLst/>
      </c:spPr>
    </c:title>
    <c:plotArea>
      <c:layout/>
      <c:pieChart>
        <c:varyColors val="1"/>
        <c:ser>
          <c:idx val="0"/>
          <c:order val="0"/>
          <c:spPr>
            <a:scene3d>
              <a:camera prst="orthographicFront"/>
              <a:lightRig rig="threePt" dir="t"/>
            </a:scene3d>
            <a:sp3d contourW="25400"/>
          </c:spPr>
          <c:dPt>
            <c:idx val="0"/>
            <c:spPr>
              <a:solidFill>
                <a:schemeClr val="accent1"/>
              </a:solidFill>
              <a:ln w="25400">
                <a:solidFill>
                  <a:schemeClr val="lt1"/>
                </a:solidFill>
              </a:ln>
              <a:effectLst/>
              <a:scene3d>
                <a:camera prst="orthographicFront"/>
                <a:lightRig rig="threePt" dir="t"/>
              </a:scene3d>
              <a:sp3d contourW="25400"/>
            </c:spPr>
          </c:dPt>
          <c:dPt>
            <c:idx val="1"/>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[工作簿1]支出决算情况!$A$1:$B$1</c:f>
              <c:strCache>
                <c:ptCount val="2"/>
                <c:pt idx="0">
                  <c:v>基本支出</c:v>
                </c:pt>
                <c:pt idx="1">
                  <c:v>项目支出</c:v>
                </c:pt>
              </c:strCache>
            </c:strRef>
          </c:cat>
          <c:val>
            <c:numRef>
              <c:f>[工作簿1]支出决算情况!$A$2:$B$2</c:f>
              <c:numCache>
                <c:formatCode>#,##0.00</c:formatCode>
                <c:ptCount val="2"/>
                <c:pt idx="0">
                  <c:v>338.41999999999922</c:v>
                </c:pt>
                <c:pt idx="1">
                  <c:v>587.97</c:v>
                </c:pt>
              </c:numCache>
            </c:numRef>
          </c:val>
        </c:ser>
        <c:dLbls>
          <c:showVal val="1"/>
        </c:dLbls>
        <c:firstSliceAng val="0"/>
      </c:pieChart>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2000" b="1" i="0" u="none" strike="noStrike" kern="1200" spc="0" baseline="0">
                <a:solidFill>
                  <a:schemeClr val="tx1">
                    <a:lumMod val="65000"/>
                    <a:lumOff val="35000"/>
                  </a:schemeClr>
                </a:solidFill>
                <a:latin typeface="+mn-lt"/>
                <a:ea typeface="+mn-ea"/>
                <a:cs typeface="+mn-cs"/>
              </a:defRPr>
            </a:pPr>
            <a:r>
              <a:rPr sz="2000" b="1"/>
              <a:t>财政拨款收入支出总计</a:t>
            </a:r>
          </a:p>
        </c:rich>
      </c:tx>
      <c:spPr>
        <a:noFill/>
        <a:ln>
          <a:noFill/>
        </a:ln>
        <a:effectLst/>
      </c:spPr>
    </c:title>
    <c:plotArea>
      <c:layout>
        <c:manualLayout>
          <c:layoutTarget val="inner"/>
          <c:xMode val="edge"/>
          <c:yMode val="edge"/>
          <c:x val="7.9527777777777822E-2"/>
          <c:y val="0.21435185185185204"/>
          <c:w val="0.88200000000000001"/>
          <c:h val="0.67833333333333479"/>
        </c:manualLayout>
      </c:layout>
      <c:barChart>
        <c:barDir val="col"/>
        <c:grouping val="clustered"/>
        <c:ser>
          <c:idx val="0"/>
          <c:order val="0"/>
          <c:spPr>
            <a:solidFill>
              <a:schemeClr val="accent1"/>
            </a:solidFill>
            <a:ln>
              <a:noFill/>
            </a:ln>
            <a:effectLst/>
          </c:spPr>
          <c:dLbls>
            <c:dLbl>
              <c:idx val="0"/>
              <c:tx>
                <c:rich>
                  <a:bodyPr/>
                  <a:lstStyle/>
                  <a:p>
                    <a:r>
                      <a:rPr altLang="en-US"/>
                      <a:t>984.</a:t>
                    </a:r>
                    <a:r>
                      <a:rPr lang="en-US" altLang="zh-CN"/>
                      <a:t>30</a:t>
                    </a:r>
                    <a:endParaRPr altLang="en-US"/>
                  </a:p>
                </c:rich>
              </c:tx>
              <c:dLblPos val="outEnd"/>
              <c:showVal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[工作簿1]财政拨款收入支出决算总体情况!$A$1:$B$1</c:f>
              <c:strCache>
                <c:ptCount val="2"/>
                <c:pt idx="0">
                  <c:v>2021年财政拨款收支决算总数</c:v>
                </c:pt>
                <c:pt idx="1">
                  <c:v>2022年财政拨款收支决算总数</c:v>
                </c:pt>
              </c:strCache>
            </c:strRef>
          </c:cat>
          <c:val>
            <c:numRef>
              <c:f>[工作簿1]财政拨款收入支出决算总体情况!$A$2:$B$2</c:f>
              <c:numCache>
                <c:formatCode>General</c:formatCode>
                <c:ptCount val="2"/>
                <c:pt idx="0">
                  <c:v>984.81</c:v>
                </c:pt>
                <c:pt idx="1">
                  <c:v>773.81999999999948</c:v>
                </c:pt>
              </c:numCache>
            </c:numRef>
          </c:val>
        </c:ser>
        <c:dLbls>
          <c:showVal val="1"/>
        </c:dLbls>
        <c:gapWidth val="219"/>
        <c:overlap val="-27"/>
        <c:axId val="175445504"/>
        <c:axId val="175447040"/>
      </c:barChart>
      <c:catAx>
        <c:axId val="175445504"/>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5447040"/>
        <c:crosses val="autoZero"/>
        <c:auto val="1"/>
        <c:lblAlgn val="ctr"/>
        <c:lblOffset val="100"/>
      </c:catAx>
      <c:valAx>
        <c:axId val="17544704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544550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2000" b="1" i="0" u="none" strike="noStrike" kern="1200" spc="0" baseline="0">
                <a:solidFill>
                  <a:schemeClr val="tx1">
                    <a:lumMod val="65000"/>
                    <a:lumOff val="35000"/>
                  </a:schemeClr>
                </a:solidFill>
                <a:latin typeface="+mn-lt"/>
                <a:ea typeface="+mn-ea"/>
                <a:cs typeface="+mn-cs"/>
              </a:defRPr>
            </a:pPr>
            <a:r>
              <a:rPr sz="2000" b="1"/>
              <a:t>一般公共预算财政拨款支出决算</a:t>
            </a:r>
          </a:p>
        </c:rich>
      </c:tx>
      <c:layout>
        <c:manualLayout>
          <c:xMode val="edge"/>
          <c:yMode val="edge"/>
          <c:x val="0.14138888888888901"/>
          <c:y val="6.9444444444444571E-3"/>
        </c:manualLayout>
      </c:layout>
      <c:spPr>
        <a:noFill/>
        <a:ln>
          <a:noFill/>
        </a:ln>
        <a:effectLst/>
      </c:spPr>
    </c:title>
    <c:plotArea>
      <c:layout/>
      <c:barChart>
        <c:barDir val="col"/>
        <c:grouping val="clustered"/>
        <c:ser>
          <c:idx val="0"/>
          <c:order val="0"/>
          <c:spPr>
            <a:solidFill>
              <a:schemeClr val="accent1"/>
            </a:solidFill>
            <a:ln>
              <a:noFill/>
            </a:ln>
            <a:effectLst/>
          </c:spPr>
          <c:dLbls>
            <c:delete val="1"/>
          </c:dLbls>
          <c:cat>
            <c:strRef>
              <c:f>[工作簿1]一般公共预算财政拨款支出决算情况说明!$A$1:$B$1</c:f>
              <c:strCache>
                <c:ptCount val="2"/>
                <c:pt idx="0">
                  <c:v>2021年一般公共预算财政拨款支出决算</c:v>
                </c:pt>
                <c:pt idx="1">
                  <c:v>2020年一般公共预算财政拨款支出决算</c:v>
                </c:pt>
              </c:strCache>
            </c:strRef>
          </c:cat>
          <c:val>
            <c:numRef>
              <c:f>[工作簿1]一般公共预算财政拨款支出决算情况说明!$A$2:$B$2</c:f>
              <c:numCache>
                <c:formatCode>General</c:formatCode>
                <c:ptCount val="2"/>
                <c:pt idx="0">
                  <c:v>926.9</c:v>
                </c:pt>
                <c:pt idx="1">
                  <c:v>718.25</c:v>
                </c:pt>
              </c:numCache>
            </c:numRef>
          </c:val>
        </c:ser>
        <c:dLbls>
          <c:showVal val="1"/>
        </c:dLbls>
        <c:gapWidth val="219"/>
        <c:overlap val="-27"/>
        <c:axId val="175462656"/>
        <c:axId val="175464448"/>
      </c:barChart>
      <c:catAx>
        <c:axId val="175462656"/>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5464448"/>
        <c:crosses val="autoZero"/>
        <c:auto val="1"/>
        <c:lblAlgn val="ctr"/>
        <c:lblOffset val="100"/>
      </c:catAx>
      <c:valAx>
        <c:axId val="17546444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546265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800" b="1" i="0" u="none" strike="noStrike" kern="1200" spc="0" baseline="0">
                <a:solidFill>
                  <a:schemeClr val="tx1">
                    <a:lumMod val="65000"/>
                    <a:lumOff val="35000"/>
                  </a:schemeClr>
                </a:solidFill>
                <a:latin typeface="+mn-lt"/>
                <a:ea typeface="+mn-ea"/>
                <a:cs typeface="+mn-cs"/>
              </a:defRPr>
            </a:pPr>
            <a:r>
              <a:rPr sz="1800" b="1"/>
              <a:t>一般公共预算财政拨款支出决算</a:t>
            </a:r>
          </a:p>
        </c:rich>
      </c:tx>
      <c:layout>
        <c:manualLayout>
          <c:xMode val="edge"/>
          <c:yMode val="edge"/>
          <c:x val="8.3157152924595121E-2"/>
          <c:y val="8.4010081209745183E-3"/>
        </c:manualLayout>
      </c:layout>
      <c:spPr>
        <a:noFill/>
        <a:ln>
          <a:noFill/>
        </a:ln>
        <a:effectLst/>
      </c:spPr>
    </c:title>
    <c:plotArea>
      <c:layout>
        <c:manualLayout>
          <c:layoutTarget val="inner"/>
          <c:xMode val="edge"/>
          <c:yMode val="edge"/>
          <c:x val="0.11003717472119012"/>
          <c:y val="0.24002034070684042"/>
          <c:w val="0.82230483271375565"/>
          <c:h val="0.479023646071701"/>
        </c:manualLayout>
      </c:layout>
      <c:pieChart>
        <c:varyColors val="1"/>
        <c:ser>
          <c:idx val="0"/>
          <c:order val="0"/>
          <c:spPr>
            <a:scene3d>
              <a:camera prst="orthographicFront"/>
              <a:lightRig rig="threePt" dir="t"/>
            </a:scene3d>
            <a:sp3d contourW="25400"/>
          </c:spPr>
          <c:dPt>
            <c:idx val="0"/>
            <c:spPr>
              <a:solidFill>
                <a:schemeClr val="accent1"/>
              </a:solidFill>
              <a:ln w="25400">
                <a:solidFill>
                  <a:schemeClr val="lt1"/>
                </a:solidFill>
              </a:ln>
              <a:effectLst/>
              <a:scene3d>
                <a:camera prst="orthographicFront"/>
                <a:lightRig rig="threePt" dir="t"/>
              </a:scene3d>
              <a:sp3d contourW="25400"/>
            </c:spPr>
          </c:dPt>
          <c:dPt>
            <c:idx val="1"/>
            <c:spPr>
              <a:solidFill>
                <a:schemeClr val="accent2"/>
              </a:solidFill>
              <a:ln w="25400">
                <a:solidFill>
                  <a:schemeClr val="lt1"/>
                </a:solidFill>
              </a:ln>
              <a:effectLst/>
              <a:scene3d>
                <a:camera prst="orthographicFront"/>
                <a:lightRig rig="threePt" dir="t"/>
              </a:scene3d>
              <a:sp3d contourW="25400"/>
            </c:spPr>
          </c:dPt>
          <c:dPt>
            <c:idx val="2"/>
            <c:spPr>
              <a:solidFill>
                <a:schemeClr val="accent3"/>
              </a:solidFill>
              <a:ln w="25400">
                <a:solidFill>
                  <a:schemeClr val="lt1"/>
                </a:solidFill>
              </a:ln>
              <a:effectLst/>
              <a:scene3d>
                <a:camera prst="orthographicFront"/>
                <a:lightRig rig="threePt" dir="t"/>
              </a:scene3d>
              <a:sp3d contourW="25400"/>
            </c:spPr>
          </c:dPt>
          <c:dPt>
            <c:idx val="3"/>
            <c:spPr>
              <a:solidFill>
                <a:schemeClr val="accent4"/>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[工作簿1]一般公共预算财政拨款支出决算结构!$A$1:$D$1</c:f>
              <c:strCache>
                <c:ptCount val="4"/>
                <c:pt idx="0">
                  <c:v>社会保障和就业支出</c:v>
                </c:pt>
                <c:pt idx="1">
                  <c:v>卫生健康支出</c:v>
                </c:pt>
                <c:pt idx="2">
                  <c:v>资源勘探工业信息等支出</c:v>
                </c:pt>
                <c:pt idx="3">
                  <c:v>住房保障支出</c:v>
                </c:pt>
              </c:strCache>
            </c:strRef>
          </c:cat>
          <c:val>
            <c:numRef>
              <c:f>[工作簿1]一般公共预算财政拨款支出决算结构!$A$2:$D$2</c:f>
              <c:numCache>
                <c:formatCode>General</c:formatCode>
                <c:ptCount val="4"/>
                <c:pt idx="0">
                  <c:v>25.12</c:v>
                </c:pt>
                <c:pt idx="1">
                  <c:v>12.2</c:v>
                </c:pt>
                <c:pt idx="2">
                  <c:v>864.32999999999947</c:v>
                </c:pt>
                <c:pt idx="3">
                  <c:v>25.25</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2000" b="1" i="0" u="none" strike="noStrike" kern="1200" cap="none" spc="20" baseline="0">
                <a:solidFill>
                  <a:schemeClr val="tx1">
                    <a:lumMod val="50000"/>
                    <a:lumOff val="50000"/>
                  </a:schemeClr>
                </a:solidFill>
                <a:latin typeface="+mn-lt"/>
                <a:ea typeface="+mn-ea"/>
                <a:cs typeface="+mn-cs"/>
              </a:defRPr>
            </a:pPr>
            <a:r>
              <a:rPr lang="en-US" altLang="zh-CN" sz="2000" b="1"/>
              <a:t>“</a:t>
            </a:r>
            <a:r>
              <a:rPr altLang="en-US" sz="2000" b="1"/>
              <a:t>三公</a:t>
            </a:r>
            <a:r>
              <a:rPr lang="en-US" altLang="zh-CN" sz="2000" b="1"/>
              <a:t>”</a:t>
            </a:r>
            <a:r>
              <a:rPr altLang="en-US" sz="2000" b="1"/>
              <a:t>经费财政拨款支出</a:t>
            </a:r>
            <a:endParaRPr sz="2000" b="1"/>
          </a:p>
        </c:rich>
      </c:tx>
      <c:spPr>
        <a:noFill/>
        <a:ln>
          <a:noFill/>
        </a:ln>
        <a:effectLst/>
      </c:spPr>
    </c:title>
    <c:plotArea>
      <c:layout>
        <c:manualLayout>
          <c:layoutTarget val="inner"/>
          <c:xMode val="edge"/>
          <c:yMode val="edge"/>
          <c:x val="2.8472222222222242E-2"/>
          <c:y val="0.21064814814814842"/>
          <c:w val="0.93888888888889055"/>
          <c:h val="0.63356481481481564"/>
        </c:manualLayout>
      </c:layout>
      <c:pieChart>
        <c:varyColors val="1"/>
        <c:ser>
          <c:idx val="0"/>
          <c:order val="0"/>
          <c:spPr>
            <a:scene3d>
              <a:camera prst="orthographicFront"/>
              <a:lightRig rig="threePt" dir="t"/>
            </a:scene3d>
            <a:sp3d contourW="9525"/>
          </c:spPr>
          <c:dPt>
            <c:idx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noFill/>
                <a:round/>
              </a:ln>
              <a:effectLst/>
              <a:scene3d>
                <a:camera prst="orthographicFront"/>
                <a:lightRig rig="threePt" dir="t"/>
              </a:scene3d>
              <a:sp3d contourW="9525"/>
            </c:spPr>
          </c:dPt>
          <c:dPt>
            <c:idx val="1"/>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noFill/>
                <a:round/>
              </a:ln>
              <a:effectLst/>
              <a:scene3d>
                <a:camera prst="orthographicFront"/>
                <a:lightRig rig="threePt" dir="t"/>
              </a:scene3d>
              <a:sp3d contourW="9525"/>
            </c:spPr>
          </c:dPt>
          <c:dPt>
            <c:idx val="2"/>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noFill/>
                <a:round/>
              </a:ln>
              <a:effectLst/>
              <a:scene3d>
                <a:camera prst="orthographicFront"/>
                <a:lightRig rig="threePt" dir="t"/>
              </a:scene3d>
              <a:sp3d contourW="9525"/>
            </c:spPr>
          </c:dPt>
          <c:dLbls>
            <c:delete val="1"/>
          </c:dLbls>
          <c:cat>
            <c:strRef>
              <c:f>[编制说明所需表格.xlsx]Sheet8!$A$1:$C$1</c:f>
              <c:strCache>
                <c:ptCount val="3"/>
                <c:pt idx="0">
                  <c:v>因公出国（境）费</c:v>
                </c:pt>
                <c:pt idx="1">
                  <c:v>公务用车购置及运行维护费</c:v>
                </c:pt>
                <c:pt idx="2">
                  <c:v>公务接待费</c:v>
                </c:pt>
              </c:strCache>
            </c:strRef>
          </c:cat>
          <c:val>
            <c:numRef>
              <c:f>[编制说明所需表格.xlsx]Sheet8!$A$2:$C$2</c:f>
              <c:numCache>
                <c:formatCode>General</c:formatCode>
                <c:ptCount val="3"/>
                <c:pt idx="0">
                  <c:v>0</c:v>
                </c:pt>
                <c:pt idx="1">
                  <c:v>0</c:v>
                </c:pt>
                <c:pt idx="2">
                  <c:v>0.25</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48</Pages>
  <Words>3244</Words>
  <Characters>18496</Characters>
  <Application>Microsoft Office Word</Application>
  <DocSecurity>0</DocSecurity>
  <Lines>154</Lines>
  <Paragraphs>43</Paragraphs>
  <ScaleCrop>false</ScaleCrop>
  <Company>四川省财政厅</Company>
  <LinksUpToDate>false</LinksUpToDate>
  <CharactersWithSpaces>21697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CW</cp:lastModifiedBy>
  <cp:revision>54</cp:revision>
  <cp:lastPrinted>2022-10-12T07:27:00Z</cp:lastPrinted>
  <dcterms:created xsi:type="dcterms:W3CDTF">2020-08-05T09:49:00Z</dcterms:created>
  <dcterms:modified xsi:type="dcterms:W3CDTF">2023-09-08T03:20:00Z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2052-11.1.0.12587</vt:lpwstr>
  </property>
  <property fmtid="{D5CDD505-2E9C-101B-9397-08002B2CF9AE}" pid="3" name="ICV">
    <vt:lpwstr>88B7166CF42C41F6A5C24F8BD7DF766A</vt:lpwstr>
  </property>
</Properties>
</file>