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77193"/>
      <w:bookmarkStart w:id="2" w:name="_Toc15396475"/>
      <w:bookmarkStart w:id="3" w:name="_Toc15396597"/>
      <w:bookmarkStart w:id="4" w:name="_Toc15378441"/>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7476"/>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adjustRightInd w:val="0"/>
        <w:snapToGrid w:val="0"/>
        <w:spacing w:line="360" w:lineRule="auto"/>
        <w:ind w:right="-512" w:rightChars="-244"/>
        <w:jc w:val="center"/>
        <w:outlineLvl w:val="0"/>
        <w:rPr>
          <w:rFonts w:ascii="方正小标宋简体" w:hAnsi="方正小标宋简体" w:eastAsia="方正小标宋简体" w:cs="方正小标宋简体"/>
          <w:color w:val="auto"/>
          <w:sz w:val="72"/>
          <w:szCs w:val="72"/>
        </w:rPr>
      </w:pPr>
      <w:bookmarkStart w:id="7" w:name="_Toc15377426"/>
      <w:bookmarkStart w:id="8" w:name="_Toc15396598"/>
      <w:bookmarkStart w:id="9" w:name="_Toc8126"/>
      <w:bookmarkStart w:id="10" w:name="_Toc11203"/>
      <w:bookmarkStart w:id="11" w:name="_Toc15378442"/>
      <w:bookmarkStart w:id="12" w:name="_Toc12807"/>
      <w:bookmarkStart w:id="13" w:name="_Toc15377194"/>
      <w:bookmarkStart w:id="14" w:name="_Toc15396476"/>
      <w:bookmarkStart w:id="15" w:name="_Toc29548"/>
      <w:r>
        <w:rPr>
          <w:rFonts w:hint="eastAsia" w:ascii="方正小标宋简体" w:hAnsi="方正小标宋简体" w:eastAsia="方正小标宋简体" w:cs="方正小标宋简体"/>
          <w:color w:val="auto"/>
          <w:w w:val="90"/>
          <w:sz w:val="72"/>
          <w:szCs w:val="72"/>
        </w:rPr>
        <w:t>广元市</w:t>
      </w:r>
      <w:bookmarkStart w:id="16" w:name="_Toc15306268"/>
      <w:r>
        <w:rPr>
          <w:rFonts w:hint="eastAsia" w:ascii="方正小标宋简体" w:hAnsi="方正小标宋简体" w:eastAsia="方正小标宋简体" w:cs="方正小标宋简体"/>
          <w:color w:val="auto"/>
          <w:w w:val="90"/>
          <w:sz w:val="72"/>
          <w:szCs w:val="72"/>
        </w:rPr>
        <w:t>文化广播电视和旅游局</w:t>
      </w:r>
      <w:r>
        <w:rPr>
          <w:rFonts w:hint="eastAsia" w:ascii="方正小标宋简体" w:hAnsi="方正小标宋简体" w:eastAsia="方正小标宋简体" w:cs="方正小标宋简体"/>
          <w:color w:val="auto"/>
          <w:sz w:val="72"/>
          <w:szCs w:val="72"/>
        </w:rPr>
        <w:t>部门决算</w:t>
      </w:r>
      <w:bookmarkEnd w:id="7"/>
      <w:bookmarkEnd w:id="8"/>
      <w:bookmarkEnd w:id="9"/>
      <w:bookmarkEnd w:id="10"/>
      <w:bookmarkEnd w:id="11"/>
      <w:bookmarkEnd w:id="12"/>
      <w:bookmarkEnd w:id="13"/>
      <w:bookmarkEnd w:id="14"/>
      <w:bookmarkEnd w:id="15"/>
      <w:bookmarkEnd w:id="16"/>
    </w:p>
    <w:p>
      <w:pPr>
        <w:widowControl/>
        <w:jc w:val="center"/>
        <w:rPr>
          <w:color w:val="auto"/>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tabs>
          <w:tab w:val="right" w:leader="dot" w:pos="8296"/>
        </w:tabs>
        <w:spacing w:before="93" w:beforeLines="0" w:afterLines="0"/>
        <w:jc w:val="center"/>
        <w:rPr>
          <w:rFonts w:ascii="黑体" w:hAnsi="黑体" w:eastAsia="黑体" w:cstheme="minorBidi"/>
          <w:color w:val="auto"/>
          <w:sz w:val="28"/>
          <w:szCs w:val="28"/>
          <w:highlight w:val="none"/>
        </w:rPr>
      </w:pPr>
      <w:r>
        <w:rPr>
          <w:rFonts w:hint="eastAsia" w:ascii="仿宋" w:hAnsi="仿宋" w:eastAsia="仿宋"/>
          <w:color w:val="auto"/>
          <w:kern w:val="2"/>
          <w:sz w:val="28"/>
          <w:szCs w:val="24"/>
          <w:lang w:val="zh-CN"/>
        </w:rPr>
        <w:t>公开时间：2023年</w:t>
      </w:r>
      <w:r>
        <w:rPr>
          <w:rFonts w:hint="default" w:ascii="仿宋" w:hAnsi="仿宋" w:eastAsia="仿宋"/>
          <w:color w:val="auto"/>
          <w:kern w:val="2"/>
          <w:sz w:val="28"/>
          <w:szCs w:val="24"/>
        </w:rPr>
        <w:t>10</w:t>
      </w:r>
      <w:r>
        <w:rPr>
          <w:rFonts w:hint="eastAsia" w:ascii="仿宋" w:hAnsi="仿宋" w:eastAsia="仿宋"/>
          <w:color w:val="auto"/>
          <w:kern w:val="2"/>
          <w:sz w:val="28"/>
          <w:szCs w:val="24"/>
          <w:lang w:val="zh-CN"/>
        </w:rPr>
        <w:t>月</w:t>
      </w:r>
      <w:r>
        <w:rPr>
          <w:rFonts w:hint="default" w:ascii="仿宋" w:hAnsi="仿宋" w:eastAsia="仿宋"/>
          <w:color w:val="auto"/>
          <w:kern w:val="2"/>
          <w:sz w:val="28"/>
          <w:szCs w:val="24"/>
        </w:rPr>
        <w:t>7</w:t>
      </w:r>
      <w:r>
        <w:rPr>
          <w:rFonts w:hint="eastAsia" w:ascii="仿宋" w:hAnsi="仿宋" w:eastAsia="仿宋"/>
          <w:color w:val="auto"/>
          <w:kern w:val="2"/>
          <w:sz w:val="28"/>
          <w:szCs w:val="24"/>
          <w:lang w:val="zh-CN"/>
        </w:rPr>
        <w:t>日</w:t>
      </w:r>
    </w:p>
    <w:sdt>
      <w:sdtPr>
        <w:rPr>
          <w:color w:val="auto"/>
          <w:lang w:val="en-US" w:eastAsia="zh-CN"/>
        </w:rPr>
        <w:id w:val="147480321"/>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pPr>
            <w:rPr>
              <w:color w:val="auto"/>
            </w:rPr>
          </w:pP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jc w:val="both"/>
            <w:textAlignment w:val="auto"/>
            <w:rPr>
              <w:color w:val="auto"/>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_Toc31698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kern w:val="2"/>
              <w:sz w:val="30"/>
              <w:szCs w:val="30"/>
              <w:lang w:val="zh-CN"/>
            </w:rPr>
            <w:t>第一部分 单位概况</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_Toc31698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3</w:t>
          </w:r>
          <w:r>
            <w:rPr>
              <w:rFonts w:hint="eastAsia" w:ascii="黑体" w:hAnsi="黑体" w:eastAsia="黑体" w:cs="黑体"/>
              <w:color w:val="auto"/>
              <w:sz w:val="30"/>
              <w:szCs w:val="30"/>
            </w:rPr>
            <w:fldChar w:fldCharType="end"/>
          </w:r>
          <w:r>
            <w:rPr>
              <w:rFonts w:hint="eastAsia" w:ascii="黑体" w:hAnsi="黑体" w:eastAsia="黑体" w:cs="黑体"/>
              <w:color w:val="auto"/>
              <w:sz w:val="30"/>
              <w:szCs w:val="30"/>
              <w:highlight w:val="none"/>
            </w:rPr>
            <w:fldChar w:fldCharType="end"/>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40" w:lineRule="exact"/>
            <w:ind w:left="420"/>
            <w:textAlignment w:val="auto"/>
            <w:rPr>
              <w:color w:val="auto"/>
            </w:rPr>
          </w:pPr>
          <w:r>
            <w:rPr>
              <w:color w:val="auto"/>
              <w:highlight w:val="none"/>
            </w:rPr>
            <w:fldChar w:fldCharType="begin"/>
          </w:r>
          <w:r>
            <w:rPr>
              <w:color w:val="auto"/>
              <w:highlight w:val="none"/>
            </w:rPr>
            <w:instrText xml:space="preserve"> HYPERLINK \l _Toc23681 </w:instrText>
          </w:r>
          <w:r>
            <w:rPr>
              <w:color w:val="auto"/>
              <w:highlight w:val="none"/>
            </w:rPr>
            <w:fldChar w:fldCharType="separate"/>
          </w:r>
          <w:r>
            <w:rPr>
              <w:rFonts w:hint="eastAsia" w:ascii="宋体" w:hAnsi="宋体" w:eastAsia="宋体"/>
              <w:color w:val="auto"/>
              <w:kern w:val="2"/>
              <w:sz w:val="24"/>
              <w:szCs w:val="24"/>
              <w:lang w:val="zh-CN"/>
            </w:rPr>
            <w:t>一、部门职责</w:t>
          </w:r>
          <w:r>
            <w:rPr>
              <w:color w:val="auto"/>
            </w:rPr>
            <w:tab/>
          </w:r>
          <w:r>
            <w:rPr>
              <w:color w:val="auto"/>
            </w:rPr>
            <w:fldChar w:fldCharType="begin"/>
          </w:r>
          <w:r>
            <w:rPr>
              <w:color w:val="auto"/>
            </w:rPr>
            <w:instrText xml:space="preserve"> PAGEREF _Toc23681 \h </w:instrText>
          </w:r>
          <w:r>
            <w:rPr>
              <w:color w:val="auto"/>
            </w:rPr>
            <w:fldChar w:fldCharType="separate"/>
          </w:r>
          <w:r>
            <w:rPr>
              <w:color w:val="auto"/>
            </w:rPr>
            <w:t>3</w:t>
          </w:r>
          <w:r>
            <w:rPr>
              <w:color w:val="auto"/>
            </w:rPr>
            <w:fldChar w:fldCharType="end"/>
          </w:r>
          <w:r>
            <w:rPr>
              <w:color w:val="auto"/>
              <w:highlight w:val="none"/>
            </w:rPr>
            <w:fldChar w:fldCharType="end"/>
          </w:r>
        </w:p>
        <w:p>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40" w:lineRule="exact"/>
            <w:ind w:left="420"/>
            <w:textAlignment w:val="auto"/>
            <w:rPr>
              <w:color w:val="auto"/>
            </w:rPr>
          </w:pPr>
          <w:r>
            <w:rPr>
              <w:color w:val="auto"/>
              <w:highlight w:val="none"/>
            </w:rPr>
            <w:fldChar w:fldCharType="begin"/>
          </w:r>
          <w:r>
            <w:rPr>
              <w:color w:val="auto"/>
              <w:highlight w:val="none"/>
            </w:rPr>
            <w:instrText xml:space="preserve"> HYPERLINK \l _Toc30996 </w:instrText>
          </w:r>
          <w:r>
            <w:rPr>
              <w:color w:val="auto"/>
              <w:highlight w:val="none"/>
            </w:rPr>
            <w:fldChar w:fldCharType="separate"/>
          </w:r>
          <w:r>
            <w:rPr>
              <w:rFonts w:hint="eastAsia" w:ascii="宋体" w:hAnsi="宋体" w:eastAsia="宋体"/>
              <w:color w:val="auto"/>
              <w:kern w:val="2"/>
              <w:sz w:val="24"/>
              <w:szCs w:val="24"/>
              <w:lang w:val="zh-CN"/>
            </w:rPr>
            <w:t>二、机构设置</w:t>
          </w:r>
          <w:r>
            <w:rPr>
              <w:color w:val="auto"/>
            </w:rPr>
            <w:tab/>
          </w:r>
          <w:r>
            <w:rPr>
              <w:color w:val="auto"/>
            </w:rPr>
            <w:fldChar w:fldCharType="begin"/>
          </w:r>
          <w:r>
            <w:rPr>
              <w:color w:val="auto"/>
            </w:rPr>
            <w:instrText xml:space="preserve"> PAGEREF _Toc30996 \h </w:instrText>
          </w:r>
          <w:r>
            <w:rPr>
              <w:color w:val="auto"/>
            </w:rPr>
            <w:fldChar w:fldCharType="separate"/>
          </w:r>
          <w:r>
            <w:rPr>
              <w:color w:val="auto"/>
            </w:rPr>
            <w:t>5</w:t>
          </w:r>
          <w:r>
            <w:rPr>
              <w:color w:val="auto"/>
            </w:rPr>
            <w:fldChar w:fldCharType="end"/>
          </w:r>
          <w:r>
            <w:rPr>
              <w:color w:val="auto"/>
              <w:highlight w:val="none"/>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jc w:val="both"/>
            <w:textAlignment w:val="auto"/>
            <w:rPr>
              <w:rFonts w:hint="eastAsia" w:ascii="黑体" w:hAnsi="黑体" w:eastAsia="黑体" w:cs="黑体"/>
              <w:color w:val="auto"/>
              <w:kern w:val="2"/>
              <w:sz w:val="30"/>
              <w:szCs w:val="30"/>
              <w:lang w:val="zh-CN"/>
            </w:rPr>
          </w:pPr>
          <w:r>
            <w:rPr>
              <w:rFonts w:hint="eastAsia" w:ascii="黑体" w:hAnsi="黑体" w:eastAsia="黑体" w:cs="黑体"/>
              <w:color w:val="auto"/>
              <w:kern w:val="2"/>
              <w:sz w:val="30"/>
              <w:szCs w:val="30"/>
              <w:lang w:val="zh-CN"/>
            </w:rPr>
            <w:fldChar w:fldCharType="begin"/>
          </w:r>
          <w:r>
            <w:rPr>
              <w:rFonts w:hint="eastAsia" w:ascii="黑体" w:hAnsi="黑体" w:eastAsia="黑体" w:cs="黑体"/>
              <w:color w:val="auto"/>
              <w:kern w:val="2"/>
              <w:sz w:val="30"/>
              <w:szCs w:val="30"/>
              <w:lang w:val="zh-CN"/>
            </w:rPr>
            <w:instrText xml:space="preserve"> HYPERLINK \l _Toc10028 </w:instrText>
          </w:r>
          <w:r>
            <w:rPr>
              <w:rFonts w:hint="eastAsia" w:ascii="黑体" w:hAnsi="黑体" w:eastAsia="黑体" w:cs="黑体"/>
              <w:color w:val="auto"/>
              <w:kern w:val="2"/>
              <w:sz w:val="30"/>
              <w:szCs w:val="30"/>
              <w:lang w:val="zh-CN"/>
            </w:rPr>
            <w:fldChar w:fldCharType="separate"/>
          </w:r>
          <w:r>
            <w:rPr>
              <w:rFonts w:hint="eastAsia" w:ascii="黑体" w:hAnsi="黑体" w:eastAsia="黑体" w:cs="黑体"/>
              <w:color w:val="auto"/>
              <w:kern w:val="2"/>
              <w:sz w:val="30"/>
              <w:szCs w:val="30"/>
              <w:lang w:val="zh-CN"/>
            </w:rPr>
            <w:t>第二部分 2022年度单位决算情况说明</w:t>
          </w:r>
          <w:r>
            <w:rPr>
              <w:rFonts w:hint="eastAsia" w:ascii="黑体" w:hAnsi="黑体" w:eastAsia="黑体" w:cs="黑体"/>
              <w:color w:val="auto"/>
              <w:kern w:val="2"/>
              <w:sz w:val="30"/>
              <w:szCs w:val="30"/>
              <w:lang w:val="zh-CN"/>
            </w:rPr>
            <w:tab/>
          </w:r>
          <w:r>
            <w:rPr>
              <w:rFonts w:hint="eastAsia" w:ascii="黑体" w:hAnsi="黑体" w:eastAsia="黑体" w:cs="黑体"/>
              <w:color w:val="auto"/>
              <w:kern w:val="2"/>
              <w:sz w:val="30"/>
              <w:szCs w:val="30"/>
              <w:lang w:val="zh-CN"/>
            </w:rPr>
            <w:fldChar w:fldCharType="begin"/>
          </w:r>
          <w:r>
            <w:rPr>
              <w:rFonts w:hint="eastAsia" w:ascii="黑体" w:hAnsi="黑体" w:eastAsia="黑体" w:cs="黑体"/>
              <w:color w:val="auto"/>
              <w:kern w:val="2"/>
              <w:sz w:val="30"/>
              <w:szCs w:val="30"/>
              <w:lang w:val="zh-CN"/>
            </w:rPr>
            <w:instrText xml:space="preserve"> PAGEREF _Toc10028 \h </w:instrText>
          </w:r>
          <w:r>
            <w:rPr>
              <w:rFonts w:hint="eastAsia" w:ascii="黑体" w:hAnsi="黑体" w:eastAsia="黑体" w:cs="黑体"/>
              <w:color w:val="auto"/>
              <w:kern w:val="2"/>
              <w:sz w:val="30"/>
              <w:szCs w:val="30"/>
              <w:lang w:val="zh-CN"/>
            </w:rPr>
            <w:fldChar w:fldCharType="separate"/>
          </w:r>
          <w:r>
            <w:rPr>
              <w:rFonts w:hint="eastAsia" w:ascii="黑体" w:hAnsi="黑体" w:eastAsia="黑体" w:cs="黑体"/>
              <w:color w:val="auto"/>
              <w:kern w:val="2"/>
              <w:sz w:val="30"/>
              <w:szCs w:val="30"/>
              <w:lang w:val="zh-CN"/>
            </w:rPr>
            <w:t>6</w:t>
          </w:r>
          <w:r>
            <w:rPr>
              <w:rFonts w:hint="eastAsia" w:ascii="黑体" w:hAnsi="黑体" w:eastAsia="黑体" w:cs="黑体"/>
              <w:color w:val="auto"/>
              <w:kern w:val="2"/>
              <w:sz w:val="30"/>
              <w:szCs w:val="30"/>
              <w:lang w:val="zh-CN"/>
            </w:rPr>
            <w:fldChar w:fldCharType="end"/>
          </w:r>
          <w:r>
            <w:rPr>
              <w:rFonts w:hint="eastAsia" w:ascii="黑体" w:hAnsi="黑体" w:eastAsia="黑体" w:cs="黑体"/>
              <w:color w:val="auto"/>
              <w:kern w:val="2"/>
              <w:sz w:val="30"/>
              <w:szCs w:val="30"/>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_Toc13313 </w:instrText>
          </w:r>
          <w:r>
            <w:rPr>
              <w:color w:val="auto"/>
              <w:highlight w:val="none"/>
            </w:rPr>
            <w:fldChar w:fldCharType="separate"/>
          </w:r>
          <w:r>
            <w:rPr>
              <w:rFonts w:hint="eastAsia" w:ascii="宋体" w:hAnsi="宋体" w:eastAsia="宋体"/>
              <w:color w:val="auto"/>
              <w:kern w:val="2"/>
              <w:sz w:val="24"/>
              <w:szCs w:val="24"/>
              <w:lang w:val="zh-CN"/>
            </w:rPr>
            <w:t>一、收入支出决算总体情况说明</w:t>
          </w:r>
          <w:r>
            <w:rPr>
              <w:color w:val="auto"/>
            </w:rPr>
            <w:tab/>
          </w:r>
          <w:r>
            <w:rPr>
              <w:color w:val="auto"/>
            </w:rPr>
            <w:fldChar w:fldCharType="begin"/>
          </w:r>
          <w:r>
            <w:rPr>
              <w:color w:val="auto"/>
            </w:rPr>
            <w:instrText xml:space="preserve"> PAGEREF _Toc13313 \h </w:instrText>
          </w:r>
          <w:r>
            <w:rPr>
              <w:color w:val="auto"/>
            </w:rPr>
            <w:fldChar w:fldCharType="separate"/>
          </w:r>
          <w:r>
            <w:rPr>
              <w:color w:val="auto"/>
            </w:rPr>
            <w:t>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_Toc3656 </w:instrText>
          </w:r>
          <w:r>
            <w:rPr>
              <w:color w:val="auto"/>
              <w:highlight w:val="none"/>
            </w:rPr>
            <w:fldChar w:fldCharType="separate"/>
          </w:r>
          <w:r>
            <w:rPr>
              <w:rFonts w:hint="default" w:ascii="宋体" w:hAnsi="宋体" w:eastAsia="宋体"/>
              <w:color w:val="auto"/>
              <w:kern w:val="2"/>
              <w:sz w:val="24"/>
              <w:szCs w:val="24"/>
              <w:lang w:val="zh-CN"/>
            </w:rPr>
            <w:t>二、</w:t>
          </w:r>
          <w:r>
            <w:rPr>
              <w:rFonts w:hint="eastAsia" w:ascii="宋体" w:hAnsi="宋体" w:eastAsia="宋体"/>
              <w:color w:val="auto"/>
              <w:kern w:val="2"/>
              <w:sz w:val="24"/>
              <w:szCs w:val="24"/>
              <w:lang w:val="zh-CN"/>
            </w:rPr>
            <w:t>收入决算情况说明</w:t>
          </w:r>
          <w:r>
            <w:rPr>
              <w:color w:val="auto"/>
            </w:rPr>
            <w:tab/>
          </w:r>
          <w:r>
            <w:rPr>
              <w:color w:val="auto"/>
            </w:rPr>
            <w:fldChar w:fldCharType="begin"/>
          </w:r>
          <w:r>
            <w:rPr>
              <w:color w:val="auto"/>
            </w:rPr>
            <w:instrText xml:space="preserve"> PAGEREF _Toc3656 \h </w:instrText>
          </w:r>
          <w:r>
            <w:rPr>
              <w:color w:val="auto"/>
            </w:rPr>
            <w:fldChar w:fldCharType="separate"/>
          </w:r>
          <w:r>
            <w:rPr>
              <w:color w:val="auto"/>
            </w:rPr>
            <w:t>7</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_Toc10898 </w:instrText>
          </w:r>
          <w:r>
            <w:rPr>
              <w:color w:val="auto"/>
              <w:highlight w:val="none"/>
            </w:rPr>
            <w:fldChar w:fldCharType="separate"/>
          </w:r>
          <w:r>
            <w:rPr>
              <w:rFonts w:hint="default" w:ascii="宋体" w:hAnsi="宋体" w:eastAsia="宋体"/>
              <w:color w:val="auto"/>
              <w:kern w:val="2"/>
              <w:sz w:val="24"/>
              <w:szCs w:val="24"/>
              <w:lang w:val="zh-CN"/>
            </w:rPr>
            <w:t>三、</w:t>
          </w:r>
          <w:r>
            <w:rPr>
              <w:rFonts w:hint="eastAsia" w:ascii="宋体" w:hAnsi="宋体" w:eastAsia="宋体"/>
              <w:color w:val="auto"/>
              <w:kern w:val="2"/>
              <w:sz w:val="24"/>
              <w:szCs w:val="24"/>
              <w:lang w:val="zh-CN"/>
            </w:rPr>
            <w:t>支出决算情况说明</w:t>
          </w:r>
          <w:r>
            <w:rPr>
              <w:color w:val="auto"/>
            </w:rPr>
            <w:tab/>
          </w:r>
          <w:r>
            <w:rPr>
              <w:color w:val="auto"/>
            </w:rPr>
            <w:fldChar w:fldCharType="begin"/>
          </w:r>
          <w:r>
            <w:rPr>
              <w:color w:val="auto"/>
            </w:rPr>
            <w:instrText xml:space="preserve"> PAGEREF _Toc10898 \h </w:instrText>
          </w:r>
          <w:r>
            <w:rPr>
              <w:color w:val="auto"/>
            </w:rPr>
            <w:fldChar w:fldCharType="separate"/>
          </w:r>
          <w:r>
            <w:rPr>
              <w:color w:val="auto"/>
            </w:rPr>
            <w:t>8</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_Toc15480 </w:instrText>
          </w:r>
          <w:r>
            <w:rPr>
              <w:color w:val="auto"/>
              <w:highlight w:val="none"/>
            </w:rPr>
            <w:fldChar w:fldCharType="separate"/>
          </w:r>
          <w:r>
            <w:rPr>
              <w:rFonts w:hint="eastAsia" w:ascii="宋体" w:hAnsi="宋体" w:eastAsia="宋体"/>
              <w:color w:val="auto"/>
              <w:kern w:val="2"/>
              <w:sz w:val="24"/>
              <w:szCs w:val="24"/>
              <w:lang w:val="zh-CN"/>
            </w:rPr>
            <w:t>四、财政拨款收入支出决算总体情况说明</w:t>
          </w:r>
          <w:r>
            <w:rPr>
              <w:color w:val="auto"/>
            </w:rPr>
            <w:tab/>
          </w:r>
          <w:r>
            <w:rPr>
              <w:color w:val="auto"/>
            </w:rPr>
            <w:fldChar w:fldCharType="begin"/>
          </w:r>
          <w:r>
            <w:rPr>
              <w:color w:val="auto"/>
            </w:rPr>
            <w:instrText xml:space="preserve"> PAGEREF _Toc15480 \h </w:instrText>
          </w:r>
          <w:r>
            <w:rPr>
              <w:color w:val="auto"/>
            </w:rPr>
            <w:fldChar w:fldCharType="separate"/>
          </w:r>
          <w:r>
            <w:rPr>
              <w:color w:val="auto"/>
            </w:rPr>
            <w:t>8</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_Toc23557 </w:instrText>
          </w:r>
          <w:r>
            <w:rPr>
              <w:color w:val="auto"/>
              <w:highlight w:val="none"/>
            </w:rPr>
            <w:fldChar w:fldCharType="separate"/>
          </w:r>
          <w:r>
            <w:rPr>
              <w:rFonts w:hint="eastAsia" w:ascii="宋体" w:hAnsi="宋体" w:eastAsia="宋体"/>
              <w:color w:val="auto"/>
              <w:kern w:val="2"/>
              <w:sz w:val="24"/>
              <w:szCs w:val="24"/>
              <w:lang w:val="zh-CN"/>
            </w:rPr>
            <w:t>五、一般公共预算财政拨款支出决算情况说明</w:t>
          </w:r>
          <w:r>
            <w:rPr>
              <w:color w:val="auto"/>
            </w:rPr>
            <w:tab/>
          </w:r>
          <w:r>
            <w:rPr>
              <w:color w:val="auto"/>
            </w:rPr>
            <w:fldChar w:fldCharType="begin"/>
          </w:r>
          <w:r>
            <w:rPr>
              <w:color w:val="auto"/>
            </w:rPr>
            <w:instrText xml:space="preserve"> PAGEREF _Toc23557 \h </w:instrText>
          </w:r>
          <w:r>
            <w:rPr>
              <w:color w:val="auto"/>
            </w:rPr>
            <w:fldChar w:fldCharType="separate"/>
          </w:r>
          <w:r>
            <w:rPr>
              <w:color w:val="auto"/>
            </w:rPr>
            <w:t>9</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_Toc29861 </w:instrText>
          </w:r>
          <w:r>
            <w:rPr>
              <w:color w:val="auto"/>
              <w:highlight w:val="none"/>
            </w:rPr>
            <w:fldChar w:fldCharType="separate"/>
          </w:r>
          <w:r>
            <w:rPr>
              <w:rFonts w:hint="eastAsia" w:ascii="宋体" w:hAnsi="宋体" w:eastAsia="宋体"/>
              <w:color w:val="auto"/>
              <w:kern w:val="2"/>
              <w:sz w:val="24"/>
              <w:szCs w:val="24"/>
              <w:lang w:val="zh-CN"/>
            </w:rPr>
            <w:t>六、一般公共预算财政拨款基本支出决算情况说明</w:t>
          </w:r>
          <w:r>
            <w:rPr>
              <w:color w:val="auto"/>
            </w:rPr>
            <w:tab/>
          </w:r>
          <w:r>
            <w:rPr>
              <w:color w:val="auto"/>
            </w:rPr>
            <w:fldChar w:fldCharType="begin"/>
          </w:r>
          <w:r>
            <w:rPr>
              <w:color w:val="auto"/>
            </w:rPr>
            <w:instrText xml:space="preserve"> PAGEREF _Toc29861 \h </w:instrText>
          </w:r>
          <w:r>
            <w:rPr>
              <w:color w:val="auto"/>
            </w:rPr>
            <w:fldChar w:fldCharType="separate"/>
          </w:r>
          <w:r>
            <w:rPr>
              <w:color w:val="auto"/>
            </w:rPr>
            <w:t>14</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_Toc29484 </w:instrText>
          </w:r>
          <w:r>
            <w:rPr>
              <w:color w:val="auto"/>
              <w:highlight w:val="none"/>
            </w:rPr>
            <w:fldChar w:fldCharType="separate"/>
          </w:r>
          <w:r>
            <w:rPr>
              <w:rFonts w:hint="eastAsia" w:ascii="宋体" w:hAnsi="宋体" w:eastAsia="宋体"/>
              <w:color w:val="auto"/>
              <w:kern w:val="2"/>
              <w:sz w:val="24"/>
              <w:szCs w:val="24"/>
              <w:lang w:val="zh-CN"/>
            </w:rPr>
            <w:t>七、财政拨款“三公”经费支出决算情况说明</w:t>
          </w:r>
          <w:r>
            <w:rPr>
              <w:color w:val="auto"/>
            </w:rPr>
            <w:tab/>
          </w:r>
          <w:r>
            <w:rPr>
              <w:color w:val="auto"/>
            </w:rPr>
            <w:fldChar w:fldCharType="begin"/>
          </w:r>
          <w:r>
            <w:rPr>
              <w:color w:val="auto"/>
            </w:rPr>
            <w:instrText xml:space="preserve"> PAGEREF _Toc29484 \h </w:instrText>
          </w:r>
          <w:r>
            <w:rPr>
              <w:color w:val="auto"/>
            </w:rPr>
            <w:fldChar w:fldCharType="separate"/>
          </w:r>
          <w:r>
            <w:rPr>
              <w:color w:val="auto"/>
            </w:rPr>
            <w:t>15</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_Toc27852 </w:instrText>
          </w:r>
          <w:r>
            <w:rPr>
              <w:color w:val="auto"/>
              <w:highlight w:val="none"/>
            </w:rPr>
            <w:fldChar w:fldCharType="separate"/>
          </w:r>
          <w:r>
            <w:rPr>
              <w:rFonts w:hint="eastAsia" w:ascii="宋体" w:hAnsi="宋体" w:eastAsia="宋体"/>
              <w:color w:val="auto"/>
              <w:kern w:val="2"/>
              <w:sz w:val="24"/>
              <w:szCs w:val="24"/>
              <w:lang w:val="zh-CN"/>
            </w:rPr>
            <w:t>八、政府性基金预算支出决算情况说明</w:t>
          </w:r>
          <w:r>
            <w:rPr>
              <w:color w:val="auto"/>
            </w:rPr>
            <w:tab/>
          </w:r>
          <w:r>
            <w:rPr>
              <w:color w:val="auto"/>
            </w:rPr>
            <w:fldChar w:fldCharType="begin"/>
          </w:r>
          <w:r>
            <w:rPr>
              <w:color w:val="auto"/>
            </w:rPr>
            <w:instrText xml:space="preserve"> PAGEREF _Toc27852 \h </w:instrText>
          </w:r>
          <w:r>
            <w:rPr>
              <w:color w:val="auto"/>
            </w:rPr>
            <w:fldChar w:fldCharType="separate"/>
          </w:r>
          <w:r>
            <w:rPr>
              <w:color w:val="auto"/>
            </w:rPr>
            <w:t>18</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_Toc4677 </w:instrText>
          </w:r>
          <w:r>
            <w:rPr>
              <w:color w:val="auto"/>
              <w:highlight w:val="none"/>
            </w:rPr>
            <w:fldChar w:fldCharType="separate"/>
          </w:r>
          <w:r>
            <w:rPr>
              <w:rFonts w:hint="eastAsia" w:ascii="宋体" w:hAnsi="宋体" w:eastAsia="宋体"/>
              <w:color w:val="auto"/>
              <w:kern w:val="2"/>
              <w:sz w:val="24"/>
              <w:szCs w:val="24"/>
              <w:lang w:val="zh-CN"/>
            </w:rPr>
            <w:t>九、国有资本经营预算支出决算情况说明</w:t>
          </w:r>
          <w:r>
            <w:rPr>
              <w:color w:val="auto"/>
            </w:rPr>
            <w:tab/>
          </w:r>
          <w:r>
            <w:rPr>
              <w:color w:val="auto"/>
            </w:rPr>
            <w:fldChar w:fldCharType="begin"/>
          </w:r>
          <w:r>
            <w:rPr>
              <w:color w:val="auto"/>
            </w:rPr>
            <w:instrText xml:space="preserve"> PAGEREF _Toc4677 \h </w:instrText>
          </w:r>
          <w:r>
            <w:rPr>
              <w:color w:val="auto"/>
            </w:rPr>
            <w:fldChar w:fldCharType="separate"/>
          </w:r>
          <w:r>
            <w:rPr>
              <w:color w:val="auto"/>
            </w:rPr>
            <w:t>18</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_Toc29593 </w:instrText>
          </w:r>
          <w:r>
            <w:rPr>
              <w:color w:val="auto"/>
              <w:highlight w:val="none"/>
            </w:rPr>
            <w:fldChar w:fldCharType="separate"/>
          </w:r>
          <w:r>
            <w:rPr>
              <w:rFonts w:hint="eastAsia" w:ascii="宋体" w:hAnsi="宋体" w:eastAsia="宋体"/>
              <w:color w:val="auto"/>
              <w:kern w:val="2"/>
              <w:sz w:val="24"/>
              <w:szCs w:val="24"/>
              <w:lang w:val="zh-CN"/>
            </w:rPr>
            <w:t>十、其他重要事项的情况说明</w:t>
          </w:r>
          <w:r>
            <w:rPr>
              <w:color w:val="auto"/>
            </w:rPr>
            <w:tab/>
          </w:r>
          <w:r>
            <w:rPr>
              <w:color w:val="auto"/>
            </w:rPr>
            <w:fldChar w:fldCharType="begin"/>
          </w:r>
          <w:r>
            <w:rPr>
              <w:color w:val="auto"/>
            </w:rPr>
            <w:instrText xml:space="preserve"> PAGEREF _Toc29593 \h </w:instrText>
          </w:r>
          <w:r>
            <w:rPr>
              <w:color w:val="auto"/>
            </w:rPr>
            <w:fldChar w:fldCharType="separate"/>
          </w:r>
          <w:r>
            <w:rPr>
              <w:color w:val="auto"/>
            </w:rPr>
            <w:t>18</w:t>
          </w:r>
          <w:r>
            <w:rPr>
              <w:color w:val="auto"/>
            </w:rPr>
            <w:fldChar w:fldCharType="end"/>
          </w:r>
          <w:r>
            <w:rPr>
              <w:color w:val="auto"/>
              <w:highlight w:val="none"/>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rFonts w:hint="eastAsia" w:ascii="黑体" w:hAnsi="黑体" w:eastAsia="黑体" w:cs="黑体"/>
              <w:color w:val="auto"/>
              <w:kern w:val="2"/>
              <w:sz w:val="30"/>
              <w:szCs w:val="30"/>
              <w:lang w:val="zh-CN"/>
            </w:rPr>
            <w:fldChar w:fldCharType="begin"/>
          </w:r>
          <w:r>
            <w:rPr>
              <w:rFonts w:hint="eastAsia" w:ascii="黑体" w:hAnsi="黑体" w:eastAsia="黑体" w:cs="黑体"/>
              <w:color w:val="auto"/>
              <w:kern w:val="2"/>
              <w:sz w:val="30"/>
              <w:szCs w:val="30"/>
              <w:lang w:val="zh-CN"/>
            </w:rPr>
            <w:instrText xml:space="preserve"> HYPERLINK \l _Toc9475 </w:instrText>
          </w:r>
          <w:r>
            <w:rPr>
              <w:rFonts w:hint="eastAsia" w:ascii="黑体" w:hAnsi="黑体" w:eastAsia="黑体" w:cs="黑体"/>
              <w:color w:val="auto"/>
              <w:kern w:val="2"/>
              <w:sz w:val="30"/>
              <w:szCs w:val="30"/>
              <w:lang w:val="zh-CN"/>
            </w:rPr>
            <w:fldChar w:fldCharType="separate"/>
          </w:r>
          <w:r>
            <w:rPr>
              <w:rFonts w:hint="eastAsia" w:ascii="黑体" w:hAnsi="黑体" w:eastAsia="黑体" w:cs="黑体"/>
              <w:color w:val="auto"/>
              <w:kern w:val="2"/>
              <w:sz w:val="30"/>
              <w:szCs w:val="30"/>
              <w:lang w:val="zh-CN"/>
            </w:rPr>
            <w:t>第三部分 名词解释</w:t>
          </w:r>
          <w:r>
            <w:rPr>
              <w:rFonts w:hint="eastAsia" w:ascii="黑体" w:hAnsi="黑体" w:eastAsia="黑体" w:cs="黑体"/>
              <w:color w:val="auto"/>
              <w:kern w:val="2"/>
              <w:sz w:val="30"/>
              <w:szCs w:val="30"/>
              <w:lang w:val="zh-CN"/>
            </w:rPr>
            <w:tab/>
          </w:r>
          <w:bookmarkStart w:id="122" w:name="_GoBack"/>
          <w:bookmarkEnd w:id="122"/>
          <w:r>
            <w:rPr>
              <w:rFonts w:hint="eastAsia" w:ascii="黑体" w:hAnsi="黑体" w:eastAsia="黑体" w:cs="黑体"/>
              <w:color w:val="auto"/>
              <w:kern w:val="2"/>
              <w:sz w:val="30"/>
              <w:szCs w:val="30"/>
              <w:lang w:val="zh-CN"/>
            </w:rPr>
            <w:fldChar w:fldCharType="begin"/>
          </w:r>
          <w:r>
            <w:rPr>
              <w:rFonts w:hint="eastAsia" w:ascii="黑体" w:hAnsi="黑体" w:eastAsia="黑体" w:cs="黑体"/>
              <w:color w:val="auto"/>
              <w:kern w:val="2"/>
              <w:sz w:val="30"/>
              <w:szCs w:val="30"/>
              <w:lang w:val="zh-CN"/>
            </w:rPr>
            <w:instrText xml:space="preserve"> PAGEREF _Toc9475 \h </w:instrText>
          </w:r>
          <w:r>
            <w:rPr>
              <w:rFonts w:hint="eastAsia" w:ascii="黑体" w:hAnsi="黑体" w:eastAsia="黑体" w:cs="黑体"/>
              <w:color w:val="auto"/>
              <w:kern w:val="2"/>
              <w:sz w:val="30"/>
              <w:szCs w:val="30"/>
              <w:lang w:val="zh-CN"/>
            </w:rPr>
            <w:fldChar w:fldCharType="separate"/>
          </w:r>
          <w:r>
            <w:rPr>
              <w:rFonts w:hint="eastAsia" w:ascii="黑体" w:hAnsi="黑体" w:eastAsia="黑体" w:cs="黑体"/>
              <w:color w:val="auto"/>
              <w:kern w:val="2"/>
              <w:sz w:val="30"/>
              <w:szCs w:val="30"/>
              <w:lang w:val="zh-CN"/>
            </w:rPr>
            <w:t>23</w:t>
          </w:r>
          <w:r>
            <w:rPr>
              <w:rFonts w:hint="eastAsia" w:ascii="黑体" w:hAnsi="黑体" w:eastAsia="黑体" w:cs="黑体"/>
              <w:color w:val="auto"/>
              <w:kern w:val="2"/>
              <w:sz w:val="30"/>
              <w:szCs w:val="30"/>
              <w:lang w:val="zh-CN"/>
            </w:rPr>
            <w:fldChar w:fldCharType="end"/>
          </w:r>
          <w:r>
            <w:rPr>
              <w:rFonts w:hint="eastAsia" w:ascii="黑体" w:hAnsi="黑体" w:eastAsia="黑体" w:cs="黑体"/>
              <w:color w:val="auto"/>
              <w:kern w:val="2"/>
              <w:sz w:val="30"/>
              <w:szCs w:val="30"/>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jc w:val="both"/>
            <w:textAlignment w:val="auto"/>
            <w:rPr>
              <w:rFonts w:hint="eastAsia" w:ascii="黑体" w:hAnsi="黑体" w:eastAsia="黑体" w:cs="黑体"/>
              <w:color w:val="auto"/>
              <w:kern w:val="2"/>
              <w:sz w:val="30"/>
              <w:szCs w:val="30"/>
              <w:lang w:val="zh-CN"/>
            </w:rPr>
          </w:pPr>
          <w:r>
            <w:rPr>
              <w:rFonts w:hint="eastAsia" w:ascii="黑体" w:hAnsi="黑体" w:eastAsia="黑体" w:cs="黑体"/>
              <w:color w:val="auto"/>
              <w:kern w:val="2"/>
              <w:sz w:val="30"/>
              <w:szCs w:val="30"/>
              <w:lang w:val="zh-CN"/>
            </w:rPr>
            <w:fldChar w:fldCharType="begin"/>
          </w:r>
          <w:r>
            <w:rPr>
              <w:rFonts w:hint="eastAsia" w:ascii="黑体" w:hAnsi="黑体" w:eastAsia="黑体" w:cs="黑体"/>
              <w:color w:val="auto"/>
              <w:kern w:val="2"/>
              <w:sz w:val="30"/>
              <w:szCs w:val="30"/>
              <w:lang w:val="zh-CN"/>
            </w:rPr>
            <w:instrText xml:space="preserve"> HYPERLINK \l _Toc18000 </w:instrText>
          </w:r>
          <w:r>
            <w:rPr>
              <w:rFonts w:hint="eastAsia" w:ascii="黑体" w:hAnsi="黑体" w:eastAsia="黑体" w:cs="黑体"/>
              <w:color w:val="auto"/>
              <w:kern w:val="2"/>
              <w:sz w:val="30"/>
              <w:szCs w:val="30"/>
              <w:lang w:val="zh-CN"/>
            </w:rPr>
            <w:fldChar w:fldCharType="separate"/>
          </w:r>
          <w:r>
            <w:rPr>
              <w:rFonts w:hint="eastAsia" w:ascii="黑体" w:hAnsi="黑体" w:eastAsia="黑体" w:cs="黑体"/>
              <w:color w:val="auto"/>
              <w:kern w:val="2"/>
              <w:sz w:val="30"/>
              <w:szCs w:val="30"/>
              <w:lang w:val="zh-CN"/>
            </w:rPr>
            <w:t>第四部分 附件</w:t>
          </w:r>
          <w:r>
            <w:rPr>
              <w:rFonts w:hint="eastAsia" w:ascii="黑体" w:hAnsi="黑体" w:eastAsia="黑体" w:cs="黑体"/>
              <w:color w:val="auto"/>
              <w:kern w:val="2"/>
              <w:sz w:val="30"/>
              <w:szCs w:val="30"/>
              <w:lang w:val="zh-CN"/>
            </w:rPr>
            <w:tab/>
          </w:r>
          <w:r>
            <w:rPr>
              <w:rFonts w:hint="eastAsia" w:ascii="黑体" w:hAnsi="黑体" w:eastAsia="黑体" w:cs="黑体"/>
              <w:color w:val="auto"/>
              <w:kern w:val="2"/>
              <w:sz w:val="30"/>
              <w:szCs w:val="30"/>
              <w:lang w:val="zh-CN"/>
            </w:rPr>
            <w:fldChar w:fldCharType="begin"/>
          </w:r>
          <w:r>
            <w:rPr>
              <w:rFonts w:hint="eastAsia" w:ascii="黑体" w:hAnsi="黑体" w:eastAsia="黑体" w:cs="黑体"/>
              <w:color w:val="auto"/>
              <w:kern w:val="2"/>
              <w:sz w:val="30"/>
              <w:szCs w:val="30"/>
              <w:lang w:val="zh-CN"/>
            </w:rPr>
            <w:instrText xml:space="preserve"> PAGEREF _Toc18000 \h </w:instrText>
          </w:r>
          <w:r>
            <w:rPr>
              <w:rFonts w:hint="eastAsia" w:ascii="黑体" w:hAnsi="黑体" w:eastAsia="黑体" w:cs="黑体"/>
              <w:color w:val="auto"/>
              <w:kern w:val="2"/>
              <w:sz w:val="30"/>
              <w:szCs w:val="30"/>
              <w:lang w:val="zh-CN"/>
            </w:rPr>
            <w:fldChar w:fldCharType="separate"/>
          </w:r>
          <w:r>
            <w:rPr>
              <w:rFonts w:hint="eastAsia" w:ascii="黑体" w:hAnsi="黑体" w:eastAsia="黑体" w:cs="黑体"/>
              <w:color w:val="auto"/>
              <w:kern w:val="2"/>
              <w:sz w:val="30"/>
              <w:szCs w:val="30"/>
              <w:lang w:val="zh-CN"/>
            </w:rPr>
            <w:t>28</w:t>
          </w:r>
          <w:r>
            <w:rPr>
              <w:rFonts w:hint="eastAsia" w:ascii="黑体" w:hAnsi="黑体" w:eastAsia="黑体" w:cs="黑体"/>
              <w:color w:val="auto"/>
              <w:kern w:val="2"/>
              <w:sz w:val="30"/>
              <w:szCs w:val="30"/>
              <w:lang w:val="zh-CN"/>
            </w:rPr>
            <w:fldChar w:fldCharType="end"/>
          </w:r>
          <w:r>
            <w:rPr>
              <w:rFonts w:hint="eastAsia" w:ascii="黑体" w:hAnsi="黑体" w:eastAsia="黑体" w:cs="黑体"/>
              <w:color w:val="auto"/>
              <w:kern w:val="2"/>
              <w:sz w:val="30"/>
              <w:szCs w:val="30"/>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jc w:val="both"/>
            <w:textAlignment w:val="auto"/>
            <w:rPr>
              <w:color w:val="auto"/>
            </w:rPr>
          </w:pPr>
          <w:r>
            <w:rPr>
              <w:rFonts w:hint="eastAsia" w:ascii="黑体" w:hAnsi="黑体" w:eastAsia="黑体" w:cs="黑体"/>
              <w:color w:val="auto"/>
              <w:kern w:val="2"/>
              <w:sz w:val="30"/>
              <w:szCs w:val="30"/>
              <w:lang w:val="zh-CN"/>
            </w:rPr>
            <w:fldChar w:fldCharType="begin"/>
          </w:r>
          <w:r>
            <w:rPr>
              <w:rFonts w:hint="eastAsia" w:ascii="黑体" w:hAnsi="黑体" w:eastAsia="黑体" w:cs="黑体"/>
              <w:color w:val="auto"/>
              <w:kern w:val="2"/>
              <w:sz w:val="30"/>
              <w:szCs w:val="30"/>
              <w:lang w:val="zh-CN"/>
            </w:rPr>
            <w:instrText xml:space="preserve"> HYPERLINK \l _Toc29475 </w:instrText>
          </w:r>
          <w:r>
            <w:rPr>
              <w:rFonts w:hint="eastAsia" w:ascii="黑体" w:hAnsi="黑体" w:eastAsia="黑体" w:cs="黑体"/>
              <w:color w:val="auto"/>
              <w:kern w:val="2"/>
              <w:sz w:val="30"/>
              <w:szCs w:val="30"/>
              <w:lang w:val="zh-CN"/>
            </w:rPr>
            <w:fldChar w:fldCharType="separate"/>
          </w:r>
          <w:r>
            <w:rPr>
              <w:rFonts w:hint="eastAsia" w:ascii="黑体" w:hAnsi="黑体" w:eastAsia="黑体" w:cs="黑体"/>
              <w:color w:val="auto"/>
              <w:kern w:val="2"/>
              <w:sz w:val="30"/>
              <w:szCs w:val="30"/>
              <w:lang w:val="zh-CN"/>
            </w:rPr>
            <w:t>第五部分 附表</w:t>
          </w:r>
          <w:r>
            <w:rPr>
              <w:rFonts w:hint="eastAsia" w:ascii="黑体" w:hAnsi="黑体" w:eastAsia="黑体" w:cs="黑体"/>
              <w:color w:val="auto"/>
              <w:kern w:val="2"/>
              <w:sz w:val="30"/>
              <w:szCs w:val="30"/>
              <w:lang w:val="zh-CN"/>
            </w:rPr>
            <w:tab/>
          </w:r>
          <w:r>
            <w:rPr>
              <w:rFonts w:hint="eastAsia" w:ascii="黑体" w:hAnsi="黑体" w:eastAsia="黑体" w:cs="黑体"/>
              <w:color w:val="auto"/>
              <w:kern w:val="2"/>
              <w:sz w:val="30"/>
              <w:szCs w:val="30"/>
              <w:lang w:val="zh-CN"/>
            </w:rPr>
            <w:fldChar w:fldCharType="begin"/>
          </w:r>
          <w:r>
            <w:rPr>
              <w:rFonts w:hint="eastAsia" w:ascii="黑体" w:hAnsi="黑体" w:eastAsia="黑体" w:cs="黑体"/>
              <w:color w:val="auto"/>
              <w:kern w:val="2"/>
              <w:sz w:val="30"/>
              <w:szCs w:val="30"/>
              <w:lang w:val="zh-CN"/>
            </w:rPr>
            <w:instrText xml:space="preserve"> PAGEREF _Toc29475 \h </w:instrText>
          </w:r>
          <w:r>
            <w:rPr>
              <w:rFonts w:hint="eastAsia" w:ascii="黑体" w:hAnsi="黑体" w:eastAsia="黑体" w:cs="黑体"/>
              <w:color w:val="auto"/>
              <w:kern w:val="2"/>
              <w:sz w:val="30"/>
              <w:szCs w:val="30"/>
              <w:lang w:val="zh-CN"/>
            </w:rPr>
            <w:fldChar w:fldCharType="separate"/>
          </w:r>
          <w:r>
            <w:rPr>
              <w:rFonts w:hint="eastAsia" w:ascii="黑体" w:hAnsi="黑体" w:eastAsia="黑体" w:cs="黑体"/>
              <w:color w:val="auto"/>
              <w:kern w:val="2"/>
              <w:sz w:val="30"/>
              <w:szCs w:val="30"/>
              <w:lang w:val="zh-CN"/>
            </w:rPr>
            <w:t>156</w:t>
          </w:r>
          <w:r>
            <w:rPr>
              <w:rFonts w:hint="eastAsia" w:ascii="黑体" w:hAnsi="黑体" w:eastAsia="黑体" w:cs="黑体"/>
              <w:color w:val="auto"/>
              <w:kern w:val="2"/>
              <w:sz w:val="30"/>
              <w:szCs w:val="30"/>
              <w:lang w:val="zh-CN"/>
            </w:rPr>
            <w:fldChar w:fldCharType="end"/>
          </w:r>
          <w:r>
            <w:rPr>
              <w:rFonts w:hint="eastAsia" w:ascii="黑体" w:hAnsi="黑体" w:eastAsia="黑体" w:cs="黑体"/>
              <w:color w:val="auto"/>
              <w:kern w:val="2"/>
              <w:sz w:val="30"/>
              <w:szCs w:val="30"/>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_Toc19292 </w:instrText>
          </w:r>
          <w:r>
            <w:rPr>
              <w:color w:val="auto"/>
              <w:highlight w:val="none"/>
            </w:rPr>
            <w:fldChar w:fldCharType="separate"/>
          </w:r>
          <w:r>
            <w:rPr>
              <w:rFonts w:hint="eastAsia" w:ascii="宋体" w:hAnsi="宋体" w:eastAsia="宋体"/>
              <w:color w:val="auto"/>
              <w:kern w:val="2"/>
              <w:sz w:val="24"/>
              <w:szCs w:val="24"/>
              <w:lang w:val="zh-CN"/>
            </w:rPr>
            <w:t>一、收入支出决算总表</w:t>
          </w:r>
          <w:r>
            <w:rPr>
              <w:color w:val="auto"/>
            </w:rPr>
            <w:tab/>
          </w:r>
          <w:r>
            <w:rPr>
              <w:color w:val="auto"/>
            </w:rPr>
            <w:fldChar w:fldCharType="begin"/>
          </w:r>
          <w:r>
            <w:rPr>
              <w:color w:val="auto"/>
            </w:rPr>
            <w:instrText xml:space="preserve"> PAGEREF _Toc19292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_Toc14117 </w:instrText>
          </w:r>
          <w:r>
            <w:rPr>
              <w:color w:val="auto"/>
              <w:highlight w:val="none"/>
            </w:rPr>
            <w:fldChar w:fldCharType="separate"/>
          </w:r>
          <w:r>
            <w:rPr>
              <w:rFonts w:hint="eastAsia" w:ascii="宋体" w:hAnsi="宋体" w:eastAsia="宋体"/>
              <w:color w:val="auto"/>
              <w:kern w:val="2"/>
              <w:sz w:val="24"/>
              <w:szCs w:val="24"/>
              <w:lang w:val="zh-CN"/>
            </w:rPr>
            <w:t>二、收入决算表</w:t>
          </w:r>
          <w:r>
            <w:rPr>
              <w:color w:val="auto"/>
            </w:rPr>
            <w:tab/>
          </w:r>
          <w:r>
            <w:rPr>
              <w:color w:val="auto"/>
            </w:rPr>
            <w:fldChar w:fldCharType="begin"/>
          </w:r>
          <w:r>
            <w:rPr>
              <w:color w:val="auto"/>
            </w:rPr>
            <w:instrText xml:space="preserve"> PAGEREF _Toc14117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_Toc24221 </w:instrText>
          </w:r>
          <w:r>
            <w:rPr>
              <w:color w:val="auto"/>
              <w:highlight w:val="none"/>
            </w:rPr>
            <w:fldChar w:fldCharType="separate"/>
          </w:r>
          <w:r>
            <w:rPr>
              <w:rFonts w:hint="eastAsia" w:ascii="宋体" w:hAnsi="宋体" w:eastAsia="宋体"/>
              <w:color w:val="auto"/>
              <w:kern w:val="2"/>
              <w:sz w:val="24"/>
              <w:szCs w:val="24"/>
              <w:lang w:val="zh-CN"/>
            </w:rPr>
            <w:t>三、支出决算表</w:t>
          </w:r>
          <w:r>
            <w:rPr>
              <w:color w:val="auto"/>
            </w:rPr>
            <w:tab/>
          </w:r>
          <w:r>
            <w:rPr>
              <w:color w:val="auto"/>
            </w:rPr>
            <w:fldChar w:fldCharType="begin"/>
          </w:r>
          <w:r>
            <w:rPr>
              <w:color w:val="auto"/>
            </w:rPr>
            <w:instrText xml:space="preserve"> PAGEREF _Toc24221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_Toc3884 </w:instrText>
          </w:r>
          <w:r>
            <w:rPr>
              <w:color w:val="auto"/>
              <w:highlight w:val="none"/>
            </w:rPr>
            <w:fldChar w:fldCharType="separate"/>
          </w:r>
          <w:r>
            <w:rPr>
              <w:rFonts w:hint="eastAsia" w:ascii="宋体" w:hAnsi="宋体" w:eastAsia="宋体"/>
              <w:color w:val="auto"/>
              <w:kern w:val="2"/>
              <w:sz w:val="24"/>
              <w:szCs w:val="24"/>
              <w:lang w:val="zh-CN"/>
            </w:rPr>
            <w:t>四、财政拨款收入支出决算总表</w:t>
          </w:r>
          <w:r>
            <w:rPr>
              <w:color w:val="auto"/>
            </w:rPr>
            <w:tab/>
          </w:r>
          <w:r>
            <w:rPr>
              <w:color w:val="auto"/>
            </w:rPr>
            <w:fldChar w:fldCharType="begin"/>
          </w:r>
          <w:r>
            <w:rPr>
              <w:color w:val="auto"/>
            </w:rPr>
            <w:instrText xml:space="preserve"> PAGEREF _Toc3884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_Toc4684 </w:instrText>
          </w:r>
          <w:r>
            <w:rPr>
              <w:color w:val="auto"/>
              <w:highlight w:val="none"/>
            </w:rPr>
            <w:fldChar w:fldCharType="separate"/>
          </w:r>
          <w:r>
            <w:rPr>
              <w:rFonts w:hint="eastAsia" w:ascii="宋体" w:hAnsi="宋体" w:eastAsia="宋体"/>
              <w:color w:val="auto"/>
              <w:kern w:val="2"/>
              <w:sz w:val="24"/>
              <w:szCs w:val="24"/>
              <w:lang w:val="zh-CN"/>
            </w:rPr>
            <w:t>五、财政拨款支出决算明细表</w:t>
          </w:r>
          <w:r>
            <w:rPr>
              <w:color w:val="auto"/>
            </w:rPr>
            <w:tab/>
          </w:r>
          <w:r>
            <w:rPr>
              <w:color w:val="auto"/>
            </w:rPr>
            <w:fldChar w:fldCharType="begin"/>
          </w:r>
          <w:r>
            <w:rPr>
              <w:color w:val="auto"/>
            </w:rPr>
            <w:instrText xml:space="preserve"> PAGEREF _Toc4684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_Toc28022 </w:instrText>
          </w:r>
          <w:r>
            <w:rPr>
              <w:color w:val="auto"/>
              <w:highlight w:val="none"/>
            </w:rPr>
            <w:fldChar w:fldCharType="separate"/>
          </w:r>
          <w:r>
            <w:rPr>
              <w:rFonts w:hint="eastAsia" w:ascii="宋体" w:hAnsi="宋体" w:eastAsia="宋体"/>
              <w:color w:val="auto"/>
              <w:kern w:val="2"/>
              <w:sz w:val="24"/>
              <w:szCs w:val="24"/>
              <w:lang w:val="zh-CN"/>
            </w:rPr>
            <w:t>六、一般公共预算财政拨款支出决算表</w:t>
          </w:r>
          <w:r>
            <w:rPr>
              <w:color w:val="auto"/>
            </w:rPr>
            <w:tab/>
          </w:r>
          <w:r>
            <w:rPr>
              <w:color w:val="auto"/>
            </w:rPr>
            <w:fldChar w:fldCharType="begin"/>
          </w:r>
          <w:r>
            <w:rPr>
              <w:color w:val="auto"/>
            </w:rPr>
            <w:instrText xml:space="preserve"> PAGEREF _Toc28022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_Toc1412 </w:instrText>
          </w:r>
          <w:r>
            <w:rPr>
              <w:color w:val="auto"/>
              <w:highlight w:val="none"/>
            </w:rPr>
            <w:fldChar w:fldCharType="separate"/>
          </w:r>
          <w:r>
            <w:rPr>
              <w:rFonts w:hint="eastAsia" w:ascii="宋体" w:hAnsi="宋体" w:eastAsia="宋体"/>
              <w:color w:val="auto"/>
              <w:kern w:val="2"/>
              <w:sz w:val="24"/>
              <w:szCs w:val="24"/>
              <w:lang w:val="zh-CN"/>
            </w:rPr>
            <w:t>七、一般公共预算财政拨款支出决算明细表</w:t>
          </w:r>
          <w:r>
            <w:rPr>
              <w:color w:val="auto"/>
            </w:rPr>
            <w:tab/>
          </w:r>
          <w:r>
            <w:rPr>
              <w:color w:val="auto"/>
            </w:rPr>
            <w:fldChar w:fldCharType="begin"/>
          </w:r>
          <w:r>
            <w:rPr>
              <w:color w:val="auto"/>
            </w:rPr>
            <w:instrText xml:space="preserve"> PAGEREF _Toc1412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_Toc31526 </w:instrText>
          </w:r>
          <w:r>
            <w:rPr>
              <w:color w:val="auto"/>
              <w:highlight w:val="none"/>
            </w:rPr>
            <w:fldChar w:fldCharType="separate"/>
          </w:r>
          <w:r>
            <w:rPr>
              <w:rFonts w:hint="eastAsia" w:ascii="宋体" w:hAnsi="宋体" w:eastAsia="宋体"/>
              <w:color w:val="auto"/>
              <w:kern w:val="2"/>
              <w:sz w:val="24"/>
              <w:szCs w:val="24"/>
              <w:lang w:val="zh-CN"/>
            </w:rPr>
            <w:t>八、一般公共预算财政拨款基本支出决算表</w:t>
          </w:r>
          <w:r>
            <w:rPr>
              <w:color w:val="auto"/>
            </w:rPr>
            <w:tab/>
          </w:r>
          <w:r>
            <w:rPr>
              <w:color w:val="auto"/>
            </w:rPr>
            <w:fldChar w:fldCharType="begin"/>
          </w:r>
          <w:r>
            <w:rPr>
              <w:color w:val="auto"/>
            </w:rPr>
            <w:instrText xml:space="preserve"> PAGEREF _Toc31526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_Toc29068 </w:instrText>
          </w:r>
          <w:r>
            <w:rPr>
              <w:color w:val="auto"/>
              <w:highlight w:val="none"/>
            </w:rPr>
            <w:fldChar w:fldCharType="separate"/>
          </w:r>
          <w:r>
            <w:rPr>
              <w:rFonts w:hint="eastAsia" w:ascii="宋体" w:hAnsi="宋体" w:eastAsia="宋体"/>
              <w:color w:val="auto"/>
              <w:kern w:val="2"/>
              <w:sz w:val="24"/>
              <w:szCs w:val="24"/>
              <w:lang w:val="zh-CN"/>
            </w:rPr>
            <w:t>九、一般公共预算财政拨款项目支出决算表</w:t>
          </w:r>
          <w:r>
            <w:rPr>
              <w:color w:val="auto"/>
            </w:rPr>
            <w:tab/>
          </w:r>
          <w:r>
            <w:rPr>
              <w:color w:val="auto"/>
            </w:rPr>
            <w:fldChar w:fldCharType="begin"/>
          </w:r>
          <w:r>
            <w:rPr>
              <w:color w:val="auto"/>
            </w:rPr>
            <w:instrText xml:space="preserve"> PAGEREF _Toc29068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_Toc5737 </w:instrText>
          </w:r>
          <w:r>
            <w:rPr>
              <w:color w:val="auto"/>
              <w:highlight w:val="none"/>
            </w:rPr>
            <w:fldChar w:fldCharType="separate"/>
          </w:r>
          <w:r>
            <w:rPr>
              <w:rFonts w:hint="eastAsia" w:ascii="宋体" w:hAnsi="宋体" w:eastAsia="宋体"/>
              <w:color w:val="auto"/>
              <w:kern w:val="2"/>
              <w:sz w:val="24"/>
              <w:szCs w:val="24"/>
              <w:lang w:val="zh-CN"/>
            </w:rPr>
            <w:t>十、政府性基金预算财政拨款收入支出决算表</w:t>
          </w:r>
          <w:r>
            <w:rPr>
              <w:color w:val="auto"/>
            </w:rPr>
            <w:tab/>
          </w:r>
          <w:r>
            <w:rPr>
              <w:color w:val="auto"/>
            </w:rPr>
            <w:fldChar w:fldCharType="begin"/>
          </w:r>
          <w:r>
            <w:rPr>
              <w:color w:val="auto"/>
            </w:rPr>
            <w:instrText xml:space="preserve"> PAGEREF _Toc5737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_Toc9683 </w:instrText>
          </w:r>
          <w:r>
            <w:rPr>
              <w:color w:val="auto"/>
              <w:highlight w:val="none"/>
            </w:rPr>
            <w:fldChar w:fldCharType="separate"/>
          </w:r>
          <w:r>
            <w:rPr>
              <w:rFonts w:hint="eastAsia" w:ascii="宋体" w:hAnsi="宋体" w:eastAsia="宋体"/>
              <w:color w:val="auto"/>
              <w:kern w:val="2"/>
              <w:sz w:val="24"/>
              <w:szCs w:val="24"/>
              <w:lang w:val="zh-CN"/>
            </w:rPr>
            <w:t>十一、国有资本经营预算</w:t>
          </w:r>
          <w:r>
            <w:rPr>
              <w:rFonts w:hint="eastAsia" w:ascii="宋体" w:hAnsi="宋体" w:eastAsia="宋体"/>
              <w:color w:val="auto"/>
              <w:kern w:val="2"/>
              <w:sz w:val="24"/>
              <w:szCs w:val="24"/>
              <w:lang w:val="zh-CN" w:eastAsia="zh-CN"/>
            </w:rPr>
            <w:t>财政拨款收入</w:t>
          </w:r>
          <w:r>
            <w:rPr>
              <w:rFonts w:hint="eastAsia" w:ascii="宋体" w:hAnsi="宋体" w:eastAsia="宋体"/>
              <w:color w:val="auto"/>
              <w:kern w:val="2"/>
              <w:sz w:val="24"/>
              <w:szCs w:val="24"/>
              <w:lang w:val="zh-CN"/>
            </w:rPr>
            <w:t>支出决算表</w:t>
          </w:r>
          <w:r>
            <w:rPr>
              <w:color w:val="auto"/>
            </w:rPr>
            <w:tab/>
          </w:r>
          <w:r>
            <w:rPr>
              <w:color w:val="auto"/>
            </w:rPr>
            <w:fldChar w:fldCharType="begin"/>
          </w:r>
          <w:r>
            <w:rPr>
              <w:color w:val="auto"/>
            </w:rPr>
            <w:instrText xml:space="preserve"> PAGEREF _Toc9683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_Toc31492 </w:instrText>
          </w:r>
          <w:r>
            <w:rPr>
              <w:color w:val="auto"/>
              <w:highlight w:val="none"/>
            </w:rPr>
            <w:fldChar w:fldCharType="separate"/>
          </w:r>
          <w:r>
            <w:rPr>
              <w:rFonts w:hint="eastAsia" w:ascii="宋体" w:hAnsi="宋体" w:eastAsia="宋体"/>
              <w:color w:val="auto"/>
              <w:kern w:val="2"/>
              <w:sz w:val="24"/>
              <w:szCs w:val="24"/>
              <w:lang w:val="zh-CN"/>
            </w:rPr>
            <w:t>十二、</w:t>
          </w:r>
          <w:r>
            <w:rPr>
              <w:rFonts w:hint="eastAsia" w:ascii="宋体" w:hAnsi="宋体" w:eastAsia="宋体"/>
              <w:color w:val="auto"/>
              <w:kern w:val="2"/>
              <w:sz w:val="24"/>
              <w:szCs w:val="24"/>
              <w:lang w:val="zh-CN" w:eastAsia="zh-CN"/>
            </w:rPr>
            <w:t>国有资本经营预算财政拨款支出决算表</w:t>
          </w:r>
          <w:r>
            <w:rPr>
              <w:color w:val="auto"/>
            </w:rPr>
            <w:tab/>
          </w:r>
          <w:r>
            <w:rPr>
              <w:color w:val="auto"/>
            </w:rPr>
            <w:fldChar w:fldCharType="begin"/>
          </w:r>
          <w:r>
            <w:rPr>
              <w:color w:val="auto"/>
            </w:rPr>
            <w:instrText xml:space="preserve"> PAGEREF _Toc31492 \h </w:instrText>
          </w:r>
          <w:r>
            <w:rPr>
              <w:color w:val="auto"/>
            </w:rPr>
            <w:fldChar w:fldCharType="separate"/>
          </w:r>
          <w:r>
            <w:rPr>
              <w:color w:val="auto"/>
            </w:rPr>
            <w:t>156</w:t>
          </w:r>
          <w:r>
            <w:rPr>
              <w:color w:val="auto"/>
            </w:rPr>
            <w:fldChar w:fldCharType="end"/>
          </w:r>
          <w:r>
            <w:rPr>
              <w:color w:val="auto"/>
              <w:highlight w:val="none"/>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40" w:lineRule="exact"/>
            <w:textAlignment w:val="auto"/>
            <w:rPr>
              <w:color w:val="auto"/>
            </w:rPr>
          </w:pPr>
          <w:r>
            <w:rPr>
              <w:color w:val="auto"/>
              <w:highlight w:val="none"/>
            </w:rPr>
            <w:fldChar w:fldCharType="begin"/>
          </w:r>
          <w:r>
            <w:rPr>
              <w:color w:val="auto"/>
              <w:highlight w:val="none"/>
            </w:rPr>
            <w:instrText xml:space="preserve"> HYPERLINK \l _Toc14551 </w:instrText>
          </w:r>
          <w:r>
            <w:rPr>
              <w:color w:val="auto"/>
              <w:highlight w:val="none"/>
            </w:rPr>
            <w:fldChar w:fldCharType="separate"/>
          </w:r>
          <w:r>
            <w:rPr>
              <w:rFonts w:hint="eastAsia" w:ascii="宋体" w:hAnsi="宋体" w:eastAsia="宋体"/>
              <w:color w:val="auto"/>
              <w:kern w:val="2"/>
              <w:sz w:val="24"/>
              <w:szCs w:val="24"/>
              <w:lang w:val="zh-CN"/>
            </w:rPr>
            <w:t>十三、</w:t>
          </w:r>
          <w:r>
            <w:rPr>
              <w:rFonts w:hint="eastAsia" w:ascii="宋体" w:hAnsi="宋体" w:eastAsia="宋体"/>
              <w:color w:val="auto"/>
              <w:kern w:val="2"/>
              <w:sz w:val="24"/>
              <w:szCs w:val="24"/>
              <w:lang w:val="zh-CN" w:eastAsia="zh-CN"/>
            </w:rPr>
            <w:t>财政拨款“三公”经费支出决算表</w:t>
          </w:r>
          <w:r>
            <w:rPr>
              <w:color w:val="auto"/>
            </w:rPr>
            <w:tab/>
          </w:r>
          <w:r>
            <w:rPr>
              <w:color w:val="auto"/>
            </w:rPr>
            <w:fldChar w:fldCharType="begin"/>
          </w:r>
          <w:r>
            <w:rPr>
              <w:color w:val="auto"/>
            </w:rPr>
            <w:instrText xml:space="preserve"> PAGEREF _Toc14551 \h </w:instrText>
          </w:r>
          <w:r>
            <w:rPr>
              <w:color w:val="auto"/>
            </w:rPr>
            <w:fldChar w:fldCharType="separate"/>
          </w:r>
          <w:r>
            <w:rPr>
              <w:color w:val="auto"/>
            </w:rPr>
            <w:t>156</w:t>
          </w:r>
          <w:r>
            <w:rPr>
              <w:color w:val="auto"/>
            </w:rPr>
            <w:fldChar w:fldCharType="end"/>
          </w:r>
          <w:r>
            <w:rPr>
              <w:color w:val="auto"/>
              <w:highlight w:val="none"/>
            </w:rPr>
            <w:fldChar w:fldCharType="end"/>
          </w:r>
        </w:p>
        <w:p>
          <w:pPr>
            <w:rPr>
              <w:color w:val="auto"/>
            </w:rPr>
          </w:pPr>
          <w:r>
            <w:rPr>
              <w:color w:val="auto"/>
              <w:highlight w:val="none"/>
            </w:rPr>
            <w:fldChar w:fldCharType="end"/>
          </w:r>
          <w:bookmarkStart w:id="17" w:name="_Toc15396599"/>
          <w:bookmarkStart w:id="18" w:name="_Toc15377196"/>
        </w:p>
      </w:sdtContent>
    </w:sdt>
    <w:p>
      <w:pPr>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Fonts w:ascii="黑体" w:eastAsia="黑体"/>
          <w:color w:val="auto"/>
          <w:sz w:val="32"/>
          <w:szCs w:val="32"/>
          <w:highlight w:val="none"/>
        </w:rPr>
      </w:pPr>
      <w:bookmarkStart w:id="19" w:name="_Toc31698"/>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7"/>
      <w:bookmarkEnd w:id="18"/>
      <w:bookmarkEnd w:id="19"/>
    </w:p>
    <w:p>
      <w:pPr>
        <w:pStyle w:val="13"/>
        <w:spacing w:before="0" w:line="576" w:lineRule="exact"/>
        <w:ind w:firstLine="560" w:firstLineChars="200"/>
        <w:jc w:val="both"/>
        <w:rPr>
          <w:rFonts w:ascii="楷体" w:eastAsia="楷体"/>
          <w:bCs/>
          <w:color w:val="auto"/>
          <w:sz w:val="32"/>
          <w:szCs w:val="32"/>
        </w:rPr>
      </w:pPr>
      <w:bookmarkStart w:id="20" w:name="_Toc15396600"/>
      <w:bookmarkStart w:id="21" w:name="_Toc15377197"/>
      <w:bookmarkStart w:id="22" w:name="_Toc23681"/>
      <w:r>
        <w:rPr>
          <w:rFonts w:hint="eastAsia" w:ascii="黑体" w:hAnsi="黑体" w:eastAsia="黑体"/>
          <w:b w:val="0"/>
          <w:color w:val="auto"/>
          <w:highlight w:val="none"/>
        </w:rPr>
        <w:t>一、</w:t>
      </w:r>
      <w:bookmarkEnd w:id="20"/>
      <w:bookmarkEnd w:id="21"/>
      <w:r>
        <w:rPr>
          <w:rFonts w:hint="eastAsia" w:ascii="黑体" w:hAnsi="黑体" w:eastAsia="黑体"/>
          <w:b w:val="0"/>
          <w:color w:val="auto"/>
          <w:highlight w:val="none"/>
          <w:lang w:eastAsia="zh-CN"/>
        </w:rPr>
        <w:t>部门职责</w:t>
      </w:r>
      <w:bookmarkEnd w:id="22"/>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1.</w:t>
      </w:r>
      <w:r>
        <w:rPr>
          <w:rFonts w:hint="eastAsia" w:ascii="仿宋" w:hAnsi="宋体" w:eastAsia="仿宋" w:cs="宋体"/>
          <w:color w:val="auto"/>
          <w:kern w:val="0"/>
          <w:sz w:val="32"/>
          <w:szCs w:val="32"/>
          <w:lang w:val="zh-CN"/>
        </w:rPr>
        <w:t>贯彻执行党和国家有关文化、旅游、广播电视和文物工作的方针政策和法律法规，拟订相关政策措施并组织实施，起草有关地方性法规、规章草案，负责本部门依法行政工作。制定文化旅游产业发展的地方标准和行业规范并组织实施。</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2.</w:t>
      </w:r>
      <w:r>
        <w:rPr>
          <w:rFonts w:hint="eastAsia" w:ascii="仿宋" w:hAnsi="宋体" w:eastAsia="仿宋" w:cs="宋体"/>
          <w:color w:val="auto"/>
          <w:kern w:val="0"/>
          <w:sz w:val="32"/>
          <w:szCs w:val="32"/>
          <w:lang w:val="zh-CN"/>
        </w:rPr>
        <w:t>组织推动全市文化事业、文化产业、旅游业、广播电视事业和文物事业发展，拟订发展规划并组织实施。统筹中国生态康养旅游名市建设工作，推进全域旅游。推进文化和旅游体制机制改革，推进文化和旅游融合发展。</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3.</w:t>
      </w:r>
      <w:r>
        <w:rPr>
          <w:rFonts w:hint="eastAsia" w:ascii="仿宋" w:hAnsi="宋体" w:eastAsia="仿宋" w:cs="宋体"/>
          <w:color w:val="auto"/>
          <w:kern w:val="0"/>
          <w:sz w:val="32"/>
          <w:szCs w:val="32"/>
          <w:lang w:val="zh-CN"/>
        </w:rPr>
        <w:t>管理全市性重大文化、旅游、广播电视和文物活动，指导推进相关设施建设。</w:t>
      </w:r>
      <w:r>
        <w:rPr>
          <w:rFonts w:ascii="仿宋" w:hAnsi="宋体" w:eastAsia="仿宋" w:cs="宋体"/>
          <w:color w:val="auto"/>
          <w:kern w:val="0"/>
          <w:sz w:val="32"/>
          <w:szCs w:val="32"/>
          <w:lang w:val="zh-CN"/>
        </w:rPr>
        <w:t xml:space="preserve"> </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4.</w:t>
      </w:r>
      <w:r>
        <w:rPr>
          <w:rFonts w:hint="eastAsia" w:ascii="仿宋" w:hAnsi="宋体" w:eastAsia="仿宋" w:cs="宋体"/>
          <w:color w:val="auto"/>
          <w:kern w:val="0"/>
          <w:sz w:val="32"/>
          <w:szCs w:val="32"/>
          <w:lang w:val="zh-CN"/>
        </w:rPr>
        <w:t>指导管理文化艺术事业，推动艺术创作生产，扶持体现社会主义核心价值观、具有导向性代表性示范性的文艺作品，推动各门类艺术、各艺术品种发展，推动中华优秀传统文化、巴蜀文化和广元特色文化传承发展。</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5.</w:t>
      </w:r>
      <w:r>
        <w:rPr>
          <w:rFonts w:hint="eastAsia" w:ascii="仿宋" w:hAnsi="宋体" w:eastAsia="仿宋" w:cs="宋体"/>
          <w:color w:val="auto"/>
          <w:kern w:val="0"/>
          <w:sz w:val="32"/>
          <w:szCs w:val="32"/>
          <w:lang w:val="zh-CN"/>
        </w:rPr>
        <w:t>负责公共文化和广播电视事业发展，推进全市公共文化和广播电视服务体系建设及旅游公共服务建设，深入实施文化旅游和广播电视惠民工程，统筹推进基本公共服务标准化、均等化。</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6.</w:t>
      </w:r>
      <w:r>
        <w:rPr>
          <w:rFonts w:hint="eastAsia" w:ascii="仿宋" w:hAnsi="宋体" w:eastAsia="仿宋" w:cs="宋体"/>
          <w:color w:val="auto"/>
          <w:kern w:val="0"/>
          <w:sz w:val="32"/>
          <w:szCs w:val="32"/>
          <w:lang w:val="zh-CN"/>
        </w:rPr>
        <w:t>组织实施文化和旅游资源普查、挖掘、保护与利用工作，监测文化旅游经济运行，促进文化旅游产业发展。推进文化和旅游科技创新发展，推进文化和旅游行业信息化、标准化建设。负责文化旅游科技教育培训和人才培养工作。</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7.</w:t>
      </w:r>
      <w:r>
        <w:rPr>
          <w:rFonts w:hint="eastAsia" w:ascii="仿宋" w:hAnsi="宋体" w:eastAsia="仿宋" w:cs="宋体"/>
          <w:color w:val="auto"/>
          <w:kern w:val="0"/>
          <w:sz w:val="32"/>
          <w:szCs w:val="32"/>
          <w:lang w:val="zh-CN"/>
        </w:rPr>
        <w:t>负责非物质文化遗产保护，推动非物质文化遗产的保护、传承、普及、弘扬和振兴。</w:t>
      </w:r>
      <w:r>
        <w:rPr>
          <w:rFonts w:ascii="仿宋" w:hAnsi="宋体" w:eastAsia="仿宋" w:cs="宋体"/>
          <w:color w:val="auto"/>
          <w:kern w:val="0"/>
          <w:sz w:val="32"/>
          <w:szCs w:val="32"/>
          <w:lang w:val="zh-CN"/>
        </w:rPr>
        <w:t xml:space="preserve"> </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8.</w:t>
      </w:r>
      <w:r>
        <w:rPr>
          <w:rFonts w:hint="eastAsia" w:ascii="仿宋" w:hAnsi="宋体" w:eastAsia="仿宋" w:cs="宋体"/>
          <w:color w:val="auto"/>
          <w:kern w:val="0"/>
          <w:sz w:val="32"/>
          <w:szCs w:val="32"/>
          <w:lang w:val="zh-CN"/>
        </w:rPr>
        <w:t>管理和指导全市文物保护利用与考古工作。组织文物资源调查。负责组织遴选、申报市级（含市级）以上文物保护单位，指导地方文物保护单位申报等工作。推动全市文物和博物馆公共服务体系建设，指导监督博物馆和社会文物工作。组织实施申遗及管理工作。</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9.</w:t>
      </w:r>
      <w:r>
        <w:rPr>
          <w:rFonts w:hint="eastAsia" w:ascii="仿宋" w:hAnsi="宋体" w:eastAsia="仿宋" w:cs="宋体"/>
          <w:color w:val="auto"/>
          <w:kern w:val="0"/>
          <w:sz w:val="32"/>
          <w:szCs w:val="32"/>
          <w:lang w:val="zh-CN"/>
        </w:rPr>
        <w:t>指导文化和旅游市场发展，对文化和旅游市场进行行业监管，推进文化和旅游行业信用体系建设，依法规范文化和旅游市场。</w:t>
      </w:r>
      <w:r>
        <w:rPr>
          <w:rFonts w:ascii="仿宋" w:hAnsi="宋体" w:eastAsia="仿宋" w:cs="宋体"/>
          <w:color w:val="auto"/>
          <w:kern w:val="0"/>
          <w:sz w:val="32"/>
          <w:szCs w:val="32"/>
          <w:lang w:val="zh-CN"/>
        </w:rPr>
        <w:t xml:space="preserve"> </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10.</w:t>
      </w:r>
      <w:r>
        <w:rPr>
          <w:rFonts w:hint="eastAsia" w:ascii="仿宋" w:hAnsi="宋体" w:eastAsia="仿宋" w:cs="宋体"/>
          <w:color w:val="auto"/>
          <w:kern w:val="0"/>
          <w:sz w:val="32"/>
          <w:szCs w:val="32"/>
          <w:lang w:val="zh-CN"/>
        </w:rPr>
        <w:t>负责文化、旅游、广播电视和文物系统安全生产工作的综合协调与监督管理，对广播电视和文物系统、文化旅游园区、新业态安全生产和职业健康工作实施行业监督管理。制定职责范围内的安全生产年度监督检查计划并组织实施。</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11.</w:t>
      </w:r>
      <w:r>
        <w:rPr>
          <w:rFonts w:hint="eastAsia" w:ascii="仿宋" w:hAnsi="宋体" w:eastAsia="仿宋" w:cs="宋体"/>
          <w:color w:val="auto"/>
          <w:kern w:val="0"/>
          <w:sz w:val="32"/>
          <w:szCs w:val="32"/>
          <w:lang w:val="zh-CN"/>
        </w:rPr>
        <w:t>统筹全市文化市场综合执法工作，组织查处全市性、跨区域及辖区内文化、旅游、广播电视和文物等市场的违法行为，加强行业监管和督查督办，维护市场秩序。</w:t>
      </w:r>
      <w:r>
        <w:rPr>
          <w:rFonts w:ascii="仿宋" w:hAnsi="宋体" w:eastAsia="仿宋" w:cs="宋体"/>
          <w:color w:val="auto"/>
          <w:kern w:val="0"/>
          <w:sz w:val="32"/>
          <w:szCs w:val="32"/>
          <w:lang w:val="zh-CN"/>
        </w:rPr>
        <w:t xml:space="preserve"> </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12.</w:t>
      </w:r>
      <w:r>
        <w:rPr>
          <w:rFonts w:hint="eastAsia" w:ascii="仿宋" w:hAnsi="宋体" w:eastAsia="仿宋" w:cs="宋体"/>
          <w:color w:val="auto"/>
          <w:kern w:val="0"/>
          <w:sz w:val="32"/>
          <w:szCs w:val="32"/>
          <w:lang w:val="zh-CN"/>
        </w:rPr>
        <w:t>制订全市文化旅游客源市场开发战略并组织实施，组织广元整体文化旅游形象对外宣传和重大推广活动。</w:t>
      </w:r>
      <w:r>
        <w:rPr>
          <w:rFonts w:ascii="仿宋" w:hAnsi="宋体" w:eastAsia="仿宋" w:cs="宋体"/>
          <w:color w:val="auto"/>
          <w:kern w:val="0"/>
          <w:sz w:val="32"/>
          <w:szCs w:val="32"/>
          <w:lang w:val="zh-CN"/>
        </w:rPr>
        <w:t xml:space="preserve"> </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13.</w:t>
      </w:r>
      <w:r>
        <w:rPr>
          <w:rFonts w:hint="eastAsia" w:ascii="仿宋" w:hAnsi="宋体" w:eastAsia="仿宋" w:cs="宋体"/>
          <w:color w:val="auto"/>
          <w:kern w:val="0"/>
          <w:sz w:val="32"/>
          <w:szCs w:val="32"/>
          <w:lang w:val="zh-CN"/>
        </w:rPr>
        <w:t>指导全市广播电视宣传和创作题材规划，监督管理全市广播电视节目、信息网络视听节目和公共视听载体播放的视听节目，审查其内容和质量，负责全市广播电视节目的进口和收录管理。负责推进广播电视与新媒体新技术新业态融合发展，推进广电网与电信网、互联网三网融合。</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14.</w:t>
      </w:r>
      <w:r>
        <w:rPr>
          <w:rFonts w:hint="eastAsia" w:ascii="仿宋" w:hAnsi="宋体" w:eastAsia="仿宋" w:cs="宋体"/>
          <w:color w:val="auto"/>
          <w:kern w:val="0"/>
          <w:sz w:val="32"/>
          <w:szCs w:val="32"/>
          <w:lang w:val="zh-CN"/>
        </w:rPr>
        <w:t>负责对各类广播电视机构进行业务指导和行业监管，会同有关部门对网络视听节目服务机构进行管理。指导全市广播电视科技工作，负责全市广播电视节目传输、监测、安全播出和广播电视、信息网络视听节目服务机构及业务的监管，指导对从事广播电视节目制作民办机构的监管工作。</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15.</w:t>
      </w:r>
      <w:r>
        <w:rPr>
          <w:rFonts w:hint="eastAsia" w:ascii="仿宋" w:hAnsi="宋体" w:eastAsia="仿宋" w:cs="宋体"/>
          <w:color w:val="auto"/>
          <w:kern w:val="0"/>
          <w:sz w:val="32"/>
          <w:szCs w:val="32"/>
          <w:lang w:val="zh-CN"/>
        </w:rPr>
        <w:t>负责职责范围内的生态环境保护、审批服务便民化等工作。</w:t>
      </w:r>
      <w:r>
        <w:rPr>
          <w:rFonts w:ascii="仿宋" w:hAnsi="宋体" w:eastAsia="仿宋" w:cs="宋体"/>
          <w:color w:val="auto"/>
          <w:kern w:val="0"/>
          <w:sz w:val="32"/>
          <w:szCs w:val="32"/>
          <w:lang w:val="zh-CN"/>
        </w:rPr>
        <w:t xml:space="preserve"> </w:t>
      </w:r>
    </w:p>
    <w:p>
      <w:pPr>
        <w:pStyle w:val="13"/>
        <w:spacing w:before="0" w:line="576" w:lineRule="exact"/>
        <w:ind w:firstLine="640" w:firstLineChars="200"/>
        <w:jc w:val="both"/>
        <w:rPr>
          <w:rFonts w:ascii="仿宋" w:hAnsi="宋体" w:eastAsia="仿宋" w:cs="宋体"/>
          <w:color w:val="auto"/>
          <w:kern w:val="0"/>
          <w:sz w:val="32"/>
          <w:szCs w:val="32"/>
          <w:lang w:val="zh-CN"/>
        </w:rPr>
      </w:pPr>
      <w:r>
        <w:rPr>
          <w:rFonts w:ascii="仿宋" w:hAnsi="宋体" w:eastAsia="仿宋" w:cs="宋体"/>
          <w:color w:val="auto"/>
          <w:kern w:val="0"/>
          <w:sz w:val="32"/>
          <w:szCs w:val="32"/>
        </w:rPr>
        <w:t>16.</w:t>
      </w:r>
      <w:r>
        <w:rPr>
          <w:rFonts w:hint="eastAsia" w:ascii="仿宋" w:hAnsi="宋体" w:eastAsia="仿宋" w:cs="宋体"/>
          <w:color w:val="auto"/>
          <w:kern w:val="0"/>
          <w:sz w:val="32"/>
          <w:szCs w:val="32"/>
          <w:lang w:val="zh-CN"/>
        </w:rPr>
        <w:t>完成市委、市政府交办的其他任务。</w:t>
      </w:r>
      <w:r>
        <w:rPr>
          <w:rFonts w:ascii="仿宋" w:hAnsi="宋体" w:eastAsia="仿宋" w:cs="宋体"/>
          <w:color w:val="auto"/>
          <w:kern w:val="0"/>
          <w:sz w:val="32"/>
          <w:szCs w:val="32"/>
          <w:lang w:val="zh-CN"/>
        </w:rPr>
        <w:t xml:space="preserve"> </w:t>
      </w:r>
    </w:p>
    <w:p>
      <w:pPr>
        <w:pStyle w:val="7"/>
        <w:adjustRightInd w:val="0"/>
        <w:snapToGrid w:val="0"/>
        <w:spacing w:beforeLines="0" w:line="576" w:lineRule="exact"/>
        <w:ind w:firstLine="640" w:firstLineChars="200"/>
        <w:outlineLvl w:val="2"/>
        <w:rPr>
          <w:rStyle w:val="32"/>
          <w:rFonts w:hint="eastAsia" w:ascii="仿宋" w:hAnsi="仿宋" w:eastAsia="黑体"/>
          <w:b w:val="0"/>
          <w:bCs w:val="0"/>
          <w:color w:val="auto"/>
          <w:highlight w:val="none"/>
          <w:lang w:eastAsia="zh-CN"/>
        </w:rPr>
      </w:pPr>
      <w:r>
        <w:rPr>
          <w:rFonts w:ascii="仿宋" w:hAnsi="宋体" w:eastAsia="仿宋" w:cs="宋体"/>
          <w:color w:val="auto"/>
          <w:sz w:val="32"/>
          <w:szCs w:val="32"/>
        </w:rPr>
        <w:t>17.</w:t>
      </w:r>
      <w:r>
        <w:rPr>
          <w:rFonts w:hint="eastAsia" w:ascii="仿宋" w:hAnsi="宋体" w:eastAsia="仿宋" w:cs="宋体"/>
          <w:color w:val="auto"/>
          <w:sz w:val="32"/>
          <w:szCs w:val="32"/>
          <w:lang w:val="zh-CN"/>
        </w:rPr>
        <w:t>职能转变。以人民美好生活为引导，统筹推进文化事业、文化产业、旅游业、广播电视事业融合发展和文物保护利用传承。用好文化创意、科技创新和社会投资等新动能，促进文化、旅游、广播电视和文物与相关产业融合发展。巩固旅游业的战略性支柱产业地位，提升国家文化软实力、国际旅游竞争力。</w:t>
      </w:r>
    </w:p>
    <w:p>
      <w:pPr>
        <w:pStyle w:val="4"/>
        <w:rPr>
          <w:rStyle w:val="32"/>
          <w:b w:val="0"/>
          <w:bCs w:val="0"/>
          <w:color w:val="auto"/>
          <w:highlight w:val="none"/>
        </w:rPr>
      </w:pPr>
      <w:bookmarkStart w:id="23" w:name="_Toc30996"/>
      <w:bookmarkStart w:id="24" w:name="_Toc15396601"/>
      <w:bookmarkStart w:id="2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23"/>
      <w:bookmarkEnd w:id="24"/>
      <w:bookmarkEnd w:id="25"/>
    </w:p>
    <w:p>
      <w:pPr>
        <w:spacing w:line="576" w:lineRule="exact"/>
        <w:ind w:firstLine="640" w:firstLineChars="200"/>
        <w:rPr>
          <w:rFonts w:ascii="仿宋" w:hAnsi="仿宋" w:eastAsia="仿宋"/>
          <w:color w:val="auto"/>
          <w:sz w:val="32"/>
          <w:szCs w:val="32"/>
        </w:rPr>
      </w:pPr>
      <w:r>
        <w:rPr>
          <w:rFonts w:hint="eastAsia" w:ascii="仿宋" w:hAnsi="仿宋" w:eastAsia="仿宋"/>
          <w:color w:val="auto"/>
          <w:sz w:val="32"/>
          <w:szCs w:val="32"/>
        </w:rPr>
        <w:t>广元市文化广播电视和旅游局下属二级单位</w:t>
      </w:r>
      <w:r>
        <w:rPr>
          <w:rFonts w:ascii="仿宋" w:hAnsi="仿宋" w:eastAsia="仿宋"/>
          <w:color w:val="auto"/>
          <w:sz w:val="32"/>
          <w:szCs w:val="32"/>
        </w:rPr>
        <w:t>11</w:t>
      </w:r>
      <w:r>
        <w:rPr>
          <w:rFonts w:hint="eastAsia" w:ascii="仿宋" w:hAnsi="仿宋" w:eastAsia="仿宋"/>
          <w:color w:val="auto"/>
          <w:sz w:val="32"/>
          <w:szCs w:val="32"/>
        </w:rPr>
        <w:t>个，其中行政单位</w:t>
      </w:r>
      <w:r>
        <w:rPr>
          <w:rFonts w:ascii="仿宋" w:hAnsi="仿宋" w:eastAsia="仿宋"/>
          <w:color w:val="auto"/>
          <w:sz w:val="32"/>
          <w:szCs w:val="32"/>
        </w:rPr>
        <w:t>1</w:t>
      </w:r>
      <w:r>
        <w:rPr>
          <w:rFonts w:hint="eastAsia" w:ascii="仿宋" w:hAnsi="仿宋" w:eastAsia="仿宋"/>
          <w:color w:val="auto"/>
          <w:sz w:val="32"/>
          <w:szCs w:val="32"/>
        </w:rPr>
        <w:t>个，参照公务员法管理的事业单位</w:t>
      </w:r>
      <w:r>
        <w:rPr>
          <w:rFonts w:ascii="仿宋" w:hAnsi="仿宋" w:eastAsia="仿宋"/>
          <w:bCs/>
          <w:color w:val="auto"/>
          <w:sz w:val="32"/>
          <w:szCs w:val="32"/>
        </w:rPr>
        <w:t>1</w:t>
      </w:r>
      <w:r>
        <w:rPr>
          <w:rFonts w:hint="eastAsia" w:ascii="仿宋" w:hAnsi="仿宋" w:eastAsia="仿宋"/>
          <w:color w:val="auto"/>
          <w:sz w:val="32"/>
          <w:szCs w:val="32"/>
        </w:rPr>
        <w:t>个，其他事业单位</w:t>
      </w:r>
      <w:r>
        <w:rPr>
          <w:rFonts w:ascii="仿宋" w:hAnsi="仿宋" w:eastAsia="仿宋"/>
          <w:color w:val="auto"/>
          <w:sz w:val="32"/>
          <w:szCs w:val="32"/>
        </w:rPr>
        <w:t>9</w:t>
      </w:r>
      <w:r>
        <w:rPr>
          <w:rFonts w:hint="eastAsia" w:ascii="仿宋" w:hAnsi="仿宋" w:eastAsia="仿宋"/>
          <w:color w:val="auto"/>
          <w:sz w:val="32"/>
          <w:szCs w:val="32"/>
        </w:rPr>
        <w:t>个。</w:t>
      </w:r>
    </w:p>
    <w:p>
      <w:pPr>
        <w:pStyle w:val="7"/>
        <w:adjustRightInd w:val="0"/>
        <w:snapToGrid w:val="0"/>
        <w:spacing w:before="93" w:line="576" w:lineRule="exact"/>
        <w:ind w:firstLine="640" w:firstLineChars="200"/>
        <w:rPr>
          <w:rFonts w:ascii="仿宋" w:hAnsi="仿宋" w:eastAsia="仿宋"/>
          <w:color w:val="auto"/>
          <w:sz w:val="32"/>
          <w:szCs w:val="32"/>
        </w:rPr>
      </w:pPr>
      <w:r>
        <w:rPr>
          <w:rFonts w:hint="eastAsia" w:ascii="仿宋" w:hAnsi="仿宋" w:eastAsia="仿宋"/>
          <w:color w:val="auto"/>
          <w:sz w:val="32"/>
          <w:szCs w:val="32"/>
        </w:rPr>
        <w:t>纳入广元市文化广播电视和旅游局</w:t>
      </w:r>
      <w:r>
        <w:rPr>
          <w:rFonts w:ascii="仿宋" w:hAnsi="仿宋" w:eastAsia="仿宋"/>
          <w:color w:val="auto"/>
          <w:sz w:val="32"/>
          <w:szCs w:val="32"/>
        </w:rPr>
        <w:t>202</w:t>
      </w:r>
      <w:r>
        <w:rPr>
          <w:rFonts w:hint="eastAsia" w:hAnsi="仿宋"/>
          <w:color w:val="auto"/>
          <w:sz w:val="32"/>
          <w:szCs w:val="32"/>
          <w:lang w:val="en-US" w:eastAsia="zh-CN"/>
        </w:rPr>
        <w:t>2</w:t>
      </w:r>
      <w:r>
        <w:rPr>
          <w:rFonts w:hint="eastAsia" w:ascii="仿宋" w:hAnsi="仿宋" w:eastAsia="仿宋"/>
          <w:color w:val="auto"/>
          <w:sz w:val="32"/>
          <w:szCs w:val="32"/>
        </w:rPr>
        <w:t>年度部门决算编制范围的二级预算单位包括：</w:t>
      </w:r>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bookmarkStart w:id="26" w:name="_Toc29380"/>
      <w:r>
        <w:rPr>
          <w:rFonts w:hint="eastAsia" w:ascii="仿宋" w:hAnsi="仿宋" w:eastAsia="仿宋"/>
          <w:color w:val="auto"/>
          <w:sz w:val="32"/>
          <w:szCs w:val="32"/>
        </w:rPr>
        <w:t>广元市文化广播电视和旅游局机关</w:t>
      </w:r>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r>
        <w:rPr>
          <w:rFonts w:hint="eastAsia" w:ascii="仿宋" w:hAnsi="仿宋" w:eastAsia="仿宋"/>
          <w:color w:val="auto"/>
          <w:sz w:val="32"/>
          <w:szCs w:val="32"/>
        </w:rPr>
        <w:t>广元市文化市场综合执法支队</w:t>
      </w:r>
      <w:bookmarkEnd w:id="26"/>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bookmarkStart w:id="27" w:name="_Toc26470"/>
      <w:r>
        <w:rPr>
          <w:rFonts w:hint="eastAsia" w:ascii="仿宋" w:hAnsi="仿宋" w:eastAsia="仿宋"/>
          <w:color w:val="auto"/>
          <w:sz w:val="32"/>
          <w:szCs w:val="32"/>
        </w:rPr>
        <w:t>广元市图书馆</w:t>
      </w:r>
      <w:bookmarkEnd w:id="27"/>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bookmarkStart w:id="28" w:name="_Toc8303"/>
      <w:r>
        <w:rPr>
          <w:rFonts w:hint="eastAsia" w:ascii="仿宋" w:hAnsi="仿宋" w:eastAsia="仿宋"/>
          <w:color w:val="auto"/>
          <w:sz w:val="32"/>
          <w:szCs w:val="32"/>
        </w:rPr>
        <w:t>广元市文化馆</w:t>
      </w:r>
      <w:bookmarkEnd w:id="28"/>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bookmarkStart w:id="29" w:name="_Toc32764"/>
      <w:r>
        <w:rPr>
          <w:rFonts w:hint="eastAsia" w:ascii="仿宋" w:hAnsi="仿宋" w:eastAsia="仿宋"/>
          <w:color w:val="auto"/>
          <w:sz w:val="32"/>
          <w:szCs w:val="32"/>
        </w:rPr>
        <w:t>广元市美术馆</w:t>
      </w:r>
      <w:bookmarkEnd w:id="29"/>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bookmarkStart w:id="30" w:name="_Toc4876"/>
      <w:r>
        <w:rPr>
          <w:rFonts w:hint="eastAsia" w:ascii="仿宋" w:hAnsi="仿宋" w:eastAsia="仿宋"/>
          <w:color w:val="auto"/>
          <w:sz w:val="32"/>
          <w:szCs w:val="32"/>
        </w:rPr>
        <w:t>广元市博物馆</w:t>
      </w:r>
      <w:bookmarkEnd w:id="30"/>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bookmarkStart w:id="31" w:name="_Toc4009"/>
      <w:r>
        <w:rPr>
          <w:rFonts w:hint="eastAsia" w:ascii="仿宋" w:hAnsi="仿宋" w:eastAsia="仿宋"/>
          <w:color w:val="auto"/>
          <w:sz w:val="32"/>
          <w:szCs w:val="32"/>
        </w:rPr>
        <w:t>广元市</w:t>
      </w:r>
      <w:bookmarkEnd w:id="31"/>
      <w:bookmarkStart w:id="32" w:name="_Toc22422"/>
      <w:r>
        <w:rPr>
          <w:rFonts w:hint="eastAsia" w:ascii="仿宋" w:hAnsi="仿宋" w:eastAsia="仿宋"/>
          <w:color w:val="auto"/>
          <w:sz w:val="32"/>
          <w:szCs w:val="32"/>
        </w:rPr>
        <w:t>戏曲发展中心</w:t>
      </w:r>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r>
        <w:rPr>
          <w:rFonts w:hint="eastAsia" w:ascii="仿宋" w:hAnsi="仿宋" w:eastAsia="仿宋"/>
          <w:color w:val="auto"/>
          <w:sz w:val="32"/>
          <w:szCs w:val="32"/>
        </w:rPr>
        <w:t>广元市皇泽寺博物馆</w:t>
      </w:r>
      <w:bookmarkEnd w:id="32"/>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bookmarkStart w:id="33" w:name="_Toc26862"/>
      <w:r>
        <w:rPr>
          <w:rFonts w:hint="eastAsia" w:ascii="仿宋" w:hAnsi="仿宋" w:eastAsia="仿宋"/>
          <w:color w:val="auto"/>
          <w:sz w:val="32"/>
          <w:szCs w:val="32"/>
        </w:rPr>
        <w:t>广元市千佛崖石刻艺术博物馆</w:t>
      </w:r>
      <w:bookmarkEnd w:id="33"/>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sz w:val="32"/>
          <w:szCs w:val="32"/>
        </w:rPr>
      </w:pPr>
      <w:bookmarkStart w:id="34" w:name="_Toc21052"/>
      <w:r>
        <w:rPr>
          <w:rFonts w:hint="eastAsia" w:ascii="仿宋" w:hAnsi="仿宋" w:eastAsia="仿宋"/>
          <w:color w:val="auto"/>
          <w:sz w:val="32"/>
          <w:szCs w:val="32"/>
        </w:rPr>
        <w:t>广元市文化遗产保护中心</w:t>
      </w:r>
      <w:bookmarkEnd w:id="34"/>
      <w:bookmarkStart w:id="35" w:name="_Toc29763"/>
    </w:p>
    <w:p>
      <w:pPr>
        <w:pStyle w:val="7"/>
        <w:numPr>
          <w:ilvl w:val="0"/>
          <w:numId w:val="1"/>
        </w:numPr>
        <w:adjustRightInd w:val="0"/>
        <w:snapToGrid w:val="0"/>
        <w:spacing w:before="93" w:line="576" w:lineRule="exact"/>
        <w:ind w:left="0" w:firstLine="640" w:firstLineChars="200"/>
        <w:outlineLvl w:val="2"/>
        <w:rPr>
          <w:rFonts w:ascii="仿宋" w:hAnsi="仿宋" w:eastAsia="仿宋"/>
          <w:color w:val="auto"/>
          <w:kern w:val="0"/>
          <w:sz w:val="32"/>
          <w:szCs w:val="32"/>
          <w:highlight w:val="none"/>
        </w:rPr>
      </w:pPr>
      <w:r>
        <w:rPr>
          <w:rFonts w:hint="eastAsia" w:ascii="仿宋" w:hAnsi="仿宋" w:eastAsia="仿宋"/>
          <w:color w:val="auto"/>
          <w:sz w:val="32"/>
          <w:szCs w:val="32"/>
        </w:rPr>
        <w:t>广元市</w:t>
      </w:r>
      <w:r>
        <w:rPr>
          <w:rFonts w:ascii="仿宋" w:hAnsi="仿宋" w:eastAsia="仿宋"/>
          <w:color w:val="auto"/>
          <w:sz w:val="32"/>
          <w:szCs w:val="32"/>
        </w:rPr>
        <w:t>720</w:t>
      </w:r>
      <w:r>
        <w:rPr>
          <w:rFonts w:hint="eastAsia" w:ascii="仿宋" w:hAnsi="仿宋" w:eastAsia="仿宋"/>
          <w:color w:val="auto"/>
          <w:sz w:val="32"/>
          <w:szCs w:val="32"/>
        </w:rPr>
        <w:t>无线发射台</w:t>
      </w:r>
      <w:bookmarkEnd w:id="35"/>
    </w:p>
    <w:p>
      <w:pPr>
        <w:pStyle w:val="3"/>
        <w:ind w:right="440"/>
        <w:jc w:val="center"/>
        <w:rPr>
          <w:rStyle w:val="31"/>
          <w:rFonts w:ascii="黑体" w:hAnsi="黑体" w:eastAsia="黑体"/>
          <w:b w:val="0"/>
          <w:bCs/>
          <w:color w:val="auto"/>
          <w:highlight w:val="none"/>
        </w:rPr>
      </w:pPr>
      <w:bookmarkStart w:id="36" w:name="_Toc10028"/>
      <w:bookmarkStart w:id="37" w:name="_Toc15396602"/>
      <w:bookmarkStart w:id="38"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rPr>
        <w:t>部门决算情况说明</w:t>
      </w:r>
      <w:bookmarkEnd w:id="36"/>
      <w:bookmarkEnd w:id="37"/>
      <w:bookmarkEnd w:id="38"/>
    </w:p>
    <w:p>
      <w:pPr>
        <w:rPr>
          <w:color w:val="auto"/>
          <w:highlight w:val="none"/>
        </w:rPr>
      </w:pPr>
    </w:p>
    <w:p>
      <w:pPr>
        <w:pStyle w:val="30"/>
        <w:numPr>
          <w:ilvl w:val="0"/>
          <w:numId w:val="0"/>
        </w:numPr>
        <w:spacing w:line="600" w:lineRule="exact"/>
        <w:ind w:firstLine="640" w:firstLineChars="200"/>
        <w:outlineLvl w:val="1"/>
        <w:rPr>
          <w:rStyle w:val="32"/>
          <w:rFonts w:hint="eastAsia" w:ascii="黑体" w:hAnsi="黑体" w:eastAsia="黑体"/>
          <w:b w:val="0"/>
          <w:color w:val="auto"/>
          <w:highlight w:val="none"/>
        </w:rPr>
      </w:pPr>
      <w:bookmarkStart w:id="39" w:name="_Toc15396603"/>
      <w:bookmarkStart w:id="40" w:name="_Toc15377205"/>
      <w:bookmarkStart w:id="41" w:name="_Toc13313"/>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39"/>
      <w:bookmarkEnd w:id="40"/>
      <w:bookmarkEnd w:id="41"/>
    </w:p>
    <w:p>
      <w:pPr>
        <w:pStyle w:val="30"/>
        <w:numPr>
          <w:ilvl w:val="0"/>
          <w:numId w:val="0"/>
        </w:numPr>
        <w:spacing w:line="600" w:lineRule="exact"/>
        <w:ind w:left="0" w:leftChars="0" w:firstLine="640" w:firstLineChars="200"/>
        <w:outlineLvl w:val="1"/>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2022年度收、支总计14735.19万元。与2021年相比，收、支总计各减少2785.83万元，下降15.9%。主要变动原因：</w:t>
      </w:r>
      <w:r>
        <w:rPr>
          <w:rFonts w:hint="eastAsia" w:ascii="仿宋" w:hAnsi="仿宋" w:eastAsia="仿宋"/>
          <w:color w:val="auto"/>
          <w:sz w:val="32"/>
          <w:szCs w:val="32"/>
        </w:rPr>
        <w:t>一是航线轧差项目支出减少</w:t>
      </w:r>
      <w:r>
        <w:rPr>
          <w:rFonts w:hint="eastAsia" w:ascii="仿宋" w:hAnsi="仿宋" w:eastAsia="仿宋"/>
          <w:color w:val="auto"/>
          <w:sz w:val="32"/>
          <w:szCs w:val="32"/>
          <w:lang w:val="en-US" w:eastAsia="zh-CN"/>
        </w:rPr>
        <w:t>1300</w:t>
      </w:r>
      <w:r>
        <w:rPr>
          <w:rFonts w:hint="eastAsia" w:ascii="仿宋" w:hAnsi="仿宋" w:eastAsia="仿宋"/>
          <w:color w:val="auto"/>
          <w:sz w:val="32"/>
          <w:szCs w:val="32"/>
        </w:rPr>
        <w:t>余万元</w:t>
      </w:r>
      <w:r>
        <w:rPr>
          <w:rFonts w:hint="eastAsia" w:ascii="仿宋" w:hAnsi="仿宋" w:eastAsia="仿宋"/>
          <w:color w:val="auto"/>
          <w:sz w:val="32"/>
          <w:szCs w:val="32"/>
          <w:lang w:eastAsia="zh-CN"/>
        </w:rPr>
        <w:t>；</w:t>
      </w:r>
      <w:r>
        <w:rPr>
          <w:rFonts w:hint="eastAsia" w:ascii="仿宋" w:hAnsi="仿宋" w:eastAsia="仿宋"/>
          <w:color w:val="auto"/>
          <w:sz w:val="32"/>
          <w:szCs w:val="32"/>
        </w:rPr>
        <w:t>二是人员减少，基本支出减少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三是单位文化活动、文化和旅游市场管理支出减少；四是</w:t>
      </w:r>
      <w:r>
        <w:rPr>
          <w:rFonts w:hint="eastAsia" w:ascii="仿宋" w:hAnsi="仿宋" w:eastAsia="仿宋"/>
          <w:color w:val="auto"/>
          <w:sz w:val="32"/>
          <w:szCs w:val="32"/>
          <w:highlight w:val="none"/>
          <w:lang w:eastAsia="zh-CN"/>
        </w:rPr>
        <w:t>基建项目收支减少；</w:t>
      </w:r>
      <w:r>
        <w:rPr>
          <w:rFonts w:hint="eastAsia" w:ascii="仿宋" w:hAnsi="仿宋" w:eastAsia="仿宋"/>
          <w:color w:val="auto"/>
          <w:sz w:val="32"/>
          <w:szCs w:val="32"/>
          <w:highlight w:val="none"/>
          <w:lang w:val="en-US" w:eastAsia="zh-CN"/>
        </w:rPr>
        <w:t>五是</w:t>
      </w:r>
      <w:r>
        <w:rPr>
          <w:rFonts w:hint="eastAsia" w:ascii="仿宋_GB2312" w:hAnsi="仿宋_GB2312" w:eastAsia="仿宋_GB2312"/>
          <w:color w:val="auto"/>
          <w:kern w:val="2"/>
          <w:sz w:val="32"/>
          <w:szCs w:val="24"/>
          <w:lang w:val="en-US" w:eastAsia="zh-CN"/>
        </w:rPr>
        <w:t>上年结转</w:t>
      </w:r>
      <w:r>
        <w:rPr>
          <w:rFonts w:hint="eastAsia" w:ascii="仿宋" w:hAnsi="仿宋" w:eastAsia="仿宋"/>
          <w:color w:val="auto"/>
          <w:sz w:val="32"/>
          <w:szCs w:val="24"/>
          <w:lang w:val="en-US" w:eastAsia="zh-CN"/>
        </w:rPr>
        <w:t>资金减少；六是</w:t>
      </w:r>
      <w:r>
        <w:rPr>
          <w:rFonts w:hint="eastAsia" w:ascii="仿宋_GB2312" w:hAnsi="仿宋_GB2312" w:eastAsia="仿宋_GB2312" w:cs="仿宋_GB2312"/>
          <w:color w:val="auto"/>
          <w:sz w:val="32"/>
          <w:szCs w:val="32"/>
          <w:lang w:eastAsia="zh-CN"/>
        </w:rPr>
        <w:t>项目减少，减少项目</w:t>
      </w:r>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color w:val="auto"/>
          <w:sz w:val="32"/>
          <w:szCs w:val="32"/>
          <w:lang w:eastAsia="zh-CN"/>
        </w:rPr>
        <w:t>“永远跟党走</w:t>
      </w:r>
      <w:r>
        <w:rPr>
          <w:rFonts w:hint="eastAsia" w:ascii="仿宋_GB2312" w:hAnsi="仿宋_GB2312" w:eastAsia="仿宋_GB2312" w:cs="仿宋_GB2312"/>
          <w:color w:val="auto"/>
          <w:sz w:val="32"/>
          <w:szCs w:val="32"/>
          <w:lang w:val="en-US" w:eastAsia="zh-CN"/>
        </w:rPr>
        <w:t>·万人踏歌行</w:t>
      </w:r>
      <w:r>
        <w:rPr>
          <w:rFonts w:hint="eastAsia" w:ascii="仿宋_GB2312" w:hAnsi="仿宋_GB2312" w:eastAsia="仿宋_GB2312" w:cs="仿宋_GB2312"/>
          <w:color w:val="auto"/>
          <w:sz w:val="32"/>
          <w:szCs w:val="32"/>
          <w:lang w:eastAsia="zh-CN"/>
        </w:rPr>
        <w:t>”群众文艺活动、“追寻”音乐会项目和</w:t>
      </w:r>
      <w:r>
        <w:rPr>
          <w:rFonts w:hint="eastAsia" w:ascii="仿宋_GB2312" w:hAnsi="仿宋_GB2312" w:eastAsia="仿宋_GB2312" w:cs="仿宋_GB2312"/>
          <w:color w:val="auto"/>
          <w:sz w:val="32"/>
          <w:szCs w:val="32"/>
          <w:lang w:val="en-US" w:eastAsia="zh-CN"/>
        </w:rPr>
        <w:t>到基层指导辅导和调研项目等；七是</w:t>
      </w:r>
      <w:r>
        <w:rPr>
          <w:rFonts w:hint="eastAsia" w:ascii="仿宋" w:hAnsi="仿宋" w:eastAsia="仿宋"/>
          <w:color w:val="auto"/>
          <w:sz w:val="32"/>
          <w:szCs w:val="24"/>
          <w:lang w:eastAsia="zh-CN"/>
        </w:rPr>
        <w:t>本年度无新增文物保护项目经费以及疫情影响压缩开支等</w:t>
      </w:r>
      <w:r>
        <w:rPr>
          <w:rFonts w:hint="eastAsia" w:ascii="仿宋" w:hAnsi="仿宋" w:eastAsia="仿宋"/>
          <w:color w:val="auto"/>
          <w:kern w:val="2"/>
          <w:sz w:val="32"/>
          <w:szCs w:val="24"/>
          <w:lang w:val="zh-CN"/>
        </w:rPr>
        <w:t>。</w:t>
      </w:r>
    </w:p>
    <w:p>
      <w:pPr>
        <w:pStyle w:val="7"/>
        <w:jc w:val="center"/>
        <w:rPr>
          <w:rFonts w:hint="eastAsia" w:ascii="仿宋" w:hAnsi="仿宋" w:eastAsia="仿宋"/>
          <w:color w:val="auto"/>
          <w:kern w:val="2"/>
          <w:sz w:val="32"/>
          <w:szCs w:val="24"/>
          <w:lang w:val="zh-CN"/>
        </w:rPr>
      </w:pPr>
      <w:r>
        <w:rPr>
          <w:color w:val="auto"/>
        </w:rP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keepNext/>
        <w:keepLines/>
        <w:spacing w:beforeLines="0" w:afterLines="0" w:line="576" w:lineRule="exact"/>
        <w:ind w:firstLine="640"/>
        <w:jc w:val="both"/>
        <w:rPr>
          <w:rStyle w:val="32"/>
          <w:rFonts w:hint="eastAsia" w:ascii="黑体" w:hAnsi="黑体" w:eastAsia="黑体"/>
          <w:b w:val="0"/>
          <w:color w:val="auto"/>
          <w:highlight w:val="none"/>
        </w:rPr>
      </w:pPr>
      <w:bookmarkStart w:id="42" w:name="_Toc15396604"/>
      <w:bookmarkStart w:id="43" w:name="_Toc3656"/>
      <w:bookmarkStart w:id="44" w:name="_Toc15377206"/>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42"/>
      <w:bookmarkEnd w:id="43"/>
      <w:bookmarkEnd w:id="44"/>
    </w:p>
    <w:p>
      <w:pPr>
        <w:keepNext/>
        <w:keepLines/>
        <w:spacing w:beforeLines="0" w:afterLines="0" w:line="576" w:lineRule="exact"/>
        <w:ind w:firstLine="640"/>
        <w:jc w:val="both"/>
        <w:rPr>
          <w:rStyle w:val="32"/>
          <w:rFonts w:ascii="黑体" w:hAnsi="黑体" w:eastAsia="黑体"/>
          <w:b w:val="0"/>
          <w:color w:val="auto"/>
          <w:highlight w:val="none"/>
        </w:rPr>
      </w:pPr>
      <w:r>
        <w:rPr>
          <w:rFonts w:hint="eastAsia" w:ascii="仿宋" w:hAnsi="仿宋" w:eastAsia="仿宋"/>
          <w:color w:val="auto"/>
          <w:kern w:val="2"/>
          <w:sz w:val="32"/>
          <w:szCs w:val="24"/>
          <w:lang w:val="zh-CN"/>
        </w:rPr>
        <w:t>2022年本年收入合计13705.21万元，其中：一般公共预算财政拨款收入13626.83万元，占99.4%；其他收入78.38万元，占0.6%。</w:t>
      </w:r>
    </w:p>
    <w:p>
      <w:pPr>
        <w:pStyle w:val="7"/>
        <w:jc w:val="center"/>
        <w:rPr>
          <w:rFonts w:ascii="仿宋" w:hAnsi="仿宋" w:eastAsia="仿宋"/>
          <w:color w:val="auto"/>
          <w:sz w:val="32"/>
          <w:szCs w:val="32"/>
          <w:highlight w:val="none"/>
        </w:rPr>
      </w:pPr>
      <w:r>
        <w:rPr>
          <w:color w:val="auto"/>
        </w:rP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color w:val="auto"/>
        </w:rPr>
      </w:pPr>
      <w:r>
        <w:rPr>
          <w:rFonts w:hint="eastAsia" w:ascii="仿宋" w:hAnsi="仿宋" w:eastAsia="仿宋"/>
          <w:color w:val="auto"/>
          <w:sz w:val="32"/>
          <w:szCs w:val="32"/>
          <w:highlight w:val="none"/>
        </w:rPr>
        <w:t>（图2：收入决算结构图）</w:t>
      </w:r>
    </w:p>
    <w:p>
      <w:pPr>
        <w:pStyle w:val="30"/>
        <w:numPr>
          <w:ilvl w:val="0"/>
          <w:numId w:val="0"/>
        </w:numPr>
        <w:spacing w:line="600" w:lineRule="exact"/>
        <w:ind w:left="1360" w:leftChars="0" w:hanging="720" w:firstLineChars="0"/>
        <w:outlineLvl w:val="1"/>
        <w:rPr>
          <w:rFonts w:hint="eastAsia" w:ascii="黑体" w:hAnsi="黑体" w:eastAsia="黑体"/>
          <w:color w:val="auto"/>
          <w:sz w:val="32"/>
          <w:szCs w:val="32"/>
          <w:highlight w:val="none"/>
          <w:lang w:val="en-US" w:eastAsia="zh-CN"/>
        </w:rPr>
      </w:pPr>
      <w:bookmarkStart w:id="45" w:name="_Toc15377207"/>
      <w:bookmarkStart w:id="46" w:name="_Toc15396605"/>
      <w:bookmarkStart w:id="47" w:name="_Toc10898"/>
    </w:p>
    <w:p>
      <w:pPr>
        <w:pStyle w:val="30"/>
        <w:numPr>
          <w:ilvl w:val="0"/>
          <w:numId w:val="0"/>
        </w:numPr>
        <w:spacing w:line="600" w:lineRule="exact"/>
        <w:ind w:left="1360" w:leftChars="0" w:hanging="720" w:firstLineChars="0"/>
        <w:outlineLvl w:val="1"/>
        <w:rPr>
          <w:rStyle w:val="32"/>
          <w:rFonts w:hint="eastAsia" w:ascii="黑体" w:hAnsi="黑体" w:eastAsia="黑体"/>
          <w:b w:val="0"/>
          <w:color w:val="auto"/>
          <w:highlight w:val="none"/>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45"/>
      <w:bookmarkEnd w:id="46"/>
      <w:bookmarkEnd w:id="47"/>
    </w:p>
    <w:p>
      <w:pPr>
        <w:pStyle w:val="30"/>
        <w:numPr>
          <w:ilvl w:val="0"/>
          <w:numId w:val="0"/>
        </w:numPr>
        <w:spacing w:line="600" w:lineRule="exact"/>
        <w:ind w:firstLine="640" w:firstLineChars="200"/>
        <w:outlineLvl w:val="1"/>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2022年本年支出合计14,438.96万元，其中：基本支出5157.52万元，占35.7%；项目支出9281.44万元，占64.3%。</w:t>
      </w:r>
    </w:p>
    <w:p>
      <w:pPr>
        <w:pStyle w:val="7"/>
        <w:jc w:val="center"/>
        <w:rPr>
          <w:rFonts w:ascii="仿宋" w:hAnsi="仿宋" w:eastAsia="仿宋"/>
          <w:color w:val="auto"/>
          <w:sz w:val="32"/>
          <w:szCs w:val="32"/>
          <w:highlight w:val="none"/>
          <w:shd w:val="pct10" w:color="auto" w:fill="FFFFFF"/>
        </w:rPr>
      </w:pPr>
      <w:r>
        <w:rPr>
          <w:color w:val="auto"/>
        </w:rP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32"/>
          <w:rFonts w:hint="eastAsia" w:ascii="黑体" w:hAnsi="黑体" w:eastAsia="黑体"/>
          <w:b w:val="0"/>
          <w:color w:val="auto"/>
          <w:highlight w:val="none"/>
        </w:rPr>
      </w:pPr>
      <w:bookmarkStart w:id="48" w:name="_Toc15480"/>
      <w:bookmarkStart w:id="49" w:name="_Toc15396606"/>
      <w:bookmarkStart w:id="50" w:name="_Toc15377208"/>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48"/>
      <w:bookmarkEnd w:id="49"/>
      <w:bookmarkEnd w:id="50"/>
    </w:p>
    <w:p>
      <w:pPr>
        <w:spacing w:line="600" w:lineRule="exact"/>
        <w:ind w:firstLine="640" w:firstLineChars="200"/>
        <w:outlineLvl w:val="1"/>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2022年财政拨款收、支总计14604.57万元。与2021年相比，财政拨款收、支总计各减少2701.74万元下降15.6%。主要变动原因：</w:t>
      </w:r>
      <w:r>
        <w:rPr>
          <w:rFonts w:hint="eastAsia" w:ascii="仿宋" w:hAnsi="仿宋" w:eastAsia="仿宋"/>
          <w:color w:val="auto"/>
          <w:sz w:val="32"/>
          <w:szCs w:val="32"/>
        </w:rPr>
        <w:t>一是航线轧差项目支出减少</w:t>
      </w:r>
      <w:r>
        <w:rPr>
          <w:rFonts w:hint="eastAsia" w:ascii="仿宋" w:hAnsi="仿宋" w:eastAsia="仿宋"/>
          <w:color w:val="auto"/>
          <w:sz w:val="32"/>
          <w:szCs w:val="32"/>
          <w:lang w:val="en-US" w:eastAsia="zh-CN"/>
        </w:rPr>
        <w:t>1300</w:t>
      </w:r>
      <w:r>
        <w:rPr>
          <w:rFonts w:hint="eastAsia" w:ascii="仿宋" w:hAnsi="仿宋" w:eastAsia="仿宋"/>
          <w:color w:val="auto"/>
          <w:sz w:val="32"/>
          <w:szCs w:val="32"/>
        </w:rPr>
        <w:t>余万元</w:t>
      </w:r>
      <w:r>
        <w:rPr>
          <w:rFonts w:hint="eastAsia" w:ascii="仿宋" w:hAnsi="仿宋" w:eastAsia="仿宋"/>
          <w:color w:val="auto"/>
          <w:sz w:val="32"/>
          <w:szCs w:val="32"/>
          <w:lang w:eastAsia="zh-CN"/>
        </w:rPr>
        <w:t>；</w:t>
      </w:r>
      <w:r>
        <w:rPr>
          <w:rFonts w:hint="eastAsia" w:ascii="仿宋" w:hAnsi="仿宋" w:eastAsia="仿宋"/>
          <w:color w:val="auto"/>
          <w:sz w:val="32"/>
          <w:szCs w:val="32"/>
        </w:rPr>
        <w:t>二是人员减少，基本支出减少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三是</w:t>
      </w:r>
      <w:r>
        <w:rPr>
          <w:rFonts w:hint="eastAsia" w:ascii="仿宋" w:hAnsi="仿宋" w:eastAsia="仿宋"/>
          <w:color w:val="auto"/>
          <w:sz w:val="32"/>
          <w:szCs w:val="32"/>
          <w:highlight w:val="none"/>
          <w:lang w:eastAsia="zh-CN"/>
        </w:rPr>
        <w:t>基建项目收支减少；</w:t>
      </w:r>
      <w:r>
        <w:rPr>
          <w:rFonts w:hint="eastAsia" w:ascii="仿宋" w:hAnsi="仿宋" w:eastAsia="仿宋"/>
          <w:color w:val="auto"/>
          <w:sz w:val="32"/>
          <w:szCs w:val="32"/>
          <w:highlight w:val="none"/>
          <w:lang w:val="en-US" w:eastAsia="zh-CN"/>
        </w:rPr>
        <w:t>四是</w:t>
      </w:r>
      <w:r>
        <w:rPr>
          <w:rFonts w:hint="eastAsia" w:ascii="仿宋_GB2312" w:hAnsi="仿宋_GB2312" w:eastAsia="仿宋_GB2312"/>
          <w:color w:val="auto"/>
          <w:kern w:val="2"/>
          <w:sz w:val="32"/>
          <w:szCs w:val="24"/>
          <w:lang w:val="en-US" w:eastAsia="zh-CN"/>
        </w:rPr>
        <w:t>上年结转</w:t>
      </w:r>
      <w:r>
        <w:rPr>
          <w:rFonts w:hint="eastAsia" w:ascii="仿宋" w:hAnsi="仿宋" w:eastAsia="仿宋"/>
          <w:color w:val="auto"/>
          <w:sz w:val="32"/>
          <w:szCs w:val="24"/>
          <w:lang w:val="en-US" w:eastAsia="zh-CN"/>
        </w:rPr>
        <w:t>资金减少；五是</w:t>
      </w:r>
      <w:r>
        <w:rPr>
          <w:rFonts w:hint="eastAsia" w:ascii="仿宋" w:hAnsi="仿宋" w:eastAsia="仿宋"/>
          <w:color w:val="auto"/>
          <w:sz w:val="32"/>
          <w:szCs w:val="24"/>
          <w:lang w:eastAsia="zh-CN"/>
        </w:rPr>
        <w:t>本年度无新增文物保护项目经费以及疫情影响压缩开支等</w:t>
      </w:r>
      <w:r>
        <w:rPr>
          <w:rFonts w:hint="eastAsia" w:ascii="仿宋" w:hAnsi="仿宋" w:eastAsia="仿宋"/>
          <w:color w:val="auto"/>
          <w:kern w:val="2"/>
          <w:sz w:val="32"/>
          <w:szCs w:val="24"/>
          <w:lang w:val="zh-CN"/>
        </w:rPr>
        <w:t>。</w:t>
      </w:r>
    </w:p>
    <w:p>
      <w:pPr>
        <w:pStyle w:val="7"/>
        <w:rPr>
          <w:rFonts w:ascii="仿宋" w:hAnsi="仿宋" w:eastAsia="仿宋"/>
          <w:color w:val="auto"/>
          <w:sz w:val="32"/>
          <w:szCs w:val="32"/>
          <w:highlight w:val="none"/>
        </w:rPr>
      </w:pPr>
      <w:r>
        <w:rPr>
          <w:color w:val="auto"/>
        </w:rPr>
        <w:drawing>
          <wp:inline distT="0" distB="0" distL="114300" distR="114300">
            <wp:extent cx="5019675" cy="2520315"/>
            <wp:effectExtent l="4445" t="4445" r="5080" b="889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32"/>
          <w:rFonts w:ascii="黑体" w:hAnsi="黑体" w:eastAsia="黑体"/>
          <w:b w:val="0"/>
          <w:color w:val="auto"/>
          <w:highlight w:val="none"/>
        </w:rPr>
      </w:pPr>
      <w:bookmarkStart w:id="51" w:name="_Toc23557"/>
      <w:bookmarkStart w:id="52" w:name="_Toc15377209"/>
      <w:bookmarkStart w:id="5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51"/>
      <w:bookmarkEnd w:id="52"/>
      <w:bookmarkEnd w:id="53"/>
    </w:p>
    <w:p>
      <w:pPr>
        <w:spacing w:line="600" w:lineRule="exact"/>
        <w:ind w:firstLine="643" w:firstLineChars="200"/>
        <w:outlineLvl w:val="2"/>
        <w:rPr>
          <w:rFonts w:ascii="仿宋" w:hAnsi="仿宋" w:eastAsia="仿宋"/>
          <w:b/>
          <w:color w:val="auto"/>
          <w:sz w:val="32"/>
          <w:szCs w:val="32"/>
          <w:highlight w:val="none"/>
        </w:rPr>
      </w:pPr>
      <w:bookmarkStart w:id="54" w:name="_Toc19712"/>
      <w:bookmarkStart w:id="55" w:name="_Toc15377210"/>
      <w:r>
        <w:rPr>
          <w:rFonts w:hint="eastAsia" w:ascii="仿宋" w:hAnsi="仿宋" w:eastAsia="仿宋"/>
          <w:b/>
          <w:color w:val="auto"/>
          <w:sz w:val="32"/>
          <w:szCs w:val="32"/>
          <w:highlight w:val="none"/>
        </w:rPr>
        <w:t>（一）一般公共预算财政拨款支出决算总体情况</w:t>
      </w:r>
      <w:bookmarkEnd w:id="54"/>
      <w:bookmarkEnd w:id="55"/>
    </w:p>
    <w:p>
      <w:pPr>
        <w:keepNext/>
        <w:keepLines/>
        <w:spacing w:beforeLines="0" w:afterLines="0" w:line="576" w:lineRule="exact"/>
        <w:ind w:firstLine="640"/>
        <w:jc w:val="both"/>
        <w:rPr>
          <w:rFonts w:ascii="仿宋" w:hAnsi="仿宋" w:eastAsia="仿宋"/>
          <w:color w:val="auto"/>
          <w:sz w:val="32"/>
          <w:szCs w:val="32"/>
          <w:highlight w:val="none"/>
        </w:rPr>
      </w:pPr>
      <w:r>
        <w:rPr>
          <w:rFonts w:hint="eastAsia" w:ascii="仿宋" w:hAnsi="仿宋" w:eastAsia="仿宋"/>
          <w:color w:val="auto"/>
          <w:kern w:val="2"/>
          <w:sz w:val="32"/>
          <w:szCs w:val="24"/>
          <w:lang w:val="zh-CN"/>
        </w:rPr>
        <w:t>2022年一般公共预算财政拨款支出14360.09万元，占本年支出合计的99.5%。与2021年相比，一般公共预算财政拨款支出减少1673.76万元，下降10.4%。主要变动原因是</w:t>
      </w:r>
      <w:r>
        <w:rPr>
          <w:rFonts w:hint="eastAsia" w:ascii="仿宋" w:hAnsi="仿宋" w:eastAsia="仿宋"/>
          <w:color w:val="auto"/>
          <w:kern w:val="2"/>
          <w:sz w:val="32"/>
          <w:szCs w:val="24"/>
          <w:lang w:val="en-US" w:eastAsia="zh-CN"/>
        </w:rPr>
        <w:t>:</w:t>
      </w:r>
      <w:r>
        <w:rPr>
          <w:rFonts w:hint="eastAsia" w:ascii="仿宋" w:hAnsi="仿宋" w:eastAsia="仿宋"/>
          <w:color w:val="auto"/>
          <w:sz w:val="32"/>
          <w:szCs w:val="32"/>
        </w:rPr>
        <w:t>航线轧差项目支出减少</w:t>
      </w:r>
      <w:r>
        <w:rPr>
          <w:rFonts w:hint="eastAsia" w:ascii="仿宋" w:hAnsi="仿宋" w:eastAsia="仿宋"/>
          <w:color w:val="auto"/>
          <w:sz w:val="32"/>
          <w:szCs w:val="32"/>
          <w:lang w:eastAsia="zh-CN"/>
        </w:rPr>
        <w:t>；</w:t>
      </w:r>
      <w:r>
        <w:rPr>
          <w:rFonts w:hint="eastAsia" w:ascii="仿宋" w:hAnsi="仿宋" w:eastAsia="仿宋"/>
          <w:color w:val="auto"/>
          <w:sz w:val="32"/>
          <w:szCs w:val="32"/>
          <w:highlight w:val="none"/>
          <w:lang w:eastAsia="zh-CN"/>
        </w:rPr>
        <w:t>基建项目收支减少；</w:t>
      </w:r>
      <w:r>
        <w:rPr>
          <w:rFonts w:hint="eastAsia" w:ascii="仿宋" w:hAnsi="仿宋" w:eastAsia="仿宋"/>
          <w:color w:val="auto"/>
          <w:sz w:val="32"/>
          <w:szCs w:val="32"/>
          <w:highlight w:val="none"/>
          <w:lang w:val="en-US" w:eastAsia="zh-CN"/>
        </w:rPr>
        <w:t>人员减少</w:t>
      </w:r>
      <w:r>
        <w:rPr>
          <w:rFonts w:hint="eastAsia" w:ascii="仿宋" w:hAnsi="仿宋" w:eastAsia="仿宋"/>
          <w:color w:val="auto"/>
          <w:kern w:val="2"/>
          <w:sz w:val="32"/>
          <w:szCs w:val="24"/>
          <w:lang w:val="zh-CN"/>
        </w:rPr>
        <w:t>。</w:t>
      </w:r>
    </w:p>
    <w:p>
      <w:pPr>
        <w:pStyle w:val="7"/>
        <w:jc w:val="center"/>
        <w:rPr>
          <w:rFonts w:ascii="仿宋" w:hAnsi="仿宋" w:eastAsia="仿宋"/>
          <w:color w:val="auto"/>
          <w:sz w:val="32"/>
          <w:szCs w:val="32"/>
          <w:highlight w:val="none"/>
        </w:rPr>
      </w:pPr>
      <w:r>
        <w:rPr>
          <w:color w:val="auto"/>
        </w:rPr>
        <w:drawing>
          <wp:inline distT="0" distB="0" distL="114300" distR="114300">
            <wp:extent cx="5270500" cy="2802255"/>
            <wp:effectExtent l="4445" t="4445" r="20955" b="12700"/>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56" w:name="_Toc23583"/>
      <w:bookmarkStart w:id="57" w:name="_Toc15377211"/>
      <w:r>
        <w:rPr>
          <w:rFonts w:hint="eastAsia" w:ascii="仿宋" w:hAnsi="仿宋" w:eastAsia="仿宋"/>
          <w:b/>
          <w:color w:val="auto"/>
          <w:sz w:val="32"/>
          <w:szCs w:val="32"/>
          <w:highlight w:val="none"/>
        </w:rPr>
        <w:t>（二）一般公共预算财政拨款支出决算结构情况</w:t>
      </w:r>
      <w:bookmarkEnd w:id="56"/>
      <w:bookmarkEnd w:id="57"/>
    </w:p>
    <w:p>
      <w:pPr>
        <w:spacing w:line="600" w:lineRule="exact"/>
        <w:ind w:firstLine="640"/>
        <w:jc w:val="both"/>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2022年一般公共预算财政拨款支出14360.09万元，主要用于以下方面: 一般公共服务支出22.13万元，占0.2%；科学技术支出16万元，占0.1%；文化体育与传媒支出6755.9万元，占47%；社会保障和就业支出370.14万元，占2.6%；卫生健康支出155.55万元，占1.1%；交通运输支出6675.86万元，占46.5%；住房保障支出364.51万元，占2.5%。</w:t>
      </w:r>
    </w:p>
    <w:p>
      <w:pPr>
        <w:pStyle w:val="7"/>
        <w:rPr>
          <w:rFonts w:hint="eastAsia" w:ascii="仿宋" w:hAnsi="仿宋" w:eastAsia="仿宋"/>
          <w:color w:val="auto"/>
          <w:kern w:val="2"/>
          <w:sz w:val="32"/>
          <w:szCs w:val="24"/>
          <w:lang w:val="zh-CN"/>
        </w:rPr>
      </w:pPr>
      <w:r>
        <w:rPr>
          <w:color w:val="auto"/>
        </w:rPr>
        <w:drawing>
          <wp:inline distT="0" distB="0" distL="114300" distR="114300">
            <wp:extent cx="5271135" cy="3613150"/>
            <wp:effectExtent l="4445" t="4445" r="20320" b="20955"/>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（图6：一般公共预算财政拨款支出决算结构）</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val="en-US" w:eastAsia="zh-CN"/>
        </w:rPr>
        <w:t xml:space="preserve">                                                                                                                                                                                                                                                                                                                                                                                                                                                                                                                                                                                                                                                                                                                                                                                                                                                                                                                                                                                                                                                                                                                                                                                                                                                                                                                                                                                                                                                                                                                                                                                                                                                                                                                                                                                                                                                                                                                                                                                                                                                                                                                                                                                                                                                                                                                                                                                                                                                                                                                                                                                                                                                                                                                                                                                                                                                                                                                                                                                                                                                                                                                                                                                                                                                                                                                                                                                                                                                                                                                                                  </w:t>
      </w:r>
    </w:p>
    <w:p>
      <w:pPr>
        <w:spacing w:line="600" w:lineRule="exact"/>
        <w:ind w:firstLine="643" w:firstLineChars="200"/>
        <w:outlineLvl w:val="2"/>
        <w:rPr>
          <w:rFonts w:ascii="仿宋" w:hAnsi="仿宋" w:eastAsia="仿宋"/>
          <w:b/>
          <w:color w:val="auto"/>
          <w:sz w:val="32"/>
          <w:szCs w:val="32"/>
          <w:highlight w:val="none"/>
        </w:rPr>
      </w:pPr>
      <w:bookmarkStart w:id="58" w:name="_Toc21948"/>
      <w:bookmarkStart w:id="59" w:name="_Toc15377212"/>
      <w:r>
        <w:rPr>
          <w:rFonts w:hint="eastAsia" w:ascii="仿宋" w:hAnsi="仿宋" w:eastAsia="仿宋"/>
          <w:b/>
          <w:color w:val="auto"/>
          <w:sz w:val="32"/>
          <w:szCs w:val="32"/>
          <w:highlight w:val="none"/>
        </w:rPr>
        <w:t>（三）一般公共预算财政拨款支出决算具体情况</w:t>
      </w:r>
      <w:bookmarkEnd w:id="58"/>
      <w:bookmarkEnd w:id="59"/>
    </w:p>
    <w:p>
      <w:pPr>
        <w:keepNext/>
        <w:keepLines/>
        <w:spacing w:beforeLines="0" w:afterLines="0" w:line="576" w:lineRule="exact"/>
        <w:ind w:firstLine="643"/>
        <w:jc w:val="both"/>
        <w:rPr>
          <w:rFonts w:hint="eastAsia" w:ascii="仿宋" w:hAnsi="仿宋" w:eastAsia="仿宋"/>
          <w:b/>
          <w:color w:val="auto"/>
          <w:kern w:val="2"/>
          <w:sz w:val="32"/>
          <w:szCs w:val="24"/>
          <w:lang w:val="zh-CN"/>
        </w:rPr>
      </w:pPr>
      <w:r>
        <w:rPr>
          <w:rFonts w:hint="eastAsia" w:ascii="仿宋" w:hAnsi="仿宋" w:eastAsia="仿宋"/>
          <w:b/>
          <w:color w:val="auto"/>
          <w:kern w:val="2"/>
          <w:sz w:val="32"/>
          <w:szCs w:val="24"/>
          <w:lang w:val="zh-CN"/>
        </w:rPr>
        <w:t>2022年一般公共预算支出决算数为14360.09万元</w:t>
      </w:r>
      <w:r>
        <w:rPr>
          <w:rFonts w:hint="eastAsia" w:ascii="仿宋" w:hAnsi="仿宋" w:eastAsia="仿宋"/>
          <w:color w:val="auto"/>
          <w:kern w:val="2"/>
          <w:sz w:val="32"/>
          <w:szCs w:val="24"/>
          <w:lang w:val="zh-CN"/>
        </w:rPr>
        <w:t>，</w:t>
      </w:r>
      <w:r>
        <w:rPr>
          <w:rFonts w:hint="eastAsia" w:ascii="仿宋" w:hAnsi="仿宋" w:eastAsia="仿宋"/>
          <w:b/>
          <w:color w:val="auto"/>
          <w:kern w:val="2"/>
          <w:sz w:val="32"/>
          <w:szCs w:val="24"/>
          <w:lang w:val="zh-CN"/>
        </w:rPr>
        <w:t>完成预算98.3</w:t>
      </w:r>
      <w:r>
        <w:rPr>
          <w:rFonts w:hint="eastAsia" w:ascii="仿宋" w:hAnsi="仿宋" w:eastAsia="仿宋"/>
          <w:b/>
          <w:color w:val="auto"/>
          <w:kern w:val="2"/>
          <w:sz w:val="32"/>
          <w:szCs w:val="24"/>
          <w:lang w:val="en-US" w:eastAsia="zh-CN"/>
        </w:rPr>
        <w:t>3</w:t>
      </w:r>
      <w:r>
        <w:rPr>
          <w:rFonts w:hint="eastAsia" w:ascii="仿宋" w:hAnsi="仿宋" w:eastAsia="仿宋"/>
          <w:b/>
          <w:color w:val="auto"/>
          <w:kern w:val="2"/>
          <w:sz w:val="32"/>
          <w:szCs w:val="24"/>
          <w:lang w:val="zh-CN"/>
        </w:rPr>
        <w:t>%。其中：</w:t>
      </w:r>
    </w:p>
    <w:p>
      <w:pPr>
        <w:spacing w:line="576" w:lineRule="exact"/>
        <w:ind w:firstLine="643" w:firstLineChars="200"/>
        <w:rPr>
          <w:rFonts w:ascii="仿宋" w:hAnsi="仿宋" w:eastAsia="仿宋"/>
          <w:color w:val="auto"/>
          <w:sz w:val="32"/>
          <w:szCs w:val="32"/>
        </w:rPr>
      </w:pPr>
      <w:r>
        <w:rPr>
          <w:rStyle w:val="19"/>
          <w:rFonts w:ascii="仿宋" w:hAnsi="仿宋" w:eastAsia="仿宋"/>
          <w:bCs/>
          <w:color w:val="auto"/>
          <w:sz w:val="32"/>
          <w:szCs w:val="32"/>
        </w:rPr>
        <w:t>1.</w:t>
      </w:r>
      <w:r>
        <w:rPr>
          <w:rStyle w:val="19"/>
          <w:rFonts w:hint="eastAsia" w:ascii="仿宋" w:hAnsi="仿宋" w:eastAsia="仿宋"/>
          <w:bCs/>
          <w:color w:val="auto"/>
          <w:sz w:val="32"/>
          <w:szCs w:val="32"/>
        </w:rPr>
        <w:t>一般公共服务（类）</w:t>
      </w:r>
      <w:r>
        <w:rPr>
          <w:rStyle w:val="19"/>
          <w:rFonts w:hint="eastAsia" w:ascii="仿宋" w:eastAsia="仿宋"/>
          <w:bCs/>
          <w:color w:val="auto"/>
          <w:sz w:val="32"/>
          <w:szCs w:val="32"/>
        </w:rPr>
        <w:t>支出决算为</w:t>
      </w:r>
      <w:r>
        <w:rPr>
          <w:rStyle w:val="19"/>
          <w:rFonts w:hint="eastAsia" w:ascii="仿宋" w:eastAsia="仿宋"/>
          <w:bCs/>
          <w:color w:val="auto"/>
          <w:sz w:val="32"/>
          <w:szCs w:val="32"/>
          <w:lang w:val="en-US" w:eastAsia="zh-CN"/>
        </w:rPr>
        <w:t>22.13</w:t>
      </w:r>
      <w:r>
        <w:rPr>
          <w:rStyle w:val="19"/>
          <w:rFonts w:hint="eastAsia" w:ascii="仿宋" w:eastAsia="仿宋"/>
          <w:bCs/>
          <w:color w:val="auto"/>
          <w:sz w:val="32"/>
          <w:szCs w:val="32"/>
        </w:rPr>
        <w:t>万元，完成预算</w:t>
      </w:r>
      <w:r>
        <w:rPr>
          <w:rStyle w:val="19"/>
          <w:rFonts w:hint="eastAsia" w:ascii="仿宋" w:eastAsia="仿宋"/>
          <w:bCs/>
          <w:color w:val="auto"/>
          <w:sz w:val="32"/>
          <w:szCs w:val="32"/>
          <w:lang w:val="en-US" w:eastAsia="zh-CN"/>
        </w:rPr>
        <w:t>100</w:t>
      </w:r>
      <w:r>
        <w:rPr>
          <w:rStyle w:val="19"/>
          <w:rFonts w:ascii="仿宋" w:eastAsia="仿宋"/>
          <w:bCs/>
          <w:color w:val="auto"/>
          <w:sz w:val="32"/>
          <w:szCs w:val="32"/>
        </w:rPr>
        <w:t>%</w:t>
      </w:r>
      <w:r>
        <w:rPr>
          <w:rStyle w:val="19"/>
          <w:rFonts w:hint="eastAsia" w:ascii="仿宋" w:eastAsia="仿宋"/>
          <w:bCs/>
          <w:color w:val="auto"/>
          <w:sz w:val="32"/>
          <w:szCs w:val="32"/>
        </w:rPr>
        <w:t>，其中：</w:t>
      </w:r>
    </w:p>
    <w:p>
      <w:pPr>
        <w:spacing w:line="576" w:lineRule="exact"/>
        <w:ind w:firstLine="640" w:firstLineChars="200"/>
        <w:rPr>
          <w:rStyle w:val="19"/>
          <w:rFonts w:ascii="仿宋" w:hAnsi="仿宋" w:eastAsia="仿宋"/>
          <w:b w:val="0"/>
          <w:bCs/>
          <w:color w:val="auto"/>
          <w:sz w:val="32"/>
          <w:szCs w:val="32"/>
        </w:rPr>
      </w:pPr>
      <w:r>
        <w:rPr>
          <w:rStyle w:val="19"/>
          <w:rFonts w:hint="eastAsia" w:ascii="仿宋" w:hAnsi="仿宋" w:eastAsia="仿宋"/>
          <w:b w:val="0"/>
          <w:bCs/>
          <w:color w:val="auto"/>
          <w:sz w:val="32"/>
          <w:szCs w:val="32"/>
        </w:rPr>
        <w:t>（</w:t>
      </w:r>
      <w:r>
        <w:rPr>
          <w:rStyle w:val="19"/>
          <w:rFonts w:ascii="仿宋" w:hAnsi="仿宋" w:eastAsia="仿宋"/>
          <w:b w:val="0"/>
          <w:bCs/>
          <w:color w:val="auto"/>
          <w:sz w:val="32"/>
          <w:szCs w:val="32"/>
        </w:rPr>
        <w:t>1</w:t>
      </w:r>
      <w:r>
        <w:rPr>
          <w:rStyle w:val="19"/>
          <w:rFonts w:hint="eastAsia" w:ascii="仿宋" w:hAnsi="仿宋" w:eastAsia="仿宋"/>
          <w:b w:val="0"/>
          <w:bCs/>
          <w:color w:val="auto"/>
          <w:sz w:val="32"/>
          <w:szCs w:val="32"/>
        </w:rPr>
        <w:t>）一般公共服务（类）商贸事务（款）招商引资（项）支出决算为</w:t>
      </w:r>
      <w:r>
        <w:rPr>
          <w:rStyle w:val="19"/>
          <w:rFonts w:ascii="仿宋" w:hAnsi="仿宋" w:eastAsia="仿宋"/>
          <w:b w:val="0"/>
          <w:bCs/>
          <w:color w:val="auto"/>
          <w:sz w:val="32"/>
          <w:szCs w:val="32"/>
        </w:rPr>
        <w:t>12</w:t>
      </w:r>
      <w:r>
        <w:rPr>
          <w:rStyle w:val="19"/>
          <w:rFonts w:hint="eastAsia" w:ascii="仿宋" w:hAnsi="仿宋" w:eastAsia="仿宋"/>
          <w:b w:val="0"/>
          <w:bCs/>
          <w:color w:val="auto"/>
          <w:sz w:val="32"/>
          <w:szCs w:val="32"/>
          <w:lang w:val="en-US" w:eastAsia="zh-CN"/>
        </w:rPr>
        <w:t>.13</w:t>
      </w:r>
      <w:r>
        <w:rPr>
          <w:rStyle w:val="19"/>
          <w:rFonts w:hint="eastAsia" w:ascii="仿宋" w:hAnsi="仿宋" w:eastAsia="仿宋"/>
          <w:b w:val="0"/>
          <w:bCs/>
          <w:color w:val="auto"/>
          <w:sz w:val="32"/>
          <w:szCs w:val="32"/>
        </w:rPr>
        <w:t>万元，完成预算</w:t>
      </w:r>
      <w:r>
        <w:rPr>
          <w:rStyle w:val="19"/>
          <w:rFonts w:ascii="仿宋" w:hAnsi="仿宋" w:eastAsia="仿宋"/>
          <w:b w:val="0"/>
          <w:bCs/>
          <w:color w:val="auto"/>
          <w:sz w:val="32"/>
          <w:szCs w:val="32"/>
        </w:rPr>
        <w:t>100%</w:t>
      </w:r>
      <w:r>
        <w:rPr>
          <w:rStyle w:val="19"/>
          <w:rFonts w:hint="eastAsia" w:ascii="仿宋" w:hAnsi="仿宋" w:eastAsia="仿宋"/>
          <w:b w:val="0"/>
          <w:bCs/>
          <w:color w:val="auto"/>
          <w:sz w:val="32"/>
          <w:szCs w:val="32"/>
        </w:rPr>
        <w:t>。</w:t>
      </w:r>
    </w:p>
    <w:p>
      <w:pPr>
        <w:spacing w:line="576" w:lineRule="exact"/>
        <w:ind w:firstLine="640" w:firstLineChars="200"/>
        <w:rPr>
          <w:rStyle w:val="19"/>
          <w:rFonts w:hint="eastAsia" w:ascii="仿宋" w:hAnsi="仿宋" w:eastAsia="仿宋"/>
          <w:b w:val="0"/>
          <w:bCs/>
          <w:color w:val="auto"/>
          <w:sz w:val="32"/>
          <w:szCs w:val="32"/>
        </w:rPr>
      </w:pPr>
      <w:r>
        <w:rPr>
          <w:rStyle w:val="19"/>
          <w:rFonts w:hint="eastAsia" w:ascii="仿宋" w:hAnsi="仿宋" w:eastAsia="仿宋"/>
          <w:b w:val="0"/>
          <w:bCs/>
          <w:color w:val="auto"/>
          <w:sz w:val="32"/>
          <w:szCs w:val="32"/>
        </w:rPr>
        <w:t>（</w:t>
      </w:r>
      <w:r>
        <w:rPr>
          <w:rStyle w:val="19"/>
          <w:rFonts w:ascii="仿宋" w:hAnsi="仿宋" w:eastAsia="仿宋"/>
          <w:b w:val="0"/>
          <w:bCs/>
          <w:color w:val="auto"/>
          <w:sz w:val="32"/>
          <w:szCs w:val="32"/>
        </w:rPr>
        <w:t>2</w:t>
      </w:r>
      <w:r>
        <w:rPr>
          <w:rStyle w:val="19"/>
          <w:rFonts w:hint="eastAsia" w:ascii="仿宋" w:hAnsi="仿宋" w:eastAsia="仿宋"/>
          <w:b w:val="0"/>
          <w:bCs/>
          <w:color w:val="auto"/>
          <w:sz w:val="32"/>
          <w:szCs w:val="32"/>
        </w:rPr>
        <w:t>）一般公共服务（类）其他一般公共服务支出（款）其他一般公共服务（项）支出决算为</w:t>
      </w:r>
      <w:r>
        <w:rPr>
          <w:rStyle w:val="19"/>
          <w:rFonts w:hint="eastAsia" w:ascii="仿宋" w:hAnsi="仿宋" w:eastAsia="仿宋"/>
          <w:b w:val="0"/>
          <w:bCs/>
          <w:color w:val="auto"/>
          <w:sz w:val="32"/>
          <w:szCs w:val="32"/>
          <w:lang w:val="en-US" w:eastAsia="zh-CN"/>
        </w:rPr>
        <w:t>1</w:t>
      </w:r>
      <w:r>
        <w:rPr>
          <w:rStyle w:val="19"/>
          <w:rFonts w:ascii="仿宋" w:hAnsi="仿宋" w:eastAsia="仿宋"/>
          <w:b w:val="0"/>
          <w:bCs/>
          <w:color w:val="auto"/>
          <w:sz w:val="32"/>
          <w:szCs w:val="32"/>
        </w:rPr>
        <w:t>0</w:t>
      </w:r>
      <w:r>
        <w:rPr>
          <w:rStyle w:val="19"/>
          <w:rFonts w:hint="eastAsia" w:ascii="仿宋" w:hAnsi="仿宋" w:eastAsia="仿宋"/>
          <w:b w:val="0"/>
          <w:bCs/>
          <w:color w:val="auto"/>
          <w:sz w:val="32"/>
          <w:szCs w:val="32"/>
        </w:rPr>
        <w:t>万元，完成预算</w:t>
      </w:r>
      <w:r>
        <w:rPr>
          <w:rStyle w:val="19"/>
          <w:rFonts w:ascii="仿宋" w:hAnsi="仿宋" w:eastAsia="仿宋"/>
          <w:b w:val="0"/>
          <w:bCs/>
          <w:color w:val="auto"/>
          <w:sz w:val="32"/>
          <w:szCs w:val="32"/>
        </w:rPr>
        <w:t>100%</w:t>
      </w:r>
      <w:r>
        <w:rPr>
          <w:rStyle w:val="19"/>
          <w:rFonts w:hint="eastAsia" w:ascii="仿宋" w:hAnsi="仿宋" w:eastAsia="仿宋"/>
          <w:b w:val="0"/>
          <w:bCs/>
          <w:color w:val="auto"/>
          <w:sz w:val="32"/>
          <w:szCs w:val="32"/>
        </w:rPr>
        <w:t>。</w:t>
      </w:r>
    </w:p>
    <w:p>
      <w:pPr>
        <w:spacing w:line="576" w:lineRule="exact"/>
        <w:ind w:firstLine="643" w:firstLineChars="200"/>
        <w:rPr>
          <w:rStyle w:val="19"/>
          <w:rFonts w:hint="eastAsia" w:ascii="仿宋" w:hAnsi="仿宋" w:eastAsia="仿宋"/>
          <w:bCs/>
          <w:color w:val="auto"/>
          <w:sz w:val="32"/>
          <w:szCs w:val="32"/>
        </w:rPr>
      </w:pPr>
      <w:r>
        <w:rPr>
          <w:rStyle w:val="19"/>
          <w:rFonts w:hint="eastAsia" w:ascii="仿宋" w:hAnsi="仿宋" w:eastAsia="仿宋"/>
          <w:bCs/>
          <w:color w:val="auto"/>
          <w:sz w:val="32"/>
          <w:szCs w:val="32"/>
          <w:lang w:val="en-US" w:eastAsia="zh-CN"/>
        </w:rPr>
        <w:t>2.</w:t>
      </w:r>
      <w:r>
        <w:rPr>
          <w:rStyle w:val="19"/>
          <w:rFonts w:hint="eastAsia" w:ascii="仿宋" w:hAnsi="仿宋" w:eastAsia="仿宋"/>
          <w:bCs/>
          <w:color w:val="auto"/>
          <w:sz w:val="32"/>
          <w:szCs w:val="32"/>
        </w:rPr>
        <w:t>科学技术支出（类）技术研究与开发（款）共性技术研究与开发（项）支出决算为</w:t>
      </w:r>
      <w:r>
        <w:rPr>
          <w:rStyle w:val="19"/>
          <w:rFonts w:hint="eastAsia" w:ascii="仿宋" w:hAnsi="仿宋" w:eastAsia="仿宋"/>
          <w:bCs/>
          <w:color w:val="auto"/>
          <w:sz w:val="32"/>
          <w:szCs w:val="32"/>
          <w:lang w:val="en-US" w:eastAsia="zh-CN"/>
        </w:rPr>
        <w:t>16</w:t>
      </w:r>
      <w:r>
        <w:rPr>
          <w:rStyle w:val="19"/>
          <w:rFonts w:hint="eastAsia" w:ascii="仿宋" w:hAnsi="仿宋" w:eastAsia="仿宋"/>
          <w:bCs/>
          <w:color w:val="auto"/>
          <w:sz w:val="32"/>
          <w:szCs w:val="32"/>
        </w:rPr>
        <w:t>万元，完成预算100%。</w:t>
      </w:r>
    </w:p>
    <w:p>
      <w:pPr>
        <w:spacing w:line="576" w:lineRule="exact"/>
        <w:ind w:firstLine="643" w:firstLineChars="200"/>
        <w:rPr>
          <w:rStyle w:val="19"/>
          <w:rFonts w:ascii="仿宋" w:eastAsia="仿宋"/>
          <w:bCs/>
          <w:color w:val="auto"/>
          <w:sz w:val="32"/>
          <w:szCs w:val="32"/>
        </w:rPr>
      </w:pPr>
      <w:r>
        <w:rPr>
          <w:rStyle w:val="19"/>
          <w:rFonts w:hint="eastAsia" w:ascii="仿宋" w:hAnsi="仿宋" w:eastAsia="仿宋"/>
          <w:bCs/>
          <w:color w:val="auto"/>
          <w:sz w:val="32"/>
          <w:szCs w:val="32"/>
          <w:lang w:val="en-US" w:eastAsia="zh-CN"/>
        </w:rPr>
        <w:t>3</w:t>
      </w:r>
      <w:r>
        <w:rPr>
          <w:rStyle w:val="19"/>
          <w:rFonts w:ascii="仿宋" w:hAnsi="仿宋" w:eastAsia="仿宋"/>
          <w:bCs/>
          <w:color w:val="auto"/>
          <w:sz w:val="32"/>
          <w:szCs w:val="32"/>
        </w:rPr>
        <w:t>.</w:t>
      </w:r>
      <w:r>
        <w:rPr>
          <w:rStyle w:val="19"/>
          <w:rFonts w:hint="eastAsia" w:ascii="仿宋" w:eastAsia="仿宋"/>
          <w:bCs/>
          <w:color w:val="auto"/>
          <w:sz w:val="32"/>
          <w:szCs w:val="32"/>
        </w:rPr>
        <w:t>文化体育与传媒（类）支出决算为6755.90万元，完成预算</w:t>
      </w:r>
      <w:r>
        <w:rPr>
          <w:rStyle w:val="19"/>
          <w:rFonts w:hint="eastAsia" w:ascii="仿宋" w:eastAsia="仿宋"/>
          <w:bCs/>
          <w:color w:val="auto"/>
          <w:sz w:val="32"/>
          <w:szCs w:val="32"/>
          <w:lang w:val="en-US" w:eastAsia="zh-CN"/>
        </w:rPr>
        <w:t>97.09</w:t>
      </w:r>
      <w:r>
        <w:rPr>
          <w:rStyle w:val="19"/>
          <w:rFonts w:ascii="仿宋" w:eastAsia="仿宋"/>
          <w:bCs/>
          <w:color w:val="auto"/>
          <w:sz w:val="32"/>
          <w:szCs w:val="32"/>
        </w:rPr>
        <w:t>%</w:t>
      </w:r>
      <w:r>
        <w:rPr>
          <w:rStyle w:val="19"/>
          <w:rFonts w:hint="eastAsia" w:ascii="仿宋" w:eastAsia="仿宋"/>
          <w:bCs/>
          <w:color w:val="auto"/>
          <w:sz w:val="32"/>
          <w:szCs w:val="32"/>
        </w:rPr>
        <w:t>，其中：</w:t>
      </w:r>
    </w:p>
    <w:p>
      <w:pPr>
        <w:spacing w:line="576" w:lineRule="exact"/>
        <w:ind w:firstLine="640" w:firstLineChars="200"/>
        <w:rPr>
          <w:rFonts w:ascii="仿宋" w:hAnsi="仿宋" w:eastAsia="仿宋" w:cs="Times New Roman"/>
          <w:color w:val="auto"/>
          <w:sz w:val="32"/>
          <w:szCs w:val="32"/>
        </w:rPr>
      </w:pPr>
      <w:r>
        <w:rPr>
          <w:rStyle w:val="19"/>
          <w:rFonts w:hint="eastAsia" w:ascii="仿宋" w:eastAsia="仿宋"/>
          <w:b w:val="0"/>
          <w:color w:val="auto"/>
          <w:sz w:val="32"/>
          <w:szCs w:val="32"/>
        </w:rPr>
        <w:t>（</w:t>
      </w:r>
      <w:r>
        <w:rPr>
          <w:rStyle w:val="19"/>
          <w:rFonts w:ascii="仿宋" w:eastAsia="仿宋"/>
          <w:b w:val="0"/>
          <w:color w:val="auto"/>
          <w:sz w:val="32"/>
          <w:szCs w:val="32"/>
        </w:rPr>
        <w:t>1</w:t>
      </w:r>
      <w:r>
        <w:rPr>
          <w:rStyle w:val="19"/>
          <w:rFonts w:hint="eastAsia" w:ascii="仿宋" w:eastAsia="仿宋"/>
          <w:b w:val="0"/>
          <w:color w:val="auto"/>
          <w:sz w:val="32"/>
          <w:szCs w:val="32"/>
        </w:rPr>
        <w:t>）文化体育与传媒（类）文化和旅游（款）行政运行（项）支出决算为866.46万元，完成预算</w:t>
      </w:r>
      <w:r>
        <w:rPr>
          <w:rStyle w:val="19"/>
          <w:rFonts w:ascii="仿宋" w:eastAsia="仿宋"/>
          <w:b w:val="0"/>
          <w:color w:val="auto"/>
          <w:sz w:val="32"/>
          <w:szCs w:val="32"/>
        </w:rPr>
        <w:t>100%</w:t>
      </w:r>
      <w:r>
        <w:rPr>
          <w:rFonts w:hint="eastAsia" w:ascii="仿宋" w:hAnsi="仿宋" w:eastAsia="仿宋" w:cs="Times New Roman"/>
          <w:color w:val="auto"/>
          <w:sz w:val="32"/>
          <w:szCs w:val="32"/>
        </w:rPr>
        <w:t>。</w:t>
      </w:r>
    </w:p>
    <w:p>
      <w:pPr>
        <w:spacing w:line="576"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2</w:t>
      </w:r>
      <w:r>
        <w:rPr>
          <w:rFonts w:hint="eastAsia" w:ascii="仿宋" w:hAnsi="仿宋" w:eastAsia="仿宋"/>
          <w:color w:val="auto"/>
          <w:sz w:val="32"/>
          <w:szCs w:val="32"/>
        </w:rPr>
        <w:t>）</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一般行政管理事务</w:t>
      </w:r>
      <w:r>
        <w:rPr>
          <w:rStyle w:val="19"/>
          <w:rFonts w:hint="eastAsia" w:ascii="仿宋" w:eastAsia="仿宋"/>
          <w:b w:val="0"/>
          <w:color w:val="auto"/>
          <w:sz w:val="32"/>
          <w:szCs w:val="32"/>
        </w:rPr>
        <w:t>（项）支出决算为</w:t>
      </w:r>
      <w:r>
        <w:rPr>
          <w:rFonts w:hint="eastAsia" w:ascii="仿宋" w:hAnsi="仿宋" w:eastAsia="仿宋"/>
          <w:color w:val="auto"/>
          <w:sz w:val="32"/>
          <w:szCs w:val="32"/>
        </w:rPr>
        <w:t>115.37万元，完成预算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Style w:val="19"/>
          <w:rFonts w:hint="eastAsia" w:ascii="仿宋" w:hAnsi="仿宋" w:eastAsia="仿宋"/>
          <w:b w:val="0"/>
          <w:bCs/>
          <w:color w:val="auto"/>
          <w:sz w:val="32"/>
          <w:szCs w:val="32"/>
        </w:rPr>
        <w:t>。</w:t>
      </w:r>
    </w:p>
    <w:p>
      <w:pPr>
        <w:spacing w:line="576" w:lineRule="exact"/>
        <w:ind w:firstLine="640" w:firstLineChars="200"/>
        <w:rPr>
          <w:rFonts w:ascii="仿宋" w:hAnsi="仿宋" w:eastAsia="仿宋" w:cs="Times New Roman"/>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3</w:t>
      </w:r>
      <w:r>
        <w:rPr>
          <w:rFonts w:hint="eastAsia" w:ascii="仿宋" w:hAnsi="仿宋" w:eastAsia="仿宋"/>
          <w:color w:val="auto"/>
          <w:sz w:val="32"/>
          <w:szCs w:val="32"/>
        </w:rPr>
        <w:t>）</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图书馆</w:t>
      </w:r>
      <w:r>
        <w:rPr>
          <w:rStyle w:val="19"/>
          <w:rFonts w:hint="eastAsia" w:ascii="仿宋" w:eastAsia="仿宋"/>
          <w:b w:val="0"/>
          <w:color w:val="auto"/>
          <w:sz w:val="32"/>
          <w:szCs w:val="32"/>
        </w:rPr>
        <w:t>（项）支出决算为</w:t>
      </w:r>
      <w:r>
        <w:rPr>
          <w:rFonts w:hint="eastAsia" w:ascii="仿宋" w:hAnsi="仿宋" w:eastAsia="仿宋"/>
          <w:color w:val="auto"/>
          <w:sz w:val="32"/>
          <w:szCs w:val="32"/>
        </w:rPr>
        <w:t>602.04万元，完成预算</w:t>
      </w:r>
      <w:r>
        <w:rPr>
          <w:rFonts w:hint="eastAsia" w:ascii="仿宋" w:hAnsi="仿宋" w:eastAsia="仿宋"/>
          <w:color w:val="auto"/>
          <w:sz w:val="32"/>
          <w:szCs w:val="32"/>
          <w:lang w:val="en-US" w:eastAsia="zh-CN"/>
        </w:rPr>
        <w:t>97.72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s="Times New Roman"/>
          <w:color w:val="auto"/>
          <w:sz w:val="32"/>
          <w:szCs w:val="32"/>
        </w:rPr>
        <w:t>决算数小于预算数的主要原因是</w:t>
      </w:r>
      <w:r>
        <w:rPr>
          <w:rFonts w:hint="eastAsia" w:ascii="仿宋_GB2312" w:hAnsi="仿宋_GB2312" w:eastAsia="仿宋_GB2312"/>
          <w:color w:val="auto"/>
          <w:kern w:val="2"/>
          <w:sz w:val="32"/>
          <w:szCs w:val="24"/>
          <w:lang w:val="zh-CN"/>
        </w:rPr>
        <w:t>人员经费</w:t>
      </w:r>
      <w:r>
        <w:rPr>
          <w:rFonts w:hint="eastAsia" w:ascii="仿宋_GB2312" w:hAnsi="仿宋_GB2312" w:eastAsia="仿宋_GB2312"/>
          <w:color w:val="auto"/>
          <w:kern w:val="2"/>
          <w:sz w:val="32"/>
          <w:szCs w:val="24"/>
          <w:lang w:val="en-US" w:eastAsia="zh-CN"/>
        </w:rPr>
        <w:t>结转较多</w:t>
      </w:r>
      <w:r>
        <w:rPr>
          <w:rFonts w:hint="eastAsia" w:ascii="仿宋" w:hAnsi="仿宋" w:eastAsia="仿宋" w:cs="Times New Roman"/>
          <w:color w:val="auto"/>
          <w:sz w:val="32"/>
          <w:szCs w:val="32"/>
        </w:rPr>
        <w:t>。</w:t>
      </w:r>
    </w:p>
    <w:p>
      <w:pPr>
        <w:spacing w:line="576"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4</w:t>
      </w:r>
      <w:r>
        <w:rPr>
          <w:rFonts w:hint="eastAsia" w:ascii="仿宋" w:hAnsi="仿宋" w:eastAsia="仿宋" w:cs="Times New Roman"/>
          <w:color w:val="auto"/>
          <w:sz w:val="32"/>
          <w:szCs w:val="32"/>
        </w:rPr>
        <w:t>）文化体育与传媒（类）文化和旅游（款）文化展示及纪念机构（项）支出决算为199.32万元，</w:t>
      </w:r>
      <w:r>
        <w:rPr>
          <w:rFonts w:hint="eastAsia" w:ascii="仿宋" w:hAnsi="仿宋" w:eastAsia="仿宋"/>
          <w:color w:val="auto"/>
          <w:sz w:val="32"/>
          <w:szCs w:val="32"/>
        </w:rPr>
        <w:t>完成预算98.94%，</w:t>
      </w:r>
      <w:r>
        <w:rPr>
          <w:rFonts w:hint="eastAsia" w:ascii="仿宋" w:hAnsi="仿宋" w:eastAsia="仿宋" w:cs="Times New Roman"/>
          <w:color w:val="auto"/>
          <w:sz w:val="32"/>
          <w:szCs w:val="32"/>
        </w:rPr>
        <w:t>决算数小于预算数的主要原因是</w:t>
      </w:r>
      <w:r>
        <w:rPr>
          <w:rFonts w:hint="eastAsia" w:ascii="仿宋" w:hAnsi="仿宋" w:eastAsia="仿宋"/>
          <w:color w:val="auto"/>
          <w:sz w:val="32"/>
          <w:szCs w:val="32"/>
        </w:rPr>
        <w:t>送文化下乡惠民活动中的送春联、送福到万家时间延至春节前，活动还在进行中</w:t>
      </w:r>
      <w:r>
        <w:rPr>
          <w:rFonts w:hint="eastAsia" w:ascii="仿宋" w:hAnsi="仿宋" w:eastAsia="仿宋" w:cs="Times New Roman"/>
          <w:color w:val="auto"/>
          <w:sz w:val="32"/>
          <w:szCs w:val="32"/>
        </w:rPr>
        <w:t>。</w:t>
      </w:r>
    </w:p>
    <w:p>
      <w:pPr>
        <w:spacing w:line="576"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（5）文化体育与传媒（类）文化和旅游（款）艺术表演场所（项）支出决算为48.74万元，</w:t>
      </w:r>
      <w:r>
        <w:rPr>
          <w:rFonts w:hint="eastAsia" w:ascii="仿宋" w:hAnsi="仿宋" w:eastAsia="仿宋"/>
          <w:color w:val="auto"/>
          <w:sz w:val="32"/>
          <w:szCs w:val="32"/>
        </w:rPr>
        <w:t>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Style w:val="19"/>
          <w:rFonts w:hint="eastAsia" w:ascii="仿宋" w:hAnsi="仿宋" w:eastAsia="仿宋"/>
          <w:b w:val="0"/>
          <w:bCs/>
          <w:color w:val="auto"/>
          <w:sz w:val="32"/>
          <w:szCs w:val="32"/>
        </w:rPr>
        <w:t>。</w:t>
      </w:r>
    </w:p>
    <w:p>
      <w:pPr>
        <w:spacing w:line="576"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6</w:t>
      </w:r>
      <w:r>
        <w:rPr>
          <w:rFonts w:hint="eastAsia" w:ascii="仿宋" w:hAnsi="仿宋" w:eastAsia="仿宋" w:cs="Times New Roman"/>
          <w:color w:val="auto"/>
          <w:sz w:val="32"/>
          <w:szCs w:val="32"/>
        </w:rPr>
        <w:t>）文化体育与传媒（类）文化和旅游（款）文化活动（项）支出决算为</w:t>
      </w:r>
      <w:r>
        <w:rPr>
          <w:rFonts w:hint="eastAsia" w:ascii="仿宋" w:hAnsi="仿宋" w:eastAsia="仿宋" w:cs="Times New Roman"/>
          <w:color w:val="auto"/>
          <w:sz w:val="32"/>
          <w:szCs w:val="32"/>
          <w:lang w:val="en-US" w:eastAsia="zh-CN"/>
        </w:rPr>
        <w:t>28.87</w:t>
      </w:r>
      <w:r>
        <w:rPr>
          <w:rFonts w:hint="eastAsia" w:ascii="仿宋" w:hAnsi="仿宋" w:eastAsia="仿宋" w:cs="Times New Roman"/>
          <w:color w:val="auto"/>
          <w:sz w:val="32"/>
          <w:szCs w:val="32"/>
        </w:rPr>
        <w:t>万元，完成预算</w:t>
      </w:r>
      <w:r>
        <w:rPr>
          <w:rFonts w:hint="eastAsia" w:ascii="仿宋" w:hAnsi="仿宋" w:eastAsia="仿宋" w:cs="Times New Roman"/>
          <w:color w:val="auto"/>
          <w:sz w:val="32"/>
          <w:szCs w:val="32"/>
          <w:lang w:val="en-US" w:eastAsia="zh-CN"/>
        </w:rPr>
        <w:t>38.8</w:t>
      </w:r>
      <w:r>
        <w:rPr>
          <w:rFonts w:ascii="仿宋" w:hAnsi="仿宋" w:eastAsia="仿宋" w:cs="Times New Roman"/>
          <w:color w:val="auto"/>
          <w:sz w:val="32"/>
          <w:szCs w:val="32"/>
        </w:rPr>
        <w:t>%</w:t>
      </w:r>
      <w:r>
        <w:rPr>
          <w:rFonts w:hint="eastAsia" w:ascii="仿宋" w:hAnsi="仿宋" w:eastAsia="仿宋"/>
          <w:color w:val="auto"/>
          <w:sz w:val="32"/>
          <w:szCs w:val="32"/>
        </w:rPr>
        <w:t>，</w:t>
      </w:r>
      <w:r>
        <w:rPr>
          <w:rFonts w:hint="eastAsia" w:ascii="仿宋" w:hAnsi="仿宋" w:eastAsia="仿宋" w:cs="Times New Roman"/>
          <w:color w:val="auto"/>
          <w:sz w:val="32"/>
          <w:szCs w:val="32"/>
        </w:rPr>
        <w:t>决算数小于预算数的主要原因是</w:t>
      </w:r>
      <w:r>
        <w:rPr>
          <w:rStyle w:val="19"/>
          <w:rFonts w:hint="eastAsia" w:ascii="仿宋" w:hAnsi="仿宋" w:eastAsia="仿宋"/>
          <w:b w:val="0"/>
          <w:bCs/>
          <w:color w:val="auto"/>
          <w:sz w:val="32"/>
          <w:szCs w:val="32"/>
          <w:lang w:eastAsia="zh-CN"/>
        </w:rPr>
        <w:t>《</w:t>
      </w:r>
      <w:r>
        <w:rPr>
          <w:rStyle w:val="19"/>
          <w:rFonts w:hint="eastAsia" w:ascii="仿宋" w:hAnsi="仿宋" w:eastAsia="仿宋"/>
          <w:b w:val="0"/>
          <w:bCs/>
          <w:color w:val="auto"/>
          <w:sz w:val="32"/>
          <w:szCs w:val="32"/>
          <w:lang w:val="en-US" w:eastAsia="zh-CN"/>
        </w:rPr>
        <w:t>中华传统经典诵读公益服务</w:t>
      </w:r>
      <w:r>
        <w:rPr>
          <w:rStyle w:val="19"/>
          <w:rFonts w:hint="eastAsia" w:ascii="仿宋" w:hAnsi="仿宋" w:eastAsia="仿宋"/>
          <w:b w:val="0"/>
          <w:bCs/>
          <w:color w:val="auto"/>
          <w:sz w:val="32"/>
          <w:szCs w:val="32"/>
          <w:lang w:eastAsia="zh-CN"/>
        </w:rPr>
        <w:t>》、《“</w:t>
      </w:r>
      <w:r>
        <w:rPr>
          <w:rStyle w:val="19"/>
          <w:rFonts w:hint="eastAsia" w:ascii="仿宋" w:hAnsi="仿宋" w:eastAsia="仿宋"/>
          <w:b w:val="0"/>
          <w:bCs/>
          <w:color w:val="auto"/>
          <w:sz w:val="32"/>
          <w:szCs w:val="32"/>
          <w:lang w:val="en-US" w:eastAsia="zh-CN"/>
        </w:rPr>
        <w:t>有爱·无碍”公益服务</w:t>
      </w:r>
      <w:r>
        <w:rPr>
          <w:rStyle w:val="19"/>
          <w:rFonts w:hint="eastAsia" w:ascii="仿宋" w:hAnsi="仿宋" w:eastAsia="仿宋"/>
          <w:b w:val="0"/>
          <w:bCs/>
          <w:color w:val="auto"/>
          <w:sz w:val="32"/>
          <w:szCs w:val="32"/>
          <w:lang w:eastAsia="zh-CN"/>
        </w:rPr>
        <w:t>》</w:t>
      </w:r>
      <w:r>
        <w:rPr>
          <w:rStyle w:val="19"/>
          <w:rFonts w:hint="eastAsia" w:ascii="仿宋" w:hAnsi="仿宋" w:eastAsia="仿宋"/>
          <w:b w:val="0"/>
          <w:bCs/>
          <w:color w:val="auto"/>
          <w:sz w:val="32"/>
          <w:szCs w:val="32"/>
          <w:lang w:val="en-US" w:eastAsia="zh-CN"/>
        </w:rPr>
        <w:t>项目分期付款，未支付完毕</w:t>
      </w:r>
      <w:r>
        <w:rPr>
          <w:rStyle w:val="19"/>
          <w:rFonts w:hint="eastAsia" w:ascii="仿宋" w:hAnsi="仿宋" w:eastAsia="仿宋"/>
          <w:b w:val="0"/>
          <w:bCs/>
          <w:color w:val="auto"/>
          <w:sz w:val="32"/>
          <w:szCs w:val="32"/>
        </w:rPr>
        <w:t>。</w:t>
      </w:r>
    </w:p>
    <w:p>
      <w:pPr>
        <w:spacing w:line="576"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7</w:t>
      </w:r>
      <w:r>
        <w:rPr>
          <w:rFonts w:hint="eastAsia" w:ascii="仿宋" w:hAnsi="仿宋" w:eastAsia="仿宋" w:cs="Times New Roman"/>
          <w:color w:val="auto"/>
          <w:sz w:val="32"/>
          <w:szCs w:val="32"/>
        </w:rPr>
        <w:t>）文化体育与传媒（类）文化和旅游（款）群众文化（项）支出决算为671.99万元，完成预算</w:t>
      </w:r>
      <w:r>
        <w:rPr>
          <w:rFonts w:hint="eastAsia" w:ascii="仿宋" w:hAnsi="仿宋" w:eastAsia="仿宋" w:cs="Times New Roman"/>
          <w:color w:val="auto"/>
          <w:sz w:val="32"/>
          <w:szCs w:val="32"/>
          <w:lang w:val="en-US" w:eastAsia="zh-CN"/>
        </w:rPr>
        <w:t>97.86</w:t>
      </w:r>
      <w:r>
        <w:rPr>
          <w:rFonts w:ascii="仿宋" w:hAnsi="仿宋" w:eastAsia="仿宋" w:cs="Times New Roman"/>
          <w:color w:val="auto"/>
          <w:sz w:val="32"/>
          <w:szCs w:val="32"/>
        </w:rPr>
        <w:t>%</w:t>
      </w:r>
      <w:r>
        <w:rPr>
          <w:rFonts w:hint="eastAsia" w:ascii="仿宋" w:hAnsi="仿宋" w:eastAsia="仿宋" w:cs="Times New Roman"/>
          <w:color w:val="auto"/>
          <w:sz w:val="32"/>
          <w:szCs w:val="32"/>
        </w:rPr>
        <w:t>，决算数小于预算数的</w:t>
      </w:r>
      <w:r>
        <w:rPr>
          <w:rFonts w:hint="eastAsia" w:ascii="仿宋" w:hAnsi="仿宋" w:eastAsia="仿宋"/>
          <w:color w:val="auto"/>
          <w:kern w:val="2"/>
          <w:sz w:val="32"/>
          <w:szCs w:val="24"/>
          <w:lang w:val="zh-CN"/>
        </w:rPr>
        <w:t>主要原因是202</w:t>
      </w:r>
      <w:r>
        <w:rPr>
          <w:rStyle w:val="19"/>
          <w:rFonts w:hint="eastAsia" w:ascii="仿宋" w:hAnsi="仿宋" w:eastAsia="仿宋"/>
          <w:b w:val="0"/>
          <w:bCs/>
          <w:color w:val="auto"/>
          <w:sz w:val="32"/>
          <w:szCs w:val="32"/>
          <w:highlight w:val="none"/>
          <w:lang w:val="en-US" w:eastAsia="zh-CN"/>
        </w:rPr>
        <w:t>2</w:t>
      </w:r>
      <w:r>
        <w:rPr>
          <w:rStyle w:val="19"/>
          <w:rFonts w:hint="eastAsia" w:ascii="仿宋" w:hAnsi="仿宋" w:eastAsia="仿宋"/>
          <w:b w:val="0"/>
          <w:bCs/>
          <w:color w:val="auto"/>
          <w:sz w:val="32"/>
          <w:szCs w:val="32"/>
          <w:highlight w:val="none"/>
        </w:rPr>
        <w:t>年受疫情影响，免费开放课程减少</w:t>
      </w:r>
      <w:r>
        <w:rPr>
          <w:rFonts w:hint="eastAsia" w:ascii="仿宋" w:hAnsi="仿宋" w:eastAsia="仿宋" w:cs="Times New Roman"/>
          <w:color w:val="auto"/>
          <w:sz w:val="32"/>
          <w:szCs w:val="32"/>
        </w:rPr>
        <w:t>。</w:t>
      </w:r>
    </w:p>
    <w:p>
      <w:pPr>
        <w:spacing w:line="576"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w:t>
      </w:r>
      <w:r>
        <w:rPr>
          <w:rFonts w:ascii="仿宋" w:hAnsi="仿宋" w:eastAsia="仿宋" w:cs="Times New Roman"/>
          <w:color w:val="auto"/>
          <w:sz w:val="32"/>
          <w:szCs w:val="32"/>
        </w:rPr>
        <w:t>8</w:t>
      </w:r>
      <w:r>
        <w:rPr>
          <w:rFonts w:hint="eastAsia" w:ascii="仿宋" w:hAnsi="仿宋" w:eastAsia="仿宋" w:cs="Times New Roman"/>
          <w:color w:val="auto"/>
          <w:sz w:val="32"/>
          <w:szCs w:val="32"/>
        </w:rPr>
        <w:t>）文化体育与传媒（类）文化和旅游（款）文化创作与保护（项）支出决算为978.20万元，完成预算</w:t>
      </w:r>
      <w:r>
        <w:rPr>
          <w:rFonts w:hint="eastAsia" w:ascii="仿宋" w:hAnsi="仿宋" w:eastAsia="仿宋" w:cs="Times New Roman"/>
          <w:color w:val="auto"/>
          <w:sz w:val="32"/>
          <w:szCs w:val="32"/>
          <w:lang w:val="en-US" w:eastAsia="zh-CN"/>
        </w:rPr>
        <w:t>99.44</w:t>
      </w:r>
      <w:r>
        <w:rPr>
          <w:rFonts w:ascii="仿宋" w:hAnsi="仿宋" w:eastAsia="仿宋" w:cs="Times New Roman"/>
          <w:color w:val="auto"/>
          <w:sz w:val="32"/>
          <w:szCs w:val="32"/>
        </w:rPr>
        <w:t>%</w:t>
      </w:r>
      <w:r>
        <w:rPr>
          <w:rFonts w:hint="eastAsia" w:ascii="仿宋" w:hAnsi="仿宋" w:eastAsia="仿宋" w:cs="Times New Roman"/>
          <w:color w:val="auto"/>
          <w:sz w:val="32"/>
          <w:szCs w:val="32"/>
        </w:rPr>
        <w:t>，决算数小于预算数</w:t>
      </w:r>
      <w:r>
        <w:rPr>
          <w:rFonts w:hint="eastAsia" w:ascii="仿宋" w:hAnsi="仿宋" w:eastAsia="仿宋"/>
          <w:color w:val="auto"/>
          <w:kern w:val="2"/>
          <w:sz w:val="32"/>
          <w:szCs w:val="24"/>
          <w:lang w:val="zh-CN"/>
        </w:rPr>
        <w:t>的主要原因是豫</w:t>
      </w:r>
      <w:r>
        <w:rPr>
          <w:rStyle w:val="19"/>
          <w:rFonts w:hint="eastAsia" w:ascii="仿宋_GB2312" w:hAnsi="楷体" w:eastAsia="仿宋_GB2312"/>
          <w:b w:val="0"/>
          <w:bCs/>
          <w:color w:val="auto"/>
          <w:sz w:val="32"/>
          <w:szCs w:val="32"/>
        </w:rPr>
        <w:t>剧《烽</w:t>
      </w:r>
      <w:r>
        <w:rPr>
          <w:rStyle w:val="19"/>
          <w:rFonts w:ascii="仿宋_GB2312" w:hAnsi="楷体" w:eastAsia="仿宋_GB2312"/>
          <w:b w:val="0"/>
          <w:bCs/>
          <w:color w:val="auto"/>
          <w:sz w:val="32"/>
          <w:szCs w:val="32"/>
        </w:rPr>
        <w:t>火情缘</w:t>
      </w:r>
      <w:r>
        <w:rPr>
          <w:rStyle w:val="19"/>
          <w:rFonts w:hint="eastAsia" w:ascii="仿宋_GB2312" w:hAnsi="楷体" w:eastAsia="仿宋_GB2312"/>
          <w:b w:val="0"/>
          <w:bCs/>
          <w:color w:val="auto"/>
          <w:sz w:val="32"/>
          <w:szCs w:val="32"/>
        </w:rPr>
        <w:t>》提升</w:t>
      </w:r>
      <w:r>
        <w:rPr>
          <w:rStyle w:val="19"/>
          <w:rFonts w:ascii="仿宋_GB2312" w:hAnsi="楷体" w:eastAsia="仿宋_GB2312"/>
          <w:b w:val="0"/>
          <w:bCs/>
          <w:color w:val="auto"/>
          <w:sz w:val="32"/>
          <w:szCs w:val="32"/>
        </w:rPr>
        <w:t>打磨</w:t>
      </w:r>
      <w:r>
        <w:rPr>
          <w:rStyle w:val="19"/>
          <w:rFonts w:hint="eastAsia" w:ascii="仿宋_GB2312" w:hAnsi="楷体" w:eastAsia="仿宋_GB2312"/>
          <w:b w:val="0"/>
          <w:bCs/>
          <w:color w:val="auto"/>
          <w:sz w:val="32"/>
          <w:szCs w:val="32"/>
        </w:rPr>
        <w:t>未完结，</w:t>
      </w:r>
      <w:r>
        <w:rPr>
          <w:rStyle w:val="19"/>
          <w:rFonts w:ascii="仿宋_GB2312" w:hAnsi="楷体" w:eastAsia="仿宋_GB2312"/>
          <w:b w:val="0"/>
          <w:bCs/>
          <w:color w:val="auto"/>
          <w:sz w:val="32"/>
          <w:szCs w:val="32"/>
        </w:rPr>
        <w:t>部分资金</w:t>
      </w:r>
      <w:r>
        <w:rPr>
          <w:rStyle w:val="19"/>
          <w:rFonts w:hint="eastAsia" w:ascii="仿宋_GB2312" w:hAnsi="楷体" w:eastAsia="仿宋_GB2312"/>
          <w:b w:val="0"/>
          <w:bCs/>
          <w:color w:val="auto"/>
          <w:sz w:val="32"/>
          <w:szCs w:val="32"/>
        </w:rPr>
        <w:t>不能支付</w:t>
      </w:r>
      <w:r>
        <w:rPr>
          <w:rStyle w:val="19"/>
          <w:rFonts w:hint="eastAsia" w:ascii="仿宋" w:hAnsi="仿宋" w:eastAsia="仿宋"/>
          <w:b w:val="0"/>
          <w:bCs/>
          <w:color w:val="auto"/>
          <w:sz w:val="32"/>
          <w:szCs w:val="32"/>
        </w:rPr>
        <w:t>。</w:t>
      </w:r>
    </w:p>
    <w:p>
      <w:pPr>
        <w:spacing w:line="576" w:lineRule="exact"/>
        <w:ind w:firstLine="640" w:firstLineChars="200"/>
        <w:rPr>
          <w:rFonts w:ascii="仿宋" w:hAnsi="仿宋" w:eastAsia="仿宋" w:cs="Times New Roman"/>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9</w:t>
      </w:r>
      <w:r>
        <w:rPr>
          <w:rFonts w:hint="eastAsia" w:ascii="仿宋" w:hAnsi="仿宋" w:eastAsia="仿宋"/>
          <w:color w:val="auto"/>
          <w:sz w:val="32"/>
          <w:szCs w:val="32"/>
        </w:rPr>
        <w:t>）</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文化和旅游市场管理</w:t>
      </w:r>
      <w:r>
        <w:rPr>
          <w:rStyle w:val="19"/>
          <w:rFonts w:hint="eastAsia" w:ascii="仿宋" w:eastAsia="仿宋"/>
          <w:b w:val="0"/>
          <w:color w:val="auto"/>
          <w:sz w:val="32"/>
          <w:szCs w:val="32"/>
        </w:rPr>
        <w:t>（项）支出决算为</w:t>
      </w:r>
      <w:r>
        <w:rPr>
          <w:rFonts w:hint="eastAsia" w:ascii="仿宋" w:hAnsi="仿宋" w:eastAsia="仿宋"/>
          <w:color w:val="auto"/>
          <w:sz w:val="32"/>
          <w:szCs w:val="32"/>
        </w:rPr>
        <w:t>696.72万元，完成预算</w:t>
      </w:r>
      <w:r>
        <w:rPr>
          <w:rFonts w:ascii="仿宋" w:hAnsi="仿宋" w:eastAsia="仿宋"/>
          <w:color w:val="auto"/>
          <w:sz w:val="32"/>
          <w:szCs w:val="32"/>
        </w:rPr>
        <w:t>9</w:t>
      </w:r>
      <w:r>
        <w:rPr>
          <w:rFonts w:hint="eastAsia" w:ascii="仿宋" w:hAnsi="仿宋" w:eastAsia="仿宋"/>
          <w:color w:val="auto"/>
          <w:sz w:val="32"/>
          <w:szCs w:val="32"/>
          <w:lang w:val="en-US" w:eastAsia="zh-CN"/>
        </w:rPr>
        <w:t>9.77</w:t>
      </w:r>
      <w:r>
        <w:rPr>
          <w:rFonts w:ascii="仿宋" w:hAnsi="仿宋" w:eastAsia="仿宋"/>
          <w:color w:val="auto"/>
          <w:sz w:val="32"/>
          <w:szCs w:val="32"/>
        </w:rPr>
        <w:t>%</w:t>
      </w:r>
      <w:r>
        <w:rPr>
          <w:rFonts w:hint="eastAsia" w:ascii="仿宋" w:hAnsi="仿宋" w:eastAsia="仿宋"/>
          <w:color w:val="auto"/>
          <w:sz w:val="32"/>
          <w:szCs w:val="32"/>
        </w:rPr>
        <w:t>；决算数小于预算数</w:t>
      </w:r>
      <w:r>
        <w:rPr>
          <w:rFonts w:hint="eastAsia" w:ascii="仿宋" w:hAnsi="仿宋" w:eastAsia="仿宋"/>
          <w:color w:val="auto"/>
          <w:kern w:val="2"/>
          <w:sz w:val="32"/>
          <w:szCs w:val="24"/>
          <w:lang w:val="zh-CN"/>
        </w:rPr>
        <w:t>的主要原因是</w:t>
      </w:r>
      <w:r>
        <w:rPr>
          <w:rFonts w:hint="eastAsia" w:ascii="仿宋" w:hAnsi="仿宋" w:eastAsia="仿宋"/>
          <w:color w:val="auto"/>
          <w:kern w:val="2"/>
          <w:sz w:val="32"/>
          <w:szCs w:val="24"/>
          <w:lang w:val="en-US" w:eastAsia="zh-CN"/>
        </w:rPr>
        <w:t>以前年度财</w:t>
      </w:r>
      <w:r>
        <w:rPr>
          <w:rFonts w:hint="eastAsia" w:ascii="仿宋_GB2312" w:hAnsi="仿宋_GB2312" w:eastAsia="仿宋_GB2312" w:cs="仿宋_GB2312"/>
          <w:color w:val="auto"/>
          <w:kern w:val="2"/>
          <w:sz w:val="32"/>
          <w:szCs w:val="32"/>
          <w:lang w:val="en-US" w:eastAsia="zh-CN"/>
        </w:rPr>
        <w:t>政拨款</w:t>
      </w:r>
      <w:r>
        <w:rPr>
          <w:rStyle w:val="19"/>
          <w:rFonts w:hint="eastAsia" w:ascii="仿宋_GB2312" w:hAnsi="仿宋_GB2312" w:eastAsia="仿宋_GB2312" w:cs="仿宋_GB2312"/>
          <w:b w:val="0"/>
          <w:color w:val="auto"/>
          <w:sz w:val="32"/>
          <w:szCs w:val="32"/>
          <w:lang w:val="en-US" w:eastAsia="zh-CN"/>
        </w:rPr>
        <w:t>结转至2023年使用</w:t>
      </w:r>
      <w:r>
        <w:rPr>
          <w:rFonts w:hint="eastAsia" w:ascii="仿宋" w:hAnsi="仿宋" w:eastAsia="仿宋"/>
          <w:color w:val="auto"/>
          <w:sz w:val="32"/>
          <w:szCs w:val="32"/>
        </w:rPr>
        <w:t>。</w:t>
      </w:r>
    </w:p>
    <w:p>
      <w:pPr>
        <w:pStyle w:val="13"/>
        <w:spacing w:before="0" w:line="576" w:lineRule="exact"/>
        <w:ind w:firstLine="640" w:firstLineChars="200"/>
        <w:jc w:val="both"/>
        <w:rPr>
          <w:rFonts w:ascii="仿宋" w:eastAsia="仿宋"/>
          <w:color w:val="auto"/>
          <w:sz w:val="32"/>
          <w:szCs w:val="32"/>
        </w:rPr>
      </w:pPr>
      <w:r>
        <w:rPr>
          <w:rFonts w:hint="eastAsia" w:ascii="仿宋" w:eastAsia="仿宋"/>
          <w:color w:val="auto"/>
          <w:sz w:val="32"/>
          <w:szCs w:val="32"/>
        </w:rPr>
        <w:t>（</w:t>
      </w:r>
      <w:r>
        <w:rPr>
          <w:rFonts w:ascii="仿宋" w:eastAsia="仿宋"/>
          <w:color w:val="auto"/>
          <w:sz w:val="32"/>
          <w:szCs w:val="32"/>
        </w:rPr>
        <w:t>10</w:t>
      </w:r>
      <w:r>
        <w:rPr>
          <w:rFonts w:hint="eastAsia" w:ascii="仿宋" w:eastAsia="仿宋"/>
          <w:color w:val="auto"/>
          <w:sz w:val="32"/>
          <w:szCs w:val="32"/>
        </w:rPr>
        <w:t>）</w:t>
      </w:r>
      <w:r>
        <w:rPr>
          <w:rStyle w:val="19"/>
          <w:rFonts w:hint="eastAsia" w:ascii="仿宋" w:eastAsia="仿宋"/>
          <w:b w:val="0"/>
          <w:color w:val="auto"/>
          <w:sz w:val="32"/>
          <w:szCs w:val="32"/>
        </w:rPr>
        <w:t>文化体育与传媒（类）文化和旅游（款）</w:t>
      </w:r>
      <w:r>
        <w:rPr>
          <w:rFonts w:hint="eastAsia" w:ascii="仿宋" w:eastAsia="仿宋"/>
          <w:color w:val="auto"/>
          <w:sz w:val="32"/>
          <w:szCs w:val="32"/>
        </w:rPr>
        <w:t>旅游宣传</w:t>
      </w:r>
      <w:r>
        <w:rPr>
          <w:rStyle w:val="19"/>
          <w:rFonts w:hint="eastAsia" w:ascii="仿宋" w:eastAsia="仿宋"/>
          <w:b w:val="0"/>
          <w:color w:val="auto"/>
          <w:sz w:val="32"/>
          <w:szCs w:val="32"/>
        </w:rPr>
        <w:t>（项）支出决算为</w:t>
      </w:r>
      <w:r>
        <w:rPr>
          <w:rFonts w:hint="eastAsia" w:ascii="仿宋" w:eastAsia="仿宋"/>
          <w:color w:val="auto"/>
          <w:sz w:val="32"/>
          <w:szCs w:val="32"/>
        </w:rPr>
        <w:t>103.24万元，完成预算</w:t>
      </w:r>
      <w:r>
        <w:rPr>
          <w:rFonts w:hint="eastAsia" w:ascii="仿宋" w:eastAsia="仿宋"/>
          <w:color w:val="auto"/>
          <w:sz w:val="32"/>
          <w:szCs w:val="32"/>
          <w:lang w:val="en-US" w:eastAsia="zh-CN"/>
        </w:rPr>
        <w:t>100</w:t>
      </w:r>
      <w:r>
        <w:rPr>
          <w:rFonts w:ascii="仿宋" w:eastAsia="仿宋"/>
          <w:color w:val="auto"/>
          <w:sz w:val="32"/>
          <w:szCs w:val="32"/>
        </w:rPr>
        <w:t>%</w:t>
      </w:r>
      <w:r>
        <w:rPr>
          <w:rStyle w:val="19"/>
          <w:rFonts w:hint="eastAsia" w:ascii="仿宋" w:eastAsia="仿宋"/>
          <w:b w:val="0"/>
          <w:bCs/>
          <w:color w:val="auto"/>
          <w:sz w:val="32"/>
          <w:szCs w:val="32"/>
        </w:rPr>
        <w:t>。</w:t>
      </w:r>
    </w:p>
    <w:p>
      <w:pPr>
        <w:spacing w:line="576" w:lineRule="exact"/>
        <w:ind w:firstLine="640" w:firstLineChars="200"/>
        <w:rPr>
          <w:rStyle w:val="19"/>
          <w:rFonts w:ascii="仿宋" w:eastAsia="仿宋"/>
          <w:b w:val="0"/>
          <w:color w:val="auto"/>
          <w:sz w:val="32"/>
          <w:szCs w:val="32"/>
        </w:rPr>
      </w:pPr>
      <w:r>
        <w:rPr>
          <w:rStyle w:val="19"/>
          <w:rFonts w:hint="eastAsia" w:ascii="仿宋" w:eastAsia="仿宋"/>
          <w:b w:val="0"/>
          <w:color w:val="auto"/>
          <w:sz w:val="32"/>
          <w:szCs w:val="32"/>
        </w:rPr>
        <w:t>（</w:t>
      </w:r>
      <w:r>
        <w:rPr>
          <w:rStyle w:val="19"/>
          <w:rFonts w:ascii="仿宋" w:eastAsia="仿宋"/>
          <w:b w:val="0"/>
          <w:color w:val="auto"/>
          <w:sz w:val="32"/>
          <w:szCs w:val="32"/>
        </w:rPr>
        <w:t>11</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文化和旅游管理事务</w:t>
      </w:r>
      <w:r>
        <w:rPr>
          <w:rStyle w:val="19"/>
          <w:rFonts w:hint="eastAsia" w:ascii="仿宋" w:eastAsia="仿宋"/>
          <w:b w:val="0"/>
          <w:color w:val="auto"/>
          <w:sz w:val="32"/>
          <w:szCs w:val="32"/>
        </w:rPr>
        <w:t>（项）支出决算为</w:t>
      </w:r>
      <w:r>
        <w:rPr>
          <w:rFonts w:hint="eastAsia" w:ascii="仿宋" w:hAnsi="仿宋" w:eastAsia="仿宋"/>
          <w:color w:val="auto"/>
          <w:sz w:val="32"/>
          <w:szCs w:val="32"/>
        </w:rPr>
        <w:t>181.38万元，完成预算</w:t>
      </w:r>
      <w:r>
        <w:rPr>
          <w:rFonts w:ascii="仿宋" w:hAnsi="仿宋" w:eastAsia="仿宋"/>
          <w:color w:val="auto"/>
          <w:sz w:val="32"/>
          <w:szCs w:val="32"/>
        </w:rPr>
        <w:t>100%</w:t>
      </w:r>
      <w:r>
        <w:rPr>
          <w:rFonts w:hint="eastAsia" w:ascii="仿宋" w:hAnsi="仿宋" w:eastAsia="仿宋" w:cs="Times New Roman"/>
          <w:color w:val="auto"/>
          <w:sz w:val="32"/>
          <w:szCs w:val="32"/>
        </w:rPr>
        <w:t>。</w:t>
      </w:r>
    </w:p>
    <w:p>
      <w:pPr>
        <w:spacing w:line="576" w:lineRule="exact"/>
        <w:ind w:firstLine="640" w:firstLineChars="200"/>
        <w:rPr>
          <w:rFonts w:ascii="仿宋" w:hAnsi="仿宋" w:eastAsia="仿宋"/>
          <w:color w:val="auto"/>
          <w:sz w:val="32"/>
          <w:szCs w:val="32"/>
        </w:rPr>
      </w:pPr>
      <w:r>
        <w:rPr>
          <w:rStyle w:val="19"/>
          <w:rFonts w:hint="eastAsia" w:ascii="仿宋" w:eastAsia="仿宋"/>
          <w:b w:val="0"/>
          <w:color w:val="auto"/>
          <w:sz w:val="32"/>
          <w:szCs w:val="32"/>
        </w:rPr>
        <w:t>（</w:t>
      </w:r>
      <w:r>
        <w:rPr>
          <w:rStyle w:val="19"/>
          <w:rFonts w:ascii="仿宋" w:eastAsia="仿宋"/>
          <w:b w:val="0"/>
          <w:color w:val="auto"/>
          <w:sz w:val="32"/>
          <w:szCs w:val="32"/>
        </w:rPr>
        <w:t>12</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其他文化和旅游支出</w:t>
      </w:r>
      <w:r>
        <w:rPr>
          <w:rStyle w:val="19"/>
          <w:rFonts w:hint="eastAsia" w:ascii="仿宋" w:eastAsia="仿宋"/>
          <w:b w:val="0"/>
          <w:color w:val="auto"/>
          <w:sz w:val="32"/>
          <w:szCs w:val="32"/>
        </w:rPr>
        <w:t>（项）支出决算为</w:t>
      </w:r>
      <w:r>
        <w:rPr>
          <w:rFonts w:hint="eastAsia" w:ascii="仿宋" w:hAnsi="仿宋" w:eastAsia="仿宋"/>
          <w:color w:val="auto"/>
          <w:sz w:val="32"/>
          <w:szCs w:val="32"/>
        </w:rPr>
        <w:t>68.09万元，完成预算</w:t>
      </w:r>
      <w:r>
        <w:rPr>
          <w:rFonts w:hint="eastAsia" w:ascii="仿宋" w:hAnsi="仿宋" w:eastAsia="仿宋"/>
          <w:color w:val="auto"/>
          <w:sz w:val="32"/>
          <w:szCs w:val="32"/>
          <w:lang w:val="en-US" w:eastAsia="zh-CN"/>
        </w:rPr>
        <w:t>90.10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s="Times New Roman"/>
          <w:color w:val="auto"/>
          <w:sz w:val="32"/>
          <w:szCs w:val="32"/>
        </w:rPr>
        <w:t>决算数小于预算数的主要原因</w:t>
      </w:r>
      <w:r>
        <w:rPr>
          <w:rStyle w:val="19"/>
          <w:rFonts w:hint="eastAsia" w:ascii="仿宋" w:eastAsia="仿宋"/>
          <w:b w:val="0"/>
          <w:color w:val="auto"/>
          <w:sz w:val="32"/>
          <w:szCs w:val="32"/>
        </w:rPr>
        <w:t>是文化艺术中心洪涝灾害治理项目实施完</w:t>
      </w:r>
      <w:r>
        <w:rPr>
          <w:rStyle w:val="19"/>
          <w:rFonts w:hint="eastAsia" w:ascii="仿宋" w:eastAsia="仿宋"/>
          <w:b w:val="0"/>
          <w:color w:val="auto"/>
          <w:sz w:val="32"/>
          <w:szCs w:val="32"/>
          <w:lang w:val="en-US" w:eastAsia="zh-CN"/>
        </w:rPr>
        <w:t>毕</w:t>
      </w:r>
      <w:r>
        <w:rPr>
          <w:rStyle w:val="19"/>
          <w:rFonts w:hint="eastAsia" w:ascii="仿宋" w:eastAsia="仿宋"/>
          <w:b w:val="0"/>
          <w:color w:val="auto"/>
          <w:sz w:val="32"/>
          <w:szCs w:val="32"/>
        </w:rPr>
        <w:t>，</w:t>
      </w:r>
      <w:r>
        <w:rPr>
          <w:rStyle w:val="19"/>
          <w:rFonts w:hint="eastAsia" w:ascii="仿宋" w:eastAsia="仿宋"/>
          <w:b w:val="0"/>
          <w:color w:val="auto"/>
          <w:sz w:val="32"/>
          <w:szCs w:val="32"/>
          <w:lang w:val="en-US" w:eastAsia="zh-CN"/>
        </w:rPr>
        <w:t>结余7.48万元</w:t>
      </w:r>
      <w:r>
        <w:rPr>
          <w:rStyle w:val="19"/>
          <w:rFonts w:hint="eastAsia" w:ascii="仿宋" w:eastAsia="仿宋"/>
          <w:b w:val="0"/>
          <w:color w:val="auto"/>
          <w:sz w:val="32"/>
          <w:szCs w:val="32"/>
        </w:rPr>
        <w:t>。</w:t>
      </w:r>
    </w:p>
    <w:p>
      <w:pPr>
        <w:spacing w:line="576" w:lineRule="exact"/>
        <w:ind w:firstLine="640" w:firstLineChars="200"/>
        <w:rPr>
          <w:rStyle w:val="19"/>
          <w:rFonts w:ascii="仿宋" w:hAnsi="仿宋" w:eastAsia="仿宋"/>
          <w:b w:val="0"/>
          <w:bCs/>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13</w:t>
      </w:r>
      <w:r>
        <w:rPr>
          <w:rFonts w:hint="eastAsia" w:ascii="仿宋" w:hAnsi="仿宋" w:eastAsia="仿宋"/>
          <w:color w:val="auto"/>
          <w:sz w:val="32"/>
          <w:szCs w:val="32"/>
        </w:rPr>
        <w:t>）</w:t>
      </w:r>
      <w:r>
        <w:rPr>
          <w:rStyle w:val="19"/>
          <w:rFonts w:hint="eastAsia" w:ascii="仿宋" w:eastAsia="仿宋"/>
          <w:b w:val="0"/>
          <w:color w:val="auto"/>
          <w:sz w:val="32"/>
          <w:szCs w:val="32"/>
        </w:rPr>
        <w:t>文化体育与传媒（类）文物（款）</w:t>
      </w:r>
      <w:r>
        <w:rPr>
          <w:rFonts w:hint="eastAsia" w:ascii="仿宋" w:hAnsi="仿宋" w:eastAsia="仿宋"/>
          <w:color w:val="auto"/>
          <w:sz w:val="32"/>
          <w:szCs w:val="32"/>
        </w:rPr>
        <w:t>文物保护</w:t>
      </w:r>
      <w:r>
        <w:rPr>
          <w:rStyle w:val="19"/>
          <w:rFonts w:hint="eastAsia" w:ascii="仿宋" w:eastAsia="仿宋"/>
          <w:b w:val="0"/>
          <w:color w:val="auto"/>
          <w:sz w:val="32"/>
          <w:szCs w:val="32"/>
        </w:rPr>
        <w:t>（项）支出决算为</w:t>
      </w:r>
      <w:r>
        <w:rPr>
          <w:rFonts w:hint="eastAsia" w:ascii="仿宋" w:hAnsi="仿宋" w:eastAsia="仿宋"/>
          <w:color w:val="auto"/>
          <w:sz w:val="32"/>
          <w:szCs w:val="32"/>
        </w:rPr>
        <w:t>384.87万元，完成预算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Style w:val="19"/>
          <w:rFonts w:hint="eastAsia" w:ascii="仿宋" w:hAnsi="仿宋" w:eastAsia="仿宋"/>
          <w:b w:val="0"/>
          <w:bCs/>
          <w:color w:val="auto"/>
          <w:sz w:val="32"/>
          <w:szCs w:val="32"/>
        </w:rPr>
        <w:t>。</w:t>
      </w:r>
    </w:p>
    <w:p>
      <w:pPr>
        <w:spacing w:line="576"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14</w:t>
      </w:r>
      <w:r>
        <w:rPr>
          <w:rFonts w:hint="eastAsia" w:ascii="仿宋" w:hAnsi="仿宋" w:eastAsia="仿宋"/>
          <w:color w:val="auto"/>
          <w:sz w:val="32"/>
          <w:szCs w:val="32"/>
        </w:rPr>
        <w:t>）</w:t>
      </w:r>
      <w:r>
        <w:rPr>
          <w:rStyle w:val="19"/>
          <w:rFonts w:hint="eastAsia" w:ascii="仿宋" w:eastAsia="仿宋"/>
          <w:b w:val="0"/>
          <w:color w:val="auto"/>
          <w:sz w:val="32"/>
          <w:szCs w:val="32"/>
        </w:rPr>
        <w:t>文化体育与传媒（类）文物（款）</w:t>
      </w:r>
      <w:r>
        <w:rPr>
          <w:rFonts w:hint="eastAsia" w:ascii="仿宋" w:hAnsi="仿宋" w:eastAsia="仿宋"/>
          <w:color w:val="auto"/>
          <w:sz w:val="32"/>
          <w:szCs w:val="32"/>
        </w:rPr>
        <w:t>博物馆</w:t>
      </w:r>
      <w:r>
        <w:rPr>
          <w:rStyle w:val="19"/>
          <w:rFonts w:hint="eastAsia" w:ascii="仿宋" w:eastAsia="仿宋"/>
          <w:b w:val="0"/>
          <w:color w:val="auto"/>
          <w:sz w:val="32"/>
          <w:szCs w:val="32"/>
        </w:rPr>
        <w:t>（项）支出决算为</w:t>
      </w:r>
      <w:r>
        <w:rPr>
          <w:rFonts w:hint="eastAsia" w:ascii="仿宋" w:hAnsi="仿宋" w:eastAsia="仿宋"/>
          <w:color w:val="auto"/>
          <w:sz w:val="32"/>
          <w:szCs w:val="32"/>
        </w:rPr>
        <w:t>1607.68万元，完成预算</w:t>
      </w:r>
      <w:r>
        <w:rPr>
          <w:rFonts w:hint="eastAsia" w:ascii="仿宋" w:hAnsi="仿宋" w:eastAsia="仿宋"/>
          <w:color w:val="auto"/>
          <w:sz w:val="32"/>
          <w:szCs w:val="32"/>
          <w:lang w:val="en-US" w:eastAsia="zh-CN"/>
        </w:rPr>
        <w:t>93.52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s="Times New Roman"/>
          <w:color w:val="auto"/>
          <w:sz w:val="32"/>
          <w:szCs w:val="32"/>
        </w:rPr>
        <w:t>决算数小于预算数</w:t>
      </w:r>
      <w:r>
        <w:rPr>
          <w:rFonts w:hint="eastAsia" w:ascii="仿宋" w:hAnsi="仿宋" w:eastAsia="仿宋"/>
          <w:color w:val="auto"/>
          <w:kern w:val="2"/>
          <w:sz w:val="32"/>
          <w:szCs w:val="24"/>
          <w:lang w:val="zh-CN"/>
        </w:rPr>
        <w:t>的主要原因是部份项目按照合同预定支付</w:t>
      </w:r>
      <w:r>
        <w:rPr>
          <w:rFonts w:hint="eastAsia" w:ascii="仿宋" w:hAnsi="仿宋" w:eastAsia="仿宋"/>
          <w:color w:val="auto"/>
          <w:kern w:val="2"/>
          <w:sz w:val="32"/>
          <w:szCs w:val="24"/>
          <w:lang w:val="zh-CN" w:eastAsia="zh-CN"/>
        </w:rPr>
        <w:t>；</w:t>
      </w:r>
      <w:r>
        <w:rPr>
          <w:rFonts w:hint="eastAsia" w:ascii="仿宋" w:hAnsi="仿宋" w:eastAsia="仿宋"/>
          <w:color w:val="auto"/>
          <w:kern w:val="2"/>
          <w:sz w:val="32"/>
          <w:szCs w:val="24"/>
          <w:lang w:val="zh-CN"/>
        </w:rPr>
        <w:t>上</w:t>
      </w:r>
      <w:r>
        <w:rPr>
          <w:rFonts w:hint="eastAsia" w:ascii="仿宋" w:hAnsi="仿宋" w:eastAsia="仿宋"/>
          <w:strike w:val="0"/>
          <w:dstrike w:val="0"/>
          <w:color w:val="auto"/>
          <w:sz w:val="32"/>
          <w:szCs w:val="32"/>
        </w:rPr>
        <w:t>年结转基建项目经费，于</w:t>
      </w:r>
      <w:r>
        <w:rPr>
          <w:rFonts w:ascii="仿宋" w:hAnsi="仿宋" w:eastAsia="仿宋"/>
          <w:strike w:val="0"/>
          <w:dstrike w:val="0"/>
          <w:color w:val="auto"/>
          <w:sz w:val="32"/>
          <w:szCs w:val="32"/>
        </w:rPr>
        <w:t>202</w:t>
      </w:r>
      <w:r>
        <w:rPr>
          <w:rFonts w:hint="eastAsia" w:ascii="仿宋" w:hAnsi="仿宋" w:eastAsia="仿宋"/>
          <w:strike w:val="0"/>
          <w:dstrike w:val="0"/>
          <w:color w:val="auto"/>
          <w:sz w:val="32"/>
          <w:szCs w:val="32"/>
          <w:lang w:val="en-US" w:eastAsia="zh-CN"/>
        </w:rPr>
        <w:t>2</w:t>
      </w:r>
      <w:r>
        <w:rPr>
          <w:rFonts w:hint="eastAsia" w:ascii="仿宋" w:hAnsi="仿宋" w:eastAsia="仿宋"/>
          <w:strike w:val="0"/>
          <w:dstrike w:val="0"/>
          <w:color w:val="auto"/>
          <w:sz w:val="32"/>
          <w:szCs w:val="32"/>
        </w:rPr>
        <w:t>年支出，按施工进度使用，未使用完毕</w:t>
      </w:r>
      <w:r>
        <w:rPr>
          <w:rFonts w:hint="eastAsia" w:ascii="仿宋" w:hAnsi="仿宋" w:eastAsia="仿宋"/>
          <w:color w:val="auto"/>
          <w:sz w:val="32"/>
          <w:szCs w:val="32"/>
        </w:rPr>
        <w:t>。</w:t>
      </w:r>
    </w:p>
    <w:p>
      <w:pPr>
        <w:spacing w:line="576" w:lineRule="exact"/>
        <w:ind w:firstLine="624" w:firstLineChars="195"/>
        <w:rPr>
          <w:rFonts w:ascii="仿宋" w:hAnsi="仿宋" w:eastAsia="仿宋" w:cs="Times New Roman"/>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15</w:t>
      </w:r>
      <w:r>
        <w:rPr>
          <w:rFonts w:hint="eastAsia" w:ascii="仿宋" w:hAnsi="仿宋" w:eastAsia="仿宋"/>
          <w:color w:val="auto"/>
          <w:sz w:val="32"/>
          <w:szCs w:val="32"/>
        </w:rPr>
        <w:t>）</w:t>
      </w:r>
      <w:r>
        <w:rPr>
          <w:rStyle w:val="19"/>
          <w:rFonts w:hint="eastAsia" w:ascii="仿宋" w:eastAsia="仿宋"/>
          <w:b w:val="0"/>
          <w:color w:val="auto"/>
          <w:sz w:val="32"/>
          <w:szCs w:val="32"/>
        </w:rPr>
        <w:t>文化体育与传媒（类）广播电视（款）</w:t>
      </w:r>
      <w:r>
        <w:rPr>
          <w:rFonts w:hint="eastAsia" w:ascii="仿宋" w:hAnsi="仿宋" w:eastAsia="仿宋"/>
          <w:color w:val="auto"/>
          <w:sz w:val="32"/>
          <w:szCs w:val="32"/>
        </w:rPr>
        <w:t>传输发射</w:t>
      </w:r>
      <w:r>
        <w:rPr>
          <w:rStyle w:val="19"/>
          <w:rFonts w:hint="eastAsia" w:ascii="仿宋" w:eastAsia="仿宋"/>
          <w:b w:val="0"/>
          <w:color w:val="auto"/>
          <w:sz w:val="32"/>
          <w:szCs w:val="32"/>
        </w:rPr>
        <w:t>（项）支出决算为</w:t>
      </w:r>
      <w:r>
        <w:rPr>
          <w:rFonts w:hint="eastAsia" w:ascii="仿宋" w:hAnsi="仿宋" w:eastAsia="仿宋"/>
          <w:color w:val="auto"/>
          <w:sz w:val="32"/>
          <w:szCs w:val="32"/>
        </w:rPr>
        <w:t>202.94万元，完成预算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s="仿宋"/>
          <w:color w:val="auto"/>
          <w:sz w:val="32"/>
          <w:szCs w:val="32"/>
        </w:rPr>
        <w:t>。</w:t>
      </w:r>
    </w:p>
    <w:p>
      <w:pPr>
        <w:pStyle w:val="13"/>
        <w:spacing w:before="0" w:line="576" w:lineRule="exact"/>
        <w:ind w:firstLine="643" w:firstLineChars="200"/>
        <w:jc w:val="both"/>
        <w:rPr>
          <w:rFonts w:ascii="仿宋" w:eastAsia="仿宋"/>
          <w:color w:val="auto"/>
        </w:rPr>
      </w:pPr>
      <w:r>
        <w:rPr>
          <w:rStyle w:val="19"/>
          <w:rFonts w:ascii="仿宋" w:eastAsia="仿宋"/>
          <w:bCs/>
          <w:color w:val="auto"/>
          <w:sz w:val="32"/>
          <w:szCs w:val="32"/>
        </w:rPr>
        <w:t>3.</w:t>
      </w:r>
      <w:r>
        <w:rPr>
          <w:rStyle w:val="19"/>
          <w:rFonts w:hint="eastAsia" w:ascii="仿宋" w:eastAsia="仿宋"/>
          <w:bCs/>
          <w:color w:val="auto"/>
          <w:sz w:val="32"/>
          <w:szCs w:val="32"/>
        </w:rPr>
        <w:t>社会保障和就业（类）支出决算为370.14万元，完成预算</w:t>
      </w:r>
      <w:r>
        <w:rPr>
          <w:rStyle w:val="19"/>
          <w:rFonts w:hint="eastAsia" w:ascii="仿宋" w:eastAsia="仿宋"/>
          <w:bCs/>
          <w:color w:val="auto"/>
          <w:sz w:val="32"/>
          <w:szCs w:val="32"/>
          <w:lang w:val="en-US" w:eastAsia="zh-CN"/>
        </w:rPr>
        <w:t>90.86</w:t>
      </w:r>
      <w:r>
        <w:rPr>
          <w:rStyle w:val="19"/>
          <w:rFonts w:ascii="仿宋" w:eastAsia="仿宋"/>
          <w:bCs/>
          <w:color w:val="auto"/>
          <w:sz w:val="32"/>
          <w:szCs w:val="32"/>
        </w:rPr>
        <w:t>%</w:t>
      </w:r>
      <w:r>
        <w:rPr>
          <w:rStyle w:val="19"/>
          <w:rFonts w:hint="eastAsia" w:ascii="仿宋" w:eastAsia="仿宋"/>
          <w:bCs/>
          <w:color w:val="auto"/>
          <w:sz w:val="32"/>
          <w:szCs w:val="32"/>
        </w:rPr>
        <w:t>，其中：</w:t>
      </w:r>
    </w:p>
    <w:p>
      <w:pPr>
        <w:spacing w:line="576"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）社会保障和就业（类）行政事业单位养老支出（款）</w:t>
      </w:r>
      <w:r>
        <w:rPr>
          <w:rFonts w:ascii="仿宋" w:hAnsi="仿宋" w:eastAsia="仿宋"/>
          <w:color w:val="auto"/>
          <w:sz w:val="32"/>
          <w:szCs w:val="32"/>
        </w:rPr>
        <w:t xml:space="preserve">  </w:t>
      </w:r>
      <w:r>
        <w:rPr>
          <w:rFonts w:hint="eastAsia" w:ascii="仿宋" w:hAnsi="仿宋" w:eastAsia="仿宋"/>
          <w:color w:val="auto"/>
          <w:sz w:val="32"/>
          <w:szCs w:val="32"/>
        </w:rPr>
        <w:t>行政单位离退休（项）支出决算为</w:t>
      </w:r>
      <w:r>
        <w:rPr>
          <w:rFonts w:hint="eastAsia" w:ascii="仿宋" w:hAnsi="仿宋" w:eastAsia="仿宋"/>
          <w:color w:val="auto"/>
          <w:sz w:val="32"/>
          <w:szCs w:val="32"/>
          <w:lang w:val="en-US" w:eastAsia="zh-CN"/>
        </w:rPr>
        <w:t>12.19</w:t>
      </w:r>
      <w:r>
        <w:rPr>
          <w:rFonts w:hint="eastAsia" w:ascii="仿宋" w:hAnsi="仿宋" w:eastAsia="仿宋"/>
          <w:color w:val="auto"/>
          <w:sz w:val="32"/>
          <w:szCs w:val="32"/>
        </w:rPr>
        <w:t>万元，完成预算</w:t>
      </w:r>
      <w:r>
        <w:rPr>
          <w:rFonts w:ascii="仿宋" w:hAnsi="仿宋" w:eastAsia="仿宋"/>
          <w:color w:val="auto"/>
          <w:sz w:val="32"/>
          <w:szCs w:val="32"/>
        </w:rPr>
        <w:t>100%</w:t>
      </w:r>
      <w:r>
        <w:rPr>
          <w:rFonts w:hint="eastAsia" w:ascii="仿宋" w:hAnsi="仿宋" w:eastAsia="仿宋"/>
          <w:color w:val="auto"/>
          <w:sz w:val="32"/>
          <w:szCs w:val="32"/>
        </w:rPr>
        <w:t>。</w:t>
      </w:r>
    </w:p>
    <w:p>
      <w:pPr>
        <w:spacing w:line="576"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）社会保障和就业（类）行政事业单位养老支出（款）</w:t>
      </w:r>
      <w:r>
        <w:rPr>
          <w:rFonts w:ascii="仿宋" w:hAnsi="仿宋" w:eastAsia="仿宋"/>
          <w:color w:val="auto"/>
          <w:sz w:val="32"/>
          <w:szCs w:val="32"/>
        </w:rPr>
        <w:t xml:space="preserve">  </w:t>
      </w:r>
      <w:r>
        <w:rPr>
          <w:rFonts w:hint="eastAsia" w:ascii="仿宋" w:hAnsi="仿宋" w:eastAsia="仿宋"/>
          <w:color w:val="auto"/>
          <w:sz w:val="32"/>
          <w:szCs w:val="32"/>
        </w:rPr>
        <w:t>机关事业单位基本养老保险缴费支出（项）支出决算为278.54万元，完成预算</w:t>
      </w:r>
      <w:r>
        <w:rPr>
          <w:rFonts w:hint="eastAsia" w:ascii="仿宋" w:hAnsi="仿宋" w:eastAsia="仿宋"/>
          <w:color w:val="auto"/>
          <w:sz w:val="32"/>
          <w:szCs w:val="32"/>
          <w:lang w:val="en-US" w:eastAsia="zh-CN"/>
        </w:rPr>
        <w:t>88.21</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s="Times New Roman"/>
          <w:color w:val="auto"/>
          <w:sz w:val="32"/>
          <w:szCs w:val="32"/>
        </w:rPr>
        <w:t>决算数小于预算数</w:t>
      </w:r>
      <w:r>
        <w:rPr>
          <w:rFonts w:hint="eastAsia" w:ascii="仿宋" w:hAnsi="仿宋" w:eastAsia="仿宋"/>
          <w:color w:val="auto"/>
          <w:kern w:val="2"/>
          <w:sz w:val="32"/>
          <w:szCs w:val="24"/>
          <w:lang w:val="zh-CN"/>
        </w:rPr>
        <w:t>的主要原因是年终2022年养老保险7-12月调整缴费期数，社保费管理客户端不能推送补缴计划，不能补缴保险费</w:t>
      </w:r>
      <w:r>
        <w:rPr>
          <w:rFonts w:hint="eastAsia" w:ascii="仿宋" w:hAnsi="仿宋" w:eastAsia="仿宋"/>
          <w:color w:val="auto"/>
          <w:kern w:val="2"/>
          <w:sz w:val="32"/>
          <w:szCs w:val="24"/>
          <w:lang w:val="zh-CN" w:eastAsia="zh-CN"/>
        </w:rPr>
        <w:t>；</w:t>
      </w:r>
      <w:r>
        <w:rPr>
          <w:rFonts w:hint="eastAsia" w:ascii="仿宋" w:hAnsi="仿宋" w:eastAsia="仿宋"/>
          <w:color w:val="auto"/>
          <w:kern w:val="2"/>
          <w:sz w:val="32"/>
          <w:szCs w:val="24"/>
          <w:lang w:val="en-US" w:eastAsia="zh-CN"/>
        </w:rPr>
        <w:t>代</w:t>
      </w:r>
      <w:r>
        <w:rPr>
          <w:rStyle w:val="19"/>
          <w:rFonts w:hint="eastAsia" w:ascii="仿宋" w:hAnsi="仿宋" w:eastAsia="仿宋"/>
          <w:b w:val="0"/>
          <w:color w:val="auto"/>
          <w:sz w:val="32"/>
          <w:szCs w:val="24"/>
          <w:lang w:val="en-US" w:eastAsia="zh-CN"/>
        </w:rPr>
        <w:t>扣各项保险未缴纳；人员调出</w:t>
      </w:r>
      <w:r>
        <w:rPr>
          <w:rFonts w:hint="eastAsia" w:ascii="仿宋" w:hAnsi="仿宋" w:eastAsia="仿宋"/>
          <w:color w:val="auto"/>
          <w:sz w:val="32"/>
          <w:szCs w:val="32"/>
        </w:rPr>
        <w:t>。</w:t>
      </w:r>
    </w:p>
    <w:p>
      <w:pPr>
        <w:spacing w:line="576"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）社会保障和就业（类）行政事业单位养老支出（款）</w:t>
      </w:r>
      <w:r>
        <w:rPr>
          <w:rFonts w:ascii="仿宋" w:hAnsi="仿宋" w:eastAsia="仿宋"/>
          <w:color w:val="auto"/>
          <w:sz w:val="32"/>
          <w:szCs w:val="32"/>
        </w:rPr>
        <w:t xml:space="preserve">  </w:t>
      </w:r>
      <w:r>
        <w:rPr>
          <w:rFonts w:hint="eastAsia" w:ascii="仿宋" w:hAnsi="仿宋" w:eastAsia="仿宋"/>
          <w:color w:val="auto"/>
          <w:sz w:val="32"/>
          <w:szCs w:val="32"/>
        </w:rPr>
        <w:t>机关事业单位职业年金缴费支出（项）支出决算为53.29万元，完成预算</w:t>
      </w:r>
      <w:r>
        <w:rPr>
          <w:rFonts w:ascii="仿宋" w:hAnsi="仿宋" w:eastAsia="仿宋"/>
          <w:color w:val="auto"/>
          <w:sz w:val="32"/>
          <w:szCs w:val="32"/>
        </w:rPr>
        <w:t>100%</w:t>
      </w:r>
      <w:r>
        <w:rPr>
          <w:rFonts w:hint="eastAsia" w:ascii="仿宋" w:hAnsi="仿宋" w:eastAsia="仿宋"/>
          <w:color w:val="auto"/>
          <w:sz w:val="32"/>
          <w:szCs w:val="32"/>
        </w:rPr>
        <w:t>。</w:t>
      </w:r>
    </w:p>
    <w:p>
      <w:pPr>
        <w:spacing w:line="576" w:lineRule="exact"/>
        <w:ind w:firstLine="640" w:firstLineChars="200"/>
        <w:rPr>
          <w:rFonts w:ascii="仿宋" w:eastAsia="仿宋"/>
          <w:color w:val="auto"/>
        </w:rPr>
      </w:pPr>
      <w:r>
        <w:rPr>
          <w:rFonts w:hint="eastAsia" w:ascii="仿宋" w:hAnsi="仿宋" w:eastAsia="仿宋"/>
          <w:color w:val="auto"/>
          <w:sz w:val="32"/>
          <w:szCs w:val="32"/>
        </w:rPr>
        <w:t>（</w:t>
      </w:r>
      <w:r>
        <w:rPr>
          <w:rFonts w:ascii="仿宋" w:hAnsi="仿宋" w:eastAsia="仿宋"/>
          <w:color w:val="auto"/>
          <w:sz w:val="32"/>
          <w:szCs w:val="32"/>
        </w:rPr>
        <w:t>5</w:t>
      </w:r>
      <w:r>
        <w:rPr>
          <w:rFonts w:hint="eastAsia" w:ascii="仿宋" w:hAnsi="仿宋" w:eastAsia="仿宋"/>
          <w:color w:val="auto"/>
          <w:sz w:val="32"/>
          <w:szCs w:val="32"/>
        </w:rPr>
        <w:t>）社会保障和就业（类）其他社会保障和就业支出（款）其他社会保障和就业支出（项）支出决算为26.12万元，完成预算</w:t>
      </w:r>
      <w:r>
        <w:rPr>
          <w:rFonts w:ascii="仿宋" w:hAnsi="仿宋" w:eastAsia="仿宋"/>
          <w:color w:val="auto"/>
          <w:sz w:val="32"/>
          <w:szCs w:val="32"/>
        </w:rPr>
        <w:t>100%</w:t>
      </w:r>
      <w:r>
        <w:rPr>
          <w:rFonts w:hint="eastAsia" w:ascii="仿宋" w:hAnsi="仿宋" w:eastAsia="仿宋"/>
          <w:color w:val="auto"/>
          <w:sz w:val="32"/>
          <w:szCs w:val="32"/>
        </w:rPr>
        <w:t>。</w:t>
      </w:r>
    </w:p>
    <w:p>
      <w:pPr>
        <w:pStyle w:val="13"/>
        <w:spacing w:before="0" w:line="576" w:lineRule="exact"/>
        <w:ind w:firstLine="643" w:firstLineChars="200"/>
        <w:jc w:val="both"/>
        <w:rPr>
          <w:rFonts w:ascii="仿宋" w:eastAsia="仿宋"/>
          <w:color w:val="auto"/>
        </w:rPr>
      </w:pPr>
      <w:r>
        <w:rPr>
          <w:rStyle w:val="19"/>
          <w:rFonts w:ascii="仿宋" w:eastAsia="仿宋"/>
          <w:bCs/>
          <w:color w:val="auto"/>
          <w:sz w:val="32"/>
          <w:szCs w:val="32"/>
        </w:rPr>
        <w:t>4.</w:t>
      </w:r>
      <w:r>
        <w:rPr>
          <w:rStyle w:val="19"/>
          <w:rFonts w:hint="eastAsia" w:ascii="仿宋" w:eastAsia="仿宋"/>
          <w:bCs/>
          <w:color w:val="auto"/>
          <w:sz w:val="32"/>
          <w:szCs w:val="32"/>
        </w:rPr>
        <w:t>卫生健康（类）支出决算为155.55万元，完成预算</w:t>
      </w:r>
      <w:r>
        <w:rPr>
          <w:rStyle w:val="19"/>
          <w:rFonts w:ascii="仿宋" w:eastAsia="仿宋"/>
          <w:bCs/>
          <w:color w:val="auto"/>
          <w:sz w:val="32"/>
          <w:szCs w:val="32"/>
        </w:rPr>
        <w:t>100%</w:t>
      </w:r>
      <w:r>
        <w:rPr>
          <w:rStyle w:val="19"/>
          <w:rFonts w:hint="eastAsia" w:ascii="仿宋" w:eastAsia="仿宋"/>
          <w:bCs/>
          <w:color w:val="auto"/>
          <w:sz w:val="32"/>
          <w:szCs w:val="32"/>
        </w:rPr>
        <w:t>，其中：</w:t>
      </w:r>
    </w:p>
    <w:p>
      <w:pPr>
        <w:spacing w:line="576"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ascii="仿宋" w:hAnsi="仿宋" w:eastAsia="仿宋"/>
          <w:color w:val="auto"/>
          <w:sz w:val="32"/>
          <w:szCs w:val="32"/>
        </w:rPr>
        <w:t>1</w:t>
      </w:r>
      <w:r>
        <w:rPr>
          <w:rFonts w:hint="eastAsia" w:ascii="仿宋" w:hAnsi="仿宋" w:eastAsia="仿宋"/>
          <w:color w:val="auto"/>
          <w:sz w:val="32"/>
          <w:szCs w:val="32"/>
        </w:rPr>
        <w:t>）卫生健康（类）行政事业单位医疗（款）行政单位医疗（项）支出决算为35.61万元，完成预算</w:t>
      </w:r>
      <w:r>
        <w:rPr>
          <w:rFonts w:ascii="仿宋" w:hAnsi="仿宋" w:eastAsia="仿宋"/>
          <w:color w:val="auto"/>
          <w:sz w:val="32"/>
          <w:szCs w:val="32"/>
        </w:rPr>
        <w:t>100%</w:t>
      </w:r>
      <w:r>
        <w:rPr>
          <w:rFonts w:hint="eastAsia" w:ascii="仿宋" w:hAnsi="仿宋" w:eastAsia="仿宋"/>
          <w:color w:val="auto"/>
          <w:sz w:val="32"/>
          <w:szCs w:val="32"/>
        </w:rPr>
        <w:t>。</w:t>
      </w:r>
    </w:p>
    <w:p>
      <w:pPr>
        <w:pStyle w:val="13"/>
        <w:spacing w:before="0" w:line="576" w:lineRule="exact"/>
        <w:ind w:firstLine="640" w:firstLineChars="200"/>
        <w:jc w:val="both"/>
        <w:rPr>
          <w:rFonts w:ascii="仿宋" w:eastAsia="仿宋"/>
          <w:color w:val="auto"/>
          <w:sz w:val="32"/>
          <w:szCs w:val="32"/>
        </w:rPr>
      </w:pPr>
      <w:r>
        <w:rPr>
          <w:rFonts w:hint="eastAsia" w:ascii="仿宋" w:eastAsia="仿宋"/>
          <w:color w:val="auto"/>
          <w:sz w:val="32"/>
          <w:szCs w:val="32"/>
        </w:rPr>
        <w:t>（</w:t>
      </w:r>
      <w:r>
        <w:rPr>
          <w:rFonts w:ascii="仿宋" w:eastAsia="仿宋"/>
          <w:color w:val="auto"/>
          <w:sz w:val="32"/>
          <w:szCs w:val="32"/>
        </w:rPr>
        <w:t>2</w:t>
      </w:r>
      <w:r>
        <w:rPr>
          <w:rFonts w:hint="eastAsia" w:ascii="仿宋" w:eastAsia="仿宋"/>
          <w:color w:val="auto"/>
          <w:sz w:val="32"/>
          <w:szCs w:val="32"/>
        </w:rPr>
        <w:t>）卫生健康（类）行政事业单位医疗（款）事业单位医疗（项）支出决算为119.94万元，完成预算</w:t>
      </w:r>
      <w:r>
        <w:rPr>
          <w:rFonts w:ascii="仿宋" w:eastAsia="仿宋"/>
          <w:color w:val="auto"/>
          <w:sz w:val="32"/>
          <w:szCs w:val="32"/>
        </w:rPr>
        <w:t>100%</w:t>
      </w:r>
      <w:r>
        <w:rPr>
          <w:rFonts w:hint="eastAsia" w:ascii="仿宋" w:eastAsia="仿宋"/>
          <w:color w:val="auto"/>
          <w:sz w:val="32"/>
          <w:szCs w:val="32"/>
        </w:rPr>
        <w:t>。</w:t>
      </w:r>
    </w:p>
    <w:p>
      <w:pPr>
        <w:spacing w:line="576" w:lineRule="exact"/>
        <w:ind w:firstLine="643" w:firstLineChars="200"/>
        <w:rPr>
          <w:rStyle w:val="19"/>
          <w:rFonts w:hint="eastAsia" w:ascii="仿宋" w:hAnsi="仿宋" w:eastAsia="仿宋" w:cstheme="minorBidi"/>
          <w:bCs/>
          <w:color w:val="auto"/>
          <w:sz w:val="32"/>
          <w:szCs w:val="32"/>
        </w:rPr>
      </w:pPr>
      <w:r>
        <w:rPr>
          <w:rStyle w:val="19"/>
          <w:rFonts w:ascii="仿宋" w:eastAsia="仿宋"/>
          <w:bCs/>
          <w:color w:val="auto"/>
          <w:sz w:val="32"/>
          <w:szCs w:val="32"/>
        </w:rPr>
        <w:t>5.</w:t>
      </w:r>
      <w:r>
        <w:rPr>
          <w:rStyle w:val="19"/>
          <w:rFonts w:hint="eastAsia" w:ascii="仿宋" w:hAnsi="仿宋" w:eastAsia="仿宋" w:cstheme="minorBidi"/>
          <w:bCs/>
          <w:color w:val="auto"/>
          <w:sz w:val="32"/>
          <w:szCs w:val="32"/>
        </w:rPr>
        <w:t>交通运输支出（类）民用航空运输（款）其他民用航空运输（项）支出决算为6675.86万元，完成预算100%。</w:t>
      </w:r>
    </w:p>
    <w:p>
      <w:pPr>
        <w:spacing w:line="576" w:lineRule="exact"/>
        <w:ind w:firstLine="643" w:firstLineChars="200"/>
        <w:rPr>
          <w:rFonts w:ascii="仿宋" w:hAnsi="仿宋" w:eastAsia="仿宋"/>
          <w:b/>
          <w:color w:val="auto"/>
          <w:sz w:val="32"/>
          <w:szCs w:val="32"/>
          <w:highlight w:val="none"/>
        </w:rPr>
      </w:pPr>
      <w:r>
        <w:rPr>
          <w:rFonts w:ascii="仿宋" w:hAnsi="仿宋" w:eastAsia="仿宋"/>
          <w:b/>
          <w:bCs/>
          <w:color w:val="auto"/>
          <w:sz w:val="32"/>
          <w:szCs w:val="32"/>
        </w:rPr>
        <w:t>6.</w:t>
      </w:r>
      <w:r>
        <w:rPr>
          <w:rStyle w:val="19"/>
          <w:rFonts w:hint="eastAsia" w:ascii="仿宋" w:hAnsi="仿宋" w:eastAsia="仿宋" w:cstheme="minorBidi"/>
          <w:bCs/>
          <w:color w:val="auto"/>
          <w:sz w:val="32"/>
          <w:szCs w:val="32"/>
        </w:rPr>
        <w:t>住房保障支出（类）住房改革支出（款）住房公积金（项）支出决算为364.51万元, 完成预算</w:t>
      </w:r>
      <w:r>
        <w:rPr>
          <w:rStyle w:val="19"/>
          <w:rFonts w:hint="eastAsia" w:ascii="仿宋" w:hAnsi="仿宋" w:eastAsia="仿宋" w:cstheme="minorBidi"/>
          <w:bCs/>
          <w:color w:val="auto"/>
          <w:sz w:val="32"/>
          <w:szCs w:val="32"/>
          <w:lang w:val="en-US" w:eastAsia="zh-CN"/>
        </w:rPr>
        <w:t>98.66</w:t>
      </w:r>
      <w:r>
        <w:rPr>
          <w:rStyle w:val="19"/>
          <w:rFonts w:hint="eastAsia" w:ascii="仿宋" w:hAnsi="仿宋" w:eastAsia="仿宋" w:cstheme="minorBidi"/>
          <w:bCs/>
          <w:color w:val="auto"/>
          <w:sz w:val="32"/>
          <w:szCs w:val="32"/>
        </w:rPr>
        <w:t>%</w:t>
      </w:r>
      <w:r>
        <w:rPr>
          <w:rStyle w:val="19"/>
          <w:rFonts w:hint="eastAsia" w:ascii="仿宋" w:hAnsi="仿宋" w:eastAsia="仿宋" w:cstheme="minorBidi"/>
          <w:bCs/>
          <w:color w:val="auto"/>
          <w:sz w:val="32"/>
          <w:szCs w:val="32"/>
          <w:lang w:eastAsia="zh-CN"/>
        </w:rPr>
        <w:t>，</w:t>
      </w:r>
      <w:r>
        <w:rPr>
          <w:rStyle w:val="19"/>
          <w:rFonts w:hint="eastAsia" w:ascii="仿宋" w:hAnsi="仿宋" w:eastAsia="仿宋" w:cstheme="minorBidi"/>
          <w:bCs/>
          <w:color w:val="auto"/>
          <w:sz w:val="32"/>
          <w:szCs w:val="32"/>
        </w:rPr>
        <w:t>决算数小于预算数的主要原因是</w:t>
      </w:r>
      <w:r>
        <w:rPr>
          <w:rStyle w:val="19"/>
          <w:rFonts w:hint="eastAsia" w:ascii="仿宋_GB2312" w:hAnsi="楷体" w:eastAsia="仿宋_GB2312"/>
          <w:b w:val="0"/>
          <w:bCs/>
          <w:color w:val="auto"/>
          <w:sz w:val="32"/>
          <w:szCs w:val="32"/>
        </w:rPr>
        <w:t>年</w:t>
      </w:r>
      <w:r>
        <w:rPr>
          <w:rStyle w:val="19"/>
          <w:rFonts w:ascii="仿宋_GB2312" w:hAnsi="楷体" w:eastAsia="仿宋_GB2312"/>
          <w:b w:val="0"/>
          <w:bCs/>
          <w:color w:val="auto"/>
          <w:sz w:val="32"/>
          <w:szCs w:val="32"/>
        </w:rPr>
        <w:t>终考核</w:t>
      </w:r>
      <w:r>
        <w:rPr>
          <w:rStyle w:val="19"/>
          <w:rFonts w:hint="eastAsia" w:ascii="仿宋_GB2312" w:hAnsi="楷体" w:eastAsia="仿宋_GB2312"/>
          <w:b w:val="0"/>
          <w:bCs/>
          <w:color w:val="auto"/>
          <w:sz w:val="32"/>
          <w:szCs w:val="32"/>
        </w:rPr>
        <w:t>尚</w:t>
      </w:r>
      <w:r>
        <w:rPr>
          <w:rStyle w:val="19"/>
          <w:rFonts w:ascii="仿宋_GB2312" w:hAnsi="楷体" w:eastAsia="仿宋_GB2312"/>
          <w:b w:val="0"/>
          <w:bCs/>
          <w:color w:val="auto"/>
          <w:sz w:val="32"/>
          <w:szCs w:val="32"/>
        </w:rPr>
        <w:t>未</w:t>
      </w:r>
      <w:r>
        <w:rPr>
          <w:rStyle w:val="19"/>
          <w:rFonts w:hint="eastAsia" w:ascii="仿宋_GB2312" w:hAnsi="楷体" w:eastAsia="仿宋_GB2312"/>
          <w:b w:val="0"/>
          <w:bCs/>
          <w:color w:val="auto"/>
          <w:sz w:val="32"/>
          <w:szCs w:val="32"/>
        </w:rPr>
        <w:t>完成</w:t>
      </w:r>
      <w:r>
        <w:rPr>
          <w:rStyle w:val="19"/>
          <w:rFonts w:ascii="仿宋_GB2312" w:hAnsi="楷体" w:eastAsia="仿宋_GB2312"/>
          <w:b w:val="0"/>
          <w:bCs/>
          <w:color w:val="auto"/>
          <w:sz w:val="32"/>
          <w:szCs w:val="32"/>
        </w:rPr>
        <w:t>，考核奖部分住房公</w:t>
      </w:r>
      <w:r>
        <w:rPr>
          <w:rStyle w:val="19"/>
          <w:rFonts w:hint="eastAsia" w:ascii="仿宋_GB2312" w:hAnsi="楷体" w:eastAsia="仿宋_GB2312"/>
          <w:b w:val="0"/>
          <w:bCs/>
          <w:color w:val="auto"/>
          <w:sz w:val="32"/>
          <w:szCs w:val="32"/>
        </w:rPr>
        <w:t>积金</w:t>
      </w:r>
      <w:r>
        <w:rPr>
          <w:rStyle w:val="19"/>
          <w:rFonts w:ascii="仿宋_GB2312" w:hAnsi="楷体" w:eastAsia="仿宋_GB2312"/>
          <w:b w:val="0"/>
          <w:bCs/>
          <w:color w:val="auto"/>
          <w:sz w:val="32"/>
          <w:szCs w:val="32"/>
        </w:rPr>
        <w:t>不能支付</w:t>
      </w:r>
      <w:r>
        <w:rPr>
          <w:rStyle w:val="19"/>
          <w:rFonts w:hint="eastAsia" w:ascii="仿宋_GB2312" w:hAnsi="楷体" w:eastAsia="仿宋_GB2312"/>
          <w:b w:val="0"/>
          <w:bCs/>
          <w:color w:val="auto"/>
          <w:sz w:val="32"/>
          <w:szCs w:val="32"/>
          <w:lang w:eastAsia="zh-CN"/>
        </w:rPr>
        <w:t>；</w:t>
      </w:r>
      <w:r>
        <w:rPr>
          <w:rFonts w:hint="eastAsia" w:ascii="仿宋_GB2312" w:hAnsi="仿宋_GB2312" w:eastAsia="仿宋_GB2312" w:cs="仿宋_GB2312"/>
          <w:color w:val="auto"/>
          <w:sz w:val="32"/>
          <w:szCs w:val="32"/>
          <w:lang w:eastAsia="zh-CN"/>
        </w:rPr>
        <w:t>应补缴的住房公积金尚未缴纳</w:t>
      </w:r>
      <w:r>
        <w:rPr>
          <w:rStyle w:val="19"/>
          <w:rFonts w:hint="eastAsia" w:ascii="仿宋" w:hAnsi="仿宋" w:eastAsia="仿宋" w:cstheme="minorBidi"/>
          <w:bCs/>
          <w:color w:val="auto"/>
          <w:sz w:val="32"/>
          <w:szCs w:val="32"/>
        </w:rPr>
        <w:t>。</w:t>
      </w:r>
    </w:p>
    <w:p>
      <w:pPr>
        <w:tabs>
          <w:tab w:val="right" w:pos="8306"/>
        </w:tabs>
        <w:spacing w:line="600" w:lineRule="exact"/>
        <w:ind w:firstLine="640"/>
        <w:outlineLvl w:val="1"/>
        <w:rPr>
          <w:rStyle w:val="32"/>
          <w:color w:val="auto"/>
          <w:highlight w:val="none"/>
        </w:rPr>
      </w:pPr>
      <w:bookmarkStart w:id="60" w:name="_Toc29861"/>
      <w:bookmarkStart w:id="61" w:name="_Toc15396608"/>
      <w:bookmarkStart w:id="62"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60"/>
      <w:bookmarkEnd w:id="61"/>
      <w:bookmarkEnd w:id="62"/>
      <w:r>
        <w:rPr>
          <w:rStyle w:val="32"/>
          <w:rFonts w:ascii="黑体" w:hAnsi="黑体" w:eastAsia="黑体"/>
          <w:b w:val="0"/>
          <w:color w:val="auto"/>
          <w:highlight w:val="none"/>
        </w:rPr>
        <w:tab/>
      </w:r>
    </w:p>
    <w:p>
      <w:pPr>
        <w:spacing w:beforeLines="0" w:afterLines="0" w:line="576" w:lineRule="exact"/>
        <w:ind w:firstLine="640"/>
        <w:jc w:val="both"/>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2022年一般公共预算财政拨款基本支出5128.</w:t>
      </w:r>
      <w:r>
        <w:rPr>
          <w:rFonts w:hint="eastAsia" w:ascii="仿宋" w:hAnsi="仿宋" w:eastAsia="仿宋"/>
          <w:color w:val="auto"/>
          <w:kern w:val="2"/>
          <w:sz w:val="32"/>
          <w:szCs w:val="24"/>
          <w:lang w:val="en-US" w:eastAsia="zh-CN"/>
        </w:rPr>
        <w:t>91</w:t>
      </w:r>
      <w:r>
        <w:rPr>
          <w:rFonts w:hint="eastAsia" w:ascii="仿宋" w:hAnsi="仿宋" w:eastAsia="仿宋"/>
          <w:color w:val="auto"/>
          <w:kern w:val="2"/>
          <w:sz w:val="32"/>
          <w:szCs w:val="24"/>
          <w:lang w:val="zh-CN"/>
        </w:rPr>
        <w:t>万元，其中：</w:t>
      </w:r>
    </w:p>
    <w:p>
      <w:pPr>
        <w:spacing w:beforeLines="0" w:afterLines="0" w:line="576" w:lineRule="exact"/>
        <w:ind w:firstLine="643"/>
        <w:jc w:val="both"/>
        <w:rPr>
          <w:rFonts w:hint="eastAsia" w:ascii="仿宋" w:hAnsi="仿宋" w:eastAsia="仿宋"/>
          <w:color w:val="auto"/>
          <w:kern w:val="2"/>
          <w:sz w:val="32"/>
          <w:szCs w:val="24"/>
          <w:lang w:val="zh-CN"/>
        </w:rPr>
      </w:pPr>
      <w:r>
        <w:rPr>
          <w:rFonts w:hint="eastAsia" w:ascii="仿宋" w:hAnsi="仿宋" w:eastAsia="仿宋"/>
          <w:b/>
          <w:color w:val="auto"/>
          <w:kern w:val="2"/>
          <w:sz w:val="32"/>
          <w:szCs w:val="24"/>
          <w:lang w:val="zh-CN"/>
        </w:rPr>
        <w:t>人员经费</w:t>
      </w:r>
      <w:r>
        <w:rPr>
          <w:rFonts w:hint="eastAsia" w:ascii="仿宋" w:hAnsi="仿宋" w:eastAsia="仿宋"/>
          <w:color w:val="auto"/>
          <w:kern w:val="2"/>
          <w:sz w:val="32"/>
          <w:szCs w:val="24"/>
          <w:lang w:val="zh-CN"/>
        </w:rPr>
        <w:t>4619.5</w:t>
      </w:r>
      <w:r>
        <w:rPr>
          <w:rFonts w:hint="eastAsia" w:ascii="仿宋" w:hAnsi="仿宋" w:eastAsia="仿宋"/>
          <w:color w:val="auto"/>
          <w:kern w:val="2"/>
          <w:sz w:val="32"/>
          <w:szCs w:val="24"/>
          <w:lang w:val="en-US" w:eastAsia="zh-CN"/>
        </w:rPr>
        <w:t>7</w:t>
      </w:r>
      <w:r>
        <w:rPr>
          <w:rFonts w:hint="eastAsia" w:ascii="仿宋" w:hAnsi="仿宋" w:eastAsia="仿宋"/>
          <w:color w:val="auto"/>
          <w:kern w:val="2"/>
          <w:sz w:val="32"/>
          <w:szCs w:val="24"/>
          <w:lang w:val="zh-CN"/>
        </w:rPr>
        <w:t>万元，主要包括：</w:t>
      </w:r>
      <w:r>
        <w:rPr>
          <w:rFonts w:hint="eastAsia" w:ascii="仿宋" w:hAnsi="仿宋" w:eastAsia="仿宋"/>
          <w:color w:val="auto"/>
          <w:kern w:val="2"/>
          <w:sz w:val="32"/>
          <w:szCs w:val="24"/>
          <w:lang w:val="en-US"/>
        </w:rPr>
        <w:t>基本工资、津贴补贴、奖金、绩效工资、机关事业单位基本养老保险缴费、职业年金缴费、职工基本医疗保险缴费</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其他社会保障缴费、住房公积金、其他工资福利支出、离休费、生活补助、医疗费补助、奖励金、其他对个人和家庭的补助支出等</w:t>
      </w:r>
      <w:r>
        <w:rPr>
          <w:rFonts w:hint="eastAsia" w:ascii="仿宋" w:hAnsi="仿宋" w:eastAsia="仿宋"/>
          <w:color w:val="auto"/>
          <w:kern w:val="2"/>
          <w:sz w:val="32"/>
          <w:szCs w:val="24"/>
          <w:lang w:val="zh-CN"/>
        </w:rPr>
        <w:t>。</w:t>
      </w:r>
    </w:p>
    <w:p>
      <w:pPr>
        <w:spacing w:beforeLines="0" w:afterLines="0" w:line="576" w:lineRule="exact"/>
        <w:ind w:firstLine="643"/>
        <w:jc w:val="both"/>
        <w:rPr>
          <w:rFonts w:ascii="仿宋" w:hAnsi="仿宋" w:eastAsia="仿宋"/>
          <w:b/>
          <w:color w:val="auto"/>
          <w:sz w:val="32"/>
          <w:szCs w:val="32"/>
          <w:highlight w:val="none"/>
        </w:rPr>
      </w:pPr>
      <w:r>
        <w:rPr>
          <w:rFonts w:hint="eastAsia" w:ascii="仿宋" w:hAnsi="仿宋" w:eastAsia="仿宋"/>
          <w:b/>
          <w:color w:val="auto"/>
          <w:kern w:val="2"/>
          <w:sz w:val="32"/>
          <w:szCs w:val="24"/>
          <w:lang w:val="zh-CN"/>
        </w:rPr>
        <w:t>公用经费</w:t>
      </w:r>
      <w:r>
        <w:rPr>
          <w:rFonts w:hint="eastAsia" w:ascii="仿宋" w:hAnsi="仿宋" w:eastAsia="仿宋"/>
          <w:color w:val="auto"/>
          <w:kern w:val="2"/>
          <w:sz w:val="32"/>
          <w:szCs w:val="24"/>
          <w:lang w:val="zh-CN"/>
        </w:rPr>
        <w:t>509.3</w:t>
      </w:r>
      <w:r>
        <w:rPr>
          <w:rFonts w:hint="eastAsia" w:ascii="仿宋" w:hAnsi="仿宋" w:eastAsia="仿宋"/>
          <w:color w:val="auto"/>
          <w:kern w:val="2"/>
          <w:sz w:val="32"/>
          <w:szCs w:val="24"/>
          <w:lang w:val="en-US" w:eastAsia="zh-CN"/>
        </w:rPr>
        <w:t>4</w:t>
      </w:r>
      <w:r>
        <w:rPr>
          <w:rFonts w:hint="eastAsia" w:ascii="仿宋" w:hAnsi="仿宋" w:eastAsia="仿宋"/>
          <w:color w:val="auto"/>
          <w:kern w:val="2"/>
          <w:sz w:val="32"/>
          <w:szCs w:val="24"/>
          <w:lang w:val="zh-CN"/>
        </w:rPr>
        <w:t>万元，主要包括：</w:t>
      </w:r>
      <w:r>
        <w:rPr>
          <w:rFonts w:hint="eastAsia" w:ascii="仿宋" w:hAnsi="仿宋" w:eastAsia="仿宋"/>
          <w:color w:val="auto"/>
          <w:kern w:val="2"/>
          <w:sz w:val="32"/>
          <w:szCs w:val="24"/>
          <w:lang w:val="en-US"/>
        </w:rPr>
        <w:t>办公费、印刷费、咨询费、手续费、水费、电费、邮电费、物业管理费、差旅费、维修（护）费、租赁费、会议费、培训费、公务接待费、专用材料费</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劳务费、委托业务费、工会经费、福利费、公务用车运行维护费、其他交通费、其他商品和服务支出、办公设备购置、公务用车购置等</w:t>
      </w:r>
      <w:r>
        <w:rPr>
          <w:rFonts w:hint="eastAsia" w:ascii="仿宋" w:hAnsi="仿宋" w:eastAsia="仿宋"/>
          <w:color w:val="auto"/>
          <w:kern w:val="2"/>
          <w:sz w:val="32"/>
          <w:szCs w:val="24"/>
          <w:lang w:val="zh-CN"/>
        </w:rPr>
        <w:t>。</w:t>
      </w:r>
    </w:p>
    <w:p>
      <w:pPr>
        <w:spacing w:line="600" w:lineRule="exact"/>
        <w:ind w:firstLine="640"/>
        <w:outlineLvl w:val="1"/>
        <w:rPr>
          <w:rStyle w:val="32"/>
          <w:rFonts w:ascii="黑体" w:hAnsi="黑体" w:eastAsia="黑体"/>
          <w:b w:val="0"/>
          <w:color w:val="auto"/>
          <w:highlight w:val="none"/>
        </w:rPr>
      </w:pPr>
      <w:bookmarkStart w:id="63" w:name="_Toc15377215"/>
      <w:bookmarkStart w:id="64" w:name="_Toc29484"/>
      <w:bookmarkStart w:id="65" w:name="_Toc15396609"/>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63"/>
      <w:bookmarkEnd w:id="64"/>
      <w:bookmarkEnd w:id="65"/>
    </w:p>
    <w:p>
      <w:pPr>
        <w:spacing w:line="600" w:lineRule="exact"/>
        <w:ind w:firstLine="640"/>
        <w:outlineLvl w:val="2"/>
        <w:rPr>
          <w:rFonts w:ascii="仿宋" w:hAnsi="仿宋" w:eastAsia="仿宋"/>
          <w:b/>
          <w:color w:val="auto"/>
          <w:sz w:val="32"/>
          <w:szCs w:val="32"/>
          <w:highlight w:val="none"/>
        </w:rPr>
      </w:pPr>
      <w:bookmarkStart w:id="66" w:name="_Toc15377216"/>
      <w:bookmarkStart w:id="67" w:name="_Toc32223"/>
      <w:r>
        <w:rPr>
          <w:rFonts w:hint="eastAsia" w:ascii="仿宋" w:hAnsi="仿宋" w:eastAsia="仿宋"/>
          <w:b/>
          <w:color w:val="auto"/>
          <w:sz w:val="32"/>
          <w:szCs w:val="32"/>
          <w:highlight w:val="none"/>
        </w:rPr>
        <w:t>（一）“三公”经费财政拨款支出决算总体情况说明</w:t>
      </w:r>
      <w:bookmarkEnd w:id="66"/>
      <w:bookmarkEnd w:id="67"/>
    </w:p>
    <w:p>
      <w:pPr>
        <w:spacing w:line="600" w:lineRule="exact"/>
        <w:ind w:firstLine="640"/>
        <w:rPr>
          <w:rFonts w:hint="eastAsia" w:ascii="仿宋" w:hAnsi="仿宋" w:eastAsia="仿宋"/>
          <w:color w:val="auto"/>
          <w:kern w:val="2"/>
          <w:sz w:val="32"/>
          <w:szCs w:val="24"/>
          <w:lang w:val="zh-CN"/>
        </w:rPr>
      </w:pPr>
      <w:r>
        <w:rPr>
          <w:rFonts w:hint="eastAsia" w:ascii="仿宋" w:hAnsi="仿宋" w:eastAsia="仿宋"/>
          <w:color w:val="auto"/>
          <w:kern w:val="2"/>
          <w:sz w:val="32"/>
          <w:szCs w:val="24"/>
          <w:lang w:val="zh-CN"/>
        </w:rPr>
        <w:t>2022年</w:t>
      </w:r>
      <w:r>
        <w:rPr>
          <w:rFonts w:hint="default" w:ascii="仿宋" w:hAnsi="仿宋" w:eastAsia="仿宋"/>
          <w:color w:val="auto"/>
          <w:kern w:val="2"/>
          <w:sz w:val="32"/>
          <w:szCs w:val="24"/>
          <w:lang w:val="zh-CN"/>
        </w:rPr>
        <w:t>“</w:t>
      </w:r>
      <w:r>
        <w:rPr>
          <w:rFonts w:hint="eastAsia" w:ascii="仿宋" w:hAnsi="仿宋" w:eastAsia="仿宋"/>
          <w:color w:val="auto"/>
          <w:kern w:val="2"/>
          <w:sz w:val="32"/>
          <w:szCs w:val="24"/>
          <w:lang w:val="zh-CN"/>
        </w:rPr>
        <w:t>三公</w:t>
      </w:r>
      <w:r>
        <w:rPr>
          <w:rFonts w:hint="default" w:ascii="仿宋" w:hAnsi="仿宋" w:eastAsia="仿宋"/>
          <w:color w:val="auto"/>
          <w:kern w:val="2"/>
          <w:sz w:val="32"/>
          <w:szCs w:val="24"/>
          <w:lang w:val="zh-CN"/>
        </w:rPr>
        <w:t>”</w:t>
      </w:r>
      <w:r>
        <w:rPr>
          <w:rFonts w:hint="eastAsia" w:ascii="仿宋" w:hAnsi="仿宋" w:eastAsia="仿宋"/>
          <w:color w:val="auto"/>
          <w:kern w:val="2"/>
          <w:sz w:val="32"/>
          <w:szCs w:val="24"/>
          <w:lang w:val="zh-CN"/>
        </w:rPr>
        <w:t>经费财政拨款支出决算为75.02万元，完成预算86.9%；较上年减少18.51万元，下降19.8%。决算数小于预算数的主要原因是</w:t>
      </w:r>
      <w:r>
        <w:rPr>
          <w:rFonts w:hint="eastAsia" w:ascii="仿宋" w:hAnsi="仿宋" w:eastAsia="仿宋" w:cs="仿宋"/>
          <w:color w:val="auto"/>
          <w:sz w:val="32"/>
          <w:szCs w:val="32"/>
        </w:rPr>
        <w:t>倡导厉行节约，精简开支，规范公务接待，严格控制公务接待标准和陪餐人数</w:t>
      </w:r>
      <w:r>
        <w:rPr>
          <w:rFonts w:hint="eastAsia" w:ascii="仿宋" w:hAnsi="仿宋" w:eastAsia="仿宋" w:cs="仿宋"/>
          <w:color w:val="auto"/>
          <w:sz w:val="32"/>
          <w:szCs w:val="32"/>
          <w:lang w:eastAsia="zh-CN"/>
        </w:rPr>
        <w:t>；</w:t>
      </w:r>
      <w:r>
        <w:rPr>
          <w:rFonts w:hint="eastAsia" w:ascii="华文仿宋" w:hAnsi="华文仿宋" w:eastAsia="华文仿宋"/>
          <w:color w:val="auto"/>
          <w:sz w:val="32"/>
          <w:szCs w:val="32"/>
        </w:rPr>
        <w:t>受疫情影响各项活动减少</w:t>
      </w:r>
      <w:r>
        <w:rPr>
          <w:rFonts w:hint="eastAsia" w:ascii="仿宋" w:hAnsi="仿宋" w:eastAsia="仿宋"/>
          <w:color w:val="auto"/>
          <w:kern w:val="2"/>
          <w:sz w:val="32"/>
          <w:szCs w:val="24"/>
          <w:lang w:val="zh-CN"/>
        </w:rPr>
        <w:t>。</w:t>
      </w:r>
    </w:p>
    <w:p>
      <w:pPr>
        <w:spacing w:line="600" w:lineRule="exact"/>
        <w:ind w:firstLine="640"/>
        <w:outlineLvl w:val="2"/>
        <w:rPr>
          <w:rFonts w:hint="eastAsia" w:ascii="仿宋" w:hAnsi="仿宋" w:eastAsia="仿宋"/>
          <w:b/>
          <w:color w:val="auto"/>
          <w:sz w:val="32"/>
          <w:szCs w:val="32"/>
          <w:highlight w:val="none"/>
        </w:rPr>
      </w:pPr>
      <w:bookmarkStart w:id="68" w:name="_Toc15377217"/>
      <w:bookmarkStart w:id="69" w:name="_Toc18016"/>
      <w:r>
        <w:rPr>
          <w:rFonts w:hint="eastAsia" w:ascii="仿宋" w:hAnsi="仿宋" w:eastAsia="仿宋"/>
          <w:b/>
          <w:color w:val="auto"/>
          <w:sz w:val="32"/>
          <w:szCs w:val="32"/>
          <w:highlight w:val="none"/>
        </w:rPr>
        <w:t>（二）“三公”经费财政拨款支出决算具体情况说明</w:t>
      </w:r>
      <w:bookmarkEnd w:id="68"/>
      <w:bookmarkEnd w:id="69"/>
    </w:p>
    <w:p>
      <w:pPr>
        <w:spacing w:line="600" w:lineRule="exact"/>
        <w:ind w:firstLine="640"/>
        <w:outlineLvl w:val="2"/>
        <w:rPr>
          <w:rFonts w:hint="default" w:ascii="仿宋" w:hAnsi="仿宋" w:eastAsia="仿宋"/>
          <w:color w:val="auto"/>
          <w:kern w:val="2"/>
          <w:sz w:val="32"/>
          <w:szCs w:val="24"/>
          <w:lang w:val="en-US" w:eastAsia="zh-CN"/>
        </w:rPr>
      </w:pPr>
      <w:r>
        <w:rPr>
          <w:rFonts w:hint="eastAsia" w:ascii="仿宋" w:hAnsi="仿宋" w:eastAsia="仿宋"/>
          <w:color w:val="auto"/>
          <w:kern w:val="2"/>
          <w:sz w:val="32"/>
          <w:szCs w:val="24"/>
          <w:lang w:val="zh-CN"/>
        </w:rPr>
        <w:t>2022年</w:t>
      </w:r>
      <w:r>
        <w:rPr>
          <w:rFonts w:hint="default" w:ascii="仿宋" w:hAnsi="仿宋" w:eastAsia="仿宋"/>
          <w:color w:val="auto"/>
          <w:kern w:val="2"/>
          <w:sz w:val="32"/>
          <w:szCs w:val="24"/>
          <w:lang w:val="zh-CN"/>
        </w:rPr>
        <w:t>“</w:t>
      </w:r>
      <w:r>
        <w:rPr>
          <w:rFonts w:hint="eastAsia" w:ascii="仿宋" w:hAnsi="仿宋" w:eastAsia="仿宋"/>
          <w:color w:val="auto"/>
          <w:kern w:val="2"/>
          <w:sz w:val="32"/>
          <w:szCs w:val="24"/>
          <w:lang w:val="zh-CN"/>
        </w:rPr>
        <w:t>三公</w:t>
      </w:r>
      <w:r>
        <w:rPr>
          <w:rFonts w:hint="default" w:ascii="仿宋" w:hAnsi="仿宋" w:eastAsia="仿宋"/>
          <w:color w:val="auto"/>
          <w:kern w:val="2"/>
          <w:sz w:val="32"/>
          <w:szCs w:val="24"/>
          <w:lang w:val="zh-CN"/>
        </w:rPr>
        <w:t>”</w:t>
      </w:r>
      <w:r>
        <w:rPr>
          <w:rFonts w:hint="eastAsia" w:ascii="仿宋" w:hAnsi="仿宋" w:eastAsia="仿宋"/>
          <w:color w:val="auto"/>
          <w:kern w:val="2"/>
          <w:sz w:val="32"/>
          <w:szCs w:val="24"/>
          <w:lang w:val="zh-CN"/>
        </w:rPr>
        <w:t>经费财政拨款支出决算中，因公出国（境）费支出决算0万元，占0%；公务用车购置及运行维护费支出决算68.25万元，占91%；公务接待费支出决算6.77万元，占9%。具体情况如下：</w:t>
      </w:r>
    </w:p>
    <w:p>
      <w:pPr>
        <w:spacing w:line="240" w:lineRule="auto"/>
        <w:jc w:val="center"/>
        <w:outlineLvl w:val="2"/>
        <w:rPr>
          <w:rFonts w:hint="eastAsia" w:ascii="仿宋" w:hAnsi="仿宋" w:eastAsia="仿宋"/>
          <w:color w:val="auto"/>
          <w:kern w:val="2"/>
          <w:sz w:val="32"/>
          <w:szCs w:val="24"/>
          <w:lang w:val="zh-CN"/>
        </w:rPr>
      </w:pPr>
      <w:r>
        <w:rPr>
          <w:color w:val="auto"/>
        </w:rPr>
        <w:drawing>
          <wp:inline distT="0" distB="0" distL="114300" distR="114300">
            <wp:extent cx="4720590" cy="2381250"/>
            <wp:effectExtent l="4445" t="4445" r="18415" b="14605"/>
            <wp:docPr id="1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5"/>
        <w:rPr>
          <w:rFonts w:hint="eastAsia" w:ascii="仿宋_GB2312" w:eastAsia="仿宋_GB2312"/>
          <w:color w:val="auto"/>
          <w:sz w:val="32"/>
          <w:szCs w:val="32"/>
        </w:rPr>
      </w:pPr>
      <w:r>
        <w:rPr>
          <w:rFonts w:ascii="仿宋_GB2312" w:eastAsia="仿宋_GB2312"/>
          <w:b/>
          <w:color w:val="auto"/>
          <w:sz w:val="32"/>
          <w:szCs w:val="32"/>
        </w:rPr>
        <w:t>1.</w:t>
      </w:r>
      <w:r>
        <w:rPr>
          <w:rFonts w:hint="eastAsia" w:ascii="仿宋_GB2312" w:hAnsi="仿宋" w:eastAsia="仿宋_GB2312"/>
          <w:b/>
          <w:color w:val="auto"/>
          <w:sz w:val="32"/>
          <w:szCs w:val="32"/>
        </w:rPr>
        <w:t>因公出国</w:t>
      </w:r>
      <w:r>
        <w:rPr>
          <w:rFonts w:hint="eastAsia" w:ascii="仿宋_GB2312" w:eastAsia="仿宋_GB2312"/>
          <w:b/>
          <w:color w:val="auto"/>
          <w:sz w:val="32"/>
          <w:szCs w:val="32"/>
        </w:rPr>
        <w:t>（境）</w:t>
      </w:r>
      <w:r>
        <w:rPr>
          <w:rFonts w:hint="eastAsia" w:ascii="仿宋_GB2312" w:hAnsi="仿宋" w:eastAsia="仿宋_GB2312"/>
          <w:b/>
          <w:color w:val="auto"/>
          <w:sz w:val="32"/>
          <w:szCs w:val="32"/>
        </w:rPr>
        <w:t>经费支出</w:t>
      </w:r>
      <w:r>
        <w:rPr>
          <w:rFonts w:ascii="仿宋_GB2312" w:hAnsi="仿宋" w:eastAsia="仿宋_GB2312"/>
          <w:b/>
          <w:color w:val="auto"/>
          <w:sz w:val="32"/>
          <w:szCs w:val="32"/>
        </w:rPr>
        <w:t>0</w:t>
      </w:r>
      <w:r>
        <w:rPr>
          <w:rFonts w:hint="eastAsia" w:ascii="仿宋_GB2312" w:hAnsi="仿宋" w:eastAsia="仿宋_GB2312"/>
          <w:b/>
          <w:color w:val="auto"/>
          <w:sz w:val="32"/>
          <w:szCs w:val="32"/>
        </w:rPr>
        <w:t>万元，年初未安排预算</w:t>
      </w:r>
      <w:r>
        <w:rPr>
          <w:rStyle w:val="19"/>
          <w:rFonts w:hint="eastAsia" w:ascii="仿宋_GB2312" w:hAnsi="仿宋" w:eastAsia="仿宋_GB2312"/>
          <w:b w:val="0"/>
          <w:bCs/>
          <w:color w:val="auto"/>
          <w:sz w:val="32"/>
          <w:szCs w:val="32"/>
        </w:rPr>
        <w:t>。</w:t>
      </w:r>
      <w:r>
        <w:rPr>
          <w:rFonts w:hint="eastAsia" w:ascii="仿宋_GB2312" w:hAnsi="仿宋" w:eastAsia="仿宋_GB2312"/>
          <w:b/>
          <w:color w:val="auto"/>
          <w:sz w:val="32"/>
          <w:szCs w:val="32"/>
        </w:rPr>
        <w:t>因公出国</w:t>
      </w:r>
      <w:r>
        <w:rPr>
          <w:rFonts w:hint="eastAsia" w:ascii="仿宋_GB2312" w:eastAsia="仿宋_GB2312"/>
          <w:b/>
          <w:color w:val="auto"/>
          <w:sz w:val="32"/>
          <w:szCs w:val="32"/>
        </w:rPr>
        <w:t>（境）</w:t>
      </w:r>
      <w:r>
        <w:rPr>
          <w:rFonts w:hint="eastAsia" w:ascii="仿宋_GB2312" w:hAnsi="仿宋" w:eastAsia="仿宋_GB2312"/>
          <w:b/>
          <w:color w:val="auto"/>
          <w:sz w:val="32"/>
          <w:szCs w:val="32"/>
        </w:rPr>
        <w:t>支出决算较</w:t>
      </w:r>
      <w:r>
        <w:rPr>
          <w:rFonts w:ascii="仿宋_GB2312" w:hAnsi="仿宋" w:eastAsia="仿宋_GB2312"/>
          <w:b/>
          <w:color w:val="auto"/>
          <w:sz w:val="32"/>
          <w:szCs w:val="32"/>
        </w:rPr>
        <w:t>202</w:t>
      </w:r>
      <w:r>
        <w:rPr>
          <w:rFonts w:hint="eastAsia" w:ascii="仿宋_GB2312" w:hAnsi="仿宋" w:eastAsia="仿宋_GB2312"/>
          <w:b/>
          <w:color w:val="auto"/>
          <w:sz w:val="32"/>
          <w:szCs w:val="32"/>
          <w:lang w:val="en-US" w:eastAsia="zh-CN"/>
        </w:rPr>
        <w:t>1</w:t>
      </w:r>
      <w:r>
        <w:rPr>
          <w:rFonts w:hint="eastAsia" w:ascii="仿宋_GB2312" w:hAnsi="仿宋" w:eastAsia="仿宋_GB2312"/>
          <w:b/>
          <w:color w:val="auto"/>
          <w:sz w:val="32"/>
          <w:szCs w:val="32"/>
        </w:rPr>
        <w:t>年无变化</w:t>
      </w:r>
      <w:r>
        <w:rPr>
          <w:rFonts w:hint="eastAsia" w:ascii="仿宋_GB2312" w:eastAsia="仿宋_GB2312"/>
          <w:color w:val="auto"/>
          <w:sz w:val="32"/>
          <w:szCs w:val="32"/>
        </w:rPr>
        <w:t>。</w:t>
      </w:r>
    </w:p>
    <w:p>
      <w:pPr>
        <w:spacing w:line="600" w:lineRule="exact"/>
        <w:ind w:firstLine="645"/>
        <w:rPr>
          <w:rFonts w:hint="eastAsia" w:ascii="仿宋_GB2312" w:hAnsi="仿宋_GB2312" w:eastAsia="仿宋_GB2312"/>
          <w:color w:val="auto"/>
          <w:kern w:val="2"/>
          <w:sz w:val="32"/>
          <w:szCs w:val="24"/>
          <w:lang w:val="zh-CN"/>
        </w:rPr>
      </w:pPr>
      <w:r>
        <w:rPr>
          <w:rFonts w:hint="eastAsia" w:ascii="仿宋_GB2312" w:hAnsi="仿宋_GB2312" w:eastAsia="仿宋_GB2312"/>
          <w:b/>
          <w:color w:val="auto"/>
          <w:kern w:val="2"/>
          <w:sz w:val="32"/>
          <w:szCs w:val="24"/>
          <w:lang w:val="zh-CN"/>
        </w:rPr>
        <w:t>2.公务用车购置及运行维护费</w:t>
      </w:r>
      <w:r>
        <w:rPr>
          <w:rFonts w:hint="eastAsia" w:ascii="仿宋_GB2312" w:hAnsi="仿宋_GB2312" w:eastAsia="仿宋_GB2312"/>
          <w:color w:val="auto"/>
          <w:kern w:val="2"/>
          <w:sz w:val="32"/>
          <w:szCs w:val="24"/>
          <w:lang w:val="zh-CN"/>
        </w:rPr>
        <w:t>支出68.25万元，完成预算88.3%。公务用车购置及运行维护费支出决算比2021年减少19.51万元，下降22.2%。</w:t>
      </w:r>
      <w:r>
        <w:rPr>
          <w:rFonts w:hint="eastAsia" w:ascii="仿宋" w:hAnsi="仿宋" w:eastAsia="仿宋"/>
          <w:color w:val="auto"/>
          <w:kern w:val="2"/>
          <w:sz w:val="32"/>
          <w:szCs w:val="24"/>
          <w:lang w:val="zh-CN"/>
        </w:rPr>
        <w:t>主要原因是由于疫情原因，活动减少，公务运行维护及公务接待减少</w:t>
      </w:r>
      <w:r>
        <w:rPr>
          <w:rFonts w:hint="eastAsia" w:ascii="仿宋" w:hAnsi="仿宋" w:eastAsia="仿宋"/>
          <w:color w:val="auto"/>
          <w:kern w:val="2"/>
          <w:sz w:val="32"/>
          <w:szCs w:val="24"/>
          <w:lang w:val="zh-CN" w:eastAsia="zh-CN"/>
        </w:rPr>
        <w:t>；</w:t>
      </w:r>
      <w:r>
        <w:rPr>
          <w:rFonts w:hint="eastAsia" w:ascii="仿宋_GB2312" w:hAnsi="仿宋_GB2312" w:eastAsia="仿宋_GB2312" w:cs="仿宋_GB2312"/>
          <w:color w:val="auto"/>
          <w:sz w:val="32"/>
          <w:szCs w:val="32"/>
          <w:lang w:val="zh-CN"/>
        </w:rPr>
        <w:t>本年度广元市文化市场综合行政执法支队只需支付上年度</w:t>
      </w:r>
      <w:r>
        <w:rPr>
          <w:rFonts w:hint="eastAsia" w:ascii="仿宋_GB2312" w:hAnsi="仿宋_GB2312" w:eastAsia="仿宋_GB2312" w:cs="仿宋_GB2312"/>
          <w:color w:val="auto"/>
          <w:sz w:val="32"/>
          <w:szCs w:val="32"/>
          <w:lang w:val="en-US" w:eastAsia="zh-CN"/>
        </w:rPr>
        <w:t>2台执法用特种车辆尾款，购置经费大幅减少</w:t>
      </w:r>
      <w:r>
        <w:rPr>
          <w:rFonts w:hint="eastAsia" w:ascii="仿宋_GB2312" w:hAnsi="仿宋_GB2312" w:eastAsia="仿宋_GB2312"/>
          <w:color w:val="auto"/>
          <w:kern w:val="2"/>
          <w:sz w:val="32"/>
          <w:szCs w:val="24"/>
          <w:lang w:val="zh-CN"/>
        </w:rPr>
        <w:t>。</w:t>
      </w:r>
    </w:p>
    <w:p>
      <w:pPr>
        <w:keepNext w:val="0"/>
        <w:keepLines w:val="0"/>
        <w:widowControl/>
        <w:suppressLineNumbers w:val="0"/>
        <w:spacing w:before="0" w:beforeAutospacing="1" w:after="0" w:afterAutospacing="1" w:line="600" w:lineRule="exact"/>
        <w:ind w:left="0" w:right="0" w:firstLine="645"/>
        <w:jc w:val="left"/>
        <w:rPr>
          <w:rFonts w:hint="eastAsia" w:ascii="仿宋_GB2312" w:hAnsi="仿宋_GB2312" w:eastAsia="仿宋_GB2312"/>
          <w:color w:val="auto"/>
          <w:kern w:val="2"/>
          <w:sz w:val="32"/>
          <w:szCs w:val="24"/>
          <w:lang w:val="zh-CN"/>
        </w:rPr>
      </w:pPr>
      <w:r>
        <w:rPr>
          <w:rFonts w:hint="eastAsia" w:ascii="仿宋_GB2312" w:hAnsi="仿宋_GB2312" w:eastAsia="仿宋_GB2312"/>
          <w:color w:val="auto"/>
          <w:kern w:val="2"/>
          <w:sz w:val="32"/>
          <w:szCs w:val="24"/>
          <w:lang w:val="zh-CN"/>
        </w:rPr>
        <w:t>其中：</w:t>
      </w:r>
      <w:r>
        <w:rPr>
          <w:rFonts w:hint="eastAsia" w:ascii="仿宋_GB2312" w:hAnsi="仿宋_GB2312" w:eastAsia="仿宋_GB2312"/>
          <w:b/>
          <w:color w:val="auto"/>
          <w:kern w:val="2"/>
          <w:sz w:val="32"/>
          <w:szCs w:val="24"/>
          <w:lang w:val="zh-CN"/>
        </w:rPr>
        <w:t>公务用车购置费</w:t>
      </w:r>
      <w:r>
        <w:rPr>
          <w:rFonts w:hint="eastAsia" w:ascii="仿宋_GB2312" w:hAnsi="仿宋_GB2312" w:eastAsia="仿宋_GB2312"/>
          <w:color w:val="auto"/>
          <w:kern w:val="2"/>
          <w:sz w:val="32"/>
          <w:szCs w:val="24"/>
          <w:lang w:val="zh-CN"/>
        </w:rPr>
        <w:t>支出6.92万元</w:t>
      </w:r>
      <w:r>
        <w:rPr>
          <w:rFonts w:hint="default" w:ascii="仿宋_GB2312" w:hAnsi="仿宋_GB2312" w:eastAsia="仿宋_GB2312"/>
          <w:color w:val="auto"/>
          <w:kern w:val="2"/>
          <w:sz w:val="32"/>
          <w:szCs w:val="24"/>
        </w:rPr>
        <w:t>。</w:t>
      </w:r>
      <w:r>
        <w:rPr>
          <w:rFonts w:hint="default" w:ascii="仿宋_GB2312" w:hAnsi="Times New Roman" w:eastAsia="仿宋_GB2312" w:cs="仿宋_GB2312"/>
          <w:color w:val="auto"/>
          <w:kern w:val="2"/>
          <w:sz w:val="32"/>
          <w:szCs w:val="32"/>
          <w:highlight w:val="none"/>
          <w:lang w:val="en-US" w:eastAsia="zh-CN" w:bidi="ar"/>
        </w:rPr>
        <w:t>全年按规定更新购置公务用车</w:t>
      </w:r>
      <w:r>
        <w:rPr>
          <w:rFonts w:hint="eastAsia" w:ascii="仿宋_GB2312" w:eastAsia="仿宋_GB2312" w:cs="Times New Roman"/>
          <w:color w:val="auto"/>
          <w:kern w:val="2"/>
          <w:sz w:val="32"/>
          <w:szCs w:val="32"/>
          <w:highlight w:val="none"/>
          <w:lang w:val="en-US" w:eastAsia="zh-CN" w:bidi="ar"/>
        </w:rPr>
        <w:t>2</w:t>
      </w:r>
      <w:r>
        <w:rPr>
          <w:rFonts w:hint="default" w:ascii="仿宋_GB2312" w:hAnsi="Times New Roman" w:eastAsia="仿宋_GB2312" w:cs="仿宋_GB2312"/>
          <w:color w:val="auto"/>
          <w:kern w:val="2"/>
          <w:sz w:val="32"/>
          <w:szCs w:val="32"/>
          <w:highlight w:val="none"/>
          <w:lang w:val="en-US" w:eastAsia="zh-CN" w:bidi="ar"/>
        </w:rPr>
        <w:t>辆，其中：</w:t>
      </w:r>
      <w:r>
        <w:rPr>
          <w:rFonts w:hint="eastAsia" w:ascii="仿宋_GB2312" w:eastAsia="仿宋_GB2312"/>
          <w:color w:val="auto"/>
          <w:sz w:val="32"/>
          <w:szCs w:val="32"/>
        </w:rPr>
        <w:t>皮卡车</w:t>
      </w:r>
      <w:r>
        <w:rPr>
          <w:rFonts w:ascii="仿宋_GB2312" w:eastAsia="仿宋_GB2312"/>
          <w:color w:val="auto"/>
          <w:sz w:val="32"/>
          <w:szCs w:val="32"/>
        </w:rPr>
        <w:t>2</w:t>
      </w:r>
      <w:r>
        <w:rPr>
          <w:rFonts w:hint="eastAsia" w:ascii="仿宋_GB2312" w:eastAsia="仿宋_GB2312"/>
          <w:color w:val="auto"/>
          <w:sz w:val="32"/>
          <w:szCs w:val="32"/>
        </w:rPr>
        <w:t>辆</w:t>
      </w:r>
      <w:r>
        <w:rPr>
          <w:rFonts w:hint="default" w:ascii="仿宋_GB2312" w:hAnsi="Times New Roman" w:eastAsia="仿宋_GB2312" w:cs="仿宋_GB2312"/>
          <w:color w:val="auto"/>
          <w:kern w:val="2"/>
          <w:sz w:val="32"/>
          <w:szCs w:val="32"/>
          <w:highlight w:val="none"/>
          <w:lang w:val="en-US" w:eastAsia="zh-CN" w:bidi="ar"/>
        </w:rPr>
        <w:t>、金额</w:t>
      </w:r>
      <w:r>
        <w:rPr>
          <w:rFonts w:hint="eastAsia" w:ascii="仿宋_GB2312" w:eastAsia="仿宋_GB2312" w:cs="Times New Roman"/>
          <w:color w:val="auto"/>
          <w:kern w:val="2"/>
          <w:sz w:val="32"/>
          <w:szCs w:val="32"/>
          <w:highlight w:val="none"/>
          <w:lang w:val="en-US" w:eastAsia="zh-CN" w:bidi="ar"/>
        </w:rPr>
        <w:t>6.92</w:t>
      </w:r>
      <w:r>
        <w:rPr>
          <w:rFonts w:hint="default" w:ascii="仿宋_GB2312" w:hAnsi="Times New Roman" w:eastAsia="仿宋_GB2312" w:cs="仿宋_GB2312"/>
          <w:color w:val="auto"/>
          <w:kern w:val="2"/>
          <w:sz w:val="32"/>
          <w:szCs w:val="32"/>
          <w:highlight w:val="none"/>
          <w:lang w:val="en-US" w:eastAsia="zh-CN" w:bidi="ar"/>
        </w:rPr>
        <w:t>万元，主要用于</w:t>
      </w:r>
      <w:r>
        <w:rPr>
          <w:rFonts w:hint="eastAsia" w:ascii="仿宋_GB2312" w:hAnsi="仿宋_GB2312" w:eastAsia="仿宋_GB2312"/>
          <w:color w:val="auto"/>
          <w:kern w:val="2"/>
          <w:sz w:val="32"/>
          <w:szCs w:val="24"/>
          <w:highlight w:val="none"/>
          <w:lang w:val="zh-CN"/>
        </w:rPr>
        <w:t>执法办案工作。截至2022年12月底，本部门共有公</w:t>
      </w:r>
      <w:r>
        <w:rPr>
          <w:rFonts w:hint="eastAsia" w:ascii="仿宋_GB2312" w:hAnsi="仿宋_GB2312" w:eastAsia="仿宋_GB2312"/>
          <w:color w:val="auto"/>
          <w:kern w:val="2"/>
          <w:sz w:val="32"/>
          <w:szCs w:val="24"/>
          <w:lang w:val="zh-CN"/>
        </w:rPr>
        <w:t>务用车12辆，其中：</w:t>
      </w:r>
      <w:r>
        <w:rPr>
          <w:rFonts w:hint="eastAsia" w:ascii="仿宋_GB2312" w:eastAsia="仿宋_GB2312"/>
          <w:color w:val="auto"/>
          <w:sz w:val="32"/>
          <w:szCs w:val="32"/>
        </w:rPr>
        <w:t>轿车</w:t>
      </w:r>
      <w:r>
        <w:rPr>
          <w:rFonts w:ascii="仿宋_GB2312" w:eastAsia="仿宋_GB2312"/>
          <w:color w:val="auto"/>
          <w:sz w:val="32"/>
          <w:szCs w:val="32"/>
        </w:rPr>
        <w:t>8</w:t>
      </w:r>
      <w:r>
        <w:rPr>
          <w:rFonts w:hint="eastAsia" w:ascii="仿宋_GB2312" w:eastAsia="仿宋_GB2312"/>
          <w:color w:val="auto"/>
          <w:sz w:val="32"/>
          <w:szCs w:val="32"/>
        </w:rPr>
        <w:t>辆、越野车</w:t>
      </w:r>
      <w:r>
        <w:rPr>
          <w:rFonts w:ascii="仿宋_GB2312" w:eastAsia="仿宋_GB2312"/>
          <w:color w:val="auto"/>
          <w:sz w:val="32"/>
          <w:szCs w:val="32"/>
        </w:rPr>
        <w:t>2</w:t>
      </w:r>
      <w:r>
        <w:rPr>
          <w:rFonts w:hint="eastAsia" w:ascii="仿宋_GB2312" w:eastAsia="仿宋_GB2312"/>
          <w:color w:val="auto"/>
          <w:sz w:val="32"/>
          <w:szCs w:val="32"/>
        </w:rPr>
        <w:t>辆、皮卡车</w:t>
      </w:r>
      <w:r>
        <w:rPr>
          <w:rFonts w:ascii="仿宋_GB2312" w:eastAsia="仿宋_GB2312"/>
          <w:color w:val="auto"/>
          <w:sz w:val="32"/>
          <w:szCs w:val="32"/>
        </w:rPr>
        <w:t>2</w:t>
      </w:r>
      <w:r>
        <w:rPr>
          <w:rFonts w:hint="eastAsia" w:ascii="仿宋_GB2312" w:eastAsia="仿宋_GB2312"/>
          <w:color w:val="auto"/>
          <w:sz w:val="32"/>
          <w:szCs w:val="32"/>
        </w:rPr>
        <w:t>辆</w:t>
      </w:r>
      <w:r>
        <w:rPr>
          <w:rFonts w:hint="eastAsia" w:ascii="仿宋_GB2312" w:hAnsi="仿宋_GB2312" w:eastAsia="仿宋_GB2312"/>
          <w:color w:val="auto"/>
          <w:kern w:val="2"/>
          <w:sz w:val="32"/>
          <w:szCs w:val="24"/>
          <w:lang w:val="zh-CN"/>
        </w:rPr>
        <w:t>。</w:t>
      </w:r>
    </w:p>
    <w:p>
      <w:pPr>
        <w:spacing w:line="576" w:lineRule="exact"/>
        <w:ind w:firstLine="643" w:firstLineChars="200"/>
        <w:rPr>
          <w:rFonts w:hint="eastAsia" w:ascii="仿宋_GB2312" w:hAnsi="仿宋" w:eastAsia="仿宋_GB2312"/>
          <w:color w:val="auto"/>
          <w:sz w:val="32"/>
          <w:szCs w:val="32"/>
        </w:rPr>
      </w:pPr>
      <w:r>
        <w:rPr>
          <w:rFonts w:hint="eastAsia" w:ascii="仿宋_GB2312" w:hAnsi="仿宋_GB2312" w:eastAsia="仿宋_GB2312"/>
          <w:b/>
          <w:color w:val="auto"/>
          <w:kern w:val="2"/>
          <w:sz w:val="32"/>
          <w:szCs w:val="24"/>
          <w:lang w:val="zh-CN"/>
        </w:rPr>
        <w:t>公务用车运行维护费</w:t>
      </w:r>
      <w:r>
        <w:rPr>
          <w:rFonts w:hint="eastAsia" w:ascii="仿宋_GB2312" w:hAnsi="仿宋_GB2312" w:eastAsia="仿宋_GB2312"/>
          <w:color w:val="auto"/>
          <w:kern w:val="2"/>
          <w:sz w:val="32"/>
          <w:szCs w:val="24"/>
          <w:lang w:val="zh-CN"/>
        </w:rPr>
        <w:t>支出61.33万元。主要用于</w:t>
      </w:r>
      <w:r>
        <w:rPr>
          <w:rFonts w:hint="eastAsia" w:ascii="仿宋_GB2312" w:hAnsi="宋体" w:eastAsia="仿宋_GB2312"/>
          <w:color w:val="auto"/>
          <w:sz w:val="32"/>
          <w:szCs w:val="32"/>
        </w:rPr>
        <w:t>公共文化服务体系建设、艺术创作、非物质文化遗产保护利用、旅游行业管理、景区创建及质量评定、文旅资源普查、文化旅游宣传推介、广播电视网络视听行业监管、广播电视信号传输保障、文物保护利用、考古发掘、博物馆展陈体系提升、航空事业发展、脱贫攻坚</w:t>
      </w:r>
      <w:r>
        <w:rPr>
          <w:rFonts w:hint="eastAsia" w:ascii="仿宋_GB2312" w:hAnsi="仿宋" w:eastAsia="仿宋_GB2312"/>
          <w:color w:val="auto"/>
          <w:sz w:val="32"/>
          <w:szCs w:val="32"/>
        </w:rPr>
        <w:t>等所需的公务用车燃料费、维修费、过路过桥费、保险费等支出。</w:t>
      </w:r>
      <w:bookmarkStart w:id="70" w:name="_Toc196"/>
    </w:p>
    <w:p>
      <w:pPr>
        <w:spacing w:line="576" w:lineRule="exact"/>
        <w:ind w:firstLine="643" w:firstLineChars="200"/>
        <w:rPr>
          <w:rFonts w:hint="eastAsia" w:ascii="仿宋_GB2312" w:hAnsi="仿宋_GB2312" w:eastAsia="仿宋_GB2312"/>
          <w:color w:val="auto"/>
          <w:kern w:val="2"/>
          <w:sz w:val="32"/>
          <w:szCs w:val="24"/>
          <w:lang w:val="zh-CN"/>
        </w:rPr>
      </w:pPr>
      <w:r>
        <w:rPr>
          <w:rFonts w:hint="eastAsia" w:ascii="仿宋_GB2312" w:hAnsi="仿宋_GB2312" w:eastAsia="仿宋_GB2312"/>
          <w:b/>
          <w:color w:val="auto"/>
          <w:kern w:val="2"/>
          <w:sz w:val="32"/>
          <w:szCs w:val="24"/>
          <w:lang w:val="zh-CN"/>
        </w:rPr>
        <w:t>3.公务接待费</w:t>
      </w:r>
      <w:r>
        <w:rPr>
          <w:rFonts w:hint="eastAsia" w:ascii="仿宋_GB2312" w:hAnsi="仿宋_GB2312" w:eastAsia="仿宋_GB2312"/>
          <w:color w:val="auto"/>
          <w:kern w:val="2"/>
          <w:sz w:val="32"/>
          <w:szCs w:val="24"/>
          <w:lang w:val="zh-CN"/>
        </w:rPr>
        <w:t>支出6.77万元，完成预算75.3%。公务接待费支出决算比2021年增加1万元，增长17.3%。</w:t>
      </w:r>
      <w:r>
        <w:rPr>
          <w:rFonts w:hint="eastAsia" w:ascii="仿宋" w:hAnsi="仿宋" w:eastAsia="仿宋"/>
          <w:color w:val="auto"/>
          <w:kern w:val="2"/>
          <w:sz w:val="32"/>
          <w:szCs w:val="24"/>
          <w:lang w:val="zh-CN"/>
        </w:rPr>
        <w:t>主要原因是</w:t>
      </w:r>
      <w:r>
        <w:rPr>
          <w:rFonts w:hint="eastAsia" w:ascii="仿宋" w:hAnsi="仿宋" w:eastAsia="仿宋"/>
          <w:color w:val="auto"/>
          <w:kern w:val="2"/>
          <w:sz w:val="32"/>
          <w:szCs w:val="24"/>
          <w:lang w:val="en-US" w:eastAsia="zh-CN"/>
        </w:rPr>
        <w:t>国内</w:t>
      </w:r>
      <w:r>
        <w:rPr>
          <w:rFonts w:hint="eastAsia" w:ascii="仿宋" w:hAnsi="仿宋" w:eastAsia="仿宋"/>
          <w:color w:val="auto"/>
          <w:kern w:val="2"/>
          <w:sz w:val="32"/>
          <w:szCs w:val="24"/>
          <w:lang w:val="zh-CN"/>
        </w:rPr>
        <w:t>接待</w:t>
      </w:r>
      <w:r>
        <w:rPr>
          <w:rFonts w:hint="eastAsia" w:ascii="仿宋" w:hAnsi="仿宋" w:eastAsia="仿宋"/>
          <w:color w:val="auto"/>
          <w:kern w:val="2"/>
          <w:sz w:val="32"/>
          <w:szCs w:val="24"/>
          <w:lang w:val="en-US" w:eastAsia="zh-CN"/>
        </w:rPr>
        <w:t>批次及人数增加、</w:t>
      </w:r>
      <w:r>
        <w:rPr>
          <w:rFonts w:hint="eastAsia" w:ascii="仿宋" w:hAnsi="仿宋" w:eastAsia="仿宋"/>
          <w:color w:val="auto"/>
          <w:kern w:val="2"/>
          <w:sz w:val="32"/>
          <w:szCs w:val="24"/>
          <w:lang w:val="zh-CN"/>
        </w:rPr>
        <w:t>讲座活动接待费用</w:t>
      </w:r>
      <w:r>
        <w:rPr>
          <w:rFonts w:hint="eastAsia" w:ascii="仿宋" w:hAnsi="仿宋" w:eastAsia="仿宋"/>
          <w:color w:val="auto"/>
          <w:kern w:val="2"/>
          <w:sz w:val="32"/>
          <w:szCs w:val="24"/>
          <w:lang w:val="en-US" w:eastAsia="zh-CN"/>
        </w:rPr>
        <w:t>增加</w:t>
      </w:r>
      <w:r>
        <w:rPr>
          <w:rFonts w:hint="eastAsia" w:ascii="仿宋" w:hAnsi="仿宋" w:eastAsia="仿宋"/>
          <w:color w:val="auto"/>
          <w:kern w:val="2"/>
          <w:sz w:val="32"/>
          <w:szCs w:val="24"/>
          <w:lang w:val="zh-CN"/>
        </w:rPr>
        <w:t>。其</w:t>
      </w:r>
      <w:r>
        <w:rPr>
          <w:rFonts w:hint="eastAsia" w:ascii="仿宋_GB2312" w:hAnsi="仿宋_GB2312" w:eastAsia="仿宋_GB2312"/>
          <w:color w:val="auto"/>
          <w:kern w:val="2"/>
          <w:sz w:val="32"/>
          <w:szCs w:val="24"/>
          <w:lang w:val="zh-CN"/>
        </w:rPr>
        <w:t>中：</w:t>
      </w:r>
    </w:p>
    <w:p>
      <w:pPr>
        <w:spacing w:line="576"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b/>
          <w:color w:val="auto"/>
          <w:kern w:val="2"/>
          <w:sz w:val="32"/>
          <w:szCs w:val="24"/>
          <w:lang w:val="zh-CN"/>
        </w:rPr>
        <w:t>国内公务接待</w:t>
      </w:r>
      <w:r>
        <w:rPr>
          <w:rFonts w:hint="eastAsia" w:ascii="仿宋_GB2312" w:hAnsi="仿宋_GB2312" w:eastAsia="仿宋_GB2312"/>
          <w:color w:val="auto"/>
          <w:kern w:val="2"/>
          <w:sz w:val="32"/>
          <w:szCs w:val="24"/>
          <w:lang w:val="zh-CN"/>
        </w:rPr>
        <w:t>支出6.77万元。主要用于</w:t>
      </w:r>
      <w:r>
        <w:rPr>
          <w:rFonts w:hint="eastAsia" w:ascii="仿宋" w:eastAsia="仿宋"/>
          <w:color w:val="auto"/>
          <w:sz w:val="32"/>
          <w:szCs w:val="32"/>
        </w:rPr>
        <w:t>接待上级行业主管部门检查调研</w:t>
      </w:r>
      <w:r>
        <w:rPr>
          <w:rFonts w:hint="eastAsia" w:ascii="仿宋" w:eastAsia="仿宋"/>
          <w:color w:val="auto"/>
          <w:sz w:val="32"/>
          <w:szCs w:val="32"/>
          <w:lang w:eastAsia="zh-CN"/>
        </w:rPr>
        <w:t>、</w:t>
      </w:r>
      <w:r>
        <w:rPr>
          <w:rFonts w:hint="eastAsia" w:ascii="仿宋" w:eastAsia="仿宋"/>
          <w:color w:val="auto"/>
          <w:sz w:val="32"/>
          <w:szCs w:val="32"/>
        </w:rPr>
        <w:t>外市同行业部门</w:t>
      </w:r>
      <w:r>
        <w:rPr>
          <w:rFonts w:hint="eastAsia" w:ascii="仿宋_GB2312" w:hAnsi="仿宋_GB2312" w:eastAsia="仿宋_GB2312"/>
          <w:color w:val="auto"/>
          <w:kern w:val="2"/>
          <w:sz w:val="32"/>
          <w:szCs w:val="24"/>
          <w:highlight w:val="white"/>
          <w:lang w:val="en-US"/>
        </w:rPr>
        <w:t>开展业务活动</w:t>
      </w:r>
      <w:r>
        <w:rPr>
          <w:rFonts w:hint="eastAsia" w:ascii="仿宋_GB2312" w:hAnsi="仿宋_GB2312" w:eastAsia="仿宋_GB2312"/>
          <w:color w:val="auto"/>
          <w:kern w:val="2"/>
          <w:sz w:val="32"/>
          <w:szCs w:val="24"/>
          <w:highlight w:val="white"/>
          <w:lang w:val="en-US" w:eastAsia="zh-CN"/>
        </w:rPr>
        <w:t>、</w:t>
      </w:r>
      <w:r>
        <w:rPr>
          <w:rFonts w:hint="eastAsia" w:ascii="仿宋" w:eastAsia="仿宋"/>
          <w:color w:val="auto"/>
          <w:sz w:val="32"/>
          <w:szCs w:val="32"/>
          <w:lang w:val="en-US" w:eastAsia="zh-CN"/>
        </w:rPr>
        <w:t>离退休干部活动代垫费、</w:t>
      </w:r>
      <w:r>
        <w:rPr>
          <w:rFonts w:hint="eastAsia" w:ascii="仿宋" w:eastAsia="仿宋"/>
          <w:color w:val="auto"/>
          <w:sz w:val="32"/>
          <w:szCs w:val="32"/>
        </w:rPr>
        <w:t>外市同行业</w:t>
      </w:r>
      <w:r>
        <w:rPr>
          <w:rFonts w:hint="eastAsia" w:ascii="仿宋" w:eastAsia="仿宋"/>
          <w:color w:val="auto"/>
          <w:sz w:val="32"/>
          <w:szCs w:val="32"/>
          <w:lang w:val="en-US" w:eastAsia="zh-CN"/>
        </w:rPr>
        <w:t>集团公司考察</w:t>
      </w:r>
      <w:r>
        <w:rPr>
          <w:rFonts w:hint="eastAsia" w:ascii="仿宋" w:eastAsia="仿宋"/>
          <w:color w:val="auto"/>
          <w:sz w:val="32"/>
          <w:szCs w:val="32"/>
        </w:rPr>
        <w:t>交流学习</w:t>
      </w:r>
      <w:r>
        <w:rPr>
          <w:rFonts w:hint="eastAsia" w:ascii="仿宋" w:eastAsia="仿宋"/>
          <w:color w:val="auto"/>
          <w:sz w:val="32"/>
          <w:szCs w:val="32"/>
          <w:lang w:eastAsia="zh-CN"/>
        </w:rPr>
        <w:t>、</w:t>
      </w:r>
      <w:r>
        <w:rPr>
          <w:rFonts w:hint="eastAsia" w:ascii="仿宋" w:eastAsia="仿宋"/>
          <w:color w:val="auto"/>
          <w:sz w:val="32"/>
          <w:szCs w:val="32"/>
          <w:lang w:val="en-US" w:eastAsia="zh-CN"/>
        </w:rPr>
        <w:t>专家组抽查复核建设项目</w:t>
      </w:r>
      <w:r>
        <w:rPr>
          <w:rFonts w:hint="eastAsia" w:ascii="仿宋_GB2312" w:hAnsi="仿宋_GB2312" w:eastAsia="仿宋_GB2312"/>
          <w:color w:val="auto"/>
          <w:kern w:val="2"/>
          <w:sz w:val="32"/>
          <w:szCs w:val="24"/>
          <w:highlight w:val="white"/>
          <w:lang w:val="en-US"/>
        </w:rPr>
        <w:t>开支的交通费、住宿费、用餐费等。</w:t>
      </w:r>
      <w:r>
        <w:rPr>
          <w:rFonts w:hint="eastAsia" w:ascii="仿宋_GB2312" w:hAnsi="仿宋_GB2312" w:eastAsia="仿宋_GB2312"/>
          <w:color w:val="auto"/>
          <w:kern w:val="2"/>
          <w:sz w:val="32"/>
          <w:szCs w:val="24"/>
          <w:lang w:val="zh-CN"/>
        </w:rPr>
        <w:t>国内公务接待</w:t>
      </w:r>
      <w:r>
        <w:rPr>
          <w:rFonts w:hint="eastAsia" w:ascii="仿宋" w:eastAsia="仿宋"/>
          <w:color w:val="auto"/>
          <w:sz w:val="32"/>
          <w:szCs w:val="32"/>
          <w:lang w:val="en-US" w:eastAsia="zh-CN"/>
        </w:rPr>
        <w:t>48</w:t>
      </w:r>
      <w:r>
        <w:rPr>
          <w:rFonts w:hint="eastAsia" w:ascii="仿宋" w:eastAsia="仿宋"/>
          <w:color w:val="auto"/>
          <w:sz w:val="32"/>
          <w:szCs w:val="32"/>
          <w:lang w:val="zh-CN" w:eastAsia="zh-CN"/>
        </w:rPr>
        <w:t>批次，</w:t>
      </w:r>
      <w:r>
        <w:rPr>
          <w:rFonts w:hint="eastAsia" w:ascii="仿宋" w:eastAsia="仿宋"/>
          <w:color w:val="auto"/>
          <w:sz w:val="32"/>
          <w:szCs w:val="32"/>
          <w:lang w:val="en-US" w:eastAsia="zh-CN"/>
        </w:rPr>
        <w:t>584</w:t>
      </w:r>
      <w:r>
        <w:rPr>
          <w:rFonts w:hint="eastAsia" w:ascii="仿宋" w:eastAsia="仿宋"/>
          <w:color w:val="auto"/>
          <w:sz w:val="32"/>
          <w:szCs w:val="32"/>
          <w:lang w:val="zh-CN" w:eastAsia="zh-CN"/>
        </w:rPr>
        <w:t>人次，共计支出3.47万元，具体内容包括：</w:t>
      </w:r>
      <w:r>
        <w:rPr>
          <w:rFonts w:hint="eastAsia" w:ascii="仿宋" w:eastAsia="仿宋"/>
          <w:color w:val="auto"/>
          <w:sz w:val="32"/>
          <w:szCs w:val="32"/>
          <w:lang w:val="en-US" w:eastAsia="zh-CN"/>
        </w:rPr>
        <w:t>接待上级主管部门检查调研5批次，支出0.99万元；接待外市同行业部门开展业务活动1批次，支出0.14万元；接待离退休干部活动1批次，支出0.3万元；接待外市同行业集团公司考察交流学习3批次，支出1.97万元；接待专家组抽查复核建设项目1批次，支出0.07万元；达</w:t>
      </w:r>
      <w:r>
        <w:rPr>
          <w:rFonts w:hint="eastAsia" w:ascii="仿宋" w:hAnsi="仿宋" w:eastAsia="仿宋" w:cs="仿宋"/>
          <w:color w:val="auto"/>
          <w:sz w:val="32"/>
          <w:szCs w:val="32"/>
          <w:highlight w:val="white"/>
        </w:rPr>
        <w:t>州市博物馆免费开放学术交流讲解培训</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 w:hAnsi="仿宋" w:eastAsia="仿宋" w:cs="仿宋"/>
          <w:color w:val="auto"/>
          <w:sz w:val="32"/>
          <w:szCs w:val="32"/>
          <w:highlight w:val="white"/>
          <w:lang w:val="en-US" w:eastAsia="zh-CN"/>
        </w:rPr>
        <w:t>0.1万</w:t>
      </w:r>
      <w:r>
        <w:rPr>
          <w:rFonts w:hint="eastAsia" w:ascii="仿宋" w:hAnsi="仿宋" w:eastAsia="仿宋" w:cs="仿宋"/>
          <w:color w:val="auto"/>
          <w:sz w:val="32"/>
          <w:szCs w:val="32"/>
          <w:highlight w:val="white"/>
        </w:rPr>
        <w:t>元</w:t>
      </w:r>
      <w:r>
        <w:rPr>
          <w:rFonts w:hint="eastAsia" w:ascii="仿宋" w:hAnsi="仿宋" w:eastAsia="仿宋" w:cs="仿宋"/>
          <w:color w:val="auto"/>
          <w:sz w:val="32"/>
          <w:szCs w:val="32"/>
        </w:rPr>
        <w:t>；中国古陶瓷协会一行调研广元窑论坛香菇工作</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 w:hAnsi="仿宋" w:eastAsia="仿宋" w:cs="仿宋"/>
          <w:color w:val="auto"/>
          <w:sz w:val="32"/>
          <w:szCs w:val="32"/>
          <w:lang w:val="en-US" w:eastAsia="zh-CN"/>
        </w:rPr>
        <w:t>0.1万</w:t>
      </w:r>
      <w:r>
        <w:rPr>
          <w:rFonts w:hint="eastAsia" w:ascii="仿宋" w:hAnsi="仿宋" w:eastAsia="仿宋" w:cs="仿宋"/>
          <w:color w:val="auto"/>
          <w:sz w:val="32"/>
          <w:szCs w:val="32"/>
        </w:rPr>
        <w:t>元；市博物馆迁建项目展陈设计图考察博物馆展陈设计相关工作</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 w:hAnsi="仿宋" w:eastAsia="仿宋" w:cs="仿宋"/>
          <w:color w:val="auto"/>
          <w:sz w:val="32"/>
          <w:szCs w:val="32"/>
          <w:lang w:val="en-US" w:eastAsia="zh-CN"/>
        </w:rPr>
        <w:t>0.22万</w:t>
      </w:r>
      <w:r>
        <w:rPr>
          <w:rFonts w:hint="eastAsia" w:ascii="仿宋" w:hAnsi="仿宋" w:eastAsia="仿宋" w:cs="仿宋"/>
          <w:color w:val="auto"/>
          <w:sz w:val="32"/>
          <w:szCs w:val="32"/>
        </w:rPr>
        <w:t>元；国家文物局巡回鉴定相关工作</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 w:hAnsi="仿宋" w:eastAsia="仿宋" w:cs="仿宋"/>
          <w:color w:val="auto"/>
          <w:sz w:val="32"/>
          <w:szCs w:val="32"/>
          <w:lang w:val="en-US" w:eastAsia="zh-CN"/>
        </w:rPr>
        <w:t>0.07万</w:t>
      </w:r>
      <w:r>
        <w:rPr>
          <w:rFonts w:hint="eastAsia" w:ascii="仿宋" w:hAnsi="仿宋" w:eastAsia="仿宋" w:cs="仿宋"/>
          <w:color w:val="auto"/>
          <w:sz w:val="32"/>
          <w:szCs w:val="32"/>
        </w:rPr>
        <w:t>元；中国文物协会专家调研群是文物保护工作</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 w:hAnsi="仿宋" w:eastAsia="仿宋" w:cs="仿宋"/>
          <w:color w:val="auto"/>
          <w:sz w:val="32"/>
          <w:szCs w:val="32"/>
          <w:lang w:val="en-US" w:eastAsia="zh-CN"/>
        </w:rPr>
        <w:t>0.03万</w:t>
      </w:r>
      <w:r>
        <w:rPr>
          <w:rFonts w:hint="eastAsia" w:ascii="仿宋" w:hAnsi="仿宋" w:eastAsia="仿宋" w:cs="仿宋"/>
          <w:color w:val="auto"/>
          <w:sz w:val="32"/>
          <w:szCs w:val="32"/>
        </w:rPr>
        <w:t>元：旺苍县文物保护管理所商谈借展文物相关工作</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 w:hAnsi="仿宋" w:eastAsia="仿宋" w:cs="仿宋"/>
          <w:color w:val="auto"/>
          <w:sz w:val="32"/>
          <w:szCs w:val="32"/>
          <w:lang w:val="en-US" w:eastAsia="zh-CN"/>
        </w:rPr>
        <w:t>0.09万</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w:t>
      </w:r>
      <w:r>
        <w:rPr>
          <w:rFonts w:ascii="仿宋_GB2312" w:hAnsi="仿宋" w:eastAsia="仿宋_GB2312"/>
          <w:color w:val="auto"/>
          <w:sz w:val="32"/>
          <w:szCs w:val="32"/>
        </w:rPr>
        <w:t>豫剧《烽火情缘》</w:t>
      </w:r>
      <w:r>
        <w:rPr>
          <w:rFonts w:hint="eastAsia" w:ascii="仿宋_GB2312" w:hAnsi="仿宋" w:eastAsia="仿宋_GB2312"/>
          <w:color w:val="auto"/>
          <w:sz w:val="32"/>
          <w:szCs w:val="32"/>
        </w:rPr>
        <w:t>接待</w:t>
      </w:r>
      <w:r>
        <w:rPr>
          <w:rFonts w:ascii="仿宋_GB2312" w:hAnsi="仿宋" w:eastAsia="仿宋_GB2312"/>
          <w:color w:val="auto"/>
          <w:sz w:val="32"/>
          <w:szCs w:val="32"/>
        </w:rPr>
        <w:t>河南演员</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hAnsi="仿宋" w:eastAsia="仿宋_GB2312"/>
          <w:color w:val="auto"/>
          <w:sz w:val="32"/>
          <w:szCs w:val="32"/>
          <w:lang w:val="en-US" w:eastAsia="zh-CN"/>
        </w:rPr>
        <w:t>0.11万</w:t>
      </w:r>
      <w:r>
        <w:rPr>
          <w:rFonts w:hint="eastAsia" w:ascii="仿宋_GB2312" w:hAnsi="仿宋" w:eastAsia="仿宋_GB2312"/>
          <w:color w:val="auto"/>
          <w:sz w:val="32"/>
          <w:szCs w:val="32"/>
        </w:rPr>
        <w:t>元。参加中</w:t>
      </w:r>
      <w:r>
        <w:rPr>
          <w:rFonts w:ascii="仿宋_GB2312" w:hAnsi="仿宋" w:eastAsia="仿宋_GB2312"/>
          <w:color w:val="auto"/>
          <w:sz w:val="32"/>
          <w:szCs w:val="32"/>
        </w:rPr>
        <w:t>国川剧节编排川剧折子戏请导演</w:t>
      </w:r>
      <w:r>
        <w:rPr>
          <w:rFonts w:hint="eastAsia" w:ascii="仿宋_GB2312" w:hAnsi="仿宋" w:eastAsia="仿宋_GB2312"/>
          <w:color w:val="auto"/>
          <w:sz w:val="32"/>
          <w:szCs w:val="32"/>
        </w:rPr>
        <w:t>等</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hAnsi="仿宋" w:eastAsia="仿宋_GB2312"/>
          <w:color w:val="auto"/>
          <w:sz w:val="32"/>
          <w:szCs w:val="32"/>
          <w:lang w:val="en-US" w:eastAsia="zh-CN"/>
        </w:rPr>
        <w:t>0.09万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公开考试</w:t>
      </w:r>
      <w:r>
        <w:rPr>
          <w:rFonts w:ascii="仿宋_GB2312" w:hAnsi="仿宋" w:eastAsia="仿宋_GB2312"/>
          <w:color w:val="auto"/>
          <w:sz w:val="32"/>
          <w:szCs w:val="32"/>
        </w:rPr>
        <w:t>招聘面试接待成都</w:t>
      </w:r>
      <w:r>
        <w:rPr>
          <w:rFonts w:hint="eastAsia" w:ascii="仿宋_GB2312" w:hAnsi="仿宋" w:eastAsia="仿宋_GB2312"/>
          <w:color w:val="auto"/>
          <w:sz w:val="32"/>
          <w:szCs w:val="32"/>
        </w:rPr>
        <w:t>考</w:t>
      </w:r>
      <w:r>
        <w:rPr>
          <w:rFonts w:ascii="仿宋_GB2312" w:hAnsi="仿宋" w:eastAsia="仿宋_GB2312"/>
          <w:color w:val="auto"/>
          <w:sz w:val="32"/>
          <w:szCs w:val="32"/>
        </w:rPr>
        <w:t>官</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hAnsi="仿宋" w:eastAsia="仿宋_GB2312"/>
          <w:color w:val="auto"/>
          <w:sz w:val="32"/>
          <w:szCs w:val="32"/>
          <w:lang w:val="en-US" w:eastAsia="zh-CN"/>
        </w:rPr>
        <w:t>0.03万</w:t>
      </w:r>
      <w:r>
        <w:rPr>
          <w:rFonts w:hint="eastAsia" w:ascii="仿宋_GB2312" w:hAnsi="仿宋" w:eastAsia="仿宋_GB2312"/>
          <w:color w:val="auto"/>
          <w:sz w:val="32"/>
          <w:szCs w:val="32"/>
        </w:rPr>
        <w:t>元；</w:t>
      </w:r>
      <w:r>
        <w:rPr>
          <w:rFonts w:ascii="仿宋_GB2312" w:hAnsi="仿宋" w:eastAsia="仿宋_GB2312"/>
          <w:color w:val="auto"/>
          <w:sz w:val="32"/>
          <w:szCs w:val="32"/>
        </w:rPr>
        <w:t>豫剧《烽火情缘》</w:t>
      </w:r>
      <w:r>
        <w:rPr>
          <w:rFonts w:hint="eastAsia" w:ascii="仿宋_GB2312" w:hAnsi="仿宋" w:eastAsia="仿宋_GB2312"/>
          <w:color w:val="auto"/>
          <w:sz w:val="32"/>
          <w:szCs w:val="32"/>
        </w:rPr>
        <w:t>河南广</w:t>
      </w:r>
      <w:r>
        <w:rPr>
          <w:rFonts w:ascii="仿宋_GB2312" w:hAnsi="仿宋" w:eastAsia="仿宋_GB2312"/>
          <w:color w:val="auto"/>
          <w:sz w:val="32"/>
          <w:szCs w:val="32"/>
        </w:rPr>
        <w:t>演乐员</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hAnsi="仿宋" w:eastAsia="仿宋_GB2312"/>
          <w:color w:val="auto"/>
          <w:sz w:val="32"/>
          <w:szCs w:val="32"/>
          <w:lang w:val="en-US" w:eastAsia="zh-CN"/>
        </w:rPr>
        <w:t>0.07万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eastAsia="zh-CN"/>
        </w:rPr>
        <w:t>；</w:t>
      </w:r>
      <w:r>
        <w:rPr>
          <w:rFonts w:hint="eastAsia" w:ascii="仿宋_GB2312" w:hAnsi="仿宋_GB2312" w:eastAsia="仿宋_GB2312"/>
          <w:color w:val="auto"/>
          <w:kern w:val="2"/>
          <w:sz w:val="32"/>
          <w:szCs w:val="24"/>
          <w:lang w:val="zh-CN"/>
        </w:rPr>
        <w:t>接待</w:t>
      </w:r>
      <w:r>
        <w:rPr>
          <w:rFonts w:hint="eastAsia" w:ascii="仿宋_GB2312" w:hAnsi="仿宋_GB2312" w:eastAsia="仿宋_GB2312"/>
          <w:color w:val="auto"/>
          <w:kern w:val="2"/>
          <w:sz w:val="32"/>
          <w:szCs w:val="24"/>
          <w:lang w:val="en-US" w:eastAsia="zh-CN"/>
        </w:rPr>
        <w:t>陇南市图书馆学习交流</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hAnsi="仿宋_GB2312" w:eastAsia="仿宋_GB2312"/>
          <w:color w:val="auto"/>
          <w:kern w:val="2"/>
          <w:sz w:val="32"/>
          <w:szCs w:val="24"/>
          <w:lang w:val="en-US" w:eastAsia="zh-CN"/>
        </w:rPr>
        <w:t>金额0.05万元，接待省图书馆古籍保护站实地评估</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hAnsi="仿宋_GB2312" w:eastAsia="仿宋_GB2312"/>
          <w:color w:val="auto"/>
          <w:kern w:val="2"/>
          <w:sz w:val="32"/>
          <w:szCs w:val="24"/>
          <w:lang w:val="en-US" w:eastAsia="zh-CN"/>
        </w:rPr>
        <w:t>金额0.07万元；</w:t>
      </w:r>
      <w:r>
        <w:rPr>
          <w:rFonts w:hint="eastAsia" w:ascii="仿宋_GB2312" w:eastAsia="仿宋_GB2312"/>
          <w:color w:val="auto"/>
          <w:sz w:val="32"/>
          <w:szCs w:val="32"/>
          <w:highlight w:val="none"/>
          <w:lang w:val="en-US" w:eastAsia="zh-CN"/>
        </w:rPr>
        <w:t>4月全国群星奖比赛作品提升打造情况汇报会</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0.09</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元；6月黄猫垭副镇长来广接洽产业发展接待</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0.06</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元；7月国家、省级专家来广指导志愿者服务工作接待2</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0.17</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元；8月接待来广考察文旅资源工作人员2</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0.24</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元；9月接待《江姐》剧组，</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0.07</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元；10月接待乡村振兴工作汇报</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0.07</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eastAsia="zh-CN"/>
        </w:rPr>
        <w:t>省文化和旅游厅综合执法监督局来广调研队伍规范化建设接待</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0.07</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val="en-US" w:eastAsia="zh-CN"/>
        </w:rPr>
        <w:t>省文旅厅来广指导文化市场队伍规范化建设接待</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0.04</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val="en-US" w:eastAsia="zh-CN"/>
        </w:rPr>
        <w:t>、省文旅厅开展元旦春节期间文化和旅游市场专项执法检查接待</w:t>
      </w:r>
      <w:r>
        <w:rPr>
          <w:rFonts w:hint="eastAsia" w:ascii="仿宋" w:eastAsia="仿宋"/>
          <w:color w:val="auto"/>
          <w:sz w:val="32"/>
          <w:szCs w:val="32"/>
          <w:lang w:val="en-US" w:eastAsia="zh-CN"/>
        </w:rPr>
        <w:t>1</w:t>
      </w:r>
      <w:r>
        <w:rPr>
          <w:rFonts w:hint="eastAsia" w:ascii="仿宋" w:eastAsia="仿宋"/>
          <w:color w:val="auto"/>
          <w:sz w:val="32"/>
          <w:szCs w:val="32"/>
        </w:rPr>
        <w:t>批次，支出</w:t>
      </w:r>
      <w:r>
        <w:rPr>
          <w:rFonts w:hint="eastAsia" w:ascii="仿宋_GB2312" w:eastAsia="仿宋_GB2312"/>
          <w:color w:val="auto"/>
          <w:sz w:val="32"/>
          <w:szCs w:val="32"/>
          <w:highlight w:val="none"/>
          <w:lang w:val="en-US" w:eastAsia="zh-CN"/>
        </w:rPr>
        <w:t>0.08</w:t>
      </w:r>
      <w:r>
        <w:rPr>
          <w:rFonts w:hint="eastAsia" w:ascii="仿宋_GB2312" w:hAnsi="仿宋_GB2312" w:eastAsia="仿宋_GB2312"/>
          <w:color w:val="auto"/>
          <w:kern w:val="2"/>
          <w:sz w:val="32"/>
          <w:szCs w:val="24"/>
          <w:lang w:val="en-US" w:eastAsia="zh-CN"/>
        </w:rPr>
        <w:t>万</w:t>
      </w:r>
      <w:r>
        <w:rPr>
          <w:rFonts w:hint="eastAsia" w:ascii="仿宋_GB2312" w:eastAsia="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lang w:val="en-US" w:eastAsia="zh-CN"/>
        </w:rPr>
        <w:t>；接待上级本门调研、检查等4批次，支出0.55万元；接待相关业务交流单位5批次，支出0.21万元；</w:t>
      </w:r>
      <w:r>
        <w:rPr>
          <w:rFonts w:hint="eastAsia" w:ascii="仿宋" w:hAnsi="仿宋" w:eastAsia="仿宋"/>
          <w:color w:val="auto"/>
          <w:sz w:val="32"/>
          <w:szCs w:val="32"/>
        </w:rPr>
        <w:t>省摄协来广调研公务接待</w:t>
      </w:r>
      <w:r>
        <w:rPr>
          <w:rFonts w:hint="eastAsia" w:ascii="仿宋" w:hAnsi="仿宋" w:eastAsia="仿宋"/>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批次，支出</w:t>
      </w:r>
      <w:r>
        <w:rPr>
          <w:rFonts w:hint="eastAsia" w:ascii="仿宋" w:hAnsi="仿宋" w:eastAsia="仿宋"/>
          <w:color w:val="auto"/>
          <w:sz w:val="32"/>
          <w:szCs w:val="32"/>
          <w:lang w:val="en-US" w:eastAsia="zh-CN"/>
        </w:rPr>
        <w:t>0.09万</w:t>
      </w:r>
      <w:r>
        <w:rPr>
          <w:rFonts w:hint="eastAsia" w:ascii="仿宋" w:hAnsi="仿宋" w:eastAsia="仿宋"/>
          <w:color w:val="auto"/>
          <w:sz w:val="32"/>
          <w:szCs w:val="32"/>
        </w:rPr>
        <w:t>元；蜀道遗珍——剑阁觉苑寺明代壁画摹写精品展接待</w:t>
      </w:r>
      <w:r>
        <w:rPr>
          <w:rFonts w:hint="eastAsia" w:ascii="仿宋" w:hAnsi="仿宋" w:eastAsia="仿宋"/>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批次，支出</w:t>
      </w:r>
      <w:r>
        <w:rPr>
          <w:rFonts w:hint="eastAsia" w:ascii="仿宋" w:hAnsi="仿宋" w:eastAsia="仿宋"/>
          <w:color w:val="auto"/>
          <w:sz w:val="32"/>
          <w:szCs w:val="32"/>
          <w:lang w:val="en-US" w:eastAsia="zh-CN"/>
        </w:rPr>
        <w:t>0.1万</w:t>
      </w:r>
      <w:r>
        <w:rPr>
          <w:rFonts w:hint="eastAsia" w:ascii="仿宋" w:hAnsi="仿宋" w:eastAsia="仿宋"/>
          <w:color w:val="auto"/>
          <w:sz w:val="32"/>
          <w:szCs w:val="32"/>
        </w:rPr>
        <w:t>元；源远流长嘉陵江悠悠历史广元情——李天社嘉陵江摄影作品展接待费</w:t>
      </w:r>
      <w:r>
        <w:rPr>
          <w:rFonts w:hint="eastAsia" w:ascii="仿宋" w:hAnsi="仿宋" w:eastAsia="仿宋"/>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批次，支出0.18万</w:t>
      </w:r>
      <w:r>
        <w:rPr>
          <w:rFonts w:hint="eastAsia" w:ascii="仿宋" w:hAnsi="仿宋" w:eastAsia="仿宋"/>
          <w:color w:val="auto"/>
          <w:sz w:val="32"/>
          <w:szCs w:val="32"/>
        </w:rPr>
        <w:t>元；变与不变——广元市喜迎二十大美术作品展接待费</w:t>
      </w:r>
      <w:r>
        <w:rPr>
          <w:rFonts w:hint="eastAsia" w:ascii="仿宋" w:hAnsi="仿宋" w:eastAsia="仿宋"/>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批次，支出</w:t>
      </w:r>
      <w:r>
        <w:rPr>
          <w:rFonts w:hint="eastAsia" w:ascii="仿宋" w:hAnsi="仿宋" w:eastAsia="仿宋"/>
          <w:color w:val="auto"/>
          <w:sz w:val="32"/>
          <w:szCs w:val="32"/>
          <w:lang w:val="en-US" w:eastAsia="zh-CN"/>
        </w:rPr>
        <w:t>0.19</w:t>
      </w:r>
      <w:r>
        <w:rPr>
          <w:rFonts w:hint="eastAsia" w:ascii="仿宋" w:hAnsi="仿宋" w:eastAsia="仿宋"/>
          <w:color w:val="auto"/>
          <w:sz w:val="32"/>
          <w:szCs w:val="32"/>
        </w:rPr>
        <w:t>元；邓建强讲座接待费</w:t>
      </w:r>
      <w:r>
        <w:rPr>
          <w:rFonts w:hint="eastAsia" w:ascii="仿宋" w:hAnsi="仿宋" w:eastAsia="仿宋"/>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批次，支出0.09</w:t>
      </w:r>
      <w:r>
        <w:rPr>
          <w:rFonts w:hint="eastAsia" w:ascii="仿宋" w:hAnsi="仿宋" w:eastAsia="仿宋"/>
          <w:color w:val="auto"/>
          <w:sz w:val="32"/>
          <w:szCs w:val="32"/>
          <w:lang w:eastAsia="zh-CN"/>
        </w:rPr>
        <w:t>万</w:t>
      </w:r>
      <w:r>
        <w:rPr>
          <w:rFonts w:hint="eastAsia" w:ascii="仿宋" w:hAnsi="仿宋" w:eastAsia="仿宋"/>
          <w:color w:val="auto"/>
          <w:sz w:val="32"/>
          <w:szCs w:val="32"/>
        </w:rPr>
        <w:t>元</w:t>
      </w:r>
      <w:r>
        <w:rPr>
          <w:rFonts w:hint="eastAsia" w:ascii="仿宋_GB2312" w:hAnsi="仿宋_GB2312" w:eastAsia="仿宋_GB2312" w:cs="仿宋_GB2312"/>
          <w:color w:val="auto"/>
          <w:sz w:val="32"/>
          <w:szCs w:val="32"/>
          <w:highlight w:val="none"/>
          <w:lang w:val="en-US" w:eastAsia="zh-CN"/>
        </w:rPr>
        <w:t>。</w:t>
      </w:r>
    </w:p>
    <w:p>
      <w:pPr>
        <w:keepNext/>
        <w:keepLines/>
        <w:spacing w:line="576" w:lineRule="exact"/>
        <w:ind w:firstLine="643"/>
        <w:jc w:val="both"/>
        <w:rPr>
          <w:rFonts w:ascii="黑体" w:eastAsia="黑体"/>
          <w:color w:val="auto"/>
          <w:sz w:val="32"/>
          <w:szCs w:val="32"/>
          <w:highlight w:val="none"/>
        </w:rPr>
      </w:pPr>
      <w:r>
        <w:rPr>
          <w:rFonts w:hint="eastAsia" w:ascii="仿宋_GB2312" w:hAnsi="仿宋_GB2312" w:eastAsia="仿宋_GB2312"/>
          <w:b/>
          <w:color w:val="auto"/>
          <w:kern w:val="2"/>
          <w:sz w:val="32"/>
          <w:szCs w:val="24"/>
          <w:lang w:val="zh-CN"/>
        </w:rPr>
        <w:t>外事接待</w:t>
      </w:r>
      <w:r>
        <w:rPr>
          <w:rFonts w:hint="eastAsia" w:ascii="仿宋_GB2312" w:hAnsi="仿宋_GB2312" w:eastAsia="仿宋_GB2312"/>
          <w:color w:val="auto"/>
          <w:kern w:val="2"/>
          <w:sz w:val="32"/>
          <w:szCs w:val="24"/>
          <w:lang w:val="zh-CN"/>
        </w:rPr>
        <w:t>支出0万元。</w:t>
      </w:r>
      <w:bookmarkEnd w:id="70"/>
      <w:bookmarkStart w:id="71" w:name="_Toc15396610"/>
      <w:bookmarkStart w:id="72" w:name="_Toc15377218"/>
    </w:p>
    <w:p>
      <w:pPr>
        <w:spacing w:line="600" w:lineRule="exact"/>
        <w:ind w:firstLine="640"/>
        <w:outlineLvl w:val="1"/>
        <w:rPr>
          <w:rStyle w:val="32"/>
          <w:rFonts w:ascii="黑体" w:hAnsi="黑体" w:eastAsia="黑体"/>
          <w:color w:val="auto"/>
          <w:highlight w:val="none"/>
        </w:rPr>
      </w:pPr>
      <w:bookmarkStart w:id="73" w:name="_Toc27852"/>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71"/>
      <w:bookmarkEnd w:id="72"/>
      <w:bookmarkEnd w:id="73"/>
    </w:p>
    <w:p>
      <w:pPr>
        <w:spacing w:beforeLines="0" w:afterLines="0" w:line="576" w:lineRule="exact"/>
        <w:ind w:firstLine="640"/>
        <w:jc w:val="both"/>
        <w:rPr>
          <w:rFonts w:hint="eastAsia" w:ascii="黑体" w:hAnsi="黑体" w:eastAsia="黑体" w:cstheme="majorBidi"/>
          <w:b w:val="0"/>
          <w:bCs/>
          <w:color w:val="auto"/>
          <w:kern w:val="2"/>
          <w:sz w:val="32"/>
          <w:szCs w:val="32"/>
          <w:lang w:val="en-US" w:eastAsia="zh-CN" w:bidi="ar-SA"/>
        </w:rPr>
      </w:pPr>
      <w:r>
        <w:rPr>
          <w:rFonts w:hint="eastAsia" w:ascii="仿宋_GB2312" w:hAnsi="仿宋_GB2312" w:eastAsia="仿宋_GB2312"/>
          <w:color w:val="auto"/>
          <w:kern w:val="2"/>
          <w:sz w:val="32"/>
          <w:szCs w:val="24"/>
          <w:lang w:val="zh-CN"/>
        </w:rPr>
        <w:t>2022年政府性基金预算拨款支出0万元。</w:t>
      </w:r>
      <w:bookmarkStart w:id="74" w:name="_Toc4677"/>
      <w:bookmarkStart w:id="75" w:name="_Toc15377219"/>
      <w:bookmarkStart w:id="76" w:name="_Toc15396611"/>
    </w:p>
    <w:p>
      <w:pPr>
        <w:numPr>
          <w:ilvl w:val="0"/>
          <w:numId w:val="0"/>
        </w:numPr>
        <w:spacing w:line="600" w:lineRule="exact"/>
        <w:ind w:firstLine="640" w:firstLineChars="0"/>
        <w:outlineLvl w:val="1"/>
        <w:rPr>
          <w:rStyle w:val="32"/>
          <w:rFonts w:ascii="黑体" w:hAnsi="黑体" w:eastAsia="黑体"/>
          <w:b w:val="0"/>
          <w:color w:val="auto"/>
          <w:highlight w:val="none"/>
        </w:rPr>
      </w:pPr>
      <w:r>
        <w:rPr>
          <w:rFonts w:hint="eastAsia" w:ascii="黑体" w:hAnsi="黑体" w:eastAsia="黑体" w:cstheme="majorBidi"/>
          <w:b w:val="0"/>
          <w:bCs/>
          <w:color w:val="auto"/>
          <w:kern w:val="2"/>
          <w:sz w:val="32"/>
          <w:szCs w:val="32"/>
          <w:lang w:val="en-US" w:eastAsia="zh-CN" w:bidi="ar-SA"/>
        </w:rPr>
        <w:t>九、</w:t>
      </w:r>
      <w:r>
        <w:rPr>
          <w:rStyle w:val="32"/>
          <w:rFonts w:hint="eastAsia" w:ascii="黑体" w:hAnsi="黑体" w:eastAsia="黑体"/>
          <w:b w:val="0"/>
          <w:color w:val="auto"/>
          <w:highlight w:val="none"/>
        </w:rPr>
        <w:t>国有资本经营预算支出决算情况说明</w:t>
      </w:r>
      <w:bookmarkEnd w:id="74"/>
      <w:bookmarkEnd w:id="75"/>
      <w:bookmarkEnd w:id="76"/>
    </w:p>
    <w:p>
      <w:pPr>
        <w:spacing w:beforeLines="0" w:afterLines="0" w:line="576" w:lineRule="exact"/>
        <w:ind w:firstLine="640"/>
        <w:jc w:val="both"/>
        <w:rPr>
          <w:rFonts w:ascii="方正小标宋简体" w:hAnsi="方正小标宋简体" w:eastAsia="方正小标宋简体" w:cs="方正小标宋简体"/>
          <w:color w:val="auto"/>
          <w:sz w:val="44"/>
          <w:szCs w:val="44"/>
          <w:highlight w:val="none"/>
        </w:rPr>
      </w:pPr>
      <w:r>
        <w:rPr>
          <w:rFonts w:hint="eastAsia" w:ascii="仿宋_GB2312" w:hAnsi="仿宋_GB2312" w:eastAsia="仿宋_GB2312"/>
          <w:color w:val="auto"/>
          <w:kern w:val="2"/>
          <w:sz w:val="32"/>
          <w:szCs w:val="24"/>
          <w:lang w:val="zh-CN"/>
        </w:rPr>
        <w:t>2022年国有资本经营预算拨款支出0万元。</w:t>
      </w:r>
    </w:p>
    <w:p>
      <w:pPr>
        <w:numPr>
          <w:ilvl w:val="0"/>
          <w:numId w:val="0"/>
        </w:numPr>
        <w:spacing w:line="600" w:lineRule="exact"/>
        <w:ind w:firstLine="640" w:firstLineChars="0"/>
        <w:outlineLvl w:val="1"/>
        <w:rPr>
          <w:rStyle w:val="32"/>
          <w:rFonts w:hint="eastAsia" w:ascii="黑体" w:hAnsi="黑体" w:eastAsia="黑体"/>
          <w:b w:val="0"/>
          <w:color w:val="auto"/>
          <w:highlight w:val="none"/>
        </w:rPr>
      </w:pPr>
      <w:bookmarkStart w:id="77" w:name="_Toc15377221"/>
      <w:bookmarkStart w:id="78" w:name="_Toc15396612"/>
      <w:bookmarkStart w:id="79" w:name="_Toc29593"/>
      <w:r>
        <w:rPr>
          <w:rFonts w:hint="eastAsia" w:ascii="黑体" w:hAnsi="黑体" w:eastAsia="黑体" w:cstheme="majorBidi"/>
          <w:b w:val="0"/>
          <w:bCs/>
          <w:color w:val="auto"/>
          <w:kern w:val="2"/>
          <w:sz w:val="32"/>
          <w:szCs w:val="32"/>
          <w:lang w:val="en-US" w:eastAsia="zh-CN" w:bidi="ar-SA"/>
        </w:rPr>
        <w:t>十、</w:t>
      </w:r>
      <w:r>
        <w:rPr>
          <w:rStyle w:val="32"/>
          <w:rFonts w:hint="eastAsia" w:ascii="黑体" w:hAnsi="黑体" w:eastAsia="黑体"/>
          <w:b w:val="0"/>
          <w:color w:val="auto"/>
          <w:highlight w:val="none"/>
        </w:rPr>
        <w:t>其他重要事项的情况说明</w:t>
      </w:r>
      <w:bookmarkEnd w:id="77"/>
      <w:bookmarkEnd w:id="78"/>
      <w:bookmarkEnd w:id="79"/>
    </w:p>
    <w:p>
      <w:pPr>
        <w:spacing w:line="600" w:lineRule="exact"/>
        <w:ind w:firstLine="643" w:firstLineChars="200"/>
        <w:outlineLvl w:val="2"/>
        <w:rPr>
          <w:rFonts w:ascii="仿宋" w:hAnsi="仿宋" w:eastAsia="仿宋"/>
          <w:color w:val="auto"/>
          <w:sz w:val="32"/>
          <w:szCs w:val="32"/>
          <w:highlight w:val="none"/>
        </w:rPr>
      </w:pPr>
      <w:bookmarkStart w:id="80" w:name="_Toc15377222"/>
      <w:bookmarkStart w:id="81" w:name="_Toc28438"/>
      <w:r>
        <w:rPr>
          <w:rFonts w:hint="eastAsia" w:ascii="仿宋" w:hAnsi="仿宋" w:eastAsia="仿宋"/>
          <w:b/>
          <w:color w:val="auto"/>
          <w:sz w:val="32"/>
          <w:szCs w:val="32"/>
          <w:highlight w:val="none"/>
        </w:rPr>
        <w:t>（一）机关运行经费支出情况</w:t>
      </w:r>
      <w:bookmarkEnd w:id="80"/>
      <w:bookmarkEnd w:id="81"/>
    </w:p>
    <w:p>
      <w:pPr>
        <w:spacing w:beforeLines="0" w:afterLines="0" w:line="576" w:lineRule="exact"/>
        <w:ind w:firstLine="640"/>
        <w:jc w:val="both"/>
        <w:rPr>
          <w:rFonts w:hint="eastAsia" w:ascii="仿宋_GB2312" w:hAnsi="仿宋_GB2312" w:eastAsia="仿宋_GB2312"/>
          <w:color w:val="auto"/>
          <w:kern w:val="2"/>
          <w:sz w:val="32"/>
          <w:szCs w:val="24"/>
          <w:lang w:val="zh-CN"/>
        </w:rPr>
      </w:pPr>
      <w:bookmarkStart w:id="82" w:name="_Toc15377223"/>
      <w:r>
        <w:rPr>
          <w:rFonts w:hint="eastAsia" w:ascii="仿宋_GB2312" w:hAnsi="仿宋_GB2312" w:eastAsia="仿宋_GB2312"/>
          <w:color w:val="auto"/>
          <w:kern w:val="2"/>
          <w:sz w:val="32"/>
          <w:szCs w:val="24"/>
          <w:lang w:val="zh-CN"/>
        </w:rPr>
        <w:t>2022年，广元市文化广播电视和旅游局机关运行经费支出240.49万元，比2021年减少36.14万元，下降13.1%。</w:t>
      </w:r>
      <w:r>
        <w:rPr>
          <w:rFonts w:hint="eastAsia" w:ascii="仿宋" w:eastAsia="仿宋"/>
          <w:color w:val="auto"/>
          <w:sz w:val="32"/>
          <w:szCs w:val="32"/>
          <w:lang w:val="zh-CN" w:eastAsia="zh-CN"/>
        </w:rPr>
        <w:t>主要原因是</w:t>
      </w:r>
      <w:r>
        <w:rPr>
          <w:rFonts w:hint="eastAsia" w:ascii="仿宋" w:eastAsia="仿宋"/>
          <w:color w:val="auto"/>
          <w:sz w:val="32"/>
          <w:szCs w:val="32"/>
          <w:lang w:val="en-US" w:eastAsia="zh-CN"/>
        </w:rPr>
        <w:t>2022</w:t>
      </w:r>
      <w:r>
        <w:rPr>
          <w:rFonts w:hint="eastAsia" w:ascii="仿宋" w:eastAsia="仿宋"/>
          <w:color w:val="auto"/>
          <w:sz w:val="32"/>
          <w:szCs w:val="32"/>
        </w:rPr>
        <w:t>年度</w:t>
      </w:r>
      <w:r>
        <w:rPr>
          <w:rFonts w:hint="eastAsia" w:ascii="仿宋" w:eastAsia="仿宋"/>
          <w:color w:val="auto"/>
          <w:sz w:val="32"/>
          <w:szCs w:val="32"/>
          <w:lang w:val="en-US" w:eastAsia="zh-CN"/>
        </w:rPr>
        <w:t>实际交付</w:t>
      </w:r>
      <w:r>
        <w:rPr>
          <w:rFonts w:hint="eastAsia" w:ascii="仿宋" w:eastAsia="仿宋"/>
          <w:color w:val="auto"/>
          <w:sz w:val="32"/>
          <w:szCs w:val="32"/>
        </w:rPr>
        <w:t>物业管理费</w:t>
      </w:r>
      <w:r>
        <w:rPr>
          <w:rFonts w:hint="eastAsia" w:ascii="仿宋" w:eastAsia="仿宋"/>
          <w:color w:val="auto"/>
          <w:sz w:val="32"/>
          <w:szCs w:val="32"/>
          <w:lang w:val="en-US" w:eastAsia="zh-CN"/>
        </w:rPr>
        <w:t>较2021年度减少</w:t>
      </w:r>
      <w:r>
        <w:rPr>
          <w:rFonts w:hint="eastAsia" w:ascii="仿宋" w:eastAsia="仿宋"/>
          <w:color w:val="auto"/>
          <w:sz w:val="32"/>
          <w:szCs w:val="32"/>
          <w:lang w:eastAsia="zh-CN"/>
        </w:rPr>
        <w:t>；</w:t>
      </w:r>
      <w:r>
        <w:rPr>
          <w:rFonts w:hint="eastAsia" w:ascii="仿宋" w:eastAsia="仿宋"/>
          <w:color w:val="auto"/>
          <w:sz w:val="32"/>
          <w:szCs w:val="32"/>
          <w:lang w:val="en-US" w:eastAsia="zh-CN"/>
        </w:rPr>
        <w:t>相关机关运行经费减少，多为项目费用支出。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3" w:name="_Toc8232"/>
      <w:r>
        <w:rPr>
          <w:rFonts w:hint="eastAsia" w:ascii="仿宋" w:hAnsi="仿宋" w:eastAsia="仿宋"/>
          <w:b/>
          <w:color w:val="auto"/>
          <w:sz w:val="32"/>
          <w:szCs w:val="32"/>
          <w:highlight w:val="none"/>
        </w:rPr>
        <w:t>（二）政府采购支出情况</w:t>
      </w:r>
      <w:bookmarkEnd w:id="82"/>
      <w:bookmarkEnd w:id="83"/>
    </w:p>
    <w:p>
      <w:pPr>
        <w:spacing w:beforeLines="0" w:afterLines="0" w:line="576" w:lineRule="exact"/>
        <w:ind w:firstLine="640"/>
        <w:jc w:val="both"/>
        <w:rPr>
          <w:rFonts w:hint="eastAsia" w:ascii="仿宋_GB2312" w:hAnsi="仿宋_GB2312" w:eastAsia="仿宋_GB2312"/>
          <w:color w:val="auto"/>
          <w:kern w:val="2"/>
          <w:sz w:val="32"/>
          <w:szCs w:val="24"/>
          <w:lang w:val="zh-CN"/>
        </w:rPr>
      </w:pPr>
      <w:r>
        <w:rPr>
          <w:rFonts w:hint="eastAsia" w:ascii="仿宋_GB2312" w:hAnsi="仿宋_GB2312" w:eastAsia="仿宋_GB2312"/>
          <w:color w:val="auto"/>
          <w:kern w:val="2"/>
          <w:sz w:val="32"/>
          <w:szCs w:val="24"/>
          <w:lang w:val="zh-CN"/>
        </w:rPr>
        <w:t>2022年，广元市文化广播电视和旅游局政府采购支出总额381.84万元，其中：政府采购货物支出1.2万元、政府采购工程支出0万元、政府采购服务支出380.64万元。主要用于</w:t>
      </w:r>
      <w:r>
        <w:rPr>
          <w:rFonts w:hint="eastAsia" w:ascii="仿宋" w:hAnsi="仿宋" w:eastAsia="仿宋"/>
          <w:color w:val="auto"/>
          <w:kern w:val="2"/>
          <w:sz w:val="32"/>
          <w:szCs w:val="24"/>
          <w:lang w:val="en-US" w:eastAsia="zh-CN"/>
        </w:rPr>
        <w:t>政府向社会力量购买公共文化服务示范项目：</w:t>
      </w:r>
      <w:r>
        <w:rPr>
          <w:rStyle w:val="19"/>
          <w:rFonts w:hint="eastAsia" w:ascii="仿宋" w:hAnsi="仿宋" w:eastAsia="仿宋"/>
          <w:b w:val="0"/>
          <w:bCs/>
          <w:color w:val="auto"/>
          <w:sz w:val="32"/>
          <w:szCs w:val="32"/>
          <w:lang w:eastAsia="zh-CN"/>
        </w:rPr>
        <w:t>《</w:t>
      </w:r>
      <w:r>
        <w:rPr>
          <w:rStyle w:val="19"/>
          <w:rFonts w:hint="eastAsia" w:ascii="仿宋" w:hAnsi="仿宋" w:eastAsia="仿宋"/>
          <w:b w:val="0"/>
          <w:bCs/>
          <w:color w:val="auto"/>
          <w:sz w:val="32"/>
          <w:szCs w:val="32"/>
          <w:lang w:val="en-US" w:eastAsia="zh-CN"/>
        </w:rPr>
        <w:t>中华传统</w:t>
      </w:r>
      <w:r>
        <w:rPr>
          <w:rFonts w:hint="eastAsia" w:ascii="方正仿宋简体" w:hAnsi="方正仿宋简体" w:eastAsia="方正仿宋简体" w:cs="方正仿宋简体"/>
          <w:color w:val="auto"/>
          <w:kern w:val="2"/>
          <w:sz w:val="32"/>
          <w:szCs w:val="24"/>
          <w:lang w:val="en-US" w:eastAsia="zh-CN"/>
        </w:rPr>
        <w:t>经典诵读公益服务</w:t>
      </w:r>
      <w:r>
        <w:rPr>
          <w:rFonts w:hint="eastAsia" w:ascii="方正仿宋简体" w:hAnsi="方正仿宋简体" w:eastAsia="方正仿宋简体" w:cs="方正仿宋简体"/>
          <w:color w:val="auto"/>
          <w:kern w:val="2"/>
          <w:sz w:val="32"/>
          <w:szCs w:val="24"/>
          <w:lang w:val="zh-CN" w:eastAsia="zh-CN"/>
        </w:rPr>
        <w:t>》、《“</w:t>
      </w:r>
      <w:r>
        <w:rPr>
          <w:rFonts w:hint="eastAsia" w:ascii="方正仿宋简体" w:hAnsi="方正仿宋简体" w:eastAsia="方正仿宋简体" w:cs="方正仿宋简体"/>
          <w:color w:val="auto"/>
          <w:kern w:val="2"/>
          <w:sz w:val="32"/>
          <w:szCs w:val="24"/>
          <w:lang w:val="en-US" w:eastAsia="zh-CN"/>
        </w:rPr>
        <w:t>有爱·无碍”公益服务</w:t>
      </w:r>
      <w:r>
        <w:rPr>
          <w:rFonts w:hint="eastAsia" w:ascii="方正仿宋简体" w:hAnsi="方正仿宋简体" w:eastAsia="方正仿宋简体" w:cs="方正仿宋简体"/>
          <w:color w:val="auto"/>
          <w:kern w:val="2"/>
          <w:sz w:val="32"/>
          <w:szCs w:val="24"/>
          <w:lang w:val="zh-CN" w:eastAsia="zh-CN"/>
        </w:rPr>
        <w:t>》</w:t>
      </w:r>
      <w:r>
        <w:rPr>
          <w:rFonts w:hint="eastAsia" w:ascii="方正仿宋简体" w:hAnsi="方正仿宋简体" w:eastAsia="方正仿宋简体" w:cs="方正仿宋简体"/>
          <w:color w:val="auto"/>
          <w:kern w:val="2"/>
          <w:sz w:val="32"/>
          <w:szCs w:val="24"/>
          <w:lang w:val="en-US" w:eastAsia="zh-CN"/>
        </w:rPr>
        <w:t>项目；千佛崖</w:t>
      </w:r>
      <w:r>
        <w:rPr>
          <w:rFonts w:hint="eastAsia" w:ascii="方正仿宋简体" w:hAnsi="方正仿宋简体" w:eastAsia="方正仿宋简体" w:cs="方正仿宋简体"/>
          <w:color w:val="auto"/>
          <w:kern w:val="2"/>
          <w:sz w:val="32"/>
          <w:szCs w:val="24"/>
          <w:lang w:val="zh-CN"/>
        </w:rPr>
        <w:t>景区</w:t>
      </w:r>
      <w:r>
        <w:rPr>
          <w:rFonts w:hint="eastAsia" w:ascii="方正仿宋简体" w:hAnsi="方正仿宋简体" w:eastAsia="方正仿宋简体" w:cs="方正仿宋简体"/>
          <w:color w:val="auto"/>
          <w:kern w:val="2"/>
          <w:sz w:val="32"/>
          <w:szCs w:val="24"/>
          <w:lang w:val="en-US" w:eastAsia="zh-CN"/>
        </w:rPr>
        <w:t>绿化</w:t>
      </w:r>
      <w:r>
        <w:rPr>
          <w:rFonts w:hint="eastAsia" w:ascii="方正仿宋简体" w:hAnsi="方正仿宋简体" w:eastAsia="方正仿宋简体" w:cs="方正仿宋简体"/>
          <w:color w:val="auto"/>
          <w:kern w:val="2"/>
          <w:sz w:val="32"/>
          <w:szCs w:val="24"/>
          <w:lang w:val="zh-CN"/>
        </w:rPr>
        <w:t>卫生保洁工作；皇泽寺景区卫生保洁工作</w:t>
      </w:r>
      <w:r>
        <w:rPr>
          <w:rFonts w:hint="eastAsia" w:ascii="方正仿宋简体" w:hAnsi="方正仿宋简体" w:eastAsia="方正仿宋简体" w:cs="方正仿宋简体"/>
          <w:color w:val="auto"/>
          <w:kern w:val="2"/>
          <w:sz w:val="32"/>
          <w:szCs w:val="24"/>
          <w:lang w:val="zh-CN" w:eastAsia="zh-CN"/>
        </w:rPr>
        <w:t>、</w:t>
      </w:r>
      <w:r>
        <w:rPr>
          <w:rFonts w:hint="eastAsia" w:ascii="方正仿宋简体" w:hAnsi="方正仿宋简体" w:eastAsia="方正仿宋简体" w:cs="方正仿宋简体"/>
          <w:color w:val="auto"/>
          <w:kern w:val="2"/>
          <w:sz w:val="32"/>
          <w:szCs w:val="24"/>
          <w:lang w:val="zh-CN"/>
        </w:rPr>
        <w:t>考古及文物保护办公及馆劳务派遣人员工资、保</w:t>
      </w:r>
      <w:r>
        <w:rPr>
          <w:rFonts w:hint="eastAsia" w:ascii="方正仿宋简体" w:hAnsi="方正仿宋简体" w:eastAsia="方正仿宋简体" w:cs="方正仿宋简体"/>
          <w:color w:val="auto"/>
          <w:sz w:val="32"/>
          <w:szCs w:val="32"/>
          <w:highlight w:val="white"/>
        </w:rPr>
        <w:t>险、管理费等</w:t>
      </w:r>
      <w:r>
        <w:rPr>
          <w:rFonts w:hint="eastAsia" w:ascii="方正仿宋简体" w:hAnsi="方正仿宋简体" w:eastAsia="方正仿宋简体" w:cs="方正仿宋简体"/>
          <w:color w:val="auto"/>
          <w:kern w:val="2"/>
          <w:sz w:val="32"/>
          <w:szCs w:val="24"/>
          <w:highlight w:val="white"/>
          <w:lang w:val="zh-CN"/>
        </w:rPr>
        <w:t>。</w:t>
      </w:r>
      <w:r>
        <w:rPr>
          <w:rFonts w:hint="eastAsia" w:ascii="方正仿宋简体" w:hAnsi="方正仿宋简体" w:eastAsia="方正仿宋简体" w:cs="方正仿宋简体"/>
          <w:color w:val="auto"/>
          <w:kern w:val="2"/>
          <w:sz w:val="32"/>
          <w:szCs w:val="24"/>
          <w:lang w:val="zh-CN"/>
        </w:rPr>
        <w:t>授予中小企业合同金额381.84万元，占政府采购支出总额的100%，其中：授予小微企业合同金额381.84万元，</w:t>
      </w:r>
      <w:r>
        <w:rPr>
          <w:rFonts w:hint="eastAsia" w:ascii="方正仿宋简体" w:hAnsi="方正仿宋简体" w:eastAsia="方正仿宋简体" w:cs="方正仿宋简体"/>
          <w:color w:val="auto"/>
          <w:kern w:val="2"/>
          <w:sz w:val="32"/>
          <w:szCs w:val="24"/>
          <w:lang w:val="en-US"/>
        </w:rPr>
        <w:t>占政府采</w:t>
      </w:r>
      <w:r>
        <w:rPr>
          <w:rFonts w:hint="eastAsia" w:ascii="仿宋_GB2312" w:hAnsi="仿宋_GB2312" w:eastAsia="仿宋_GB2312"/>
          <w:color w:val="auto"/>
          <w:kern w:val="2"/>
          <w:sz w:val="32"/>
          <w:szCs w:val="24"/>
          <w:lang w:val="en-US"/>
        </w:rPr>
        <w:t>购支出总额的</w:t>
      </w:r>
      <w:r>
        <w:rPr>
          <w:rFonts w:hint="eastAsia" w:ascii="仿宋_GB2312" w:hAnsi="仿宋_GB2312" w:eastAsia="仿宋_GB2312"/>
          <w:color w:val="auto"/>
          <w:kern w:val="2"/>
          <w:sz w:val="32"/>
          <w:szCs w:val="24"/>
          <w:lang w:val="zh-CN"/>
        </w:rPr>
        <w:t>100%。</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4" w:name="_Toc23687"/>
      <w:bookmarkStart w:id="85" w:name="_Toc15377224"/>
      <w:r>
        <w:rPr>
          <w:rFonts w:hint="eastAsia" w:ascii="仿宋" w:hAnsi="仿宋" w:eastAsia="仿宋"/>
          <w:b/>
          <w:color w:val="auto"/>
          <w:sz w:val="32"/>
          <w:szCs w:val="32"/>
          <w:highlight w:val="none"/>
        </w:rPr>
        <w:t>（三）国有资产占有使用情况</w:t>
      </w:r>
      <w:bookmarkEnd w:id="84"/>
      <w:bookmarkEnd w:id="85"/>
    </w:p>
    <w:p>
      <w:pPr>
        <w:spacing w:beforeLines="0" w:afterLines="0" w:line="576" w:lineRule="exact"/>
        <w:ind w:firstLine="640"/>
        <w:rPr>
          <w:rFonts w:hint="eastAsia" w:ascii="仿宋_GB2312" w:hAnsi="仿宋_GB2312" w:eastAsia="仿宋_GB2312"/>
          <w:color w:val="auto"/>
          <w:kern w:val="2"/>
          <w:sz w:val="32"/>
          <w:szCs w:val="24"/>
          <w:lang w:val="zh-CN"/>
        </w:rPr>
      </w:pPr>
      <w:r>
        <w:rPr>
          <w:rFonts w:hint="eastAsia" w:ascii="仿宋_GB2312" w:hAnsi="仿宋_GB2312" w:eastAsia="仿宋_GB2312"/>
          <w:color w:val="auto"/>
          <w:kern w:val="2"/>
          <w:sz w:val="32"/>
          <w:szCs w:val="24"/>
          <w:lang w:val="zh-CN"/>
        </w:rPr>
        <w:t>截至2022年12月31日，广元市文化广播电视和旅游局共有车辆12辆，其中：执法执勤用车2辆、其他用车10辆。其中：</w:t>
      </w:r>
      <w:r>
        <w:rPr>
          <w:rFonts w:hint="eastAsia" w:ascii="仿宋_GB2312" w:eastAsia="仿宋_GB2312"/>
          <w:color w:val="auto"/>
          <w:sz w:val="32"/>
          <w:szCs w:val="32"/>
        </w:rPr>
        <w:t>其他用车主要是用于</w:t>
      </w:r>
      <w:r>
        <w:rPr>
          <w:rFonts w:hint="eastAsia" w:ascii="仿宋_GB2312" w:hAnsi="仿宋" w:eastAsia="仿宋_GB2312"/>
          <w:color w:val="auto"/>
          <w:sz w:val="32"/>
          <w:szCs w:val="32"/>
        </w:rPr>
        <w:t>主要用于</w:t>
      </w:r>
      <w:r>
        <w:rPr>
          <w:rFonts w:hint="eastAsia" w:ascii="仿宋_GB2312" w:hAnsi="宋体" w:eastAsia="仿宋_GB2312"/>
          <w:color w:val="auto"/>
          <w:sz w:val="32"/>
          <w:szCs w:val="32"/>
        </w:rPr>
        <w:t>公共文化服务体系建设、艺术创作、非物质文化遗产保护利用、旅游行业管理、景区创建及质量评定、文旅资源普查、文化旅游宣传推介、广播电视网络视听行业监管、广播电视信号传输保障、文物保护利用、考古发掘、博物馆展陈体系提升、航空事业发展、脱贫攻坚</w:t>
      </w:r>
      <w:r>
        <w:rPr>
          <w:rFonts w:hint="eastAsia" w:ascii="仿宋_GB2312" w:hAnsi="仿宋" w:eastAsia="仿宋_GB2312"/>
          <w:color w:val="auto"/>
          <w:sz w:val="32"/>
          <w:szCs w:val="32"/>
        </w:rPr>
        <w:t>等工作</w:t>
      </w:r>
      <w:r>
        <w:rPr>
          <w:rFonts w:hint="eastAsia" w:ascii="仿宋_GB2312" w:hAnsi="仿宋_GB2312" w:eastAsia="仿宋_GB2312"/>
          <w:color w:val="auto"/>
          <w:kern w:val="2"/>
          <w:sz w:val="32"/>
          <w:szCs w:val="24"/>
          <w:lang w:val="zh-CN"/>
        </w:rPr>
        <w:t>。单价100万元（含）以上设备0台（套)。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6" w:name="_Toc18970"/>
      <w:r>
        <w:rPr>
          <w:rFonts w:hint="eastAsia" w:ascii="仿宋" w:hAnsi="仿宋" w:eastAsia="仿宋"/>
          <w:b/>
          <w:color w:val="auto"/>
          <w:sz w:val="32"/>
          <w:szCs w:val="32"/>
          <w:highlight w:val="none"/>
        </w:rPr>
        <w:t>（四）预算绩效管理情况</w:t>
      </w:r>
      <w:bookmarkEnd w:id="86"/>
    </w:p>
    <w:p>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根据预算绩效管理要求，本部门在202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年度预算编制阶段，组织对非物质文化遗产文创产品研发推广项目</w:t>
      </w:r>
      <w:r>
        <w:rPr>
          <w:rFonts w:hint="eastAsia" w:ascii="仿宋" w:hAnsi="仿宋" w:eastAsia="仿宋" w:cs="仿宋"/>
          <w:color w:val="auto"/>
          <w:sz w:val="32"/>
          <w:szCs w:val="32"/>
          <w:highlight w:val="none"/>
          <w:lang w:eastAsia="zh-CN"/>
        </w:rPr>
        <w:t>、公共文化服务体系建设工作经费项目、市文旅局乡村振兴工作经费项目、文化旅游产业发展工作经费项目、文化旅游行业管理工作经费项目</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个项目开展了预算事前绩效评估，对</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个项目开展绩效监控。</w:t>
      </w:r>
    </w:p>
    <w:p>
      <w:pPr>
        <w:spacing w:line="576" w:lineRule="exact"/>
        <w:ind w:firstLine="640" w:firstLineChars="200"/>
        <w:contextualSpacing/>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组织对2022年度一般公共预算全面开展绩效自评，形成</w:t>
      </w:r>
      <w:r>
        <w:rPr>
          <w:rFonts w:hint="eastAsia" w:ascii="仿宋" w:hAnsi="仿宋" w:eastAsia="仿宋" w:cs="仿宋"/>
          <w:color w:val="auto"/>
          <w:sz w:val="32"/>
          <w:szCs w:val="32"/>
          <w:highlight w:val="none"/>
          <w:lang w:val="en-US" w:eastAsia="zh-CN"/>
        </w:rPr>
        <w:t>广元市文化广播电视和旅游局</w:t>
      </w:r>
      <w:r>
        <w:rPr>
          <w:rFonts w:hint="eastAsia" w:ascii="仿宋" w:hAnsi="仿宋" w:eastAsia="仿宋" w:cs="仿宋"/>
          <w:color w:val="auto"/>
          <w:sz w:val="32"/>
          <w:szCs w:val="32"/>
          <w:highlight w:val="none"/>
        </w:rPr>
        <w:t>部门整体（含部门预算项目）绩效自评报告、广元旅游营销优惠政策项目</w:t>
      </w:r>
      <w:r>
        <w:rPr>
          <w:rFonts w:hint="eastAsia" w:ascii="仿宋" w:hAnsi="仿宋" w:eastAsia="仿宋" w:cs="仿宋"/>
          <w:color w:val="auto"/>
          <w:sz w:val="32"/>
          <w:szCs w:val="32"/>
          <w:highlight w:val="none"/>
          <w:lang w:eastAsia="zh-CN"/>
        </w:rPr>
        <w:t>、国内客运航班阶段性补贴项目</w:t>
      </w:r>
      <w:r>
        <w:rPr>
          <w:rFonts w:hint="eastAsia" w:ascii="仿宋" w:hAnsi="仿宋" w:eastAsia="仿宋" w:cs="仿宋"/>
          <w:color w:val="auto"/>
          <w:sz w:val="32"/>
          <w:szCs w:val="32"/>
          <w:highlight w:val="none"/>
        </w:rPr>
        <w:t>等专项预算项目绩效自评报告，其中，</w:t>
      </w:r>
      <w:r>
        <w:rPr>
          <w:rFonts w:hint="eastAsia" w:ascii="仿宋" w:hAnsi="仿宋" w:eastAsia="仿宋" w:cs="仿宋"/>
          <w:color w:val="auto"/>
          <w:sz w:val="32"/>
          <w:szCs w:val="32"/>
          <w:highlight w:val="none"/>
          <w:lang w:val="en-US" w:eastAsia="zh-CN"/>
        </w:rPr>
        <w:t>广元市文化广播电视和旅游局</w:t>
      </w:r>
      <w:r>
        <w:rPr>
          <w:rFonts w:hint="eastAsia" w:ascii="仿宋" w:hAnsi="仿宋" w:eastAsia="仿宋" w:cs="仿宋"/>
          <w:color w:val="auto"/>
          <w:sz w:val="32"/>
          <w:szCs w:val="32"/>
          <w:highlight w:val="none"/>
        </w:rPr>
        <w:t>部门整体（含部门预算项目）绩效自评得分为</w:t>
      </w:r>
      <w:r>
        <w:rPr>
          <w:rFonts w:hint="eastAsia" w:ascii="仿宋" w:hAnsi="仿宋" w:eastAsia="仿宋" w:cs="仿宋"/>
          <w:color w:val="auto"/>
          <w:sz w:val="32"/>
          <w:szCs w:val="32"/>
          <w:highlight w:val="none"/>
          <w:lang w:val="en-US" w:eastAsia="zh-CN"/>
        </w:rPr>
        <w:t>88.25</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val="zh-CN"/>
        </w:rPr>
        <w:t>我局严格执行财经法律、法规和各项财务规 章制度，加强财务管理，规范会计核算，资金高效运行。项目决策科学，依据充分，项目管理规范；绩效执行进度预期，预算匹配；项目完成效果好，实施后达到了预期目的，促进了广元文化和旅游事业的发展。</w:t>
      </w:r>
      <w:r>
        <w:rPr>
          <w:rFonts w:hint="eastAsia" w:ascii="仿宋" w:hAnsi="仿宋" w:eastAsia="仿宋" w:cs="仿宋"/>
          <w:color w:val="auto"/>
          <w:sz w:val="32"/>
          <w:szCs w:val="32"/>
          <w:highlight w:val="none"/>
          <w:lang w:val="zh-CN" w:eastAsia="zh-CN"/>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lang w:val="zh-CN" w:eastAsia="zh-CN"/>
        </w:rPr>
        <w:t>年旅游营销优惠奖励项目</w:t>
      </w:r>
      <w:r>
        <w:rPr>
          <w:rFonts w:hint="eastAsia" w:ascii="仿宋" w:hAnsi="仿宋" w:eastAsia="仿宋" w:cs="仿宋"/>
          <w:color w:val="auto"/>
          <w:sz w:val="32"/>
          <w:szCs w:val="32"/>
          <w:highlight w:val="none"/>
        </w:rPr>
        <w:t>绩效自评得分为</w:t>
      </w:r>
      <w:r>
        <w:rPr>
          <w:rFonts w:hint="eastAsia" w:ascii="仿宋" w:hAnsi="仿宋" w:eastAsia="仿宋" w:cs="仿宋"/>
          <w:color w:val="auto"/>
          <w:sz w:val="32"/>
          <w:szCs w:val="32"/>
          <w:highlight w:val="none"/>
          <w:lang w:val="en-US" w:eastAsia="zh-CN"/>
        </w:rPr>
        <w:t>95</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highlight w:val="none"/>
          <w:lang w:val="zh-CN" w:eastAsia="zh-CN"/>
        </w:rPr>
        <w:t>该项目决策符合国家政策方针，积极落实了《文化和旅游部办公厅关于抓好促进旅游业恢复发展纾困扶持政策贯彻落实工作的通知》精神，做到了加强政策创新和行业引导。实现了“结合本地区实际，综合运用财政奖补、金融支持、项目投资、消费促进、政务服务等措施手段，进一步创新推出更多有针对性的惠企政策措施，更大力度帮扶旅游企业降成本、稳经营、保就业。积极引导广大旅游企业正视困难、坚定信心，鼓励企业采取多种手段开展促销活动，主动适应疫情防控常态化下的市场需求变化，以创新激发内生动力，提升企业乃至行业的抗风险能力”的工作目标；</w:t>
      </w:r>
      <w:r>
        <w:rPr>
          <w:rStyle w:val="39"/>
          <w:rFonts w:hint="eastAsia" w:ascii="仿宋_GB2312" w:eastAsia="仿宋_GB2312"/>
          <w:color w:val="auto"/>
          <w:sz w:val="32"/>
          <w:szCs w:val="32"/>
          <w:lang w:val="en-US" w:eastAsia="zh-CN"/>
        </w:rPr>
        <w:t>2022年阶段性国内客运航线补贴项目</w:t>
      </w:r>
      <w:r>
        <w:rPr>
          <w:rFonts w:hint="eastAsia" w:ascii="仿宋" w:hAnsi="仿宋" w:eastAsia="仿宋" w:cs="仿宋"/>
          <w:color w:val="auto"/>
          <w:sz w:val="32"/>
          <w:szCs w:val="32"/>
          <w:highlight w:val="none"/>
        </w:rPr>
        <w:t>绩效自评得分为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分，绩效自评综述：</w:t>
      </w:r>
      <w:r>
        <w:rPr>
          <w:rStyle w:val="39"/>
          <w:rFonts w:hint="eastAsia" w:ascii="仿宋_GB2312" w:eastAsia="仿宋_GB2312"/>
          <w:color w:val="auto"/>
          <w:sz w:val="32"/>
          <w:szCs w:val="32"/>
          <w:lang w:val="en-US" w:eastAsia="zh-CN"/>
        </w:rPr>
        <w:t>2022年阶段性国内客运航线补贴项目资金已拨付到位，该项目资金有助于航司在我市航线的培育，对疫情期间航班量和旅客人数也有一定促进作用；航线轧差</w:t>
      </w:r>
      <w:r>
        <w:rPr>
          <w:rStyle w:val="39"/>
          <w:rFonts w:hint="eastAsia" w:ascii="仿宋_GB2312" w:eastAsia="仿宋_GB2312"/>
          <w:color w:val="auto"/>
          <w:sz w:val="32"/>
          <w:szCs w:val="32"/>
          <w:lang w:val="zh-CN" w:eastAsia="zh-CN"/>
        </w:rPr>
        <w:t>项目</w:t>
      </w:r>
      <w:r>
        <w:rPr>
          <w:rStyle w:val="39"/>
          <w:rFonts w:hint="eastAsia" w:ascii="仿宋_GB2312" w:eastAsia="仿宋_GB2312"/>
          <w:color w:val="auto"/>
          <w:sz w:val="32"/>
          <w:szCs w:val="32"/>
          <w:lang w:val="en-US" w:eastAsia="zh-CN"/>
        </w:rPr>
        <w:t>绩效自</w:t>
      </w:r>
      <w:r>
        <w:rPr>
          <w:rFonts w:hint="eastAsia" w:ascii="仿宋" w:hAnsi="仿宋" w:eastAsia="仿宋" w:cs="仿宋"/>
          <w:color w:val="auto"/>
          <w:sz w:val="32"/>
          <w:szCs w:val="32"/>
          <w:highlight w:val="none"/>
        </w:rPr>
        <w:t>评得分为</w:t>
      </w:r>
      <w:r>
        <w:rPr>
          <w:rStyle w:val="39"/>
          <w:rFonts w:hint="eastAsia" w:ascii="仿宋_GB2312" w:eastAsia="仿宋_GB2312"/>
          <w:color w:val="auto"/>
          <w:sz w:val="32"/>
          <w:szCs w:val="32"/>
          <w:lang w:val="en-US" w:eastAsia="zh-CN"/>
        </w:rPr>
        <w:t>92.45</w:t>
      </w:r>
      <w:r>
        <w:rPr>
          <w:rFonts w:hint="eastAsia" w:ascii="仿宋" w:hAnsi="仿宋" w:eastAsia="仿宋" w:cs="仿宋"/>
          <w:color w:val="auto"/>
          <w:sz w:val="32"/>
          <w:szCs w:val="32"/>
          <w:highlight w:val="none"/>
        </w:rPr>
        <w:t>分，绩效自评综述：</w:t>
      </w:r>
      <w:r>
        <w:rPr>
          <w:rStyle w:val="39"/>
          <w:rFonts w:hint="eastAsia" w:ascii="仿宋_GB2312" w:eastAsia="仿宋_GB2312"/>
          <w:color w:val="auto"/>
          <w:sz w:val="32"/>
          <w:szCs w:val="32"/>
          <w:lang w:val="en-US" w:eastAsia="zh-CN"/>
        </w:rPr>
        <w:t>项目实施</w:t>
      </w:r>
      <w:r>
        <w:rPr>
          <w:rStyle w:val="39"/>
          <w:rFonts w:hint="eastAsia" w:ascii="仿宋_GB2312" w:eastAsia="仿宋_GB2312"/>
          <w:color w:val="auto"/>
          <w:sz w:val="32"/>
          <w:szCs w:val="32"/>
        </w:rPr>
        <w:t>优化</w:t>
      </w:r>
      <w:r>
        <w:rPr>
          <w:rStyle w:val="39"/>
          <w:rFonts w:hint="eastAsia" w:ascii="仿宋_GB2312" w:eastAsia="仿宋_GB2312"/>
          <w:color w:val="auto"/>
          <w:sz w:val="32"/>
          <w:szCs w:val="32"/>
          <w:lang w:val="en-US" w:eastAsia="zh-CN"/>
        </w:rPr>
        <w:t>了</w:t>
      </w:r>
      <w:r>
        <w:rPr>
          <w:rStyle w:val="39"/>
          <w:rFonts w:hint="eastAsia" w:ascii="仿宋_GB2312" w:eastAsia="仿宋_GB2312"/>
          <w:color w:val="auto"/>
          <w:sz w:val="32"/>
          <w:szCs w:val="32"/>
        </w:rPr>
        <w:t>广元航空网络布局，促进广元航空事业发展</w:t>
      </w:r>
      <w:r>
        <w:rPr>
          <w:rStyle w:val="39"/>
          <w:rFonts w:hint="eastAsia" w:ascii="仿宋_GB2312" w:eastAsia="仿宋_GB2312"/>
          <w:color w:val="auto"/>
          <w:sz w:val="32"/>
          <w:szCs w:val="32"/>
          <w:lang w:val="en-US" w:eastAsia="zh-CN"/>
        </w:rPr>
        <w:t>；2023年市级专项资金预算项目绩效自</w:t>
      </w:r>
      <w:r>
        <w:rPr>
          <w:rFonts w:hint="eastAsia" w:ascii="仿宋" w:hAnsi="仿宋" w:eastAsia="仿宋" w:cs="仿宋"/>
          <w:color w:val="auto"/>
          <w:sz w:val="32"/>
          <w:szCs w:val="32"/>
          <w:highlight w:val="none"/>
        </w:rPr>
        <w:t>评得分为</w:t>
      </w:r>
      <w:r>
        <w:rPr>
          <w:rStyle w:val="39"/>
          <w:rFonts w:hint="eastAsia" w:ascii="仿宋_GB2312" w:eastAsia="仿宋_GB2312"/>
          <w:color w:val="auto"/>
          <w:sz w:val="32"/>
          <w:szCs w:val="32"/>
          <w:lang w:val="en-US" w:eastAsia="zh-CN"/>
        </w:rPr>
        <w:t>95</w:t>
      </w:r>
      <w:r>
        <w:rPr>
          <w:rFonts w:hint="eastAsia" w:ascii="仿宋" w:hAnsi="仿宋" w:eastAsia="仿宋" w:cs="仿宋"/>
          <w:color w:val="auto"/>
          <w:sz w:val="32"/>
          <w:szCs w:val="32"/>
          <w:highlight w:val="none"/>
        </w:rPr>
        <w:t>分，绩效自评综述：</w:t>
      </w:r>
      <w:r>
        <w:rPr>
          <w:rFonts w:hint="eastAsia" w:ascii="仿宋_GB2312" w:hAnsi="宋体" w:eastAsia="仿宋_GB2312" w:cs="Times New Roman"/>
          <w:color w:val="auto"/>
          <w:kern w:val="2"/>
          <w:sz w:val="32"/>
          <w:szCs w:val="32"/>
          <w:highlight w:val="none"/>
          <w:lang w:val="zh-CN" w:eastAsia="zh-CN" w:bidi="ar-SA"/>
        </w:rPr>
        <w:t>广元智慧旅游管理</w:t>
      </w:r>
      <w:r>
        <w:rPr>
          <w:rFonts w:hint="eastAsia" w:ascii="仿宋_GB2312" w:hAnsi="仿宋" w:eastAsia="仿宋_GB2312"/>
          <w:color w:val="auto"/>
          <w:sz w:val="32"/>
        </w:rPr>
        <w:t>平台</w:t>
      </w:r>
      <w:r>
        <w:rPr>
          <w:rFonts w:hint="eastAsia" w:ascii="仿宋_GB2312" w:hAnsi="宋体" w:eastAsia="仿宋_GB2312" w:cs="Times New Roman"/>
          <w:color w:val="auto"/>
          <w:kern w:val="2"/>
          <w:sz w:val="32"/>
          <w:szCs w:val="32"/>
          <w:highlight w:val="none"/>
          <w:lang w:val="zh-CN" w:eastAsia="zh-CN" w:bidi="ar-SA"/>
        </w:rPr>
        <w:t>旅游公共咨询服务、行业监管、应急响应、信息发布等主要功能正常运行；</w:t>
      </w:r>
      <w:r>
        <w:rPr>
          <w:rFonts w:hint="eastAsia" w:ascii="仿宋_GB2312" w:hAnsi="宋体" w:eastAsia="仿宋_GB2312" w:cs="Times New Roman"/>
          <w:color w:val="auto"/>
          <w:kern w:val="2"/>
          <w:sz w:val="32"/>
          <w:szCs w:val="32"/>
          <w:highlight w:val="none"/>
          <w:lang w:val="en-US" w:eastAsia="zh-CN" w:bidi="ar-SA"/>
        </w:rPr>
        <w:t>两节一会”活动经费项目绩效自</w:t>
      </w:r>
      <w:r>
        <w:rPr>
          <w:rFonts w:hint="eastAsia" w:ascii="仿宋_GB2312" w:hAnsi="宋体" w:eastAsia="仿宋_GB2312" w:cs="Times New Roman"/>
          <w:color w:val="auto"/>
          <w:kern w:val="2"/>
          <w:sz w:val="32"/>
          <w:szCs w:val="32"/>
          <w:highlight w:val="none"/>
          <w:lang w:val="zh-CN" w:eastAsia="zh-CN" w:bidi="ar-SA"/>
        </w:rPr>
        <w:t>评</w:t>
      </w:r>
      <w:r>
        <w:rPr>
          <w:rFonts w:hint="eastAsia" w:ascii="仿宋" w:hAnsi="仿宋" w:eastAsia="仿宋" w:cs="仿宋"/>
          <w:color w:val="auto"/>
          <w:sz w:val="32"/>
          <w:szCs w:val="32"/>
          <w:highlight w:val="none"/>
        </w:rPr>
        <w:t>得分为</w:t>
      </w:r>
      <w:r>
        <w:rPr>
          <w:rStyle w:val="39"/>
          <w:rFonts w:hint="eastAsia" w:ascii="仿宋_GB2312" w:eastAsia="仿宋_GB2312"/>
          <w:color w:val="auto"/>
          <w:sz w:val="32"/>
          <w:szCs w:val="32"/>
          <w:lang w:val="en-US" w:eastAsia="zh-CN"/>
        </w:rPr>
        <w:t>94</w:t>
      </w:r>
      <w:r>
        <w:rPr>
          <w:rFonts w:hint="eastAsia" w:ascii="仿宋" w:hAnsi="仿宋" w:eastAsia="仿宋" w:cs="仿宋"/>
          <w:color w:val="auto"/>
          <w:sz w:val="32"/>
          <w:szCs w:val="32"/>
          <w:highlight w:val="none"/>
        </w:rPr>
        <w:t>分，绩效自评综述：</w:t>
      </w:r>
      <w:r>
        <w:rPr>
          <w:rFonts w:hint="eastAsia" w:ascii="仿宋_GB2312" w:hAnsi="宋体" w:eastAsia="仿宋_GB2312" w:cs="Times New Roman"/>
          <w:color w:val="auto"/>
          <w:kern w:val="2"/>
          <w:sz w:val="32"/>
          <w:szCs w:val="32"/>
          <w:highlight w:val="none"/>
          <w:lang w:val="zh-CN" w:eastAsia="zh-CN" w:bidi="ar-SA"/>
        </w:rPr>
        <w:t>该项目资金到位及时，项目整体实施规范合理，实施过程严格按照</w:t>
      </w:r>
      <w:r>
        <w:rPr>
          <w:rFonts w:hint="eastAsia" w:ascii="仿宋_GB2312" w:hAnsi="宋体" w:eastAsia="仿宋_GB2312" w:cs="Times New Roman"/>
          <w:color w:val="auto"/>
          <w:kern w:val="2"/>
          <w:sz w:val="32"/>
          <w:szCs w:val="32"/>
          <w:highlight w:val="none"/>
          <w:lang w:val="en-US" w:eastAsia="zh-CN" w:bidi="ar-SA"/>
        </w:rPr>
        <w:t>局内部管理制度</w:t>
      </w:r>
      <w:r>
        <w:rPr>
          <w:rFonts w:hint="eastAsia" w:ascii="仿宋_GB2312" w:hAnsi="宋体" w:eastAsia="仿宋_GB2312" w:cs="Times New Roman"/>
          <w:color w:val="auto"/>
          <w:kern w:val="2"/>
          <w:sz w:val="32"/>
          <w:szCs w:val="32"/>
          <w:highlight w:val="none"/>
          <w:lang w:val="zh-CN" w:eastAsia="zh-CN" w:bidi="ar-SA"/>
        </w:rPr>
        <w:t>执行；</w:t>
      </w:r>
      <w:r>
        <w:rPr>
          <w:rFonts w:hint="eastAsia" w:ascii="仿宋_GB2312" w:hAnsi="宋体" w:eastAsia="仿宋_GB2312" w:cs="Times New Roman"/>
          <w:color w:val="auto"/>
          <w:kern w:val="2"/>
          <w:sz w:val="32"/>
          <w:szCs w:val="32"/>
          <w:highlight w:val="none"/>
          <w:lang w:val="en-US" w:eastAsia="zh-CN" w:bidi="ar-SA"/>
        </w:rPr>
        <w:t>2022年度中央补助地方公共文化服务体系建设专项资金之政府购买服务示范项目绩效自</w:t>
      </w:r>
      <w:r>
        <w:rPr>
          <w:rFonts w:hint="eastAsia" w:ascii="仿宋_GB2312" w:hAnsi="宋体" w:eastAsia="仿宋_GB2312" w:cs="Times New Roman"/>
          <w:color w:val="auto"/>
          <w:kern w:val="2"/>
          <w:sz w:val="32"/>
          <w:szCs w:val="32"/>
          <w:highlight w:val="none"/>
          <w:lang w:val="zh-CN" w:eastAsia="zh-CN" w:bidi="ar-SA"/>
        </w:rPr>
        <w:t>评</w:t>
      </w:r>
      <w:r>
        <w:rPr>
          <w:rFonts w:hint="eastAsia" w:ascii="仿宋" w:hAnsi="仿宋" w:eastAsia="仿宋" w:cs="仿宋"/>
          <w:color w:val="auto"/>
          <w:sz w:val="32"/>
          <w:szCs w:val="32"/>
          <w:highlight w:val="none"/>
        </w:rPr>
        <w:t>得分为</w:t>
      </w:r>
      <w:r>
        <w:rPr>
          <w:rStyle w:val="39"/>
          <w:rFonts w:hint="eastAsia" w:ascii="仿宋_GB2312" w:eastAsia="仿宋_GB2312"/>
          <w:color w:val="auto"/>
          <w:sz w:val="32"/>
          <w:szCs w:val="32"/>
          <w:lang w:val="en-US" w:eastAsia="zh-CN"/>
        </w:rPr>
        <w:t>100</w:t>
      </w:r>
      <w:r>
        <w:rPr>
          <w:rFonts w:hint="eastAsia" w:ascii="仿宋" w:hAnsi="仿宋" w:eastAsia="仿宋" w:cs="仿宋"/>
          <w:color w:val="auto"/>
          <w:sz w:val="32"/>
          <w:szCs w:val="32"/>
          <w:highlight w:val="none"/>
        </w:rPr>
        <w:t>分，绩效自评综述：</w:t>
      </w:r>
      <w:r>
        <w:rPr>
          <w:rFonts w:hint="eastAsia" w:ascii="仿宋_GB2312" w:hAnsi="宋体" w:eastAsia="仿宋_GB2312" w:cs="Times New Roman"/>
          <w:color w:val="auto"/>
          <w:kern w:val="2"/>
          <w:sz w:val="32"/>
          <w:szCs w:val="32"/>
          <w:highlight w:val="none"/>
          <w:lang w:val="zh-CN" w:eastAsia="zh-CN" w:bidi="ar-SA"/>
        </w:rPr>
        <w:t>本年度实施项目程序严密、规划较为合理、项目管理制度较为健全完善，项目资金分配与计划一致，资金使用符合国家财经法规、财务管理制度及专项补助资金管理办法等规定，项目完成较为及时，基本达成预期目标，实现了较好的社会效益和一定经济效益；</w:t>
      </w:r>
      <w:r>
        <w:rPr>
          <w:rFonts w:hint="eastAsia" w:ascii="仿宋_GB2312" w:hAnsi="宋体" w:eastAsia="仿宋_GB2312" w:cs="Times New Roman"/>
          <w:color w:val="auto"/>
          <w:kern w:val="2"/>
          <w:sz w:val="32"/>
          <w:szCs w:val="32"/>
          <w:highlight w:val="none"/>
          <w:lang w:val="en-US" w:eastAsia="zh-CN" w:bidi="ar-SA"/>
        </w:rPr>
        <w:t>文化艺术中心洪涝灾害治理项目绩效自</w:t>
      </w:r>
      <w:r>
        <w:rPr>
          <w:rFonts w:hint="eastAsia" w:ascii="仿宋_GB2312" w:hAnsi="宋体" w:eastAsia="仿宋_GB2312" w:cs="Times New Roman"/>
          <w:color w:val="auto"/>
          <w:kern w:val="2"/>
          <w:sz w:val="32"/>
          <w:szCs w:val="32"/>
          <w:highlight w:val="none"/>
          <w:lang w:val="zh-CN" w:eastAsia="zh-CN" w:bidi="ar-SA"/>
        </w:rPr>
        <w:t>评</w:t>
      </w:r>
      <w:r>
        <w:rPr>
          <w:rFonts w:hint="eastAsia" w:ascii="仿宋" w:hAnsi="仿宋" w:eastAsia="仿宋" w:cs="仿宋"/>
          <w:color w:val="auto"/>
          <w:sz w:val="32"/>
          <w:szCs w:val="32"/>
          <w:highlight w:val="none"/>
        </w:rPr>
        <w:t>得分为</w:t>
      </w:r>
      <w:r>
        <w:rPr>
          <w:rStyle w:val="39"/>
          <w:rFonts w:hint="eastAsia" w:ascii="仿宋_GB2312" w:eastAsia="仿宋_GB2312"/>
          <w:color w:val="auto"/>
          <w:sz w:val="32"/>
          <w:szCs w:val="32"/>
          <w:lang w:val="en-US" w:eastAsia="zh-CN"/>
        </w:rPr>
        <w:t>95.81</w:t>
      </w:r>
      <w:r>
        <w:rPr>
          <w:rFonts w:hint="eastAsia" w:ascii="仿宋" w:hAnsi="仿宋" w:eastAsia="仿宋" w:cs="仿宋"/>
          <w:color w:val="auto"/>
          <w:sz w:val="32"/>
          <w:szCs w:val="32"/>
          <w:highlight w:val="none"/>
        </w:rPr>
        <w:t>分，绩效自评综述：</w:t>
      </w:r>
      <w:r>
        <w:rPr>
          <w:rFonts w:hint="eastAsia" w:ascii="仿宋_GB2312" w:hAnsi="仿宋_GB2312" w:eastAsia="仿宋_GB2312" w:cs="仿宋_GB2312"/>
          <w:color w:val="auto"/>
          <w:sz w:val="32"/>
          <w:szCs w:val="32"/>
          <w:lang w:val="en-US" w:eastAsia="zh-CN"/>
        </w:rPr>
        <w:t>广元市文化艺术中心修复项目完成建设后对公共服务设施恢复重建、完善基本公共服务体系、提高公共服务水平有重要提升，改善了地区投资环境和城市形象，提升了社会服务容量和发展文化事业的需求；2023年市级专项资金预算（文化艺术中心维修）项目绩</w:t>
      </w:r>
      <w:r>
        <w:rPr>
          <w:rFonts w:hint="eastAsia" w:ascii="仿宋_GB2312" w:hAnsi="宋体" w:eastAsia="仿宋_GB2312" w:cs="Times New Roman"/>
          <w:color w:val="auto"/>
          <w:kern w:val="2"/>
          <w:sz w:val="32"/>
          <w:szCs w:val="32"/>
          <w:highlight w:val="none"/>
          <w:lang w:val="en-US" w:eastAsia="zh-CN" w:bidi="ar-SA"/>
        </w:rPr>
        <w:t>效自</w:t>
      </w:r>
      <w:r>
        <w:rPr>
          <w:rFonts w:hint="eastAsia" w:ascii="仿宋_GB2312" w:hAnsi="宋体" w:eastAsia="仿宋_GB2312" w:cs="Times New Roman"/>
          <w:color w:val="auto"/>
          <w:kern w:val="2"/>
          <w:sz w:val="32"/>
          <w:szCs w:val="32"/>
          <w:highlight w:val="none"/>
          <w:lang w:val="zh-CN" w:eastAsia="zh-CN" w:bidi="ar-SA"/>
        </w:rPr>
        <w:t>评</w:t>
      </w:r>
      <w:r>
        <w:rPr>
          <w:rFonts w:hint="eastAsia" w:ascii="仿宋" w:hAnsi="仿宋" w:eastAsia="仿宋" w:cs="仿宋"/>
          <w:color w:val="auto"/>
          <w:sz w:val="32"/>
          <w:szCs w:val="32"/>
          <w:highlight w:val="none"/>
        </w:rPr>
        <w:t>得分为</w:t>
      </w:r>
      <w:r>
        <w:rPr>
          <w:rStyle w:val="39"/>
          <w:rFonts w:hint="eastAsia" w:ascii="仿宋_GB2312" w:eastAsia="仿宋_GB2312"/>
          <w:color w:val="auto"/>
          <w:sz w:val="32"/>
          <w:szCs w:val="32"/>
          <w:lang w:val="en-US" w:eastAsia="zh-CN"/>
        </w:rPr>
        <w:t>95</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lang w:eastAsia="zh-CN"/>
        </w:rPr>
        <w:t>工程质量符合设计及施工规范要求，</w:t>
      </w:r>
      <w:r>
        <w:rPr>
          <w:rFonts w:hint="eastAsia" w:ascii="仿宋" w:hAnsi="仿宋" w:eastAsia="仿宋" w:cs="仿宋"/>
          <w:color w:val="auto"/>
          <w:sz w:val="32"/>
          <w:szCs w:val="32"/>
        </w:rPr>
        <w:t>质量控制资料基本完整，安全和功能检测报告基本完整，无安全事故发生</w:t>
      </w:r>
      <w:r>
        <w:rPr>
          <w:rFonts w:hint="eastAsia" w:ascii="仿宋" w:hAnsi="仿宋" w:eastAsia="仿宋" w:cs="仿宋"/>
          <w:color w:val="auto"/>
          <w:sz w:val="32"/>
          <w:szCs w:val="32"/>
          <w:lang w:eastAsia="zh-CN"/>
        </w:rPr>
        <w:t>，合格；</w:t>
      </w:r>
      <w:r>
        <w:rPr>
          <w:rFonts w:hint="eastAsia" w:ascii="仿宋" w:hAnsi="仿宋" w:eastAsia="仿宋" w:cs="仿宋"/>
          <w:color w:val="auto"/>
          <w:sz w:val="32"/>
          <w:szCs w:val="32"/>
          <w:lang w:val="en-US" w:eastAsia="zh-CN"/>
        </w:rPr>
        <w:t>“十四五”文化和旅游发展规划预算项目绩</w:t>
      </w:r>
      <w:r>
        <w:rPr>
          <w:rFonts w:hint="eastAsia" w:ascii="仿宋_GB2312" w:hAnsi="宋体" w:eastAsia="仿宋_GB2312" w:cs="Times New Roman"/>
          <w:color w:val="auto"/>
          <w:kern w:val="2"/>
          <w:sz w:val="32"/>
          <w:szCs w:val="32"/>
          <w:highlight w:val="none"/>
          <w:lang w:val="en-US" w:eastAsia="zh-CN" w:bidi="ar-SA"/>
        </w:rPr>
        <w:t>效自</w:t>
      </w:r>
      <w:r>
        <w:rPr>
          <w:rFonts w:hint="eastAsia" w:ascii="仿宋_GB2312" w:hAnsi="宋体" w:eastAsia="仿宋_GB2312" w:cs="Times New Roman"/>
          <w:color w:val="auto"/>
          <w:kern w:val="2"/>
          <w:sz w:val="32"/>
          <w:szCs w:val="32"/>
          <w:highlight w:val="none"/>
          <w:lang w:val="zh-CN" w:eastAsia="zh-CN" w:bidi="ar-SA"/>
        </w:rPr>
        <w:t>评</w:t>
      </w:r>
      <w:r>
        <w:rPr>
          <w:rFonts w:hint="eastAsia" w:ascii="仿宋" w:hAnsi="仿宋" w:eastAsia="仿宋" w:cs="仿宋"/>
          <w:color w:val="auto"/>
          <w:sz w:val="32"/>
          <w:szCs w:val="32"/>
          <w:highlight w:val="none"/>
        </w:rPr>
        <w:t>得分为</w:t>
      </w:r>
      <w:r>
        <w:rPr>
          <w:rStyle w:val="39"/>
          <w:rFonts w:hint="eastAsia" w:ascii="仿宋_GB2312" w:eastAsia="仿宋_GB2312"/>
          <w:color w:val="auto"/>
          <w:sz w:val="32"/>
          <w:szCs w:val="32"/>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zh-CN" w:eastAsia="zh-CN"/>
        </w:rPr>
        <w:t>《“十四五”文化和旅游规划》编制过程公开透明，公正合法，编制成果科学，有效指导“十四五”文化旅游发展；</w:t>
      </w:r>
      <w:r>
        <w:rPr>
          <w:rFonts w:hint="eastAsia" w:ascii="仿宋" w:hAnsi="仿宋" w:eastAsia="仿宋" w:cs="仿宋"/>
          <w:color w:val="auto"/>
          <w:sz w:val="32"/>
          <w:szCs w:val="32"/>
          <w:lang w:val="en-US" w:eastAsia="zh-CN"/>
        </w:rPr>
        <w:t>中央文化人才专项经费预算项目绩</w:t>
      </w:r>
      <w:r>
        <w:rPr>
          <w:rFonts w:hint="eastAsia" w:ascii="仿宋_GB2312" w:hAnsi="宋体" w:eastAsia="仿宋_GB2312" w:cs="Times New Roman"/>
          <w:color w:val="auto"/>
          <w:kern w:val="2"/>
          <w:sz w:val="32"/>
          <w:szCs w:val="32"/>
          <w:highlight w:val="none"/>
          <w:lang w:val="en-US" w:eastAsia="zh-CN" w:bidi="ar-SA"/>
        </w:rPr>
        <w:t>效自</w:t>
      </w:r>
      <w:r>
        <w:rPr>
          <w:rFonts w:hint="eastAsia" w:ascii="仿宋_GB2312" w:hAnsi="宋体" w:eastAsia="仿宋_GB2312" w:cs="Times New Roman"/>
          <w:color w:val="auto"/>
          <w:kern w:val="2"/>
          <w:sz w:val="32"/>
          <w:szCs w:val="32"/>
          <w:highlight w:val="none"/>
          <w:lang w:val="zh-CN" w:eastAsia="zh-CN" w:bidi="ar-SA"/>
        </w:rPr>
        <w:t>评</w:t>
      </w:r>
      <w:r>
        <w:rPr>
          <w:rFonts w:hint="eastAsia" w:ascii="仿宋" w:hAnsi="仿宋" w:eastAsia="仿宋" w:cs="仿宋"/>
          <w:color w:val="auto"/>
          <w:sz w:val="32"/>
          <w:szCs w:val="32"/>
          <w:highlight w:val="none"/>
        </w:rPr>
        <w:t>得分为</w:t>
      </w:r>
      <w:r>
        <w:rPr>
          <w:rStyle w:val="39"/>
          <w:rFonts w:hint="eastAsia" w:ascii="仿宋_GB2312" w:eastAsia="仿宋_GB2312"/>
          <w:color w:val="auto"/>
          <w:sz w:val="32"/>
          <w:szCs w:val="32"/>
          <w:lang w:val="en-US" w:eastAsia="zh-CN"/>
        </w:rPr>
        <w:t>99.3</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lang w:eastAsia="zh-CN"/>
        </w:rPr>
        <w:t>：</w:t>
      </w:r>
      <w:r>
        <w:rPr>
          <w:rFonts w:hint="eastAsia" w:ascii="仿宋_GB2312" w:eastAsia="仿宋_GB2312"/>
          <w:color w:val="auto"/>
          <w:kern w:val="2"/>
          <w:sz w:val="32"/>
          <w:szCs w:val="32"/>
        </w:rPr>
        <w:t>2022年中央文化人才专项经费下达1</w:t>
      </w:r>
      <w:r>
        <w:rPr>
          <w:rFonts w:hint="eastAsia" w:ascii="仿宋_GB2312"/>
          <w:color w:val="auto"/>
          <w:kern w:val="2"/>
          <w:sz w:val="32"/>
          <w:szCs w:val="32"/>
          <w:lang w:val="en-US" w:eastAsia="zh-CN"/>
        </w:rPr>
        <w:t>17</w:t>
      </w:r>
      <w:r>
        <w:rPr>
          <w:rFonts w:hint="eastAsia" w:ascii="仿宋_GB2312" w:eastAsia="仿宋_GB2312"/>
          <w:color w:val="auto"/>
          <w:kern w:val="2"/>
          <w:sz w:val="32"/>
          <w:szCs w:val="32"/>
        </w:rPr>
        <w:t>.4万元，实际使用1</w:t>
      </w:r>
      <w:r>
        <w:rPr>
          <w:rFonts w:hint="eastAsia" w:ascii="仿宋_GB2312"/>
          <w:color w:val="auto"/>
          <w:kern w:val="2"/>
          <w:sz w:val="32"/>
          <w:szCs w:val="32"/>
          <w:lang w:val="en-US" w:eastAsia="zh-CN"/>
        </w:rPr>
        <w:t>12</w:t>
      </w:r>
      <w:r>
        <w:rPr>
          <w:rFonts w:hint="eastAsia" w:ascii="仿宋_GB2312" w:eastAsia="仿宋_GB2312"/>
          <w:color w:val="auto"/>
          <w:kern w:val="2"/>
          <w:sz w:val="32"/>
          <w:szCs w:val="32"/>
        </w:rPr>
        <w:t>万,</w:t>
      </w:r>
      <w:r>
        <w:rPr>
          <w:rFonts w:hint="eastAsia" w:ascii="仿宋_GB2312" w:eastAsia="仿宋_GB2312" w:cs="仿宋_GB2312"/>
          <w:color w:val="auto"/>
          <w:sz w:val="32"/>
          <w:szCs w:val="32"/>
        </w:rPr>
        <w:t>资金使用安全、合规合法，与预算相符。财务管理制度健全有效，拨款和使用审批程序合规，账务处理及时，会计核算规范。</w:t>
      </w:r>
      <w:r>
        <w:rPr>
          <w:rFonts w:ascii="Times New Roman" w:hAnsi="Times New Roman" w:eastAsia="仿宋_GB2312"/>
          <w:color w:val="auto"/>
          <w:kern w:val="2"/>
          <w:sz w:val="32"/>
          <w:szCs w:val="32"/>
        </w:rPr>
        <w:t>项目选派专业文化工作者按照合同规定以及相关要求完成任务后，由各县区文化旅游和体育局审核督查，</w:t>
      </w:r>
      <w:r>
        <w:rPr>
          <w:rFonts w:hint="eastAsia" w:ascii="仿宋_GB2312" w:eastAsia="仿宋_GB2312" w:cs="仿宋_GB2312"/>
          <w:color w:val="auto"/>
          <w:sz w:val="32"/>
          <w:szCs w:val="32"/>
        </w:rPr>
        <w:t>严格按照国家财政部、省文旅厅有关专项资金管理规定，专款专用</w:t>
      </w:r>
      <w:r>
        <w:rPr>
          <w:rFonts w:ascii="仿宋_GB2312" w:eastAsia="仿宋_GB2312" w:cs="仿宋_GB2312"/>
          <w:color w:val="auto"/>
          <w:sz w:val="32"/>
          <w:szCs w:val="32"/>
        </w:rPr>
        <w:t>、</w:t>
      </w:r>
      <w:r>
        <w:rPr>
          <w:rFonts w:ascii="Times New Roman" w:hAnsi="Times New Roman" w:eastAsia="仿宋_GB2312"/>
          <w:color w:val="auto"/>
          <w:kern w:val="2"/>
          <w:sz w:val="32"/>
          <w:szCs w:val="32"/>
        </w:rPr>
        <w:t>无违规、闲置等情况</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2023年市级专项资金预算项目绩效自</w:t>
      </w:r>
      <w:r>
        <w:rPr>
          <w:rFonts w:hint="eastAsia" w:ascii="Times New Roman" w:hAnsi="Times New Roman" w:eastAsia="仿宋_GB2312" w:cs="Times New Roman"/>
          <w:color w:val="auto"/>
          <w:kern w:val="2"/>
          <w:sz w:val="32"/>
          <w:szCs w:val="32"/>
          <w:lang w:val="zh-CN" w:eastAsia="zh-CN"/>
        </w:rPr>
        <w:t>评</w:t>
      </w:r>
      <w:r>
        <w:rPr>
          <w:rFonts w:hint="eastAsia" w:ascii="仿宋" w:hAnsi="仿宋" w:eastAsia="仿宋" w:cs="仿宋"/>
          <w:color w:val="auto"/>
          <w:sz w:val="32"/>
          <w:szCs w:val="32"/>
          <w:highlight w:val="none"/>
        </w:rPr>
        <w:t>得分为</w:t>
      </w:r>
      <w:r>
        <w:rPr>
          <w:rStyle w:val="39"/>
          <w:rFonts w:hint="eastAsia" w:ascii="仿宋_GB2312" w:eastAsia="仿宋_GB2312"/>
          <w:color w:val="auto"/>
          <w:sz w:val="32"/>
          <w:szCs w:val="32"/>
          <w:lang w:val="en-US" w:eastAsia="zh-CN"/>
        </w:rPr>
        <w:t>100</w:t>
      </w:r>
      <w:r>
        <w:rPr>
          <w:rFonts w:hint="eastAsia" w:ascii="仿宋" w:hAnsi="仿宋" w:eastAsia="仿宋" w:cs="仿宋"/>
          <w:color w:val="auto"/>
          <w:sz w:val="32"/>
          <w:szCs w:val="32"/>
          <w:highlight w:val="none"/>
        </w:rPr>
        <w:t>分，绩效自评综述</w:t>
      </w:r>
      <w:r>
        <w:rPr>
          <w:rFonts w:hint="eastAsia" w:ascii="仿宋" w:hAnsi="仿宋" w:eastAsia="仿宋" w:cs="仿宋"/>
          <w:color w:val="auto"/>
          <w:sz w:val="32"/>
          <w:szCs w:val="32"/>
          <w:lang w:eastAsia="zh-CN"/>
        </w:rPr>
        <w:t>：</w:t>
      </w:r>
      <w:r>
        <w:rPr>
          <w:rFonts w:hint="eastAsia" w:ascii="Times New Roman" w:hAnsi="Times New Roman" w:eastAsia="仿宋_GB2312" w:cs="Times New Roman"/>
          <w:color w:val="auto"/>
          <w:kern w:val="2"/>
          <w:sz w:val="32"/>
          <w:szCs w:val="32"/>
          <w:lang w:eastAsia="zh-CN"/>
        </w:rPr>
        <w:t>严格按照国家、省、市有关专项资金管理规定及</w:t>
      </w:r>
      <w:r>
        <w:rPr>
          <w:rFonts w:hint="eastAsia" w:ascii="Times New Roman" w:hAnsi="Times New Roman" w:eastAsia="仿宋_GB2312" w:cs="Times New Roman"/>
          <w:color w:val="auto"/>
          <w:kern w:val="2"/>
          <w:sz w:val="32"/>
          <w:szCs w:val="32"/>
          <w:lang w:val="en-US" w:eastAsia="zh-CN"/>
        </w:rPr>
        <w:t>《关于做好文化旅游招商投资促进专项经费管理使用的通知》</w:t>
      </w:r>
      <w:r>
        <w:rPr>
          <w:rFonts w:hint="eastAsia" w:ascii="Times New Roman" w:hAnsi="Times New Roman" w:eastAsia="仿宋_GB2312" w:cs="Times New Roman"/>
          <w:color w:val="auto"/>
          <w:kern w:val="2"/>
          <w:sz w:val="32"/>
          <w:szCs w:val="32"/>
          <w:lang w:eastAsia="zh-CN"/>
        </w:rPr>
        <w:t>，无违规使用情况。</w:t>
      </w:r>
      <w:r>
        <w:rPr>
          <w:rFonts w:hint="eastAsia" w:ascii="仿宋" w:hAnsi="仿宋" w:eastAsia="仿宋" w:cs="仿宋"/>
          <w:color w:val="auto"/>
          <w:sz w:val="32"/>
          <w:szCs w:val="32"/>
          <w:highlight w:val="none"/>
        </w:rPr>
        <w:t>绩效自评报告详见附件。</w:t>
      </w:r>
    </w:p>
    <w:p>
      <w:pPr>
        <w:pStyle w:val="13"/>
        <w:rPr>
          <w:color w:val="auto"/>
        </w:rPr>
      </w:pPr>
    </w:p>
    <w:p>
      <w:pPr>
        <w:numPr>
          <w:ilvl w:val="0"/>
          <w:numId w:val="0"/>
        </w:numPr>
        <w:spacing w:line="600" w:lineRule="exact"/>
        <w:ind w:firstLine="663" w:firstLineChars="150"/>
        <w:jc w:val="center"/>
        <w:outlineLvl w:val="0"/>
        <w:rPr>
          <w:rFonts w:hint="eastAsia" w:ascii="宋体" w:hAnsi="Times New Roman" w:eastAsia="宋体" w:cs="Times New Roman"/>
          <w:b/>
          <w:color w:val="auto"/>
          <w:kern w:val="2"/>
          <w:sz w:val="44"/>
          <w:szCs w:val="44"/>
          <w:lang w:val="en-US" w:eastAsia="zh-CN" w:bidi="ar-SA"/>
        </w:rPr>
      </w:pPr>
      <w:bookmarkStart w:id="87" w:name="_Toc9475"/>
      <w:bookmarkStart w:id="88" w:name="_Toc15377225"/>
      <w:bookmarkStart w:id="89" w:name="_Toc15396613"/>
    </w:p>
    <w:p>
      <w:pPr>
        <w:numPr>
          <w:ilvl w:val="0"/>
          <w:numId w:val="0"/>
        </w:numPr>
        <w:spacing w:line="600" w:lineRule="exact"/>
        <w:ind w:firstLine="663" w:firstLineChars="150"/>
        <w:jc w:val="center"/>
        <w:outlineLvl w:val="0"/>
        <w:rPr>
          <w:rFonts w:hint="eastAsia" w:ascii="宋体" w:hAnsi="Times New Roman" w:eastAsia="宋体" w:cs="Times New Roman"/>
          <w:b/>
          <w:color w:val="auto"/>
          <w:kern w:val="2"/>
          <w:sz w:val="44"/>
          <w:szCs w:val="44"/>
          <w:lang w:val="en-US" w:eastAsia="zh-CN" w:bidi="ar-SA"/>
        </w:rPr>
      </w:pPr>
    </w:p>
    <w:p>
      <w:pPr>
        <w:numPr>
          <w:ilvl w:val="0"/>
          <w:numId w:val="0"/>
        </w:numPr>
        <w:spacing w:line="600" w:lineRule="exact"/>
        <w:ind w:firstLine="663" w:firstLineChars="150"/>
        <w:jc w:val="center"/>
        <w:outlineLvl w:val="0"/>
        <w:rPr>
          <w:rFonts w:hint="eastAsia" w:ascii="宋体" w:hAnsi="Times New Roman" w:eastAsia="宋体" w:cs="Times New Roman"/>
          <w:b/>
          <w:color w:val="auto"/>
          <w:kern w:val="2"/>
          <w:sz w:val="44"/>
          <w:szCs w:val="44"/>
          <w:lang w:val="en-US" w:eastAsia="zh-CN" w:bidi="ar-SA"/>
        </w:rPr>
      </w:pPr>
    </w:p>
    <w:p>
      <w:pPr>
        <w:numPr>
          <w:ilvl w:val="0"/>
          <w:numId w:val="0"/>
        </w:numPr>
        <w:spacing w:line="600" w:lineRule="exact"/>
        <w:ind w:firstLine="663" w:firstLineChars="150"/>
        <w:jc w:val="center"/>
        <w:outlineLvl w:val="0"/>
        <w:rPr>
          <w:rFonts w:ascii="宋体"/>
          <w:b/>
          <w:color w:val="auto"/>
          <w:sz w:val="44"/>
          <w:szCs w:val="44"/>
          <w:highlight w:val="none"/>
        </w:rPr>
      </w:pPr>
      <w:r>
        <w:rPr>
          <w:rFonts w:hint="eastAsia" w:ascii="宋体" w:hAnsi="Times New Roman" w:eastAsia="宋体" w:cs="Times New Roman"/>
          <w:b/>
          <w:color w:val="auto"/>
          <w:kern w:val="2"/>
          <w:sz w:val="44"/>
          <w:szCs w:val="44"/>
          <w:lang w:val="en-US" w:eastAsia="zh-CN" w:bidi="ar-SA"/>
        </w:rPr>
        <w:t>第</w:t>
      </w:r>
      <w:r>
        <w:rPr>
          <w:rFonts w:hint="eastAsia" w:ascii="宋体" w:cs="Times New Roman"/>
          <w:b/>
          <w:color w:val="auto"/>
          <w:kern w:val="2"/>
          <w:sz w:val="44"/>
          <w:szCs w:val="44"/>
          <w:lang w:val="en-US" w:eastAsia="zh-CN" w:bidi="ar-SA"/>
        </w:rPr>
        <w:t>三</w:t>
      </w:r>
      <w:r>
        <w:rPr>
          <w:rFonts w:hint="eastAsia" w:ascii="宋体" w:hAnsi="Times New Roman" w:eastAsia="宋体" w:cs="Times New Roman"/>
          <w:b/>
          <w:color w:val="auto"/>
          <w:kern w:val="2"/>
          <w:sz w:val="44"/>
          <w:szCs w:val="44"/>
          <w:lang w:val="en-US" w:eastAsia="zh-CN" w:bidi="ar-SA"/>
        </w:rPr>
        <w:t>部分</w:t>
      </w:r>
      <w:r>
        <w:rPr>
          <w:rFonts w:hint="eastAsia" w:ascii="宋体" w:cs="Times New Roman"/>
          <w:b/>
          <w:color w:val="auto"/>
          <w:kern w:val="2"/>
          <w:sz w:val="44"/>
          <w:szCs w:val="44"/>
          <w:lang w:val="en-US" w:eastAsia="zh-CN" w:bidi="ar-SA"/>
        </w:rPr>
        <w:t xml:space="preserve"> </w:t>
      </w:r>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87"/>
      <w:bookmarkEnd w:id="88"/>
      <w:bookmarkEnd w:id="89"/>
    </w:p>
    <w:p>
      <w:pPr>
        <w:pStyle w:val="7"/>
        <w:rPr>
          <w:color w:val="auto"/>
        </w:rPr>
      </w:pPr>
    </w:p>
    <w:p>
      <w:pPr>
        <w:pStyle w:val="29"/>
        <w:numPr>
          <w:ilvl w:val="0"/>
          <w:numId w:val="0"/>
        </w:numPr>
        <w:spacing w:line="576" w:lineRule="exact"/>
        <w:ind w:firstLine="640" w:firstLineChars="200"/>
        <w:jc w:val="both"/>
        <w:rPr>
          <w:rFonts w:ascii="仿宋_GB2312" w:eastAsia="仿宋_GB2312"/>
          <w:color w:val="auto"/>
          <w:sz w:val="32"/>
          <w:szCs w:val="32"/>
        </w:rPr>
      </w:pPr>
      <w:r>
        <w:rPr>
          <w:rFonts w:ascii="仿宋" w:eastAsia="仿宋"/>
          <w:color w:val="auto"/>
          <w:sz w:val="32"/>
          <w:szCs w:val="32"/>
          <w:highlight w:val="none"/>
        </w:rPr>
        <w:t>1.</w:t>
      </w:r>
      <w:r>
        <w:rPr>
          <w:rFonts w:hint="eastAsia" w:ascii="仿宋_GB2312" w:eastAsia="仿宋_GB2312"/>
          <w:color w:val="auto"/>
          <w:sz w:val="32"/>
          <w:szCs w:val="32"/>
        </w:rPr>
        <w:t>财政拨款收入：指单位从同级财政部门取得的财政预算资金。</w:t>
      </w:r>
    </w:p>
    <w:p>
      <w:pPr>
        <w:pStyle w:val="29"/>
        <w:numPr>
          <w:ilvl w:val="0"/>
          <w:numId w:val="0"/>
        </w:numPr>
        <w:spacing w:line="576" w:lineRule="exact"/>
        <w:ind w:firstLine="640" w:firstLineChars="200"/>
        <w:jc w:val="both"/>
        <w:rPr>
          <w:rFonts w:ascii="仿宋" w:eastAsia="仿宋"/>
          <w:color w:val="auto"/>
          <w:sz w:val="32"/>
          <w:szCs w:val="32"/>
          <w:highlight w:val="none"/>
        </w:rPr>
      </w:pPr>
      <w:r>
        <w:rPr>
          <w:rFonts w:ascii="仿宋" w:eastAsia="仿宋"/>
          <w:color w:val="auto"/>
          <w:sz w:val="32"/>
          <w:szCs w:val="32"/>
          <w:highlight w:val="none"/>
        </w:rPr>
        <w:t>2.</w:t>
      </w:r>
      <w:r>
        <w:rPr>
          <w:rFonts w:hint="eastAsia" w:ascii="仿宋_GB2312" w:eastAsia="仿宋_GB2312"/>
          <w:color w:val="auto"/>
          <w:sz w:val="32"/>
          <w:szCs w:val="32"/>
        </w:rPr>
        <w:t>其他收入：指单位取得的除上述收入以外的各项收入。主要是</w:t>
      </w:r>
      <w:r>
        <w:rPr>
          <w:rFonts w:hint="eastAsia" w:ascii="仿宋_GB2312" w:hAnsi="仿宋" w:eastAsia="仿宋_GB2312"/>
          <w:color w:val="auto"/>
          <w:sz w:val="32"/>
          <w:szCs w:val="32"/>
        </w:rPr>
        <w:t>场地租用单位所付的设备运维费、举办群众文化活动演出收入、利息收入等</w:t>
      </w:r>
      <w:r>
        <w:rPr>
          <w:rFonts w:hint="eastAsia" w:ascii="仿宋_GB2312" w:eastAsia="仿宋_GB2312"/>
          <w:color w:val="auto"/>
          <w:sz w:val="32"/>
          <w:szCs w:val="32"/>
        </w:rPr>
        <w:t>。</w:t>
      </w:r>
    </w:p>
    <w:p>
      <w:pPr>
        <w:pStyle w:val="29"/>
        <w:spacing w:line="560" w:lineRule="exact"/>
        <w:ind w:firstLine="640" w:firstLineChars="200"/>
        <w:rPr>
          <w:rFonts w:ascii="仿宋" w:eastAsia="仿宋"/>
          <w:color w:val="auto"/>
          <w:sz w:val="32"/>
          <w:szCs w:val="32"/>
          <w:highlight w:val="none"/>
        </w:rPr>
      </w:pPr>
      <w:r>
        <w:rPr>
          <w:rFonts w:ascii="仿宋" w:eastAsia="仿宋"/>
          <w:color w:val="auto"/>
          <w:sz w:val="32"/>
          <w:szCs w:val="32"/>
          <w:highlight w:val="none"/>
        </w:rPr>
        <w:t>3.</w:t>
      </w:r>
      <w:r>
        <w:rPr>
          <w:rFonts w:hint="eastAsia" w:ascii="仿宋_GB2312" w:eastAsia="仿宋_GB2312"/>
          <w:color w:val="auto"/>
          <w:sz w:val="32"/>
          <w:szCs w:val="32"/>
        </w:rPr>
        <w:t>年初结转和结余：指以前年度尚未完成、结转到本年按有关规定继续使用的资金。</w:t>
      </w:r>
    </w:p>
    <w:p>
      <w:pPr>
        <w:pStyle w:val="29"/>
        <w:numPr>
          <w:ilvl w:val="0"/>
          <w:numId w:val="0"/>
        </w:numPr>
        <w:spacing w:line="576" w:lineRule="exact"/>
        <w:ind w:firstLine="640" w:firstLineChars="200"/>
        <w:jc w:val="both"/>
        <w:rPr>
          <w:rFonts w:ascii="仿宋" w:eastAsia="仿宋"/>
          <w:color w:val="auto"/>
          <w:sz w:val="32"/>
          <w:szCs w:val="32"/>
          <w:highlight w:val="none"/>
        </w:rPr>
      </w:pPr>
      <w:r>
        <w:rPr>
          <w:rFonts w:ascii="仿宋" w:eastAsia="仿宋"/>
          <w:color w:val="auto"/>
          <w:sz w:val="32"/>
          <w:szCs w:val="32"/>
          <w:highlight w:val="none"/>
        </w:rPr>
        <w:t>4.</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Fonts w:ascii="仿宋" w:eastAsia="仿宋" w:cs="仿宋"/>
          <w:color w:val="auto"/>
          <w:sz w:val="32"/>
          <w:szCs w:val="32"/>
        </w:rPr>
      </w:pPr>
      <w:r>
        <w:rPr>
          <w:rFonts w:ascii="仿宋" w:eastAsia="仿宋"/>
          <w:color w:val="auto"/>
          <w:sz w:val="32"/>
          <w:szCs w:val="32"/>
          <w:highlight w:val="none"/>
        </w:rPr>
        <w:t>5.</w:t>
      </w:r>
      <w:r>
        <w:rPr>
          <w:rStyle w:val="19"/>
          <w:rFonts w:hint="eastAsia" w:ascii="仿宋" w:hAnsi="仿宋" w:eastAsia="仿宋"/>
          <w:b w:val="0"/>
          <w:bCs/>
          <w:color w:val="auto"/>
          <w:sz w:val="32"/>
          <w:szCs w:val="32"/>
        </w:rPr>
        <w:t>一般公共服务（类）商贸事务（款）招商引资（项）</w:t>
      </w:r>
      <w:r>
        <w:rPr>
          <w:rFonts w:hint="eastAsia" w:ascii="仿宋" w:eastAsia="仿宋" w:cs="仿宋"/>
          <w:color w:val="auto"/>
          <w:sz w:val="32"/>
          <w:szCs w:val="32"/>
        </w:rPr>
        <w:t>: 反映</w:t>
      </w:r>
      <w:r>
        <w:rPr>
          <w:rFonts w:hint="eastAsia" w:ascii="仿宋" w:eastAsia="仿宋" w:cs="仿宋"/>
          <w:color w:val="auto"/>
          <w:sz w:val="32"/>
          <w:szCs w:val="32"/>
          <w:lang w:val="en-US" w:eastAsia="zh-CN"/>
        </w:rPr>
        <w:t>用于招商引资、优化经济环境等方面</w:t>
      </w:r>
      <w:r>
        <w:rPr>
          <w:rFonts w:hint="eastAsia" w:ascii="仿宋" w:eastAsia="仿宋" w:cs="仿宋"/>
          <w:color w:val="auto"/>
          <w:sz w:val="32"/>
          <w:szCs w:val="32"/>
        </w:rPr>
        <w:t>的支出。</w:t>
      </w:r>
    </w:p>
    <w:p>
      <w:pPr>
        <w:spacing w:line="600" w:lineRule="exact"/>
        <w:ind w:firstLine="640" w:firstLineChars="200"/>
        <w:rPr>
          <w:rFonts w:ascii="仿宋" w:eastAsia="仿宋" w:cs="仿宋"/>
          <w:color w:val="auto"/>
          <w:sz w:val="32"/>
          <w:szCs w:val="32"/>
        </w:rPr>
      </w:pPr>
      <w:r>
        <w:rPr>
          <w:rFonts w:ascii="仿宋" w:eastAsia="仿宋"/>
          <w:color w:val="auto"/>
          <w:sz w:val="32"/>
          <w:szCs w:val="32"/>
          <w:highlight w:val="none"/>
        </w:rPr>
        <w:t>6.</w:t>
      </w:r>
      <w:r>
        <w:rPr>
          <w:rStyle w:val="19"/>
          <w:rFonts w:hint="eastAsia" w:ascii="仿宋" w:hAnsi="仿宋" w:eastAsia="仿宋"/>
          <w:b w:val="0"/>
          <w:bCs/>
          <w:color w:val="auto"/>
          <w:sz w:val="32"/>
          <w:szCs w:val="32"/>
        </w:rPr>
        <w:t>一般公共服务（类）其他一般公共服务支出（款）其他一般公共服务（项）</w:t>
      </w:r>
      <w:r>
        <w:rPr>
          <w:rStyle w:val="19"/>
          <w:rFonts w:hint="eastAsia" w:ascii="仿宋" w:hAnsi="仿宋" w:eastAsia="仿宋"/>
          <w:b w:val="0"/>
          <w:bCs/>
          <w:color w:val="auto"/>
          <w:sz w:val="32"/>
          <w:szCs w:val="32"/>
          <w:lang w:eastAsia="zh-CN"/>
        </w:rPr>
        <w:t>：</w:t>
      </w:r>
      <w:r>
        <w:rPr>
          <w:rFonts w:hint="eastAsia" w:ascii="仿宋" w:eastAsia="仿宋" w:cs="仿宋"/>
          <w:color w:val="auto"/>
          <w:sz w:val="32"/>
          <w:szCs w:val="32"/>
        </w:rPr>
        <w:t>反映除上述项目以外的其他一般公共服务支出。</w:t>
      </w:r>
    </w:p>
    <w:p>
      <w:pPr>
        <w:pStyle w:val="29"/>
        <w:spacing w:line="560" w:lineRule="exact"/>
        <w:ind w:firstLine="640" w:firstLineChars="200"/>
        <w:rPr>
          <w:rFonts w:ascii="仿宋" w:eastAsia="仿宋"/>
          <w:color w:val="auto"/>
          <w:sz w:val="32"/>
          <w:szCs w:val="32"/>
          <w:highlight w:val="none"/>
        </w:rPr>
      </w:pPr>
      <w:r>
        <w:rPr>
          <w:rFonts w:ascii="仿宋" w:eastAsia="仿宋"/>
          <w:color w:val="auto"/>
          <w:sz w:val="32"/>
          <w:szCs w:val="32"/>
          <w:highlight w:val="none"/>
        </w:rPr>
        <w:t xml:space="preserve"> 7.</w:t>
      </w:r>
      <w:r>
        <w:rPr>
          <w:rStyle w:val="19"/>
          <w:rFonts w:hint="eastAsia" w:ascii="仿宋" w:hAnsi="仿宋" w:eastAsia="仿宋" w:cs="Times New Roman"/>
          <w:b w:val="0"/>
          <w:bCs/>
          <w:color w:val="auto"/>
          <w:kern w:val="2"/>
          <w:sz w:val="32"/>
          <w:szCs w:val="32"/>
          <w:lang w:val="en-US" w:eastAsia="zh-CN" w:bidi="ar-SA"/>
        </w:rPr>
        <w:t>科学技术支出（类）技术研究与开发（款）共性技术研究与开发（项）：</w:t>
      </w:r>
      <w:r>
        <w:rPr>
          <w:rStyle w:val="19"/>
          <w:rFonts w:hint="eastAsia" w:hAnsi="仿宋" w:cs="Times New Roman"/>
          <w:b w:val="0"/>
          <w:bCs/>
          <w:color w:val="auto"/>
          <w:kern w:val="2"/>
          <w:sz w:val="32"/>
          <w:szCs w:val="32"/>
          <w:lang w:val="en-US" w:eastAsia="zh-CN" w:bidi="ar-SA"/>
        </w:rPr>
        <w:t>反映为国民经济和社会发展主要领域提供支撑和引领的</w:t>
      </w:r>
      <w:r>
        <w:rPr>
          <w:rStyle w:val="19"/>
          <w:rFonts w:hint="eastAsia" w:ascii="仿宋" w:hAnsi="仿宋" w:eastAsia="仿宋" w:cs="Times New Roman"/>
          <w:b w:val="0"/>
          <w:bCs/>
          <w:color w:val="auto"/>
          <w:kern w:val="2"/>
          <w:sz w:val="32"/>
          <w:szCs w:val="32"/>
          <w:lang w:val="en-US" w:eastAsia="zh-CN" w:bidi="ar-SA"/>
        </w:rPr>
        <w:t>共性技术研究与开发</w:t>
      </w:r>
      <w:r>
        <w:rPr>
          <w:rStyle w:val="19"/>
          <w:rFonts w:hint="eastAsia" w:hAnsi="仿宋" w:cs="Times New Roman"/>
          <w:b w:val="0"/>
          <w:bCs/>
          <w:color w:val="auto"/>
          <w:kern w:val="2"/>
          <w:sz w:val="32"/>
          <w:szCs w:val="32"/>
          <w:lang w:val="en-US" w:eastAsia="zh-CN" w:bidi="ar-SA"/>
        </w:rPr>
        <w:t>支出，以及加速产业升级和结构调整等方面的支出（不含已推进科技计划改革地区的重点研发计划）</w:t>
      </w:r>
      <w:r>
        <w:rPr>
          <w:rFonts w:hint="eastAsia" w:ascii="仿宋" w:eastAsia="仿宋"/>
          <w:color w:val="auto"/>
          <w:sz w:val="32"/>
          <w:szCs w:val="32"/>
          <w:highlight w:val="none"/>
        </w:rPr>
        <w:t>。</w:t>
      </w:r>
    </w:p>
    <w:p>
      <w:pPr>
        <w:pStyle w:val="29"/>
        <w:spacing w:line="560" w:lineRule="exact"/>
        <w:ind w:firstLine="640" w:firstLineChars="200"/>
        <w:rPr>
          <w:rFonts w:ascii="仿宋" w:eastAsia="仿宋"/>
          <w:color w:val="auto"/>
          <w:sz w:val="32"/>
          <w:szCs w:val="32"/>
          <w:highlight w:val="none"/>
        </w:rPr>
      </w:pPr>
      <w:r>
        <w:rPr>
          <w:rFonts w:ascii="仿宋" w:eastAsia="仿宋"/>
          <w:color w:val="auto"/>
          <w:sz w:val="32"/>
          <w:szCs w:val="32"/>
          <w:highlight w:val="none"/>
        </w:rPr>
        <w:t>8</w:t>
      </w:r>
      <w:r>
        <w:rPr>
          <w:rFonts w:hint="eastAsia" w:ascii="仿宋" w:eastAsia="仿宋"/>
          <w:color w:val="auto"/>
          <w:sz w:val="32"/>
          <w:szCs w:val="32"/>
          <w:highlight w:val="none"/>
          <w:lang w:val="en-US" w:eastAsia="zh-CN"/>
        </w:rPr>
        <w:t>.</w:t>
      </w:r>
      <w:r>
        <w:rPr>
          <w:rStyle w:val="19"/>
          <w:rFonts w:hint="eastAsia" w:ascii="仿宋" w:eastAsia="仿宋"/>
          <w:b w:val="0"/>
          <w:color w:val="auto"/>
          <w:sz w:val="32"/>
          <w:szCs w:val="32"/>
        </w:rPr>
        <w:t>文化体育与传媒（类）文化和旅游（款）行政运行（项）</w:t>
      </w:r>
      <w:r>
        <w:rPr>
          <w:rStyle w:val="19"/>
          <w:rFonts w:hint="eastAsia"/>
          <w:b w:val="0"/>
          <w:color w:val="auto"/>
          <w:sz w:val="32"/>
          <w:szCs w:val="32"/>
          <w:lang w:eastAsia="zh-CN"/>
        </w:rPr>
        <w:t>：</w:t>
      </w:r>
      <w:r>
        <w:rPr>
          <w:rStyle w:val="19"/>
          <w:rFonts w:hint="eastAsia" w:ascii="仿宋_GB2312" w:hAnsi="Calibri" w:eastAsia="仿宋_GB2312"/>
          <w:b w:val="0"/>
          <w:color w:val="auto"/>
          <w:sz w:val="32"/>
          <w:szCs w:val="32"/>
        </w:rPr>
        <w:t>反映行政单位（包括实行公务员管理的事业单位）的基本支出。</w:t>
      </w:r>
    </w:p>
    <w:p>
      <w:pPr>
        <w:ind w:firstLine="640" w:firstLineChars="200"/>
        <w:rPr>
          <w:rFonts w:ascii="仿宋" w:eastAsia="仿宋"/>
          <w:color w:val="auto"/>
          <w:sz w:val="32"/>
          <w:szCs w:val="32"/>
          <w:highlight w:val="none"/>
        </w:rPr>
      </w:pPr>
      <w:r>
        <w:rPr>
          <w:rFonts w:ascii="仿宋" w:eastAsia="仿宋"/>
          <w:color w:val="auto"/>
          <w:sz w:val="32"/>
          <w:szCs w:val="32"/>
          <w:highlight w:val="none"/>
        </w:rPr>
        <w:t>9.</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一般行政管理事务</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Fonts w:hint="eastAsia" w:ascii="仿宋" w:eastAsia="仿宋" w:cs="仿宋"/>
          <w:color w:val="auto"/>
          <w:sz w:val="32"/>
          <w:szCs w:val="32"/>
        </w:rPr>
        <w:t>反映</w:t>
      </w:r>
      <w:r>
        <w:rPr>
          <w:rFonts w:hint="eastAsia" w:ascii="仿宋" w:eastAsia="仿宋" w:cs="仿宋"/>
          <w:color w:val="auto"/>
          <w:sz w:val="32"/>
          <w:szCs w:val="32"/>
          <w:lang w:val="en-US" w:eastAsia="zh-CN"/>
        </w:rPr>
        <w:t>行政单位（包括实行公务员管理的事业单位）未单独设置项级科目</w:t>
      </w:r>
      <w:r>
        <w:rPr>
          <w:rFonts w:hint="eastAsia" w:ascii="仿宋" w:eastAsia="仿宋" w:cs="仿宋"/>
          <w:color w:val="auto"/>
          <w:sz w:val="32"/>
          <w:szCs w:val="32"/>
        </w:rPr>
        <w:t>的</w:t>
      </w:r>
      <w:r>
        <w:rPr>
          <w:rFonts w:hint="eastAsia" w:ascii="仿宋" w:eastAsia="仿宋" w:cs="仿宋"/>
          <w:color w:val="auto"/>
          <w:sz w:val="32"/>
          <w:szCs w:val="32"/>
          <w:lang w:val="en-US" w:eastAsia="zh-CN"/>
        </w:rPr>
        <w:t>其他项目</w:t>
      </w:r>
      <w:r>
        <w:rPr>
          <w:rFonts w:hint="eastAsia" w:ascii="仿宋" w:eastAsia="仿宋" w:cs="仿宋"/>
          <w:color w:val="auto"/>
          <w:sz w:val="32"/>
          <w:szCs w:val="32"/>
        </w:rPr>
        <w:t>支出</w:t>
      </w:r>
      <w:r>
        <w:rPr>
          <w:rFonts w:hint="eastAsia" w:ascii="仿宋" w:eastAsia="仿宋"/>
          <w:color w:val="auto"/>
          <w:sz w:val="32"/>
          <w:szCs w:val="32"/>
          <w:highlight w:val="none"/>
        </w:rPr>
        <w:t>。</w:t>
      </w:r>
    </w:p>
    <w:p>
      <w:pPr>
        <w:numPr>
          <w:ilvl w:val="0"/>
          <w:numId w:val="0"/>
        </w:numPr>
        <w:spacing w:line="576" w:lineRule="exact"/>
        <w:ind w:firstLine="640" w:firstLineChars="200"/>
        <w:rPr>
          <w:rStyle w:val="19"/>
          <w:rFonts w:ascii="仿宋_GB2312" w:hAnsi="Calibri" w:eastAsia="仿宋_GB2312"/>
          <w:b w:val="0"/>
          <w:color w:val="auto"/>
          <w:sz w:val="32"/>
          <w:szCs w:val="32"/>
        </w:rPr>
      </w:pPr>
      <w:r>
        <w:rPr>
          <w:rFonts w:ascii="仿宋" w:eastAsia="仿宋"/>
          <w:color w:val="auto"/>
          <w:sz w:val="32"/>
          <w:szCs w:val="32"/>
          <w:highlight w:val="none"/>
        </w:rPr>
        <w:t>10.</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图书馆</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反映图书馆的支出。</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11.</w:t>
      </w:r>
      <w:r>
        <w:rPr>
          <w:rFonts w:hint="eastAsia" w:ascii="仿宋" w:hAnsi="仿宋" w:eastAsia="仿宋" w:cs="Times New Roman"/>
          <w:color w:val="auto"/>
          <w:sz w:val="32"/>
          <w:szCs w:val="32"/>
        </w:rPr>
        <w:t>文化体育与传媒（类）文化和旅游（款）文化展示及纪念机构（项）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反映各类艺术展览馆、文化名人纪念馆</w:t>
      </w:r>
      <w:r>
        <w:rPr>
          <w:rStyle w:val="19"/>
          <w:rFonts w:ascii="仿宋_GB2312" w:hAnsi="Calibri" w:eastAsia="仿宋_GB2312"/>
          <w:b w:val="0"/>
          <w:color w:val="auto"/>
          <w:sz w:val="32"/>
          <w:szCs w:val="32"/>
        </w:rPr>
        <w:t>(</w:t>
      </w:r>
      <w:r>
        <w:rPr>
          <w:rStyle w:val="19"/>
          <w:rFonts w:hint="eastAsia" w:ascii="仿宋_GB2312" w:hAnsi="Calibri" w:eastAsia="仿宋_GB2312"/>
          <w:b w:val="0"/>
          <w:color w:val="auto"/>
          <w:sz w:val="32"/>
          <w:szCs w:val="32"/>
        </w:rPr>
        <w:t>碑</w:t>
      </w:r>
      <w:r>
        <w:rPr>
          <w:rStyle w:val="19"/>
          <w:rFonts w:ascii="仿宋_GB2312" w:hAnsi="Calibri" w:eastAsia="仿宋_GB2312"/>
          <w:b w:val="0"/>
          <w:color w:val="auto"/>
          <w:sz w:val="32"/>
          <w:szCs w:val="32"/>
        </w:rPr>
        <w:t>)</w:t>
      </w:r>
      <w:r>
        <w:rPr>
          <w:rStyle w:val="19"/>
          <w:rFonts w:hint="eastAsia" w:ascii="仿宋_GB2312" w:hAnsi="Calibri" w:eastAsia="仿宋_GB2312"/>
          <w:b w:val="0"/>
          <w:color w:val="auto"/>
          <w:sz w:val="32"/>
          <w:szCs w:val="32"/>
        </w:rPr>
        <w:t>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12.</w:t>
      </w:r>
      <w:r>
        <w:rPr>
          <w:rFonts w:hint="eastAsia" w:ascii="仿宋" w:hAnsi="仿宋" w:eastAsia="仿宋" w:cs="Times New Roman"/>
          <w:color w:val="auto"/>
          <w:sz w:val="32"/>
          <w:szCs w:val="32"/>
        </w:rPr>
        <w:t>文化体育与传媒（类）文化和旅游（款）艺术表演场所（项）</w:t>
      </w:r>
      <w:r>
        <w:rPr>
          <w:rFonts w:hint="eastAsia" w:ascii="仿宋" w:eastAsia="仿宋"/>
          <w:color w:val="auto"/>
          <w:sz w:val="32"/>
          <w:szCs w:val="32"/>
          <w:highlight w:val="none"/>
        </w:rPr>
        <w:t>：</w:t>
      </w:r>
      <w:r>
        <w:rPr>
          <w:rFonts w:hint="eastAsia" w:ascii="仿宋" w:eastAsia="仿宋" w:cs="仿宋"/>
          <w:color w:val="auto"/>
          <w:sz w:val="32"/>
          <w:szCs w:val="32"/>
        </w:rPr>
        <w:t>反映文化及其他部门主管的剧场（院）的支出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13.</w:t>
      </w:r>
      <w:r>
        <w:rPr>
          <w:rFonts w:hint="eastAsia" w:ascii="仿宋" w:hAnsi="仿宋" w:eastAsia="仿宋" w:cs="Times New Roman"/>
          <w:color w:val="auto"/>
          <w:sz w:val="32"/>
          <w:szCs w:val="32"/>
        </w:rPr>
        <w:t>文化体育与传媒（类）文化和旅游（款）文化活动（项）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反映举办大型文化艺术活动的支出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14.</w:t>
      </w:r>
      <w:r>
        <w:rPr>
          <w:rFonts w:hint="eastAsia" w:ascii="仿宋" w:hAnsi="仿宋" w:eastAsia="仿宋" w:cs="Times New Roman"/>
          <w:color w:val="auto"/>
          <w:sz w:val="32"/>
          <w:szCs w:val="32"/>
        </w:rPr>
        <w:t>文化体育与传媒（类）文化和旅游（款）群众文化（项）</w:t>
      </w:r>
      <w:r>
        <w:rPr>
          <w:rFonts w:hint="eastAsia" w:ascii="仿宋" w:eastAsia="仿宋"/>
          <w:color w:val="auto"/>
          <w:sz w:val="32"/>
          <w:szCs w:val="32"/>
          <w:highlight w:val="none"/>
        </w:rPr>
        <w:t>：</w:t>
      </w:r>
      <w:r>
        <w:rPr>
          <w:rFonts w:hint="eastAsia" w:ascii="仿宋_GB2312" w:hAnsi="仿宋" w:eastAsia="仿宋_GB2312" w:cs="仿宋"/>
          <w:color w:val="auto"/>
          <w:sz w:val="32"/>
          <w:szCs w:val="32"/>
        </w:rPr>
        <w:t>反映群众文化方面的支出，包括基层文化馆（站）、群众艺术馆支出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15.</w:t>
      </w:r>
      <w:r>
        <w:rPr>
          <w:rFonts w:hint="eastAsia" w:ascii="仿宋" w:hAnsi="仿宋" w:eastAsia="仿宋" w:cs="Times New Roman"/>
          <w:color w:val="auto"/>
          <w:sz w:val="32"/>
          <w:szCs w:val="32"/>
        </w:rPr>
        <w:t>文化体育与传媒（类）文化和旅游（款）文化创作与保护（项）</w:t>
      </w:r>
      <w:r>
        <w:rPr>
          <w:rFonts w:hint="eastAsia" w:ascii="仿宋" w:eastAsia="仿宋"/>
          <w:color w:val="auto"/>
          <w:sz w:val="32"/>
          <w:szCs w:val="32"/>
          <w:highlight w:val="none"/>
        </w:rPr>
        <w:t>：</w:t>
      </w:r>
      <w:r>
        <w:rPr>
          <w:rFonts w:hint="eastAsia" w:ascii="仿宋_GB2312" w:hAnsi="仿宋" w:eastAsia="仿宋_GB2312" w:cs="仿宋"/>
          <w:color w:val="auto"/>
          <w:sz w:val="32"/>
          <w:szCs w:val="32"/>
        </w:rPr>
        <w:t>反映鼓励文学、艺术创作和优秀传统文化保护方面的支出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16.</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文化和旅游市场管理</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反映文化和旅游执法检查等文化旅游市场管理方面的支出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17.</w:t>
      </w:r>
      <w:r>
        <w:rPr>
          <w:rStyle w:val="19"/>
          <w:rFonts w:hint="eastAsia" w:ascii="仿宋" w:eastAsia="仿宋"/>
          <w:b w:val="0"/>
          <w:color w:val="auto"/>
          <w:sz w:val="32"/>
          <w:szCs w:val="32"/>
        </w:rPr>
        <w:t>文化体育与传媒（类）文化和旅游（款）</w:t>
      </w:r>
      <w:r>
        <w:rPr>
          <w:rFonts w:hint="eastAsia" w:ascii="仿宋" w:eastAsia="仿宋"/>
          <w:color w:val="auto"/>
          <w:sz w:val="32"/>
          <w:szCs w:val="32"/>
        </w:rPr>
        <w:t>旅游宣传</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反映在境内外开展各类旅游宣传促销活动的支出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18.</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文化和旅游管理事务</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反映文化和旅游管理事务支出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19.</w:t>
      </w:r>
      <w:r>
        <w:rPr>
          <w:rStyle w:val="19"/>
          <w:rFonts w:hint="eastAsia" w:ascii="仿宋" w:eastAsia="仿宋"/>
          <w:b w:val="0"/>
          <w:color w:val="auto"/>
          <w:sz w:val="32"/>
          <w:szCs w:val="32"/>
        </w:rPr>
        <w:t>文化体育与传媒（类）文化和旅游（款）</w:t>
      </w:r>
      <w:r>
        <w:rPr>
          <w:rFonts w:hint="eastAsia" w:ascii="仿宋" w:hAnsi="仿宋" w:eastAsia="仿宋"/>
          <w:color w:val="auto"/>
          <w:sz w:val="32"/>
          <w:szCs w:val="32"/>
        </w:rPr>
        <w:t>其他文化和旅游支出</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反映除上述项目以外其他用于文化和旅游方面的支出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20.</w:t>
      </w:r>
      <w:r>
        <w:rPr>
          <w:rStyle w:val="19"/>
          <w:rFonts w:hint="eastAsia" w:ascii="仿宋" w:eastAsia="仿宋"/>
          <w:b w:val="0"/>
          <w:color w:val="auto"/>
          <w:sz w:val="32"/>
          <w:szCs w:val="32"/>
        </w:rPr>
        <w:t>文化体育与传媒（类）文物（款）</w:t>
      </w:r>
      <w:r>
        <w:rPr>
          <w:rFonts w:hint="eastAsia" w:ascii="仿宋" w:hAnsi="仿宋" w:eastAsia="仿宋"/>
          <w:color w:val="auto"/>
          <w:sz w:val="32"/>
          <w:szCs w:val="32"/>
        </w:rPr>
        <w:t>文物保护</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反映考古发掘及文物保护方面的支出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21.</w:t>
      </w:r>
      <w:r>
        <w:rPr>
          <w:rStyle w:val="19"/>
          <w:rFonts w:hint="eastAsia" w:ascii="仿宋" w:eastAsia="仿宋"/>
          <w:b w:val="0"/>
          <w:color w:val="auto"/>
          <w:sz w:val="32"/>
          <w:szCs w:val="32"/>
        </w:rPr>
        <w:t>文化体育与传媒（类）文物（款）</w:t>
      </w:r>
      <w:r>
        <w:rPr>
          <w:rFonts w:hint="eastAsia" w:ascii="仿宋" w:hAnsi="仿宋" w:eastAsia="仿宋"/>
          <w:color w:val="auto"/>
          <w:sz w:val="32"/>
          <w:szCs w:val="32"/>
        </w:rPr>
        <w:t>博物馆</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反映文物系统及其他部门所属博物馆、纪念馆（室）的支出</w:t>
      </w:r>
      <w:r>
        <w:rPr>
          <w:rFonts w:hint="eastAsia" w:ascii="仿宋" w:eastAsia="仿宋"/>
          <w:color w:val="auto"/>
          <w:sz w:val="32"/>
          <w:szCs w:val="32"/>
          <w:highlight w:val="none"/>
        </w:rPr>
        <w:t>。</w:t>
      </w:r>
    </w:p>
    <w:p>
      <w:pPr>
        <w:ind w:firstLine="640" w:firstLineChars="200"/>
        <w:rPr>
          <w:rFonts w:ascii="仿宋" w:eastAsia="仿宋"/>
          <w:color w:val="auto"/>
          <w:sz w:val="32"/>
          <w:szCs w:val="32"/>
          <w:highlight w:val="none"/>
        </w:rPr>
      </w:pPr>
      <w:r>
        <w:rPr>
          <w:rFonts w:ascii="仿宋" w:eastAsia="仿宋"/>
          <w:color w:val="auto"/>
          <w:sz w:val="32"/>
          <w:szCs w:val="32"/>
          <w:highlight w:val="none"/>
        </w:rPr>
        <w:t>22.</w:t>
      </w:r>
      <w:r>
        <w:rPr>
          <w:rStyle w:val="19"/>
          <w:rFonts w:hint="eastAsia" w:ascii="仿宋" w:eastAsia="仿宋"/>
          <w:b w:val="0"/>
          <w:color w:val="auto"/>
          <w:sz w:val="32"/>
          <w:szCs w:val="32"/>
        </w:rPr>
        <w:t>文化体育与传媒（类）广播电视（款）</w:t>
      </w:r>
      <w:r>
        <w:rPr>
          <w:rFonts w:hint="eastAsia" w:ascii="仿宋" w:hAnsi="仿宋" w:eastAsia="仿宋"/>
          <w:color w:val="auto"/>
          <w:sz w:val="32"/>
          <w:szCs w:val="32"/>
        </w:rPr>
        <w:t>传输发射</w:t>
      </w:r>
      <w:r>
        <w:rPr>
          <w:rStyle w:val="19"/>
          <w:rFonts w:hint="eastAsia" w:ascii="仿宋" w:eastAsia="仿宋"/>
          <w:b w:val="0"/>
          <w:color w:val="auto"/>
          <w:sz w:val="32"/>
          <w:szCs w:val="32"/>
        </w:rPr>
        <w:t>（项）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反映广播电视发射、转播台站的支出</w:t>
      </w:r>
      <w:r>
        <w:rPr>
          <w:rFonts w:hint="eastAsia" w:ascii="仿宋" w:eastAsia="仿宋"/>
          <w:color w:val="auto"/>
          <w:sz w:val="32"/>
          <w:szCs w:val="32"/>
          <w:highlight w:val="none"/>
        </w:rPr>
        <w:t>。</w:t>
      </w:r>
    </w:p>
    <w:p>
      <w:pPr>
        <w:numPr>
          <w:ilvl w:val="0"/>
          <w:numId w:val="0"/>
        </w:numPr>
        <w:spacing w:line="576" w:lineRule="exact"/>
        <w:ind w:firstLine="640" w:firstLineChars="200"/>
        <w:rPr>
          <w:rStyle w:val="19"/>
          <w:rFonts w:ascii="仿宋_GB2312" w:hAnsi="Calibri" w:eastAsia="仿宋_GB2312"/>
          <w:b w:val="0"/>
          <w:color w:val="auto"/>
          <w:sz w:val="32"/>
          <w:szCs w:val="32"/>
        </w:rPr>
      </w:pPr>
      <w:r>
        <w:rPr>
          <w:rFonts w:ascii="仿宋" w:eastAsia="仿宋"/>
          <w:color w:val="auto"/>
          <w:sz w:val="32"/>
          <w:szCs w:val="32"/>
          <w:highlight w:val="none"/>
        </w:rPr>
        <w:t>23.</w:t>
      </w:r>
      <w:r>
        <w:rPr>
          <w:rFonts w:hint="eastAsia" w:ascii="仿宋" w:hAnsi="仿宋" w:eastAsia="仿宋"/>
          <w:color w:val="auto"/>
          <w:sz w:val="32"/>
          <w:szCs w:val="32"/>
        </w:rPr>
        <w:t>社会保障和就业（类）行政事业单位养老支出（款）</w:t>
      </w:r>
      <w:r>
        <w:rPr>
          <w:rFonts w:ascii="仿宋" w:hAnsi="仿宋" w:eastAsia="仿宋"/>
          <w:color w:val="auto"/>
          <w:sz w:val="32"/>
          <w:szCs w:val="32"/>
        </w:rPr>
        <w:t xml:space="preserve">  </w:t>
      </w:r>
      <w:r>
        <w:rPr>
          <w:rFonts w:hint="eastAsia" w:ascii="仿宋" w:hAnsi="仿宋" w:eastAsia="仿宋"/>
          <w:color w:val="auto"/>
          <w:sz w:val="32"/>
          <w:szCs w:val="32"/>
        </w:rPr>
        <w:t>行政单位离退休（项）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反映实行归口管理的行政单位开支的离退休经费。</w:t>
      </w:r>
    </w:p>
    <w:p>
      <w:pPr>
        <w:ind w:firstLine="640" w:firstLineChars="200"/>
        <w:rPr>
          <w:rStyle w:val="19"/>
          <w:rFonts w:hint="eastAsia" w:ascii="仿宋_GB2312" w:hAnsi="Calibri" w:eastAsia="仿宋_GB2312"/>
          <w:b w:val="0"/>
          <w:color w:val="auto"/>
          <w:sz w:val="32"/>
          <w:szCs w:val="32"/>
        </w:rPr>
      </w:pPr>
      <w:r>
        <w:rPr>
          <w:rFonts w:ascii="仿宋" w:eastAsia="仿宋"/>
          <w:color w:val="auto"/>
          <w:sz w:val="32"/>
          <w:szCs w:val="32"/>
          <w:highlight w:val="none"/>
        </w:rPr>
        <w:t>24.</w:t>
      </w:r>
      <w:r>
        <w:rPr>
          <w:rFonts w:hint="eastAsia" w:ascii="仿宋" w:hAnsi="仿宋" w:eastAsia="仿宋"/>
          <w:color w:val="auto"/>
          <w:sz w:val="32"/>
          <w:szCs w:val="32"/>
        </w:rPr>
        <w:t>社会保障和就业（类）行政事业单位养老支出（款）</w:t>
      </w:r>
      <w:r>
        <w:rPr>
          <w:rFonts w:ascii="仿宋" w:hAnsi="仿宋" w:eastAsia="仿宋"/>
          <w:color w:val="auto"/>
          <w:sz w:val="32"/>
          <w:szCs w:val="32"/>
        </w:rPr>
        <w:t xml:space="preserve">  </w:t>
      </w:r>
      <w:r>
        <w:rPr>
          <w:rFonts w:hint="eastAsia" w:ascii="仿宋" w:hAnsi="仿宋" w:eastAsia="仿宋"/>
          <w:color w:val="auto"/>
          <w:sz w:val="32"/>
          <w:szCs w:val="32"/>
        </w:rPr>
        <w:t>机关事业单位基本养老保险缴费支出（项）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反映机关事业单位实施养老保险制度由单位缴纳的基本养老保险支出。</w:t>
      </w:r>
    </w:p>
    <w:p>
      <w:pPr>
        <w:ind w:firstLine="640" w:firstLineChars="200"/>
        <w:rPr>
          <w:rStyle w:val="19"/>
          <w:rFonts w:hint="eastAsia" w:ascii="仿宋_GB2312" w:hAnsi="Calibri" w:eastAsia="仿宋_GB2312"/>
          <w:b w:val="0"/>
          <w:color w:val="auto"/>
          <w:sz w:val="32"/>
          <w:szCs w:val="32"/>
        </w:rPr>
      </w:pPr>
      <w:r>
        <w:rPr>
          <w:rFonts w:ascii="仿宋" w:eastAsia="仿宋"/>
          <w:color w:val="auto"/>
          <w:sz w:val="32"/>
          <w:szCs w:val="32"/>
          <w:highlight w:val="none"/>
        </w:rPr>
        <w:t>25.</w:t>
      </w:r>
      <w:r>
        <w:rPr>
          <w:rFonts w:hint="eastAsia" w:ascii="仿宋" w:hAnsi="仿宋" w:eastAsia="仿宋"/>
          <w:color w:val="auto"/>
          <w:sz w:val="32"/>
          <w:szCs w:val="32"/>
        </w:rPr>
        <w:t>社会保障和就业（类）行政事业单位养老支出（款）</w:t>
      </w:r>
      <w:r>
        <w:rPr>
          <w:rFonts w:ascii="仿宋" w:hAnsi="仿宋" w:eastAsia="仿宋"/>
          <w:color w:val="auto"/>
          <w:sz w:val="32"/>
          <w:szCs w:val="32"/>
        </w:rPr>
        <w:t xml:space="preserve">  </w:t>
      </w:r>
      <w:r>
        <w:rPr>
          <w:rFonts w:hint="eastAsia" w:ascii="仿宋" w:hAnsi="仿宋" w:eastAsia="仿宋"/>
          <w:color w:val="auto"/>
          <w:sz w:val="32"/>
          <w:szCs w:val="32"/>
        </w:rPr>
        <w:t>机关事业单位职业年金缴费支出（项）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反映机关事业单位实施养老保险制度由单位实际缴纳的职业年金支出。</w:t>
      </w:r>
    </w:p>
    <w:p>
      <w:pPr>
        <w:ind w:firstLine="640" w:firstLineChars="200"/>
        <w:rPr>
          <w:rStyle w:val="19"/>
          <w:rFonts w:hint="default" w:ascii="仿宋_GB2312" w:hAnsi="Calibri" w:eastAsia="仿宋_GB2312"/>
          <w:b w:val="0"/>
          <w:color w:val="auto"/>
          <w:sz w:val="32"/>
          <w:szCs w:val="32"/>
        </w:rPr>
      </w:pPr>
      <w:r>
        <w:rPr>
          <w:rStyle w:val="19"/>
          <w:rFonts w:hint="default" w:ascii="仿宋_GB2312" w:hAnsi="Calibri" w:eastAsia="仿宋_GB2312"/>
          <w:b w:val="0"/>
          <w:color w:val="auto"/>
          <w:sz w:val="32"/>
          <w:szCs w:val="32"/>
        </w:rPr>
        <w:t>26.</w:t>
      </w:r>
      <w:r>
        <w:rPr>
          <w:rFonts w:hint="eastAsia" w:ascii="仿宋" w:hAnsi="仿宋" w:eastAsia="仿宋"/>
          <w:color w:val="auto"/>
          <w:sz w:val="32"/>
          <w:szCs w:val="32"/>
        </w:rPr>
        <w:t>社会保障和就业（类）</w:t>
      </w:r>
      <w:r>
        <w:rPr>
          <w:rStyle w:val="19"/>
          <w:rFonts w:hint="default" w:ascii="仿宋_GB2312" w:hAnsi="Calibri" w:eastAsia="仿宋_GB2312"/>
          <w:b w:val="0"/>
          <w:color w:val="auto"/>
          <w:sz w:val="32"/>
          <w:szCs w:val="32"/>
        </w:rPr>
        <w:t>抚恤（款）死亡抚恤（项）：反映按规定用于烈士和牺牲、病故人员家属的一次性和定期抚恤金、丧葬补助费以及烈士褒扬金。</w:t>
      </w:r>
    </w:p>
    <w:p>
      <w:pPr>
        <w:numPr>
          <w:ilvl w:val="0"/>
          <w:numId w:val="0"/>
        </w:numPr>
        <w:spacing w:line="576" w:lineRule="exact"/>
        <w:ind w:firstLine="640" w:firstLineChars="200"/>
        <w:rPr>
          <w:rStyle w:val="19"/>
          <w:rFonts w:ascii="仿宋_GB2312" w:hAnsi="Calibri" w:eastAsia="仿宋_GB2312"/>
          <w:b w:val="0"/>
          <w:color w:val="auto"/>
          <w:sz w:val="32"/>
          <w:szCs w:val="32"/>
        </w:rPr>
      </w:pPr>
      <w:r>
        <w:rPr>
          <w:rFonts w:ascii="仿宋" w:eastAsia="仿宋"/>
          <w:color w:val="auto"/>
          <w:sz w:val="32"/>
          <w:szCs w:val="32"/>
          <w:highlight w:val="none"/>
        </w:rPr>
        <w:t>27.</w:t>
      </w:r>
      <w:r>
        <w:rPr>
          <w:rFonts w:hint="eastAsia" w:ascii="仿宋" w:hAnsi="仿宋" w:eastAsia="仿宋"/>
          <w:color w:val="auto"/>
          <w:sz w:val="32"/>
          <w:szCs w:val="32"/>
        </w:rPr>
        <w:t>社会保障和就业（类）其他社会保障和就业支出（款）其他社会保障和就业支出（项）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反映出上述项目以外其他用于社会保障和就业方面的支出。</w:t>
      </w:r>
    </w:p>
    <w:p>
      <w:pPr>
        <w:numPr>
          <w:ilvl w:val="0"/>
          <w:numId w:val="0"/>
        </w:numPr>
        <w:spacing w:line="576" w:lineRule="exact"/>
        <w:ind w:firstLine="640" w:firstLineChars="200"/>
        <w:rPr>
          <w:rStyle w:val="19"/>
          <w:rFonts w:ascii="仿宋_GB2312" w:hAnsi="Calibri" w:eastAsia="仿宋_GB2312"/>
          <w:b w:val="0"/>
          <w:color w:val="auto"/>
          <w:sz w:val="32"/>
          <w:szCs w:val="32"/>
        </w:rPr>
      </w:pPr>
      <w:r>
        <w:rPr>
          <w:rFonts w:ascii="仿宋" w:eastAsia="仿宋"/>
          <w:color w:val="auto"/>
          <w:sz w:val="32"/>
          <w:szCs w:val="32"/>
          <w:highlight w:val="none"/>
        </w:rPr>
        <w:t>28.</w:t>
      </w:r>
      <w:r>
        <w:rPr>
          <w:rFonts w:hint="eastAsia" w:ascii="仿宋" w:hAnsi="仿宋" w:eastAsia="仿宋"/>
          <w:color w:val="auto"/>
          <w:sz w:val="32"/>
          <w:szCs w:val="32"/>
        </w:rPr>
        <w:t>卫生健康（类）行政事业单位医疗（款）行政单位医疗（项）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指职反映财政部门安排的行政单位</w:t>
      </w:r>
      <w:r>
        <w:rPr>
          <w:rStyle w:val="19"/>
          <w:rFonts w:ascii="仿宋_GB2312" w:hAnsi="Calibri" w:eastAsia="仿宋_GB2312"/>
          <w:b w:val="0"/>
          <w:color w:val="auto"/>
          <w:sz w:val="32"/>
          <w:szCs w:val="32"/>
        </w:rPr>
        <w:t>(</w:t>
      </w:r>
      <w:r>
        <w:rPr>
          <w:rStyle w:val="19"/>
          <w:rFonts w:hint="eastAsia" w:ascii="仿宋_GB2312" w:hAnsi="Calibri" w:eastAsia="仿宋_GB2312"/>
          <w:b w:val="0"/>
          <w:color w:val="auto"/>
          <w:sz w:val="32"/>
          <w:szCs w:val="32"/>
        </w:rPr>
        <w:t>包括实行公务员管理的事业单位，下同</w:t>
      </w:r>
      <w:r>
        <w:rPr>
          <w:rStyle w:val="19"/>
          <w:rFonts w:ascii="仿宋_GB2312" w:hAnsi="Calibri" w:eastAsia="仿宋_GB2312"/>
          <w:b w:val="0"/>
          <w:color w:val="auto"/>
          <w:sz w:val="32"/>
          <w:szCs w:val="32"/>
        </w:rPr>
        <w:t>)</w:t>
      </w:r>
      <w:r>
        <w:rPr>
          <w:rStyle w:val="19"/>
          <w:rFonts w:hint="eastAsia" w:ascii="仿宋_GB2312" w:hAnsi="Calibri" w:eastAsia="仿宋_GB2312"/>
          <w:b w:val="0"/>
          <w:color w:val="auto"/>
          <w:sz w:val="32"/>
          <w:szCs w:val="32"/>
        </w:rPr>
        <w:t>基本医疗保险缴费经费，未参加医疗保险的行政单位的公费医疗经费，按国家规定享受离休人员、红军老战士待遇人员的医疗经费。</w:t>
      </w:r>
    </w:p>
    <w:p>
      <w:pPr>
        <w:ind w:firstLine="640" w:firstLineChars="200"/>
        <w:rPr>
          <w:rFonts w:ascii="仿宋" w:eastAsia="仿宋"/>
          <w:color w:val="auto"/>
          <w:sz w:val="32"/>
          <w:szCs w:val="32"/>
          <w:highlight w:val="none"/>
        </w:rPr>
      </w:pPr>
      <w:r>
        <w:rPr>
          <w:rFonts w:ascii="仿宋" w:eastAsia="仿宋"/>
          <w:color w:val="auto"/>
          <w:sz w:val="32"/>
          <w:szCs w:val="32"/>
          <w:highlight w:val="none"/>
        </w:rPr>
        <w:t>29.</w:t>
      </w:r>
      <w:r>
        <w:rPr>
          <w:rFonts w:hint="eastAsia" w:ascii="仿宋" w:eastAsia="仿宋"/>
          <w:color w:val="auto"/>
          <w:sz w:val="32"/>
          <w:szCs w:val="32"/>
        </w:rPr>
        <w:t>卫生健康（类）行政事业单位医疗（款）事业单位医疗（项）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反映财政部门安排的事业单位基本医疗保险缴费经费，未参加医疗保险的事业单位的公费医疗经费</w:t>
      </w:r>
      <w:r>
        <w:rPr>
          <w:rStyle w:val="19"/>
          <w:rFonts w:ascii="仿宋_GB2312" w:hAnsi="Calibri" w:eastAsia="仿宋_GB2312"/>
          <w:b w:val="0"/>
          <w:color w:val="auto"/>
          <w:sz w:val="32"/>
          <w:szCs w:val="32"/>
        </w:rPr>
        <w:t>,</w:t>
      </w:r>
      <w:r>
        <w:rPr>
          <w:rStyle w:val="19"/>
          <w:rFonts w:hint="eastAsia" w:ascii="仿宋_GB2312" w:hAnsi="Calibri" w:eastAsia="仿宋_GB2312"/>
          <w:b w:val="0"/>
          <w:color w:val="auto"/>
          <w:sz w:val="32"/>
          <w:szCs w:val="32"/>
        </w:rPr>
        <w:t>按国家规定享受离休人员待遇的医疗经费。</w:t>
      </w:r>
      <w:r>
        <w:rPr>
          <w:rFonts w:ascii="仿宋" w:eastAsia="仿宋"/>
          <w:color w:val="auto"/>
          <w:sz w:val="32"/>
          <w:szCs w:val="32"/>
          <w:highlight w:val="none"/>
        </w:rPr>
        <w:t xml:space="preserve"> </w:t>
      </w:r>
    </w:p>
    <w:p>
      <w:pPr>
        <w:numPr>
          <w:ilvl w:val="0"/>
          <w:numId w:val="0"/>
        </w:numPr>
        <w:spacing w:line="576" w:lineRule="exact"/>
        <w:ind w:firstLine="640" w:firstLineChars="200"/>
        <w:rPr>
          <w:rStyle w:val="19"/>
          <w:rFonts w:ascii="仿宋_GB2312" w:hAnsi="Calibri" w:eastAsia="仿宋_GB2312"/>
          <w:b w:val="0"/>
          <w:color w:val="auto"/>
          <w:sz w:val="32"/>
          <w:szCs w:val="32"/>
        </w:rPr>
      </w:pPr>
      <w:r>
        <w:rPr>
          <w:rFonts w:ascii="仿宋" w:eastAsia="仿宋"/>
          <w:color w:val="auto"/>
          <w:sz w:val="32"/>
          <w:szCs w:val="32"/>
          <w:highlight w:val="none"/>
        </w:rPr>
        <w:t>30.</w:t>
      </w:r>
      <w:r>
        <w:rPr>
          <w:rFonts w:hint="eastAsia" w:ascii="仿宋" w:eastAsia="仿宋"/>
          <w:color w:val="auto"/>
          <w:sz w:val="32"/>
          <w:szCs w:val="32"/>
        </w:rPr>
        <w:t>交通运输支出（类）民用航空运输（款）其他民用航空运输（项）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反映与民航运输有关的支出。</w:t>
      </w:r>
    </w:p>
    <w:p>
      <w:pPr>
        <w:numPr>
          <w:ilvl w:val="0"/>
          <w:numId w:val="0"/>
        </w:numPr>
        <w:spacing w:line="576" w:lineRule="exact"/>
        <w:ind w:firstLine="640" w:firstLineChars="200"/>
        <w:rPr>
          <w:rStyle w:val="19"/>
          <w:rFonts w:ascii="仿宋_GB2312" w:hAnsi="Calibri" w:eastAsia="仿宋_GB2312"/>
          <w:b w:val="0"/>
          <w:color w:val="auto"/>
          <w:sz w:val="32"/>
          <w:szCs w:val="32"/>
        </w:rPr>
      </w:pPr>
      <w:r>
        <w:rPr>
          <w:rFonts w:ascii="仿宋" w:eastAsia="仿宋"/>
          <w:color w:val="auto"/>
          <w:sz w:val="32"/>
          <w:szCs w:val="32"/>
          <w:highlight w:val="none"/>
        </w:rPr>
        <w:t>31.</w:t>
      </w:r>
      <w:r>
        <w:rPr>
          <w:rFonts w:hint="eastAsia" w:ascii="仿宋" w:eastAsia="仿宋"/>
          <w:color w:val="auto"/>
          <w:sz w:val="32"/>
          <w:szCs w:val="32"/>
        </w:rPr>
        <w:t>住房保障支出（类）住房改革支出（款）住房公积金（项）</w:t>
      </w:r>
      <w:r>
        <w:rPr>
          <w:rFonts w:hint="eastAsia" w:ascii="仿宋" w:eastAsia="仿宋"/>
          <w:color w:val="auto"/>
          <w:sz w:val="32"/>
          <w:szCs w:val="32"/>
          <w:highlight w:val="none"/>
        </w:rPr>
        <w:t>：</w:t>
      </w:r>
      <w:r>
        <w:rPr>
          <w:rStyle w:val="19"/>
          <w:rFonts w:hint="eastAsia" w:ascii="仿宋_GB2312" w:hAnsi="Calibri" w:eastAsia="仿宋_GB2312"/>
          <w:b w:val="0"/>
          <w:color w:val="auto"/>
          <w:sz w:val="32"/>
          <w:szCs w:val="32"/>
        </w:rPr>
        <w:t>反映行政事业单位按人力资源和社会保障部、财政部规定的基本工资和津贴补贴以及规定比例为职工缴纳的住房公积金。</w:t>
      </w:r>
    </w:p>
    <w:p>
      <w:pPr>
        <w:ind w:firstLine="640" w:firstLineChars="200"/>
        <w:rPr>
          <w:rFonts w:ascii="仿宋" w:eastAsia="仿宋" w:cs="仿宋"/>
          <w:color w:val="auto"/>
          <w:sz w:val="32"/>
          <w:szCs w:val="32"/>
        </w:rPr>
      </w:pPr>
      <w:r>
        <w:rPr>
          <w:rFonts w:ascii="仿宋" w:eastAsia="仿宋"/>
          <w:color w:val="auto"/>
          <w:sz w:val="32"/>
          <w:szCs w:val="32"/>
          <w:highlight w:val="none"/>
        </w:rPr>
        <w:t>32.</w:t>
      </w:r>
      <w:r>
        <w:rPr>
          <w:rFonts w:hint="eastAsia" w:ascii="仿宋" w:eastAsia="仿宋" w:cs="仿宋"/>
          <w:color w:val="auto"/>
          <w:sz w:val="32"/>
          <w:szCs w:val="32"/>
        </w:rPr>
        <w:t>基本支出：指为保障机构正常运转、完成日常工作任务而发生的人员支出和公用支出。</w:t>
      </w:r>
    </w:p>
    <w:p>
      <w:pPr>
        <w:ind w:firstLine="640" w:firstLineChars="200"/>
        <w:rPr>
          <w:rFonts w:ascii="仿宋" w:eastAsia="仿宋" w:cs="仿宋"/>
          <w:color w:val="auto"/>
          <w:sz w:val="32"/>
          <w:szCs w:val="32"/>
        </w:rPr>
      </w:pPr>
      <w:r>
        <w:rPr>
          <w:rFonts w:hint="eastAsia" w:ascii="仿宋" w:eastAsia="仿宋" w:cs="仿宋"/>
          <w:color w:val="auto"/>
          <w:sz w:val="32"/>
          <w:szCs w:val="32"/>
          <w:lang w:val="en-US" w:eastAsia="zh-CN"/>
        </w:rPr>
        <w:t>3</w:t>
      </w:r>
      <w:r>
        <w:rPr>
          <w:rFonts w:hint="default" w:ascii="仿宋" w:eastAsia="仿宋" w:cs="仿宋"/>
          <w:color w:val="auto"/>
          <w:sz w:val="32"/>
          <w:szCs w:val="32"/>
          <w:lang w:eastAsia="zh-CN"/>
        </w:rPr>
        <w:t>3</w:t>
      </w:r>
      <w:r>
        <w:rPr>
          <w:rFonts w:hint="eastAsia" w:ascii="仿宋" w:eastAsia="仿宋" w:cs="仿宋"/>
          <w:color w:val="auto"/>
          <w:sz w:val="32"/>
          <w:szCs w:val="32"/>
        </w:rPr>
        <w:t xml:space="preserve">.项目支出：指在基本支出之外为完成特定行政任务和事业发展目标所发生的支出。 </w:t>
      </w:r>
    </w:p>
    <w:p>
      <w:pPr>
        <w:ind w:firstLine="640" w:firstLineChars="200"/>
        <w:rPr>
          <w:rFonts w:ascii="仿宋" w:eastAsia="仿宋" w:cs="仿宋"/>
          <w:color w:val="auto"/>
          <w:sz w:val="32"/>
          <w:szCs w:val="32"/>
        </w:rPr>
      </w:pPr>
      <w:r>
        <w:rPr>
          <w:rFonts w:hint="eastAsia" w:ascii="仿宋" w:eastAsia="仿宋" w:cs="仿宋"/>
          <w:color w:val="auto"/>
          <w:sz w:val="32"/>
          <w:szCs w:val="32"/>
          <w:lang w:val="en-US" w:eastAsia="zh-CN"/>
        </w:rPr>
        <w:t>3</w:t>
      </w:r>
      <w:r>
        <w:rPr>
          <w:rFonts w:hint="default" w:ascii="仿宋" w:eastAsia="仿宋" w:cs="仿宋"/>
          <w:color w:val="auto"/>
          <w:sz w:val="32"/>
          <w:szCs w:val="32"/>
          <w:lang w:eastAsia="zh-CN"/>
        </w:rPr>
        <w:t>4</w:t>
      </w:r>
      <w:r>
        <w:rPr>
          <w:rFonts w:hint="eastAsia" w:ascii="仿宋" w:eastAsia="仿宋" w:cs="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eastAsia="仿宋" w:cs="黑体"/>
          <w:color w:val="auto"/>
          <w:sz w:val="32"/>
          <w:szCs w:val="32"/>
          <w:highlight w:val="none"/>
        </w:rPr>
      </w:pPr>
      <w:r>
        <w:rPr>
          <w:rFonts w:hint="eastAsia" w:ascii="仿宋" w:eastAsia="仿宋" w:cs="仿宋"/>
          <w:color w:val="auto"/>
          <w:sz w:val="32"/>
          <w:szCs w:val="32"/>
          <w:lang w:val="en-US" w:eastAsia="zh-CN"/>
        </w:rPr>
        <w:t>3</w:t>
      </w:r>
      <w:r>
        <w:rPr>
          <w:rFonts w:hint="default" w:ascii="仿宋" w:eastAsia="仿宋" w:cs="仿宋"/>
          <w:color w:val="auto"/>
          <w:sz w:val="32"/>
          <w:szCs w:val="32"/>
          <w:lang w:eastAsia="zh-CN"/>
        </w:rPr>
        <w:t>5</w:t>
      </w:r>
      <w:r>
        <w:rPr>
          <w:rFonts w:hint="eastAsia" w:ascii="仿宋" w:eastAsia="仿宋" w:cs="仿宋"/>
          <w:color w:val="auto"/>
          <w:sz w:val="32"/>
          <w:szCs w:val="32"/>
        </w:rPr>
        <w:t>.机关运行经费：为保障行政单位（含参照公务员法管理的事业单位）运行用于购买货物和服务的各项资金，包括</w:t>
      </w:r>
      <w:r>
        <w:rPr>
          <w:rFonts w:hint="eastAsia" w:ascii="仿宋" w:hAnsi="仿宋" w:eastAsia="仿宋"/>
          <w:color w:val="auto"/>
          <w:kern w:val="2"/>
          <w:sz w:val="32"/>
          <w:szCs w:val="24"/>
          <w:lang w:val="en-US"/>
        </w:rPr>
        <w:t>办公费、印刷费、咨询费、手续费、水费、电费、邮电费、物业管理费、差旅费、维修（护）费、租赁费、会议费、培训费、公务接待费、专用材料费</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劳务费、委托业务费、工会经费、福利费、公务用车运行维护费、其他交通费、其他商品和服务支出、办公设备购置、公务用车购置等</w:t>
      </w:r>
      <w:r>
        <w:rPr>
          <w:rFonts w:hint="eastAsia" w:ascii="仿宋" w:eastAsia="仿宋" w:cs="仿宋"/>
          <w:color w:val="auto"/>
          <w:sz w:val="32"/>
          <w:szCs w:val="32"/>
        </w:rPr>
        <w:t>。</w:t>
      </w:r>
    </w:p>
    <w:p>
      <w:pPr>
        <w:spacing w:line="600" w:lineRule="exact"/>
        <w:jc w:val="center"/>
        <w:outlineLvl w:val="0"/>
        <w:rPr>
          <w:rStyle w:val="31"/>
          <w:rFonts w:hint="eastAsia" w:ascii="黑体" w:hAnsi="黑体" w:eastAsia="黑体"/>
          <w:b w:val="0"/>
          <w:color w:val="auto"/>
          <w:highlight w:val="none"/>
        </w:rPr>
      </w:pPr>
      <w:bookmarkStart w:id="90" w:name="_Toc15377226"/>
      <w:r>
        <w:rPr>
          <w:rFonts w:ascii="宋体"/>
          <w:b/>
          <w:color w:val="auto"/>
          <w:sz w:val="44"/>
          <w:szCs w:val="44"/>
          <w:highlight w:val="none"/>
        </w:rPr>
        <w:br w:type="page"/>
      </w:r>
      <w:bookmarkStart w:id="91" w:name="_Toc18000"/>
      <w:bookmarkStart w:id="92" w:name="_Toc1539661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91"/>
      <w:bookmarkEnd w:id="92"/>
    </w:p>
    <w:p>
      <w:pPr>
        <w:pStyle w:val="2"/>
        <w:rPr>
          <w:rFonts w:hint="eastAsia"/>
          <w:color w:val="auto"/>
          <w:lang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 w:hAnsi="仿宋" w:eastAsia="仿宋" w:cs="仿宋"/>
          <w:color w:val="auto"/>
          <w:sz w:val="32"/>
          <w:szCs w:val="32"/>
          <w:highlight w:val="none"/>
          <w:lang w:val="en-US" w:eastAsia="zh-CN"/>
        </w:rPr>
      </w:pPr>
      <w:bookmarkStart w:id="93" w:name="_Toc13694"/>
      <w:r>
        <w:rPr>
          <w:rFonts w:hint="eastAsia" w:ascii="仿宋" w:hAnsi="仿宋" w:eastAsia="仿宋" w:cs="仿宋"/>
          <w:color w:val="auto"/>
          <w:sz w:val="32"/>
          <w:szCs w:val="32"/>
          <w:highlight w:val="none"/>
        </w:rPr>
        <w:t>附件</w:t>
      </w:r>
      <w:bookmarkEnd w:id="93"/>
      <w:r>
        <w:rPr>
          <w:rFonts w:hint="eastAsia" w:ascii="仿宋" w:hAnsi="仿宋" w:eastAsia="仿宋" w:cs="仿宋"/>
          <w:color w:val="auto"/>
          <w:sz w:val="32"/>
          <w:szCs w:val="32"/>
          <w:highlight w:val="none"/>
          <w:lang w:val="en-US" w:eastAsia="zh-CN"/>
        </w:rPr>
        <w:t>1</w:t>
      </w:r>
    </w:p>
    <w:p>
      <w:pPr>
        <w:pStyle w:val="2"/>
        <w:rPr>
          <w:rFonts w:hint="eastAsia"/>
          <w:color w:val="auto"/>
          <w:lang w:val="en-US" w:eastAsia="zh-CN"/>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广元市文化广播电视和旅游局</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default" w:ascii="方正小标宋简体" w:hAnsi="方正小标宋简体" w:eastAsia="方正小标宋简体" w:cs="方正小标宋简体"/>
          <w:b w:val="0"/>
          <w:bCs w:val="0"/>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2022年市级部门整体支出绩效自评报告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b w:val="0"/>
          <w:bCs w:val="0"/>
          <w:color w:val="auto"/>
          <w:kern w:val="0"/>
          <w:sz w:val="24"/>
          <w:szCs w:val="32"/>
          <w:highlight w:val="none"/>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b w:val="0"/>
          <w:bCs w:val="0"/>
          <w:color w:val="auto"/>
          <w:kern w:val="0"/>
          <w:sz w:val="32"/>
          <w:szCs w:val="32"/>
          <w:highlight w:val="none"/>
          <w:shd w:val="clear" w:color="auto" w:fill="FFFFFF"/>
          <w:lang w:val="zh-CN"/>
        </w:rPr>
      </w:pPr>
      <w:r>
        <w:rPr>
          <w:rFonts w:hint="eastAsia" w:ascii="黑体" w:hAnsi="宋体" w:eastAsia="黑体" w:cs="宋体"/>
          <w:b w:val="0"/>
          <w:bCs w:val="0"/>
          <w:color w:val="auto"/>
          <w:kern w:val="0"/>
          <w:sz w:val="32"/>
          <w:szCs w:val="32"/>
          <w:shd w:val="clear" w:fill="FFFFFF"/>
          <w:lang w:val="zh-CN" w:eastAsia="zh-CN" w:bidi="ar-SA"/>
        </w:rPr>
        <w:t>一、</w:t>
      </w:r>
      <w:r>
        <w:rPr>
          <w:rFonts w:hint="eastAsia" w:ascii="黑体" w:hAnsi="宋体" w:eastAsia="黑体" w:cs="宋体"/>
          <w:b w:val="0"/>
          <w:bCs w:val="0"/>
          <w:color w:val="auto"/>
          <w:kern w:val="0"/>
          <w:sz w:val="32"/>
          <w:szCs w:val="32"/>
          <w:highlight w:val="none"/>
          <w:shd w:val="clear" w:color="auto" w:fill="FFFFFF"/>
          <w:lang w:val="zh-CN"/>
        </w:rPr>
        <w:t>部门（单位）基本情况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（一）机构组成。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纳入广元市文化广播电视和旅游局202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年部门整体支出绩效评价范围的二级预算单位包括：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1.广元市文化广播电视和旅游局本级（含下属单位广元市航空发展事务中心、广元市文化旅游服务中心）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2.广元市文化市场综合执法支队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3.广元市图书馆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4.广元市文化馆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5.广元市美术馆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6.广元市博物馆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7.广元市戏曲发展中心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8.广元市皇泽寺博物馆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9.广元市千佛崖石刻艺术博物馆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10.广元市文化遗产保护中心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11.广元市720无线发射台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（二）机构职能和人员概况。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机构职能：1.贯彻执行党和国家有关文化、旅游、广播电视和文物工作的方针政策和法律法规，拟订相关政策措施并组织实施，起草有关地方性法规、规章草案，负责本部门依法行政工作。制定文化旅游产业发展的地方标准和行业规范并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2.组织推动全市文化事业、文化产业、旅游业、广播电视事业和文物事业发展，拟订发展规划并组织实施。统筹中国生态康养旅游名市建设工作，推进全域旅游。推进文化和旅游体制机制改革，推进文化和旅游融合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3.管理全市性重大文化、旅游、广播电视和文物活动，指导推进相关设施建设。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4.指导管理文化艺术事业，推动艺术创作生产，扶持体现社会主义核心价值观、具有导向性代表性示范性的文艺作品，推动各门类艺术、各艺术品种发展，推动中华优秀传统文化、巴蜀文化和广元特色文化传承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5.负责公共文化和广播电视事业发展，推进全市公共文化和广播电视服务体系建设及旅游公共服务建设，深入实施文化旅游和广播电视惠民工程，统筹推进基本公共服务标准化、均等化。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6.组织实施文化和旅游资源普查、挖掘、保护与利用工作，监测文化旅游经济运行，促进文化旅游产业发展。推进文化和旅游科技创新发展，推进文化和旅游行业信息化、标准化建设。负责文化旅游科技教育培训和人才培养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7.负责非物质文化遗产保护，推动非物质文化遗产的保护、传承、普及、弘扬和振兴。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8.管理和指导全市文物保护利用与考古工作。组织文物资源调查。负责组织遴选、申报市级（含市级）以上文物保护单位，指导地方文物保护单位申报等工作。推动全市文物和博物馆公共服务体系建设，指导监督博物馆和社会文物工作。组织实施申遗及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9.指导文化和旅游市场发展，对文化和旅游市场进行行业监管，推进文化和旅游行业信用体系建设，依法规范文化和旅游市场。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10.负责文化、旅游、广播电视和文物系统安全生产工作的综合协调与监督管理，对广播电视和文物系统、文化旅游园区、新业态安全生产和职业健康工作实施行业监督管理。制定职责范围内的安全生产年度监督检查计划并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11.统筹全市文化市场综合执法工作，组织查处全市性、跨区域及辖区内文化、旅游、广播电视和文物等市场的违法行为，加强行业监管和督查督办，维护市场秩序。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12.制订全市文化旅游客源市场开发战略并组织实施，组织广元整体文化旅游形象对外宣传和重大推广活动。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13.指导全市广播电视宣传和创作题材规划，监督管理全市广播电视节目、信息网络视听节目和公共视听载体播放的视听节目，审查其内容和质量，负责全市广播电视节目的进口和收录管理。负责推进广播电视与新媒体新技术新业态融合发展，推进广电网与电信网、互联网三网融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14.负责对各类广播电视机构进行业务指导和行业监管，会同有关部门对网络视听节目服务机构进行管理。指导全市广播电视科技工作，负责全市广播电视节目传输、监测、安全播出和广播电视、信息网络视听节目服务机构及业务的监管，指导对从事广播电视节目制作民办机构的监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15.负责职责范围内的生态环境保护、审批服务便民化等工作。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16.完成市委、市政府交办的其他任务。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17.职能转变。以人民美好生活为引导，统筹推进文化事业、文化产业、旅游业、广播电视事业融合发展和文物保护利用传承。用好文化创意、科技创新和社会投资等新动能，促进文化、旅游、广播电视和文物与相关产业融合发展。巩固旅游业的战略性支柱产业地位，提升国家文化软实力、国际旅游竞争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人员概况：2022年末广元市文化广播电视和旅游局核定编制数275个，其中：行政编制36名，机关工勤6名，事业编制233个（含参公事业编40个）。实际在职人数240人，其中：行政人员35人，机关工勤人员4人，事业人员201人（含参公事业人员40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（三）年度主要工作任务。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1.聚焦党建引领固本强基，锤炼干部能力，打造高素质文旅人才队伍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zh-CN" w:eastAsia="zh-CN"/>
        </w:rPr>
        <w:t>（1）压紧压实全面从严治党责任。严格落实党组主体责任、机关党委（支部）具体落实的党建责任体系，分层分级建立年度抓机关党建责任清单，促进机关党建“两张皮”“灯下黑”“一般化”等问题有效解决。深化对基层党建工作联系指导，推进党建工作高质量开展。全面系统学习宣传党的二十大精神，围绕“十个明确”组织专题学习，深刻把握“两个确立”的决定性意义，坚决做到“两个维护”。加强政治能力培养和锻炼，引导党员干部不断提高政治判断力、政治领悟力、政治执行力。深化对党忠诚教育，运用红色文旅资源培育良好党内政治文化。强化政治监督，重点加强习近平总书记重要讲话、重要指示批示精神和中央、省委和市委决策部署推进落实和督查检查，持续推进省委巡视、市委巡察反馈问题整改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2）认真落实意识形态工作责任制。严格执行《四川省贯彻落实党委（党组）意识形态工作责任制实施细则》，坚持“八个纳入”，压实工作责任。加强思想教育和舆论引导，严格党员干部纪律约束，坚决反对和抵制各种错误思潮和负面言论。落实意识形态定期分析研判报告、干部思想动态分析调研制度，做深做实做细思想政治工作。坚持党史学习教育常态化、常效化，深化“四史”教育，聚焦学史明理再深化、围绕学史增信再锤炼、着眼学史崇德再提升、立足学史力行再出发，持续树牢正确的党史观，以强烈的历史主动精神奋进新征程、建功新时代，在新的赶考之路上考出好成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zh-CN" w:eastAsia="zh-CN"/>
        </w:rPr>
        <w:t>（3）深入开展党风廉政建设。深刻领悟习近平总书记关于全面从严治党、党风廉政建设和反腐败工作新思想新要求，加强对党的创新理论学习贯彻情况的监督检查。严明政治纪律和政治规矩，做好庸俗腐朽政治文化专项整治，坚决清除对党不忠诚不老实的“两面人”。紧紧围绕市第八次党代会和市委全会确立的各项战略目标任务，严格落实市纪委监委《护航营商环境专项监督五年行动方案》，严肃纠治工作推进中的温差、落差、偏差，坚决为高质量发展保障清障。紧盯机关党员干部“七个有之”政治问题和群众反映强烈的重点问题，坚决查处破坏政治生态的典型案件。持续加强干部纪律作风建设，深入推进纪律作风建设，重点整治违规收送礼品礼金、违规吃喝、干预插手工程项目建设、损害营商环境等突出问题。持之以恒纠“四风”、转作风、树新风。深入推进“以案促改”，开展党员干部、公职人员酒驾醉驾、参与网络赌博、高利贷等违纪违法问题专项治理。扎实推进“廉洁机关”建设，深化“学史知纪明法”教育、“每月一案”警示教育、廉洁教育和家风政德教育，注重运用融媒体开展宣传教育，培塑清风正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4）切实加强干部人才队伍建设。加大人才引进力度，用好用活高层次人才引进、人才回引、公开考招、公开考录、公开遴选等方式，广纳人才，强化智力支撑。科学选拔使用干部，充分运用调动、调任等方式，扩大选人范围，鲜明用人导向，优化干部队伍结构，激发干部队伍活力。优化干部晋升机制，稳步推进公务员职级并行工作，优化专业技术人员岗位聘用方式，畅通干部晋升晋级渠道，关心激励干部成长。持续开展天府文化领军人才、乡村文化和旅游能人推荐选拔，开展“蜀道英才项目”广元旅游精英评选，构建市县“文化和旅游英才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2.聚焦文旅产业提质增效，促进消费升级，推动文旅经济高质量发展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1）大力推进重点项目建设。2022年将作为“项目工作年”，要加快推进黑石坡森林康养旅游区、曾家山生态康养旅游度假区、武则天文化旅游度假区、唐家河大熊猫生态旅游度假区等一批标志性、枢纽性重大文旅项目建设，力争广元盘龙机场改扩建项目开工，加快航油配送中心项目建设。促进文旅与一二三产业融合发展，加快乡村旅游、工业旅游、体育旅游、研学旅游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2）着力抓好市场主体培育。不断克服疫情对文旅企业发展带来的冲击和影响，积极争取一些纾困政策，支持文旅企业开展线上和线下业务拓展。围绕全年入库企业目标任务，加大对新企业的跟踪和服务，力争在 “个转企”入库上规实现新突破，形成对服务业发展的新增量。印发《广元文旅招商项目指南》，进一步深化抓招商、抓建设、抓融合、抓调度、抓保障等系列工作举措，优化营商环境，强化主导产业发展、龙头企业培育、产业链条延伸，增强文旅市场和文旅经济活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3）推动消费扩容提质增效。加快文旅产品提质升级，举办文化和旅游消费季、消费月、数字文化和旅游消费体验等活动，进一步挖掘消费潜力，制造消费热点，刺激消费增长。围绕乡村休闲旅游，打造“乡村旅游品牌”，有序开展好农产品丰收节、采摘节及美食节等，促进农村消费升级，不断丰富文旅产品供给。推进旅游景区提质增效，开发多种休闲度假产品，力争建成夜间经济集聚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3.聚焦公共服务文化惠民育人，加强艺术创作，丰富群众文化生活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1）抓好文艺精品创作。以喜迎二十大、地方经济社会发展等为主题，开展红色题材、现实题材等主题艺术精品创作。提升打磨《烽火情缘》《指北针》，力争参加中国豫剧节、“中国群星奖”和四川省“五个一”精神文化产品奖的角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做好2022年度国家艺术基金、四川省艺术基金申报工作。参加全省“百舟竞渡迎端午”“千龙千狮闹新春”“万人赏月颂中秋”重大群众文化活动和四川省第六届群众广场舞总结展演活动、2022年全省群众广场舞集中展演暨首届街舞大赛。常态化开展“市民大舞台”“广元市第十届群众广场舞展演”等系列群众文化活动，持续开展戏曲进校园、进景区、进社区、进企业、进乡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2）提升公共文化服务水平。抓实抓细《四川省公共文化服务保障条例》学习宣传贯彻。高标准落实全市8个公共图书馆、8个文化馆、4个美术馆、5个博物馆（纪念馆）和196个乡镇（街道）综合文化站错时延时免费开放。持续做好”两项改革“后基层公共文化服务设施运行管理情况排查工作，推进县级文化馆图书馆总分馆制建设。推进公共文化数字化建设，提升全民阅读、全民艺术普及数字化服务水平。健全文旅志愿服务组织，充实文旅志愿服务队伍，常态化开展文旅志愿服务活动。完成年度旅游厕所建设目标任务。完成全国第七次县级以上公共图书馆评估定级，确保我市8个公共图书馆全部达到国家标准。申报2022年全省文化和旅游公共服务高质量发展“四个一批”、全省全民阅读推广“三个一百”示范工程。持续开展“书香广元 蜀道之声”全民阅读系列活动。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3）扎实推进广播电视工作。坚决落实好广播电视领域意识形态责任制，加强对节目创优工作的指导，做好迎接党的二十大广播电视节目和网络视听节目推优工作，力争推出更多优秀作品，满足人民群众文化生活需要。抓好广电公共服务保障工作，完善广播电视公共服务制度，坚持行业与属地联动、业内与业外互动、日常监督与集中考核推动，提升“户户通”“村村响”运行维护能力，确保民生实事落到实处。抓好安全播出管理工作，督促各安播责任单位不断完善管理体系，落实各项规章制度，完善应急预案，加强应急演练，不断创新技术手段，提高安全播出保障能力和应急处置水平。加大广电行业执法力度，持续开展非法卫星地面接收设施整治工作，严厉打击“黑广播”“非广播”，确保行业健康有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4.聚焦文物保护利用，加强非遗传承，彰显厚重文化底蕴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1）加强文物保护利用。落实文物安全责任公告公示制度和文物安全属地管理责任落实，完善文物安全防护设施，开展安全隐患整治和消防能力提升专项行动。加快推进博物馆迁址重建，指导督促大蜀道博物馆、中子铺博物馆建设，整合皇泽寺博物馆和千佛崖石刻艺术博物馆成立广元石窟研究院，推进成立广元市考古工作站。开展域内考古调查，适时发布最新考古成果。推进田野文物安全试点工作，推动《广元市田野文物安全技术防范工作实施方案》落地实施，加强已建文博场馆运行评估，有序推进数字博物馆、智慧博物馆建设。合理开放文物建筑，规范文物建筑开放利用。实施红色遗址遗迹、名人故居、古民居等专项抢救性保护与展示利用工程，促进文物与旅游深度融合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2）加强非遗传承保护。积极开展第八届国际非遗节系列活动，申报第六批国家级非遗代表性传承人、第六批省级非遗项目，开展非物质文化发展脉络、传播价值及传承保护研究。打造麻柳刺绣、白花石刻、唤马剪纸等文创品牌开发、文创精品。举办蜀道文化大讲堂，推动实施代表性传承人抢救性记录工作。开展2022年“文化和自然遗产日”非遗宣传展示活动，力争广元非遗产品入住春熙路、太古里商圈。积极申报广元首个哲学社会科学重点研究基地广元历史与文献研究中心2022年度项目。搭建多元展示平台，持续推进非遗进校园、进景区、进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5.聚焦品牌创建宣传推广，实施精准营销，提升知名度影响力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1）强化品牌创建。力争建成国家4A级旅游景区、省级旅游度假区、省级生态旅游示范区各1个,争创一批国家级、省级乡村旅游重点镇村和天府旅游名牌（名镇、名村、名品）。支持青川县、昭化区创建天府旅游名县，支持剑阁县、朝天区创建国家全域旅游示范区。大力推进曾家山、唐家河创建国家级旅游度假区、米仓山大峡谷、昭化古城创5A、黄猫垭红色旅游区创4A。组建旅游景区“体检式”暗访队伍，制定暗访检查标准体系，开展标准化知识培训，实行季度暗访、通报。推进4A级景区精细化管理服务质量提升试点，推进4A级旅游景区业态培育工作，提升景区吸引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2）提升品牌溢价能力。巩固“天府旅游名县”建设成果，编制广元市特色文创产品开发工作方案，组织开展文创产品研发学习交流活动，开发蜀道文化、三国文化、武则天名人文化等文创产品。加强市级研学基地建设，积极组织申报国家、省级研学基地；组织开发研学旅行精品线路和精品课程，加强研学旅行导师队伍建设。培育水上旅游、山地运动、精品民宿等新业态产品。提升打造1个红色旅游景区、推出1条红色研学旅游线路、市校合作设立1个红色文创工作室、举办1次红色故事讲解员大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3）强化目的地宣传营销。分别以“春踏青赏百花”“夏避暑玩漂流”“秋采摘赏红叶”“冬滑雪泡温泉”为主题开展春夏秋冬四季特色文化旅游节会活动。召开2022年全市文化和旅游产业发展大会，办好四川省第十三届（秋季）乡村文化旅游节、第十二届大蜀道文化旅游节、中国（广元）女儿节等重大节会活动。开展宣传资料进两会、进景区、进酒店、进机场、进车站工作。持续加大重点客源地、高铁沿线城市和航线开通城市宣传营销，积极参加国际性、国家级、省级重要文化旅游交易博览等节会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4）推进智慧文旅建设。持续推进广元市文化旅游大数据中心建设，开发文化市场数据填报、产业资源、数据加工等新界面，实现网络搜索、数据挖掘、现场取证等功能。开发应用一机游广元平台，全方位整合吃住行游购娱等六要素，开发网上结算系统，实现智能导购、电子讲解、在线预定、网上支付、旅游咨询等功能。积极创建智慧旅游城市（县）、优秀智慧景区（场馆）等。积极打造广元“网红打卡地”，提高广元旅游年卡在线办理服务质量，加大广元旅游年卡在线办理宣传推广力度，力争新办广元旅游年卡1万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5）做深做实推广合作发展。推进成广、西广、绵广、广桂、川东北片区区域、长江经济带合作，巩固东西部旅游扶贫协作成果。积极打造成渝地区高品质生态康养“后花园”。深入推进东西部文化旅游协作发展，积极打造浙江省干部职工疗休养基地，加大推行浙江人民线上轻松办理100元“旅游年卡”力度，多平台立体宣传精品线路；联合策划举办文化旅游推介、会展等活动至少1次。加强重点客源地和航线开通城市宣传营销中心建设，常态化、精准化宣传推广我市文化旅游资源、线路和产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6.聚焦安全生产筑牢防线，规范市场体系，提升市场管理和执法能力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1）抓实抓细行业安全生产。按照“管行业必须管安全、管业务必须管安全、管生产经营必须管安全和谁主管谁负责”的原则，牢牢守住安全底线，严格执行“一岗双责”和“三管三必须”的要求，制定文旅市场安全生产年度监督检查计划，督促指导各场所建立安全隐患排查台账，严格落实安全生产闭环式管理和安全生产台账销号制度。常态化开展对景区、文化市场、文物保护单位的安全生产和疫情防控工作做好督查检查，指导文化市场各业主积极开展安全生产、应急管理、消防应急演练等工作。抓好疫情防控，细化防控举措和流程，降低疫情对文旅企业的影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2）持续打造最优营商环境。加大市场主体培育扶持力度，主动服务企业，帮助企业纾困解难，努力提升文旅企业抵御风险、发展壮大能力。全面落实合法性审查和公平竞争审查工作，深化“放管服”改革，进一步简化程序、改进服务、提升效率。持续推进“最多跑一次”“一件事一次办”“川渝通办”，完成“窗口腐败”问题专项整治工作。健全文旅市场综合监管机制，深入开展“扫黄打非”五大专项行动，围绕关键时间节点、重要节庆期间组织开展A级景区、校园周边、游商地摊市场专项整治，开展印刷企业专项检查、电影放映场所安全生产专项检查，开展寒暑期互联网上网服务营业场所、娱乐场所、旅游市场专项整治。严格落实《旅游市场黑名单管理办法（试行）》，加强信用结果应用，重点打击涉旅企业超范围经营、娱乐场所无证经营、不合理低价游等违法违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zh-CN" w:eastAsia="zh-CN"/>
        </w:rPr>
      </w:pPr>
      <w:r>
        <w:rPr>
          <w:rFonts w:hint="default" w:ascii="仿宋" w:hAnsi="仿宋" w:eastAsia="仿宋" w:cs="仿宋"/>
          <w:b w:val="0"/>
          <w:bCs w:val="0"/>
          <w:color w:val="auto"/>
          <w:kern w:val="0"/>
          <w:sz w:val="32"/>
          <w:szCs w:val="32"/>
          <w:highlight w:val="none"/>
          <w:shd w:val="clear" w:color="auto" w:fill="FFFFFF"/>
          <w:lang w:val="en-US" w:eastAsia="zh-CN"/>
        </w:rPr>
        <w:t>（3）推动服务质量整体提升。探索娱乐场所服务等级评定标准和互联网上网服务场所等级评定方式方法，提升我市文化娱乐行业和上网服务行业标准化发展水平。以《旅游饭店星级的划分与评定》国家标准为引领，加强标准的培训和推广，提高全市旅游住宿业标准化管理水平，坚持用标准管理行业、引导行业、服务行业。推进《文化主题旅游饭店》和《旅游名宿》达标建设和指导评定工作。开展全市旅游服务技能大赛，选拔人员参加全国、全省导游大赛和旅游饭店服务技能大赛，提升一线作业人员服务技能和职能荣誉感。完善游客满意度测评体系和评价制度，加强文明旅游宣传引导，营造“人人关注、人人支持、人人参与”的浓厚文明旅游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eastAsia="zh-CN"/>
        </w:rPr>
      </w:pPr>
      <w:r>
        <w:rPr>
          <w:rFonts w:hint="eastAsia" w:ascii="仿宋" w:hAnsi="仿宋" w:eastAsia="仿宋" w:cs="仿宋"/>
          <w:b w:val="0"/>
          <w:bCs w:val="0"/>
          <w:color w:val="auto"/>
          <w:kern w:val="0"/>
          <w:sz w:val="32"/>
          <w:szCs w:val="32"/>
          <w:highlight w:val="none"/>
          <w:shd w:val="clear" w:color="auto" w:fill="FFFFFF"/>
          <w:lang w:val="zh-CN" w:eastAsia="zh-CN"/>
        </w:rPr>
        <w:t>1.推动全市重点文旅项目建设，培育规模以上文化及相关企业，积极开展文旅项目招商引资，搭建文旅政银企投资服务平台，促进文旅产业金融支撑向好发展。2.指导县区创建天府旅游名县、全域旅游示范区。3.配合市级各部门编制完善相关规划，指导县区编制完善相关规划。4.深化景区文旅融合，提升景区管理服务质量，推动景区提档升级。</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eastAsia="zh-CN"/>
        </w:rPr>
        <w:t>.积极向中央、省级部门争取项目资金。</w:t>
      </w:r>
      <w:r>
        <w:rPr>
          <w:rFonts w:hint="eastAsia" w:ascii="仿宋" w:hAnsi="仿宋" w:eastAsia="仿宋" w:cs="仿宋"/>
          <w:b w:val="0"/>
          <w:bCs w:val="0"/>
          <w:color w:val="auto"/>
          <w:kern w:val="0"/>
          <w:sz w:val="32"/>
          <w:szCs w:val="32"/>
          <w:highlight w:val="none"/>
          <w:shd w:val="clear" w:color="auto" w:fill="FFFFFF"/>
          <w:lang w:val="en-US" w:eastAsia="zh-CN"/>
        </w:rPr>
        <w:t>6</w:t>
      </w:r>
      <w:r>
        <w:rPr>
          <w:rFonts w:hint="eastAsia" w:ascii="仿宋" w:hAnsi="仿宋" w:eastAsia="仿宋" w:cs="仿宋"/>
          <w:b w:val="0"/>
          <w:bCs w:val="0"/>
          <w:color w:val="auto"/>
          <w:kern w:val="0"/>
          <w:sz w:val="32"/>
          <w:szCs w:val="32"/>
          <w:highlight w:val="none"/>
          <w:shd w:val="clear" w:color="auto" w:fill="FFFFFF"/>
          <w:lang w:val="zh-CN" w:eastAsia="zh-CN"/>
        </w:rPr>
        <w:t>.加强中国生态康养旅游名市宣传，提升广元文旅知名度；</w:t>
      </w:r>
      <w:r>
        <w:rPr>
          <w:rFonts w:hint="eastAsia" w:ascii="仿宋" w:hAnsi="仿宋" w:eastAsia="仿宋" w:cs="仿宋"/>
          <w:b w:val="0"/>
          <w:bCs w:val="0"/>
          <w:color w:val="auto"/>
          <w:kern w:val="0"/>
          <w:sz w:val="32"/>
          <w:szCs w:val="32"/>
          <w:highlight w:val="none"/>
          <w:shd w:val="clear" w:color="auto" w:fill="FFFFFF"/>
          <w:lang w:val="en-US" w:eastAsia="zh-CN"/>
        </w:rPr>
        <w:t>7</w:t>
      </w:r>
      <w:r>
        <w:rPr>
          <w:rFonts w:hint="eastAsia" w:ascii="仿宋" w:hAnsi="仿宋" w:eastAsia="仿宋" w:cs="仿宋"/>
          <w:b w:val="0"/>
          <w:bCs w:val="0"/>
          <w:color w:val="auto"/>
          <w:kern w:val="0"/>
          <w:sz w:val="32"/>
          <w:szCs w:val="32"/>
          <w:highlight w:val="none"/>
          <w:shd w:val="clear" w:color="auto" w:fill="FFFFFF"/>
          <w:lang w:val="zh-CN" w:eastAsia="zh-CN"/>
        </w:rPr>
        <w:t>.开展航线城市营销，协调航线时刻，培育优化已开通航线。</w:t>
      </w:r>
      <w:r>
        <w:rPr>
          <w:rFonts w:hint="eastAsia" w:ascii="仿宋" w:hAnsi="仿宋" w:eastAsia="仿宋" w:cs="仿宋"/>
          <w:b w:val="0"/>
          <w:bCs w:val="0"/>
          <w:color w:val="auto"/>
          <w:kern w:val="0"/>
          <w:sz w:val="32"/>
          <w:szCs w:val="32"/>
          <w:highlight w:val="none"/>
          <w:shd w:val="clear" w:color="auto" w:fill="FFFFFF"/>
          <w:lang w:val="en-US" w:eastAsia="zh-CN"/>
        </w:rPr>
        <w:t>8</w:t>
      </w:r>
      <w:r>
        <w:rPr>
          <w:rFonts w:hint="eastAsia" w:ascii="仿宋" w:hAnsi="仿宋" w:eastAsia="仿宋" w:cs="仿宋"/>
          <w:b w:val="0"/>
          <w:bCs w:val="0"/>
          <w:color w:val="auto"/>
          <w:kern w:val="0"/>
          <w:sz w:val="32"/>
          <w:szCs w:val="32"/>
          <w:highlight w:val="none"/>
          <w:shd w:val="clear" w:color="auto" w:fill="FFFFFF"/>
          <w:lang w:val="zh-CN" w:eastAsia="zh-CN"/>
        </w:rPr>
        <w:t>.扎牢安全生产责任体系，筑牢常态化疫情防线，维护文化旅游市场秩序，保障假日市场运行，努力提升文旅行业服务质量。</w:t>
      </w:r>
      <w:r>
        <w:rPr>
          <w:rFonts w:hint="eastAsia" w:ascii="仿宋" w:hAnsi="仿宋" w:eastAsia="仿宋" w:cs="仿宋"/>
          <w:b w:val="0"/>
          <w:bCs w:val="0"/>
          <w:color w:val="auto"/>
          <w:kern w:val="0"/>
          <w:sz w:val="32"/>
          <w:szCs w:val="32"/>
          <w:highlight w:val="none"/>
          <w:shd w:val="clear" w:color="auto" w:fill="FFFFFF"/>
          <w:lang w:val="en-US" w:eastAsia="zh-CN"/>
        </w:rPr>
        <w:t>9</w:t>
      </w:r>
      <w:r>
        <w:rPr>
          <w:rFonts w:hint="eastAsia" w:ascii="仿宋" w:hAnsi="仿宋" w:eastAsia="仿宋" w:cs="仿宋"/>
          <w:b w:val="0"/>
          <w:bCs w:val="0"/>
          <w:color w:val="auto"/>
          <w:kern w:val="0"/>
          <w:sz w:val="32"/>
          <w:szCs w:val="32"/>
          <w:highlight w:val="none"/>
          <w:shd w:val="clear" w:color="auto" w:fill="FFFFFF"/>
          <w:lang w:val="zh-CN" w:eastAsia="zh-CN"/>
        </w:rPr>
        <w:t>.管理和指导全市文物保护利用工作，组织协调重大文物保护、考古项目的实施，组织开展文物资源调查和文物保护单位的遴选、申报工作，协调、指导和监督全市文物安全工作。</w:t>
      </w:r>
      <w:r>
        <w:rPr>
          <w:rFonts w:hint="eastAsia" w:ascii="仿宋" w:hAnsi="仿宋" w:eastAsia="仿宋" w:cs="仿宋"/>
          <w:b w:val="0"/>
          <w:bCs w:val="0"/>
          <w:color w:val="auto"/>
          <w:kern w:val="0"/>
          <w:sz w:val="32"/>
          <w:szCs w:val="32"/>
          <w:highlight w:val="none"/>
          <w:shd w:val="clear" w:color="auto" w:fill="FFFFFF"/>
          <w:lang w:val="en-US" w:eastAsia="zh-CN"/>
        </w:rPr>
        <w:t>10</w:t>
      </w:r>
      <w:r>
        <w:rPr>
          <w:rFonts w:hint="eastAsia" w:ascii="仿宋" w:hAnsi="仿宋" w:eastAsia="仿宋" w:cs="仿宋"/>
          <w:b w:val="0"/>
          <w:bCs w:val="0"/>
          <w:color w:val="auto"/>
          <w:kern w:val="0"/>
          <w:sz w:val="32"/>
          <w:szCs w:val="32"/>
          <w:highlight w:val="none"/>
          <w:shd w:val="clear" w:color="auto" w:fill="FFFFFF"/>
          <w:lang w:val="zh-CN" w:eastAsia="zh-CN"/>
        </w:rPr>
        <w:t>.加大文艺精品创作，广泛开展各类文化活动。1</w:t>
      </w:r>
      <w:r>
        <w:rPr>
          <w:rFonts w:hint="eastAsia" w:ascii="仿宋" w:hAnsi="仿宋" w:eastAsia="仿宋" w:cs="仿宋"/>
          <w:b w:val="0"/>
          <w:bCs w:val="0"/>
          <w:color w:val="auto"/>
          <w:kern w:val="0"/>
          <w:sz w:val="32"/>
          <w:szCs w:val="32"/>
          <w:highlight w:val="none"/>
          <w:shd w:val="clear" w:color="auto" w:fill="FFFFFF"/>
          <w:lang w:val="en-US" w:eastAsia="zh-CN"/>
        </w:rPr>
        <w:t>1</w:t>
      </w:r>
      <w:r>
        <w:rPr>
          <w:rFonts w:hint="eastAsia" w:ascii="仿宋" w:hAnsi="仿宋" w:eastAsia="仿宋" w:cs="仿宋"/>
          <w:b w:val="0"/>
          <w:bCs w:val="0"/>
          <w:color w:val="auto"/>
          <w:kern w:val="0"/>
          <w:sz w:val="32"/>
          <w:szCs w:val="32"/>
          <w:highlight w:val="none"/>
          <w:shd w:val="clear" w:color="auto" w:fill="FFFFFF"/>
          <w:lang w:val="zh-CN" w:eastAsia="zh-CN"/>
        </w:rPr>
        <w:t>.完善公共文化设施网络，提升公共文化服务效能，加强公共文化服务供给能力。1</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eastAsia="zh-CN"/>
        </w:rPr>
        <w:t>.优化全市非遗名录体系建设，加大非遗保护宣传展示展演，推动非遗融入现代生活。1</w:t>
      </w: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b w:val="0"/>
          <w:bCs w:val="0"/>
          <w:color w:val="auto"/>
          <w:kern w:val="0"/>
          <w:sz w:val="32"/>
          <w:szCs w:val="32"/>
          <w:highlight w:val="none"/>
          <w:shd w:val="clear" w:color="auto" w:fill="FFFFFF"/>
          <w:lang w:val="zh-CN" w:eastAsia="zh-CN"/>
        </w:rPr>
        <w:t>.维持文化艺术中心正常运转，保证民生工程落实落地。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b w:val="0"/>
          <w:bCs w:val="0"/>
          <w:color w:val="auto"/>
          <w:kern w:val="0"/>
          <w:sz w:val="32"/>
          <w:szCs w:val="32"/>
          <w:highlight w:val="none"/>
          <w:shd w:val="clear" w:color="auto" w:fill="FFFFFF"/>
          <w:lang w:val="zh-CN"/>
        </w:rPr>
      </w:pPr>
      <w:r>
        <w:rPr>
          <w:rFonts w:hint="eastAsia" w:ascii="黑体" w:hAnsi="宋体" w:eastAsia="黑体" w:cs="宋体"/>
          <w:b w:val="0"/>
          <w:bCs w:val="0"/>
          <w:color w:val="auto"/>
          <w:kern w:val="0"/>
          <w:sz w:val="32"/>
          <w:szCs w:val="32"/>
          <w:shd w:val="clear" w:fill="FFFFFF"/>
          <w:lang w:val="zh-CN" w:eastAsia="zh-CN" w:bidi="ar-SA"/>
        </w:rPr>
        <w:t>二、</w:t>
      </w:r>
      <w:r>
        <w:rPr>
          <w:rFonts w:hint="eastAsia" w:ascii="黑体" w:hAnsi="宋体" w:eastAsia="黑体" w:cs="宋体"/>
          <w:b w:val="0"/>
          <w:bCs w:val="0"/>
          <w:color w:val="auto"/>
          <w:kern w:val="0"/>
          <w:sz w:val="32"/>
          <w:szCs w:val="32"/>
          <w:highlight w:val="none"/>
          <w:shd w:val="clear" w:color="auto" w:fill="FFFFFF"/>
          <w:lang w:val="zh-CN" w:eastAsia="zh-CN"/>
        </w:rPr>
        <w:t>部门</w:t>
      </w:r>
      <w:r>
        <w:rPr>
          <w:rFonts w:hint="eastAsia" w:ascii="黑体" w:hAnsi="宋体" w:eastAsia="黑体" w:cs="宋体"/>
          <w:b w:val="0"/>
          <w:bCs w:val="0"/>
          <w:color w:val="auto"/>
          <w:kern w:val="0"/>
          <w:sz w:val="32"/>
          <w:szCs w:val="32"/>
          <w:highlight w:val="none"/>
          <w:shd w:val="clear" w:color="auto" w:fill="FFFFFF"/>
          <w:lang w:val="zh-CN"/>
        </w:rPr>
        <w:t>资金收支情况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年</w:t>
      </w:r>
      <w:r>
        <w:rPr>
          <w:rFonts w:hint="eastAsia" w:ascii="仿宋" w:hAnsi="仿宋" w:eastAsia="仿宋" w:cs="仿宋"/>
          <w:b w:val="0"/>
          <w:bCs w:val="0"/>
          <w:color w:val="auto"/>
          <w:kern w:val="0"/>
          <w:sz w:val="32"/>
          <w:szCs w:val="32"/>
          <w:highlight w:val="none"/>
          <w:shd w:val="clear" w:color="auto" w:fill="FFFFFF"/>
          <w:lang w:val="en-US" w:eastAsia="zh-CN"/>
        </w:rPr>
        <w:t>部门总体收入14735.19万元，</w:t>
      </w:r>
      <w:r>
        <w:rPr>
          <w:rFonts w:hint="eastAsia" w:ascii="仿宋" w:hAnsi="仿宋" w:eastAsia="仿宋" w:cs="仿宋"/>
          <w:b w:val="0"/>
          <w:bCs w:val="0"/>
          <w:color w:val="auto"/>
          <w:kern w:val="0"/>
          <w:sz w:val="32"/>
          <w:szCs w:val="32"/>
          <w:highlight w:val="none"/>
          <w:shd w:val="clear" w:color="auto" w:fill="FFFFFF"/>
          <w:lang w:val="zh-CN" w:eastAsia="zh-CN"/>
        </w:rPr>
        <w:t>其中，</w:t>
      </w:r>
      <w:r>
        <w:rPr>
          <w:rFonts w:hint="eastAsia" w:ascii="仿宋" w:hAnsi="仿宋" w:eastAsia="仿宋" w:cs="仿宋"/>
          <w:b w:val="0"/>
          <w:bCs w:val="0"/>
          <w:color w:val="auto"/>
          <w:kern w:val="0"/>
          <w:sz w:val="32"/>
          <w:szCs w:val="32"/>
          <w:highlight w:val="none"/>
          <w:shd w:val="clear" w:color="auto" w:fill="FFFFFF"/>
          <w:lang w:val="zh-CN"/>
        </w:rPr>
        <w:t>一般公共预算财政拨收入款</w:t>
      </w:r>
      <w:r>
        <w:rPr>
          <w:rFonts w:hint="eastAsia" w:ascii="仿宋" w:hAnsi="仿宋" w:eastAsia="仿宋" w:cs="仿宋"/>
          <w:b w:val="0"/>
          <w:bCs w:val="0"/>
          <w:color w:val="auto"/>
          <w:kern w:val="0"/>
          <w:sz w:val="32"/>
          <w:szCs w:val="32"/>
          <w:highlight w:val="none"/>
          <w:shd w:val="clear" w:color="auto" w:fill="FFFFFF"/>
          <w:lang w:val="en-US" w:eastAsia="zh-CN"/>
        </w:rPr>
        <w:t>13626.83</w:t>
      </w:r>
      <w:r>
        <w:rPr>
          <w:rFonts w:hint="eastAsia" w:ascii="仿宋" w:hAnsi="仿宋" w:eastAsia="仿宋" w:cs="仿宋"/>
          <w:b w:val="0"/>
          <w:bCs w:val="0"/>
          <w:color w:val="auto"/>
          <w:kern w:val="0"/>
          <w:sz w:val="32"/>
          <w:szCs w:val="32"/>
          <w:highlight w:val="none"/>
          <w:shd w:val="clear" w:color="auto" w:fill="FFFFFF"/>
          <w:lang w:val="zh-CN"/>
        </w:rPr>
        <w:t>万元</w:t>
      </w: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zh-CN"/>
        </w:rPr>
        <w:t>其他收入</w:t>
      </w:r>
      <w:r>
        <w:rPr>
          <w:rFonts w:hint="eastAsia" w:ascii="仿宋" w:hAnsi="仿宋" w:eastAsia="仿宋" w:cs="仿宋"/>
          <w:b w:val="0"/>
          <w:bCs w:val="0"/>
          <w:color w:val="auto"/>
          <w:kern w:val="0"/>
          <w:sz w:val="32"/>
          <w:szCs w:val="32"/>
          <w:highlight w:val="none"/>
          <w:shd w:val="clear" w:color="auto" w:fill="FFFFFF"/>
          <w:lang w:val="en-US" w:eastAsia="zh-CN"/>
        </w:rPr>
        <w:t>78.38</w:t>
      </w:r>
      <w:r>
        <w:rPr>
          <w:rFonts w:hint="eastAsia" w:ascii="仿宋" w:hAnsi="仿宋" w:eastAsia="仿宋" w:cs="仿宋"/>
          <w:b w:val="0"/>
          <w:bCs w:val="0"/>
          <w:color w:val="auto"/>
          <w:kern w:val="0"/>
          <w:sz w:val="32"/>
          <w:szCs w:val="32"/>
          <w:highlight w:val="none"/>
          <w:shd w:val="clear" w:color="auto" w:fill="FFFFFF"/>
          <w:lang w:val="zh-CN"/>
        </w:rPr>
        <w:t>万元</w:t>
      </w:r>
      <w:r>
        <w:rPr>
          <w:rFonts w:hint="eastAsia" w:ascii="仿宋" w:hAnsi="仿宋" w:eastAsia="仿宋" w:cs="仿宋"/>
          <w:b w:val="0"/>
          <w:bCs w:val="0"/>
          <w:color w:val="auto"/>
          <w:kern w:val="0"/>
          <w:sz w:val="32"/>
          <w:szCs w:val="32"/>
          <w:highlight w:val="none"/>
          <w:shd w:val="clear" w:color="auto" w:fill="FFFFFF"/>
          <w:lang w:val="zh-CN" w:eastAsia="zh-CN"/>
        </w:rPr>
        <w:t>、上年结转资金</w:t>
      </w:r>
      <w:r>
        <w:rPr>
          <w:rFonts w:hint="eastAsia" w:ascii="仿宋" w:hAnsi="仿宋" w:eastAsia="仿宋" w:cs="仿宋"/>
          <w:b w:val="0"/>
          <w:bCs w:val="0"/>
          <w:color w:val="auto"/>
          <w:kern w:val="0"/>
          <w:sz w:val="32"/>
          <w:szCs w:val="32"/>
          <w:highlight w:val="none"/>
          <w:shd w:val="clear" w:color="auto" w:fill="FFFFFF"/>
          <w:lang w:val="en-US" w:eastAsia="zh-CN"/>
        </w:rPr>
        <w:t>1029.98万元。</w:t>
      </w:r>
      <w:r>
        <w:rPr>
          <w:rFonts w:hint="eastAsia" w:ascii="仿宋" w:hAnsi="仿宋" w:eastAsia="仿宋" w:cs="仿宋"/>
          <w:b w:val="0"/>
          <w:bCs w:val="0"/>
          <w:color w:val="auto"/>
          <w:kern w:val="0"/>
          <w:sz w:val="32"/>
          <w:szCs w:val="32"/>
          <w:highlight w:val="none"/>
          <w:shd w:val="clear" w:color="auto" w:fill="FFFFFF"/>
          <w:lang w:val="zh-CN"/>
        </w:rPr>
        <w:t>具体明细如下：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en-US" w:eastAsia="zh-CN"/>
        </w:rPr>
        <w:t>1</w:t>
      </w: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zh-CN"/>
        </w:rPr>
        <w:t>广元市文化广播电视和旅游局本级（含下属单位广元市航空发展事务中心、广元市文化旅游服务中心）收入总额8541.25万元，其中：一般公共预算财政拨款收入8324.09万元，其他收入1.73万元，上年结转结余215.43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）广元市文化市场综合执法支队收入总额807.24万元，其中：一般公共预算财政拨款收入787.24万元，其他收入3.02万元，上年结转结余16.97万元。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b w:val="0"/>
          <w:bCs w:val="0"/>
          <w:color w:val="auto"/>
          <w:kern w:val="0"/>
          <w:sz w:val="32"/>
          <w:szCs w:val="32"/>
          <w:highlight w:val="none"/>
          <w:shd w:val="clear" w:color="auto" w:fill="FFFFFF"/>
          <w:lang w:val="zh-CN"/>
        </w:rPr>
        <w:t>）广元市图书馆收入总额752.11万元，其中：一般公共预算财政拨款收入732.68万元，其他收入3.02万元，上年结转结余16.41万元。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4</w:t>
      </w:r>
      <w:r>
        <w:rPr>
          <w:rFonts w:hint="eastAsia" w:ascii="仿宋" w:hAnsi="仿宋" w:eastAsia="仿宋" w:cs="仿宋"/>
          <w:b w:val="0"/>
          <w:bCs w:val="0"/>
          <w:color w:val="auto"/>
          <w:kern w:val="0"/>
          <w:sz w:val="32"/>
          <w:szCs w:val="32"/>
          <w:highlight w:val="none"/>
          <w:shd w:val="clear" w:color="auto" w:fill="FFFFFF"/>
          <w:lang w:val="zh-CN"/>
        </w:rPr>
        <w:t>）广元市文化馆收入总额752.84万元，其中：一般公共预算财政拨款收入630.95万元，其他收入33.20万元，上年结转结余88.69万元。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）广元市美术馆收入总额230.50万元，其中：一般公共预算财政拨款收入184.91万元，其他收入0.57万元，上年结转结余45.02万元。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6</w:t>
      </w:r>
      <w:r>
        <w:rPr>
          <w:rFonts w:hint="eastAsia" w:ascii="仿宋" w:hAnsi="仿宋" w:eastAsia="仿宋" w:cs="仿宋"/>
          <w:b w:val="0"/>
          <w:bCs w:val="0"/>
          <w:color w:val="auto"/>
          <w:kern w:val="0"/>
          <w:sz w:val="32"/>
          <w:szCs w:val="32"/>
          <w:highlight w:val="none"/>
          <w:shd w:val="clear" w:color="auto" w:fill="FFFFFF"/>
          <w:lang w:val="zh-CN"/>
        </w:rPr>
        <w:t>）广元市博物馆收入总额443.66万元，其中：一般公共预算财政拨款收入441.40万元，其他收入0.33万元，上年结转结余1.92万元。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7</w:t>
      </w:r>
      <w:r>
        <w:rPr>
          <w:rFonts w:hint="eastAsia" w:ascii="仿宋" w:hAnsi="仿宋" w:eastAsia="仿宋" w:cs="仿宋"/>
          <w:b w:val="0"/>
          <w:bCs w:val="0"/>
          <w:color w:val="auto"/>
          <w:kern w:val="0"/>
          <w:sz w:val="32"/>
          <w:szCs w:val="32"/>
          <w:highlight w:val="none"/>
          <w:shd w:val="clear" w:color="auto" w:fill="FFFFFF"/>
          <w:lang w:val="zh-CN"/>
        </w:rPr>
        <w:t>）广元市戏曲发展中心收入总额978.12万元，其中：一般公共预算财政拨款收入931.40万元，其他收入23.44万元，上年结转结余23.27万元。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8</w:t>
      </w:r>
      <w:r>
        <w:rPr>
          <w:rFonts w:hint="eastAsia" w:ascii="仿宋" w:hAnsi="仿宋" w:eastAsia="仿宋" w:cs="仿宋"/>
          <w:b w:val="0"/>
          <w:bCs w:val="0"/>
          <w:color w:val="auto"/>
          <w:kern w:val="0"/>
          <w:sz w:val="32"/>
          <w:szCs w:val="32"/>
          <w:highlight w:val="none"/>
          <w:shd w:val="clear" w:color="auto" w:fill="FFFFFF"/>
          <w:lang w:val="zh-CN"/>
        </w:rPr>
        <w:t>）广元市皇泽寺博物馆收入总额903.84万元，其中：一般公共预算财政拨款收入644.28万元，其他收入0.21万元，上年结转结余259.36万元。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9</w:t>
      </w:r>
      <w:r>
        <w:rPr>
          <w:rFonts w:hint="eastAsia" w:ascii="仿宋" w:hAnsi="仿宋" w:eastAsia="仿宋" w:cs="仿宋"/>
          <w:b w:val="0"/>
          <w:bCs w:val="0"/>
          <w:color w:val="auto"/>
          <w:kern w:val="0"/>
          <w:sz w:val="32"/>
          <w:szCs w:val="32"/>
          <w:highlight w:val="none"/>
          <w:shd w:val="clear" w:color="auto" w:fill="FFFFFF"/>
          <w:lang w:val="zh-CN"/>
        </w:rPr>
        <w:t>）广元市千佛崖石刻艺术博物馆收入总额947.88万元，其中：一般公共预算财政拨款收入629.59万元，上年结转结余318.29万元。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10</w:t>
      </w:r>
      <w:r>
        <w:rPr>
          <w:rFonts w:hint="eastAsia" w:ascii="仿宋" w:hAnsi="仿宋" w:eastAsia="仿宋" w:cs="仿宋"/>
          <w:b w:val="0"/>
          <w:bCs w:val="0"/>
          <w:color w:val="auto"/>
          <w:kern w:val="0"/>
          <w:sz w:val="32"/>
          <w:szCs w:val="32"/>
          <w:highlight w:val="none"/>
          <w:shd w:val="clear" w:color="auto" w:fill="FFFFFF"/>
          <w:lang w:val="zh-CN"/>
        </w:rPr>
        <w:t>）广元市文化遗产保护中心收入总额142.13万元，其中：一般公共预算财政拨款收入140.93万元，其他收入0.59万元，上年结转结余0.60万元。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11</w:t>
      </w:r>
      <w:r>
        <w:rPr>
          <w:rFonts w:hint="eastAsia" w:ascii="仿宋" w:hAnsi="仿宋" w:eastAsia="仿宋" w:cs="仿宋"/>
          <w:b w:val="0"/>
          <w:bCs w:val="0"/>
          <w:color w:val="auto"/>
          <w:kern w:val="0"/>
          <w:sz w:val="32"/>
          <w:szCs w:val="32"/>
          <w:highlight w:val="none"/>
          <w:shd w:val="clear" w:color="auto" w:fill="FFFFFF"/>
          <w:lang w:val="zh-CN"/>
        </w:rPr>
        <w:t>）广元市720无线发射台收入总额233.49万元，其中：一般公共预算财政拨款收入177.22万元，其他收入12.25万元，上年结转结余44.01万元。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2.部门总体支出情况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年</w:t>
      </w:r>
      <w:r>
        <w:rPr>
          <w:rFonts w:hint="eastAsia" w:ascii="仿宋" w:hAnsi="仿宋" w:eastAsia="仿宋" w:cs="仿宋"/>
          <w:b w:val="0"/>
          <w:bCs w:val="0"/>
          <w:color w:val="auto"/>
          <w:kern w:val="0"/>
          <w:sz w:val="32"/>
          <w:szCs w:val="32"/>
          <w:highlight w:val="none"/>
          <w:shd w:val="clear" w:color="auto" w:fill="FFFFFF"/>
          <w:lang w:val="en-US" w:eastAsia="zh-CN"/>
        </w:rPr>
        <w:t>部门总体支出</w:t>
      </w:r>
      <w:r>
        <w:rPr>
          <w:rFonts w:hint="eastAsia" w:ascii="仿宋" w:hAnsi="仿宋" w:eastAsia="仿宋" w:cs="仿宋"/>
          <w:b w:val="0"/>
          <w:bCs w:val="0"/>
          <w:color w:val="auto"/>
          <w:kern w:val="0"/>
          <w:sz w:val="32"/>
          <w:szCs w:val="32"/>
          <w:highlight w:val="none"/>
          <w:shd w:val="clear" w:color="auto" w:fill="FFFFFF"/>
          <w:lang w:val="zh-CN"/>
        </w:rPr>
        <w:t>总额14,438.96万元，其中：基本支出5157.52万元，项目支出9,281.44万元。具体明细如下：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en-US" w:eastAsia="zh-CN"/>
        </w:rPr>
        <w:t>1</w:t>
      </w: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zh-CN"/>
        </w:rPr>
        <w:t>广元市文化广播电视和旅游局本级（含下属单位广元市航空发展事务中心、广元市文化旅游服务中心）支出总额8488.24万元，其中：基本支出1244.35万元，项目支出7243.89万元。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）广元市文化市场综合执法支队支出总额805.63万元，其中：基本支出723.50万元，项目支出82.13万元。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b w:val="0"/>
          <w:bCs w:val="0"/>
          <w:color w:val="auto"/>
          <w:kern w:val="0"/>
          <w:sz w:val="32"/>
          <w:szCs w:val="32"/>
          <w:highlight w:val="none"/>
          <w:shd w:val="clear" w:color="auto" w:fill="FFFFFF"/>
          <w:lang w:val="zh-CN"/>
        </w:rPr>
        <w:t>）广元市图书馆支出总额738.08万元，其中：基本支出605.32万元，项目支出132.76万元。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4</w:t>
      </w:r>
      <w:r>
        <w:rPr>
          <w:rFonts w:hint="eastAsia" w:ascii="仿宋" w:hAnsi="仿宋" w:eastAsia="仿宋" w:cs="仿宋"/>
          <w:b w:val="0"/>
          <w:bCs w:val="0"/>
          <w:color w:val="auto"/>
          <w:kern w:val="0"/>
          <w:sz w:val="32"/>
          <w:szCs w:val="32"/>
          <w:highlight w:val="none"/>
          <w:shd w:val="clear" w:color="auto" w:fill="FFFFFF"/>
          <w:lang w:val="zh-CN"/>
        </w:rPr>
        <w:t>）广元市文化馆支出总额722.65万元，其中：基本支出525.56万元，项目支出197.09万元。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）广元市美术馆支出总额225.44万元，其中：基本支出142.72万元，项目支出82.72万元。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6</w:t>
      </w:r>
      <w:r>
        <w:rPr>
          <w:rFonts w:hint="eastAsia" w:ascii="仿宋" w:hAnsi="仿宋" w:eastAsia="仿宋" w:cs="仿宋"/>
          <w:b w:val="0"/>
          <w:bCs w:val="0"/>
          <w:color w:val="auto"/>
          <w:kern w:val="0"/>
          <w:sz w:val="32"/>
          <w:szCs w:val="32"/>
          <w:highlight w:val="none"/>
          <w:shd w:val="clear" w:color="auto" w:fill="FFFFFF"/>
          <w:lang w:val="zh-CN"/>
        </w:rPr>
        <w:t>）广元市博物馆支出总额436.83万元，其中：基本支出233.21万元，项目支出203.62万元。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7</w:t>
      </w:r>
      <w:r>
        <w:rPr>
          <w:rFonts w:hint="eastAsia" w:ascii="仿宋" w:hAnsi="仿宋" w:eastAsia="仿宋" w:cs="仿宋"/>
          <w:b w:val="0"/>
          <w:bCs w:val="0"/>
          <w:color w:val="auto"/>
          <w:kern w:val="0"/>
          <w:sz w:val="32"/>
          <w:szCs w:val="32"/>
          <w:highlight w:val="none"/>
          <w:shd w:val="clear" w:color="auto" w:fill="FFFFFF"/>
          <w:lang w:val="zh-CN"/>
        </w:rPr>
        <w:t>）广元市戏曲发展中心支出总额958.01万元，其中：基本支出717.88万元，项目支出240.13万元。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8</w:t>
      </w:r>
      <w:r>
        <w:rPr>
          <w:rFonts w:hint="eastAsia" w:ascii="仿宋" w:hAnsi="仿宋" w:eastAsia="仿宋" w:cs="仿宋"/>
          <w:b w:val="0"/>
          <w:bCs w:val="0"/>
          <w:color w:val="auto"/>
          <w:kern w:val="0"/>
          <w:sz w:val="32"/>
          <w:szCs w:val="32"/>
          <w:highlight w:val="none"/>
          <w:shd w:val="clear" w:color="auto" w:fill="FFFFFF"/>
          <w:lang w:val="zh-CN"/>
        </w:rPr>
        <w:t>）广元市皇泽寺博物馆支出总额742.85万元，其中：基本支出372.83万元，项目支出370.02万元。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9</w:t>
      </w:r>
      <w:r>
        <w:rPr>
          <w:rFonts w:hint="eastAsia" w:ascii="仿宋" w:hAnsi="仿宋" w:eastAsia="仿宋" w:cs="仿宋"/>
          <w:b w:val="0"/>
          <w:bCs w:val="0"/>
          <w:color w:val="auto"/>
          <w:kern w:val="0"/>
          <w:sz w:val="32"/>
          <w:szCs w:val="32"/>
          <w:highlight w:val="none"/>
          <w:shd w:val="clear" w:color="auto" w:fill="FFFFFF"/>
          <w:lang w:val="zh-CN"/>
        </w:rPr>
        <w:t>）广元市千佛崖石刻艺术博物馆支出总额947.88万元，其中：基本支出363.66万元，项目支出584.22万元。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10</w:t>
      </w:r>
      <w:r>
        <w:rPr>
          <w:rFonts w:hint="eastAsia" w:ascii="仿宋" w:hAnsi="仿宋" w:eastAsia="仿宋" w:cs="仿宋"/>
          <w:b w:val="0"/>
          <w:bCs w:val="0"/>
          <w:color w:val="auto"/>
          <w:kern w:val="0"/>
          <w:sz w:val="32"/>
          <w:szCs w:val="32"/>
          <w:highlight w:val="none"/>
          <w:shd w:val="clear" w:color="auto" w:fill="FFFFFF"/>
          <w:lang w:val="zh-CN"/>
        </w:rPr>
        <w:t>）广元市文化遗产保护中心支出总额140.38万元，其中：基本支出110.03万元，项目支出30.35万元。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11</w:t>
      </w:r>
      <w:r>
        <w:rPr>
          <w:rFonts w:hint="eastAsia" w:ascii="仿宋" w:hAnsi="仿宋" w:eastAsia="仿宋" w:cs="仿宋"/>
          <w:b w:val="0"/>
          <w:bCs w:val="0"/>
          <w:color w:val="auto"/>
          <w:kern w:val="0"/>
          <w:sz w:val="32"/>
          <w:szCs w:val="32"/>
          <w:highlight w:val="none"/>
          <w:shd w:val="clear" w:color="auto" w:fill="FFFFFF"/>
          <w:lang w:val="zh-CN"/>
        </w:rPr>
        <w:t>）广元市720无线发射台支出总额232.97万元，其中：基本支出118.47万元，项目支出114.50万元。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3.部门总体结转结余情况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eastAsia="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eastAsia="zh-CN"/>
        </w:rPr>
        <w:t>年</w:t>
      </w:r>
      <w:r>
        <w:rPr>
          <w:rFonts w:hint="eastAsia" w:ascii="仿宋" w:hAnsi="仿宋" w:eastAsia="仿宋" w:cs="仿宋"/>
          <w:b w:val="0"/>
          <w:bCs w:val="0"/>
          <w:color w:val="auto"/>
          <w:kern w:val="0"/>
          <w:sz w:val="32"/>
          <w:szCs w:val="32"/>
          <w:highlight w:val="none"/>
          <w:shd w:val="clear" w:color="auto" w:fill="FFFFFF"/>
          <w:lang w:val="en-US" w:eastAsia="zh-CN"/>
        </w:rPr>
        <w:t>部门总体结转结余资金296.23万元。</w:t>
      </w:r>
      <w:r>
        <w:rPr>
          <w:rFonts w:hint="eastAsia" w:ascii="仿宋" w:hAnsi="仿宋" w:eastAsia="仿宋" w:cs="仿宋"/>
          <w:b w:val="0"/>
          <w:bCs w:val="0"/>
          <w:color w:val="auto"/>
          <w:kern w:val="0"/>
          <w:sz w:val="32"/>
          <w:szCs w:val="32"/>
          <w:highlight w:val="none"/>
          <w:shd w:val="clear" w:color="auto" w:fill="FFFFFF"/>
          <w:lang w:val="zh-CN" w:eastAsia="zh-CN"/>
        </w:rPr>
        <w:t>具体明细如下：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（1）</w:t>
      </w:r>
      <w:r>
        <w:rPr>
          <w:rFonts w:hint="eastAsia" w:ascii="仿宋" w:hAnsi="仿宋" w:eastAsia="仿宋" w:cs="仿宋"/>
          <w:b w:val="0"/>
          <w:bCs w:val="0"/>
          <w:color w:val="auto"/>
          <w:kern w:val="0"/>
          <w:sz w:val="32"/>
          <w:szCs w:val="32"/>
          <w:highlight w:val="none"/>
          <w:shd w:val="clear" w:color="auto" w:fill="FFFFFF"/>
          <w:lang w:val="zh-CN" w:eastAsia="zh-CN"/>
        </w:rPr>
        <w:t>广元市文化广播电视和旅游局本级（</w:t>
      </w:r>
      <w:r>
        <w:rPr>
          <w:rFonts w:hint="eastAsia" w:ascii="仿宋" w:hAnsi="仿宋" w:eastAsia="仿宋" w:cs="仿宋"/>
          <w:b w:val="0"/>
          <w:bCs w:val="0"/>
          <w:color w:val="auto"/>
          <w:kern w:val="0"/>
          <w:sz w:val="32"/>
          <w:szCs w:val="32"/>
          <w:highlight w:val="none"/>
          <w:shd w:val="clear" w:color="auto" w:fill="FFFFFF"/>
          <w:lang w:val="en-US" w:eastAsia="zh-CN"/>
        </w:rPr>
        <w:t>含下属单位广元市航空发展事务中心、广元市文化旅游服务中心</w:t>
      </w: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en-US" w:eastAsia="zh-CN"/>
        </w:rPr>
        <w:t>年末结转53.01万元。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）广元市文化市场综合执法支队</w:t>
      </w:r>
      <w:r>
        <w:rPr>
          <w:rFonts w:hint="eastAsia" w:ascii="仿宋" w:hAnsi="仿宋" w:eastAsia="仿宋" w:cs="仿宋"/>
          <w:b w:val="0"/>
          <w:bCs w:val="0"/>
          <w:color w:val="auto"/>
          <w:kern w:val="0"/>
          <w:sz w:val="32"/>
          <w:szCs w:val="32"/>
          <w:highlight w:val="none"/>
          <w:shd w:val="clear" w:color="auto" w:fill="FFFFFF"/>
          <w:lang w:val="en-US" w:eastAsia="zh-CN"/>
        </w:rPr>
        <w:t>年末结转1.6万元。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b w:val="0"/>
          <w:bCs w:val="0"/>
          <w:color w:val="auto"/>
          <w:kern w:val="0"/>
          <w:sz w:val="32"/>
          <w:szCs w:val="32"/>
          <w:highlight w:val="none"/>
          <w:shd w:val="clear" w:color="auto" w:fill="FFFFFF"/>
          <w:lang w:val="zh-CN"/>
        </w:rPr>
        <w:t>）广元市图书馆</w:t>
      </w:r>
      <w:r>
        <w:rPr>
          <w:rFonts w:hint="eastAsia" w:ascii="仿宋" w:hAnsi="仿宋" w:eastAsia="仿宋" w:cs="仿宋"/>
          <w:b w:val="0"/>
          <w:bCs w:val="0"/>
          <w:color w:val="auto"/>
          <w:kern w:val="0"/>
          <w:sz w:val="32"/>
          <w:szCs w:val="32"/>
          <w:highlight w:val="none"/>
          <w:shd w:val="clear" w:color="auto" w:fill="FFFFFF"/>
          <w:lang w:val="en-US" w:eastAsia="zh-CN"/>
        </w:rPr>
        <w:t>年末结转14.03万元。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4</w:t>
      </w:r>
      <w:r>
        <w:rPr>
          <w:rFonts w:hint="eastAsia" w:ascii="仿宋" w:hAnsi="仿宋" w:eastAsia="仿宋" w:cs="仿宋"/>
          <w:b w:val="0"/>
          <w:bCs w:val="0"/>
          <w:color w:val="auto"/>
          <w:kern w:val="0"/>
          <w:sz w:val="32"/>
          <w:szCs w:val="32"/>
          <w:highlight w:val="none"/>
          <w:shd w:val="clear" w:color="auto" w:fill="FFFFFF"/>
          <w:lang w:val="zh-CN"/>
        </w:rPr>
        <w:t>）广元市文化馆收入</w:t>
      </w:r>
      <w:r>
        <w:rPr>
          <w:rFonts w:hint="eastAsia" w:ascii="仿宋" w:hAnsi="仿宋" w:eastAsia="仿宋" w:cs="仿宋"/>
          <w:b w:val="0"/>
          <w:bCs w:val="0"/>
          <w:color w:val="auto"/>
          <w:kern w:val="0"/>
          <w:sz w:val="32"/>
          <w:szCs w:val="32"/>
          <w:highlight w:val="none"/>
          <w:shd w:val="clear" w:color="auto" w:fill="FFFFFF"/>
          <w:lang w:val="en-US" w:eastAsia="zh-CN"/>
        </w:rPr>
        <w:t>年末结转30.19万元。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）广元市美术馆</w:t>
      </w:r>
      <w:r>
        <w:rPr>
          <w:rFonts w:hint="eastAsia" w:ascii="仿宋" w:hAnsi="仿宋" w:eastAsia="仿宋" w:cs="仿宋"/>
          <w:b w:val="0"/>
          <w:bCs w:val="0"/>
          <w:color w:val="auto"/>
          <w:kern w:val="0"/>
          <w:sz w:val="32"/>
          <w:szCs w:val="32"/>
          <w:highlight w:val="none"/>
          <w:shd w:val="clear" w:color="auto" w:fill="FFFFFF"/>
          <w:lang w:val="en-US" w:eastAsia="zh-CN"/>
        </w:rPr>
        <w:t>年末结转5.06万元。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6</w:t>
      </w:r>
      <w:r>
        <w:rPr>
          <w:rFonts w:hint="eastAsia" w:ascii="仿宋" w:hAnsi="仿宋" w:eastAsia="仿宋" w:cs="仿宋"/>
          <w:b w:val="0"/>
          <w:bCs w:val="0"/>
          <w:color w:val="auto"/>
          <w:kern w:val="0"/>
          <w:sz w:val="32"/>
          <w:szCs w:val="32"/>
          <w:highlight w:val="none"/>
          <w:shd w:val="clear" w:color="auto" w:fill="FFFFFF"/>
          <w:lang w:val="zh-CN"/>
        </w:rPr>
        <w:t>）广元市博物馆</w:t>
      </w:r>
      <w:r>
        <w:rPr>
          <w:rFonts w:hint="eastAsia" w:ascii="仿宋" w:hAnsi="仿宋" w:eastAsia="仿宋" w:cs="仿宋"/>
          <w:b w:val="0"/>
          <w:bCs w:val="0"/>
          <w:color w:val="auto"/>
          <w:kern w:val="0"/>
          <w:sz w:val="32"/>
          <w:szCs w:val="32"/>
          <w:highlight w:val="none"/>
          <w:shd w:val="clear" w:color="auto" w:fill="FFFFFF"/>
          <w:lang w:val="en-US" w:eastAsia="zh-CN"/>
        </w:rPr>
        <w:t>年末结转6.83万元。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7</w:t>
      </w:r>
      <w:r>
        <w:rPr>
          <w:rFonts w:hint="eastAsia" w:ascii="仿宋" w:hAnsi="仿宋" w:eastAsia="仿宋" w:cs="仿宋"/>
          <w:b w:val="0"/>
          <w:bCs w:val="0"/>
          <w:color w:val="auto"/>
          <w:kern w:val="0"/>
          <w:sz w:val="32"/>
          <w:szCs w:val="32"/>
          <w:highlight w:val="none"/>
          <w:shd w:val="clear" w:color="auto" w:fill="FFFFFF"/>
          <w:lang w:val="zh-CN"/>
        </w:rPr>
        <w:t>）广元市戏曲发展中心</w:t>
      </w:r>
      <w:r>
        <w:rPr>
          <w:rFonts w:hint="eastAsia" w:ascii="仿宋" w:hAnsi="仿宋" w:eastAsia="仿宋" w:cs="仿宋"/>
          <w:b w:val="0"/>
          <w:bCs w:val="0"/>
          <w:color w:val="auto"/>
          <w:kern w:val="0"/>
          <w:sz w:val="32"/>
          <w:szCs w:val="32"/>
          <w:highlight w:val="none"/>
          <w:shd w:val="clear" w:color="auto" w:fill="FFFFFF"/>
          <w:lang w:val="en-US" w:eastAsia="zh-CN"/>
        </w:rPr>
        <w:t>年末结转20.1万元。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8</w:t>
      </w:r>
      <w:r>
        <w:rPr>
          <w:rFonts w:hint="eastAsia" w:ascii="仿宋" w:hAnsi="仿宋" w:eastAsia="仿宋" w:cs="仿宋"/>
          <w:b w:val="0"/>
          <w:bCs w:val="0"/>
          <w:color w:val="auto"/>
          <w:kern w:val="0"/>
          <w:sz w:val="32"/>
          <w:szCs w:val="32"/>
          <w:highlight w:val="none"/>
          <w:shd w:val="clear" w:color="auto" w:fill="FFFFFF"/>
          <w:lang w:val="zh-CN"/>
        </w:rPr>
        <w:t>）广元市皇泽寺博物馆</w:t>
      </w:r>
      <w:r>
        <w:rPr>
          <w:rFonts w:hint="eastAsia" w:ascii="仿宋" w:hAnsi="仿宋" w:eastAsia="仿宋" w:cs="仿宋"/>
          <w:b w:val="0"/>
          <w:bCs w:val="0"/>
          <w:color w:val="auto"/>
          <w:kern w:val="0"/>
          <w:sz w:val="32"/>
          <w:szCs w:val="32"/>
          <w:highlight w:val="none"/>
          <w:shd w:val="clear" w:color="auto" w:fill="FFFFFF"/>
          <w:lang w:val="en-US" w:eastAsia="zh-CN"/>
        </w:rPr>
        <w:t>年末结转160.99万元。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9</w:t>
      </w:r>
      <w:r>
        <w:rPr>
          <w:rFonts w:hint="eastAsia" w:ascii="仿宋" w:hAnsi="仿宋" w:eastAsia="仿宋" w:cs="仿宋"/>
          <w:b w:val="0"/>
          <w:bCs w:val="0"/>
          <w:color w:val="auto"/>
          <w:kern w:val="0"/>
          <w:sz w:val="32"/>
          <w:szCs w:val="32"/>
          <w:highlight w:val="none"/>
          <w:shd w:val="clear" w:color="auto" w:fill="FFFFFF"/>
          <w:lang w:val="zh-CN"/>
        </w:rPr>
        <w:t>）广元市千佛崖石刻艺术博物馆</w:t>
      </w:r>
      <w:r>
        <w:rPr>
          <w:rFonts w:hint="eastAsia" w:ascii="仿宋" w:hAnsi="仿宋" w:eastAsia="仿宋" w:cs="仿宋"/>
          <w:b w:val="0"/>
          <w:bCs w:val="0"/>
          <w:color w:val="auto"/>
          <w:kern w:val="0"/>
          <w:sz w:val="32"/>
          <w:szCs w:val="32"/>
          <w:highlight w:val="none"/>
          <w:shd w:val="clear" w:color="auto" w:fill="FFFFFF"/>
          <w:lang w:val="en-US" w:eastAsia="zh-CN"/>
        </w:rPr>
        <w:t>年末结转0万元。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10</w:t>
      </w:r>
      <w:r>
        <w:rPr>
          <w:rFonts w:hint="eastAsia" w:ascii="仿宋" w:hAnsi="仿宋" w:eastAsia="仿宋" w:cs="仿宋"/>
          <w:b w:val="0"/>
          <w:bCs w:val="0"/>
          <w:color w:val="auto"/>
          <w:kern w:val="0"/>
          <w:sz w:val="32"/>
          <w:szCs w:val="32"/>
          <w:highlight w:val="none"/>
          <w:shd w:val="clear" w:color="auto" w:fill="FFFFFF"/>
          <w:lang w:val="zh-CN"/>
        </w:rPr>
        <w:t>）广元市文化遗产保护中心</w:t>
      </w:r>
      <w:r>
        <w:rPr>
          <w:rFonts w:hint="eastAsia" w:ascii="仿宋" w:hAnsi="仿宋" w:eastAsia="仿宋" w:cs="仿宋"/>
          <w:b w:val="0"/>
          <w:bCs w:val="0"/>
          <w:color w:val="auto"/>
          <w:kern w:val="0"/>
          <w:sz w:val="32"/>
          <w:szCs w:val="32"/>
          <w:highlight w:val="none"/>
          <w:shd w:val="clear" w:color="auto" w:fill="FFFFFF"/>
          <w:lang w:val="en-US" w:eastAsia="zh-CN"/>
        </w:rPr>
        <w:t>年末结转1.75万元。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11</w:t>
      </w:r>
      <w:r>
        <w:rPr>
          <w:rFonts w:hint="eastAsia" w:ascii="仿宋" w:hAnsi="仿宋" w:eastAsia="仿宋" w:cs="仿宋"/>
          <w:b w:val="0"/>
          <w:bCs w:val="0"/>
          <w:color w:val="auto"/>
          <w:kern w:val="0"/>
          <w:sz w:val="32"/>
          <w:szCs w:val="32"/>
          <w:highlight w:val="none"/>
          <w:shd w:val="clear" w:color="auto" w:fill="FFFFFF"/>
          <w:lang w:val="zh-CN"/>
        </w:rPr>
        <w:t>）广元市720无线发射台</w:t>
      </w:r>
      <w:r>
        <w:rPr>
          <w:rFonts w:hint="eastAsia" w:ascii="仿宋" w:hAnsi="仿宋" w:eastAsia="仿宋" w:cs="仿宋"/>
          <w:b w:val="0"/>
          <w:bCs w:val="0"/>
          <w:color w:val="auto"/>
          <w:kern w:val="0"/>
          <w:sz w:val="32"/>
          <w:szCs w:val="32"/>
          <w:highlight w:val="none"/>
          <w:shd w:val="clear" w:color="auto" w:fill="FFFFFF"/>
          <w:lang w:val="en-US" w:eastAsia="zh-CN"/>
        </w:rPr>
        <w:t>年末结转0.52万元。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1.部门财政拨款收入情况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年部门</w:t>
      </w:r>
      <w:r>
        <w:rPr>
          <w:rFonts w:hint="eastAsia" w:ascii="仿宋" w:hAnsi="仿宋" w:eastAsia="仿宋" w:cs="仿宋"/>
          <w:b w:val="0"/>
          <w:bCs w:val="0"/>
          <w:color w:val="auto"/>
          <w:kern w:val="0"/>
          <w:sz w:val="32"/>
          <w:szCs w:val="32"/>
          <w:highlight w:val="none"/>
          <w:shd w:val="clear" w:color="auto" w:fill="FFFFFF"/>
          <w:lang w:val="en-US" w:eastAsia="zh-CN"/>
        </w:rPr>
        <w:t>财政拨款收入14604.57万元，</w:t>
      </w:r>
      <w:r>
        <w:rPr>
          <w:rFonts w:hint="eastAsia" w:ascii="仿宋" w:hAnsi="仿宋" w:eastAsia="仿宋" w:cs="仿宋"/>
          <w:b w:val="0"/>
          <w:bCs w:val="0"/>
          <w:color w:val="auto"/>
          <w:kern w:val="0"/>
          <w:sz w:val="32"/>
          <w:szCs w:val="32"/>
          <w:highlight w:val="none"/>
          <w:shd w:val="clear" w:color="auto" w:fill="FFFFFF"/>
          <w:lang w:val="zh-CN" w:eastAsia="zh-CN"/>
        </w:rPr>
        <w:t>其中，</w:t>
      </w:r>
      <w:r>
        <w:rPr>
          <w:rFonts w:hint="eastAsia" w:ascii="仿宋" w:hAnsi="仿宋" w:eastAsia="仿宋" w:cs="仿宋"/>
          <w:b w:val="0"/>
          <w:bCs w:val="0"/>
          <w:color w:val="auto"/>
          <w:kern w:val="0"/>
          <w:sz w:val="32"/>
          <w:szCs w:val="32"/>
          <w:highlight w:val="none"/>
          <w:shd w:val="clear" w:color="auto" w:fill="FFFFFF"/>
          <w:lang w:val="zh-CN"/>
        </w:rPr>
        <w:t>一般公共预算财政拨收入款</w:t>
      </w:r>
      <w:r>
        <w:rPr>
          <w:rFonts w:hint="eastAsia" w:ascii="仿宋" w:hAnsi="仿宋" w:eastAsia="仿宋" w:cs="仿宋"/>
          <w:b w:val="0"/>
          <w:bCs w:val="0"/>
          <w:color w:val="auto"/>
          <w:kern w:val="0"/>
          <w:sz w:val="32"/>
          <w:szCs w:val="32"/>
          <w:highlight w:val="none"/>
          <w:shd w:val="clear" w:color="auto" w:fill="FFFFFF"/>
          <w:lang w:val="en-US" w:eastAsia="zh-CN"/>
        </w:rPr>
        <w:t>13626.83</w:t>
      </w:r>
      <w:r>
        <w:rPr>
          <w:rFonts w:hint="eastAsia" w:ascii="仿宋" w:hAnsi="仿宋" w:eastAsia="仿宋" w:cs="仿宋"/>
          <w:b w:val="0"/>
          <w:bCs w:val="0"/>
          <w:color w:val="auto"/>
          <w:kern w:val="0"/>
          <w:sz w:val="32"/>
          <w:szCs w:val="32"/>
          <w:highlight w:val="none"/>
          <w:shd w:val="clear" w:color="auto" w:fill="FFFFFF"/>
          <w:lang w:val="zh-CN"/>
        </w:rPr>
        <w:t>万元</w:t>
      </w:r>
      <w:r>
        <w:rPr>
          <w:rFonts w:hint="eastAsia" w:ascii="仿宋" w:hAnsi="仿宋" w:eastAsia="仿宋" w:cs="仿宋"/>
          <w:b w:val="0"/>
          <w:bCs w:val="0"/>
          <w:color w:val="auto"/>
          <w:kern w:val="0"/>
          <w:sz w:val="32"/>
          <w:szCs w:val="32"/>
          <w:highlight w:val="none"/>
          <w:shd w:val="clear" w:color="auto" w:fill="FFFFFF"/>
          <w:lang w:val="zh-CN" w:eastAsia="zh-CN"/>
        </w:rPr>
        <w:t>、上年结转资金</w:t>
      </w:r>
      <w:r>
        <w:rPr>
          <w:rFonts w:hint="eastAsia" w:ascii="仿宋" w:hAnsi="仿宋" w:eastAsia="仿宋" w:cs="仿宋"/>
          <w:b w:val="0"/>
          <w:bCs w:val="0"/>
          <w:color w:val="auto"/>
          <w:kern w:val="0"/>
          <w:sz w:val="32"/>
          <w:szCs w:val="32"/>
          <w:highlight w:val="none"/>
          <w:shd w:val="clear" w:color="auto" w:fill="FFFFFF"/>
          <w:lang w:val="en-US" w:eastAsia="zh-CN"/>
        </w:rPr>
        <w:t>977.74万元。</w:t>
      </w:r>
      <w:r>
        <w:rPr>
          <w:rFonts w:hint="eastAsia" w:ascii="仿宋" w:hAnsi="仿宋" w:eastAsia="仿宋" w:cs="仿宋"/>
          <w:b w:val="0"/>
          <w:bCs w:val="0"/>
          <w:color w:val="auto"/>
          <w:kern w:val="0"/>
          <w:sz w:val="32"/>
          <w:szCs w:val="32"/>
          <w:highlight w:val="none"/>
          <w:shd w:val="clear" w:color="auto" w:fill="FFFFFF"/>
          <w:lang w:val="zh-CN"/>
        </w:rPr>
        <w:t>具体明细如下：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en-US" w:eastAsia="zh-CN"/>
        </w:rPr>
        <w:t>1</w:t>
      </w: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zh-CN"/>
        </w:rPr>
        <w:t>广元市文化广播电视和旅游局本级（含下属单位广元市航空发展事务中心、广元市文化旅游服务中心）收入总额8539.52万元，其中：一般公共预算财政拨款收入8324.09万元，上年结转结余215.43万元。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）广元市文化市场综合执法支队收入总额804.21万元，其中：一般公共预算财政拨款收入787.24万元，上年结转结余16.97万元。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b w:val="0"/>
          <w:bCs w:val="0"/>
          <w:color w:val="auto"/>
          <w:kern w:val="0"/>
          <w:sz w:val="32"/>
          <w:szCs w:val="32"/>
          <w:highlight w:val="none"/>
          <w:shd w:val="clear" w:color="auto" w:fill="FFFFFF"/>
          <w:lang w:val="zh-CN"/>
        </w:rPr>
        <w:t>）广元市图书馆收入总额748.80万元，其中：一般公共预算财政拨款收入732.68万元，上年结转结余16.</w:t>
      </w:r>
      <w:r>
        <w:rPr>
          <w:rFonts w:hint="eastAsia" w:ascii="仿宋" w:hAnsi="仿宋" w:eastAsia="仿宋" w:cs="仿宋"/>
          <w:b w:val="0"/>
          <w:bCs w:val="0"/>
          <w:color w:val="auto"/>
          <w:kern w:val="0"/>
          <w:sz w:val="32"/>
          <w:szCs w:val="32"/>
          <w:highlight w:val="none"/>
          <w:shd w:val="clear" w:color="auto" w:fill="FFFFFF"/>
          <w:lang w:val="en-US" w:eastAsia="zh-CN"/>
        </w:rPr>
        <w:t>12</w:t>
      </w:r>
      <w:r>
        <w:rPr>
          <w:rFonts w:hint="eastAsia" w:ascii="仿宋" w:hAnsi="仿宋" w:eastAsia="仿宋" w:cs="仿宋"/>
          <w:b w:val="0"/>
          <w:bCs w:val="0"/>
          <w:color w:val="auto"/>
          <w:kern w:val="0"/>
          <w:sz w:val="32"/>
          <w:szCs w:val="32"/>
          <w:highlight w:val="none"/>
          <w:shd w:val="clear" w:color="auto" w:fill="FFFFFF"/>
          <w:lang w:val="zh-CN"/>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4</w:t>
      </w:r>
      <w:r>
        <w:rPr>
          <w:rFonts w:hint="eastAsia" w:ascii="仿宋" w:hAnsi="仿宋" w:eastAsia="仿宋" w:cs="仿宋"/>
          <w:b w:val="0"/>
          <w:bCs w:val="0"/>
          <w:color w:val="auto"/>
          <w:kern w:val="0"/>
          <w:sz w:val="32"/>
          <w:szCs w:val="32"/>
          <w:highlight w:val="none"/>
          <w:shd w:val="clear" w:color="auto" w:fill="FFFFFF"/>
          <w:lang w:val="zh-CN"/>
        </w:rPr>
        <w:t>）广元市文化馆收入总额719.64万元，其中：一般公共预算财政拨款收入630.95万元，上年结转结余88.69万元。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）广元市美术馆收入总额229.93万元，其中：一般公共预算财政拨款收入184.91万元，上年结转结余45.02万元。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6</w:t>
      </w:r>
      <w:r>
        <w:rPr>
          <w:rFonts w:hint="eastAsia" w:ascii="仿宋" w:hAnsi="仿宋" w:eastAsia="仿宋" w:cs="仿宋"/>
          <w:b w:val="0"/>
          <w:bCs w:val="0"/>
          <w:color w:val="auto"/>
          <w:kern w:val="0"/>
          <w:sz w:val="32"/>
          <w:szCs w:val="32"/>
          <w:highlight w:val="none"/>
          <w:shd w:val="clear" w:color="auto" w:fill="FFFFFF"/>
          <w:lang w:val="zh-CN"/>
        </w:rPr>
        <w:t>）广元市博物馆收入总额443.32万元，其中：一般公共预算财政拨款收入441.40万元，上年结转结余1.92万元。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7</w:t>
      </w:r>
      <w:r>
        <w:rPr>
          <w:rFonts w:hint="eastAsia" w:ascii="仿宋" w:hAnsi="仿宋" w:eastAsia="仿宋" w:cs="仿宋"/>
          <w:b w:val="0"/>
          <w:bCs w:val="0"/>
          <w:color w:val="auto"/>
          <w:kern w:val="0"/>
          <w:sz w:val="32"/>
          <w:szCs w:val="32"/>
          <w:highlight w:val="none"/>
          <w:shd w:val="clear" w:color="auto" w:fill="FFFFFF"/>
          <w:lang w:val="zh-CN"/>
        </w:rPr>
        <w:t>）广元市戏曲发展中心收入总额954.67万元，其中：一般公共预算财政拨款收入931.40万元，上年结转结余23.27万元。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8</w:t>
      </w:r>
      <w:r>
        <w:rPr>
          <w:rFonts w:hint="eastAsia" w:ascii="仿宋" w:hAnsi="仿宋" w:eastAsia="仿宋" w:cs="仿宋"/>
          <w:b w:val="0"/>
          <w:bCs w:val="0"/>
          <w:color w:val="auto"/>
          <w:kern w:val="0"/>
          <w:sz w:val="32"/>
          <w:szCs w:val="32"/>
          <w:highlight w:val="none"/>
          <w:shd w:val="clear" w:color="auto" w:fill="FFFFFF"/>
          <w:lang w:val="zh-CN"/>
        </w:rPr>
        <w:t>）广元市皇泽寺博物馆收入总额852.90万元，其中：一般公共预算财政拨款收入644.28万元，上年结转结余208.62万元。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9</w:t>
      </w:r>
      <w:r>
        <w:rPr>
          <w:rFonts w:hint="eastAsia" w:ascii="仿宋" w:hAnsi="仿宋" w:eastAsia="仿宋" w:cs="仿宋"/>
          <w:b w:val="0"/>
          <w:bCs w:val="0"/>
          <w:color w:val="auto"/>
          <w:kern w:val="0"/>
          <w:sz w:val="32"/>
          <w:szCs w:val="32"/>
          <w:highlight w:val="none"/>
          <w:shd w:val="clear" w:color="auto" w:fill="FFFFFF"/>
          <w:lang w:val="zh-CN"/>
        </w:rPr>
        <w:t>）广元市千佛崖石刻艺术博物馆收入总额947.88万元，其中：一般公共预算财政拨款收入629.59万元，上年结转结余318.29万元。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10</w:t>
      </w:r>
      <w:r>
        <w:rPr>
          <w:rFonts w:hint="eastAsia" w:ascii="仿宋" w:hAnsi="仿宋" w:eastAsia="仿宋" w:cs="仿宋"/>
          <w:b w:val="0"/>
          <w:bCs w:val="0"/>
          <w:color w:val="auto"/>
          <w:kern w:val="0"/>
          <w:sz w:val="32"/>
          <w:szCs w:val="32"/>
          <w:highlight w:val="none"/>
          <w:shd w:val="clear" w:color="auto" w:fill="FFFFFF"/>
          <w:lang w:val="zh-CN"/>
        </w:rPr>
        <w:t>）广元市文化遗产保护中心收入总额141.54万元，其中：一般公共预算财政拨款收入140.93万元，上年结转结余0.60万元。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11</w:t>
      </w:r>
      <w:r>
        <w:rPr>
          <w:rFonts w:hint="eastAsia" w:ascii="仿宋" w:hAnsi="仿宋" w:eastAsia="仿宋" w:cs="仿宋"/>
          <w:b w:val="0"/>
          <w:bCs w:val="0"/>
          <w:color w:val="auto"/>
          <w:kern w:val="0"/>
          <w:sz w:val="32"/>
          <w:szCs w:val="32"/>
          <w:highlight w:val="none"/>
          <w:shd w:val="clear" w:color="auto" w:fill="FFFFFF"/>
          <w:lang w:val="zh-CN"/>
        </w:rPr>
        <w:t>）广元市720无线发射台收入总额220.02万元，其中：一般公共预算财政拨款收入177.22万元，上年结转结余42.80万元。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2.部门财政拨款支出情况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年部门</w:t>
      </w:r>
      <w:r>
        <w:rPr>
          <w:rFonts w:hint="eastAsia" w:ascii="仿宋" w:hAnsi="仿宋" w:eastAsia="仿宋" w:cs="仿宋"/>
          <w:b w:val="0"/>
          <w:bCs w:val="0"/>
          <w:color w:val="auto"/>
          <w:kern w:val="0"/>
          <w:sz w:val="32"/>
          <w:szCs w:val="32"/>
          <w:highlight w:val="none"/>
          <w:shd w:val="clear" w:color="auto" w:fill="FFFFFF"/>
          <w:lang w:val="en-US" w:eastAsia="zh-CN"/>
        </w:rPr>
        <w:t>财政拨款支出</w:t>
      </w:r>
      <w:r>
        <w:rPr>
          <w:rFonts w:hint="eastAsia" w:ascii="仿宋" w:hAnsi="仿宋" w:eastAsia="仿宋" w:cs="仿宋"/>
          <w:b w:val="0"/>
          <w:bCs w:val="0"/>
          <w:color w:val="auto"/>
          <w:kern w:val="0"/>
          <w:sz w:val="32"/>
          <w:szCs w:val="32"/>
          <w:highlight w:val="none"/>
          <w:shd w:val="clear" w:color="auto" w:fill="FFFFFF"/>
          <w:lang w:val="zh-CN"/>
        </w:rPr>
        <w:t>总额14360.09万元，其中：基本支出5128.90万元，项目支出9231.19万元。具体明细如下：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en-US" w:eastAsia="zh-CN"/>
        </w:rPr>
        <w:t>1</w:t>
      </w: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zh-CN"/>
        </w:rPr>
        <w:t>广元市文化广播电视和旅游局本级（含下属单位广元市航空发展事务中心、广元市文化旅游服务中心）支出总额8486.51万元，其中：基本支出1242.61万元，项目支出7243.89万元。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）广元市文化市场综合执法支队支出总额802.61万元，其中：基本支出720.47万元，项目支出82.13万元。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b w:val="0"/>
          <w:bCs w:val="0"/>
          <w:color w:val="auto"/>
          <w:kern w:val="0"/>
          <w:sz w:val="32"/>
          <w:szCs w:val="32"/>
          <w:highlight w:val="none"/>
          <w:shd w:val="clear" w:color="auto" w:fill="FFFFFF"/>
          <w:lang w:val="zh-CN"/>
        </w:rPr>
        <w:t>）广元市图书馆支出总额734.77万元，其中：基本支出602.01万元，项目支出132.76万元。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4</w:t>
      </w:r>
      <w:r>
        <w:rPr>
          <w:rFonts w:hint="eastAsia" w:ascii="仿宋" w:hAnsi="仿宋" w:eastAsia="仿宋" w:cs="仿宋"/>
          <w:b w:val="0"/>
          <w:bCs w:val="0"/>
          <w:color w:val="auto"/>
          <w:kern w:val="0"/>
          <w:sz w:val="32"/>
          <w:szCs w:val="32"/>
          <w:highlight w:val="none"/>
          <w:shd w:val="clear" w:color="auto" w:fill="FFFFFF"/>
          <w:lang w:val="zh-CN"/>
        </w:rPr>
        <w:t>）广元市文化馆支出总额689.45万元，其中：基本支出525.16万元，项目支出164.29万元。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）广元市美术馆支出总额225.36万元，其中：基本支出142.65万元，项目支出82.72万元。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6</w:t>
      </w:r>
      <w:r>
        <w:rPr>
          <w:rFonts w:hint="eastAsia" w:ascii="仿宋" w:hAnsi="仿宋" w:eastAsia="仿宋" w:cs="仿宋"/>
          <w:b w:val="0"/>
          <w:bCs w:val="0"/>
          <w:color w:val="auto"/>
          <w:kern w:val="0"/>
          <w:sz w:val="32"/>
          <w:szCs w:val="32"/>
          <w:highlight w:val="none"/>
          <w:shd w:val="clear" w:color="auto" w:fill="FFFFFF"/>
          <w:lang w:val="zh-CN"/>
        </w:rPr>
        <w:t>）广元市博物馆支出总额436.50万元，其中：基本支出233.07万元，项目支出203.42万元。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7</w:t>
      </w:r>
      <w:r>
        <w:rPr>
          <w:rFonts w:hint="eastAsia" w:ascii="仿宋" w:hAnsi="仿宋" w:eastAsia="仿宋" w:cs="仿宋"/>
          <w:b w:val="0"/>
          <w:bCs w:val="0"/>
          <w:color w:val="auto"/>
          <w:kern w:val="0"/>
          <w:sz w:val="32"/>
          <w:szCs w:val="32"/>
          <w:highlight w:val="none"/>
          <w:shd w:val="clear" w:color="auto" w:fill="FFFFFF"/>
          <w:lang w:val="zh-CN"/>
        </w:rPr>
        <w:t>）广元市戏曲发展中心支出总额934.57万元，其中：基本支出698.24万元，项目支出236.33万元。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8</w:t>
      </w:r>
      <w:r>
        <w:rPr>
          <w:rFonts w:hint="eastAsia" w:ascii="仿宋" w:hAnsi="仿宋" w:eastAsia="仿宋" w:cs="仿宋"/>
          <w:b w:val="0"/>
          <w:bCs w:val="0"/>
          <w:color w:val="auto"/>
          <w:kern w:val="0"/>
          <w:sz w:val="32"/>
          <w:szCs w:val="32"/>
          <w:highlight w:val="none"/>
          <w:shd w:val="clear" w:color="auto" w:fill="FFFFFF"/>
          <w:lang w:val="zh-CN"/>
        </w:rPr>
        <w:t>）广元市皇泽寺博物馆支出总额742.64万元，其中：基本支出372.62万元，项目支出370.02万元。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9</w:t>
      </w:r>
      <w:r>
        <w:rPr>
          <w:rFonts w:hint="eastAsia" w:ascii="仿宋" w:hAnsi="仿宋" w:eastAsia="仿宋" w:cs="仿宋"/>
          <w:b w:val="0"/>
          <w:bCs w:val="0"/>
          <w:color w:val="auto"/>
          <w:kern w:val="0"/>
          <w:sz w:val="32"/>
          <w:szCs w:val="32"/>
          <w:highlight w:val="none"/>
          <w:shd w:val="clear" w:color="auto" w:fill="FFFFFF"/>
          <w:lang w:val="zh-CN"/>
        </w:rPr>
        <w:t>）广元市千佛崖石刻艺术博物馆支出总额947.88万元，其中：基本支出363.66万元，项目支出584.22万元。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10</w:t>
      </w:r>
      <w:r>
        <w:rPr>
          <w:rFonts w:hint="eastAsia" w:ascii="仿宋" w:hAnsi="仿宋" w:eastAsia="仿宋" w:cs="仿宋"/>
          <w:b w:val="0"/>
          <w:bCs w:val="0"/>
          <w:color w:val="auto"/>
          <w:kern w:val="0"/>
          <w:sz w:val="32"/>
          <w:szCs w:val="32"/>
          <w:highlight w:val="none"/>
          <w:shd w:val="clear" w:color="auto" w:fill="FFFFFF"/>
          <w:lang w:val="zh-CN"/>
        </w:rPr>
        <w:t>）广元市文化遗产保护中心支出总额139.79万元，其中：基本支出109.94万元，项目支出29.85万元。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11</w:t>
      </w:r>
      <w:r>
        <w:rPr>
          <w:rFonts w:hint="eastAsia" w:ascii="仿宋" w:hAnsi="仿宋" w:eastAsia="仿宋" w:cs="仿宋"/>
          <w:b w:val="0"/>
          <w:bCs w:val="0"/>
          <w:color w:val="auto"/>
          <w:kern w:val="0"/>
          <w:sz w:val="32"/>
          <w:szCs w:val="32"/>
          <w:highlight w:val="none"/>
          <w:shd w:val="clear" w:color="auto" w:fill="FFFFFF"/>
          <w:lang w:val="zh-CN"/>
        </w:rPr>
        <w:t>）广元市720无线发射台支出总额220.02万元，其中：基本支出118.47万元，项目支出101.55万元。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3.部门财政拨款结转结余情况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eastAsia="zh-CN"/>
        </w:rPr>
        <w:t>202</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eastAsia="zh-CN"/>
        </w:rPr>
        <w:t>年</w:t>
      </w:r>
      <w:r>
        <w:rPr>
          <w:rFonts w:hint="eastAsia" w:ascii="仿宋" w:hAnsi="仿宋" w:eastAsia="仿宋" w:cs="仿宋"/>
          <w:b w:val="0"/>
          <w:bCs w:val="0"/>
          <w:color w:val="auto"/>
          <w:kern w:val="0"/>
          <w:sz w:val="32"/>
          <w:szCs w:val="32"/>
          <w:highlight w:val="none"/>
          <w:shd w:val="clear" w:color="auto" w:fill="FFFFFF"/>
          <w:lang w:val="en-US" w:eastAsia="zh-CN"/>
        </w:rPr>
        <w:t>部门财政拨款结转结余资金244.47万元。</w:t>
      </w:r>
      <w:r>
        <w:rPr>
          <w:rFonts w:hint="eastAsia" w:ascii="仿宋" w:hAnsi="仿宋" w:eastAsia="仿宋" w:cs="仿宋"/>
          <w:b w:val="0"/>
          <w:bCs w:val="0"/>
          <w:color w:val="auto"/>
          <w:kern w:val="0"/>
          <w:sz w:val="32"/>
          <w:szCs w:val="32"/>
          <w:highlight w:val="none"/>
          <w:shd w:val="clear" w:color="auto" w:fill="FFFFFF"/>
          <w:lang w:val="zh-CN" w:eastAsia="zh-CN"/>
        </w:rPr>
        <w:t>具体明细如下：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（1）</w:t>
      </w:r>
      <w:r>
        <w:rPr>
          <w:rFonts w:hint="eastAsia" w:ascii="仿宋" w:hAnsi="仿宋" w:eastAsia="仿宋" w:cs="仿宋"/>
          <w:b w:val="0"/>
          <w:bCs w:val="0"/>
          <w:color w:val="auto"/>
          <w:kern w:val="0"/>
          <w:sz w:val="32"/>
          <w:szCs w:val="32"/>
          <w:highlight w:val="none"/>
          <w:shd w:val="clear" w:color="auto" w:fill="FFFFFF"/>
          <w:lang w:val="zh-CN" w:eastAsia="zh-CN"/>
        </w:rPr>
        <w:t>广元市文化广播电视和旅游局本级（</w:t>
      </w:r>
      <w:r>
        <w:rPr>
          <w:rFonts w:hint="eastAsia" w:ascii="仿宋" w:hAnsi="仿宋" w:eastAsia="仿宋" w:cs="仿宋"/>
          <w:b w:val="0"/>
          <w:bCs w:val="0"/>
          <w:color w:val="auto"/>
          <w:kern w:val="0"/>
          <w:sz w:val="32"/>
          <w:szCs w:val="32"/>
          <w:highlight w:val="none"/>
          <w:shd w:val="clear" w:color="auto" w:fill="FFFFFF"/>
          <w:lang w:val="en-US" w:eastAsia="zh-CN"/>
        </w:rPr>
        <w:t>含下属单位广元市航空发展事务中心、广元市文化旅游服务中心</w:t>
      </w: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en-US" w:eastAsia="zh-CN"/>
        </w:rPr>
        <w:t>年末结转53.01万元。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）广元市文化市场综合执法支队</w:t>
      </w:r>
      <w:r>
        <w:rPr>
          <w:rFonts w:hint="eastAsia" w:ascii="仿宋" w:hAnsi="仿宋" w:eastAsia="仿宋" w:cs="仿宋"/>
          <w:b w:val="0"/>
          <w:bCs w:val="0"/>
          <w:color w:val="auto"/>
          <w:kern w:val="0"/>
          <w:sz w:val="32"/>
          <w:szCs w:val="32"/>
          <w:highlight w:val="none"/>
          <w:shd w:val="clear" w:color="auto" w:fill="FFFFFF"/>
          <w:lang w:val="en-US" w:eastAsia="zh-CN"/>
        </w:rPr>
        <w:t>年末结转1.6万元。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b w:val="0"/>
          <w:bCs w:val="0"/>
          <w:color w:val="auto"/>
          <w:kern w:val="0"/>
          <w:sz w:val="32"/>
          <w:szCs w:val="32"/>
          <w:highlight w:val="none"/>
          <w:shd w:val="clear" w:color="auto" w:fill="FFFFFF"/>
          <w:lang w:val="zh-CN"/>
        </w:rPr>
        <w:t>）广元市图书馆</w:t>
      </w:r>
      <w:r>
        <w:rPr>
          <w:rFonts w:hint="eastAsia" w:ascii="仿宋" w:hAnsi="仿宋" w:eastAsia="仿宋" w:cs="仿宋"/>
          <w:b w:val="0"/>
          <w:bCs w:val="0"/>
          <w:color w:val="auto"/>
          <w:kern w:val="0"/>
          <w:sz w:val="32"/>
          <w:szCs w:val="32"/>
          <w:highlight w:val="none"/>
          <w:shd w:val="clear" w:color="auto" w:fill="FFFFFF"/>
          <w:lang w:val="en-US" w:eastAsia="zh-CN"/>
        </w:rPr>
        <w:t>年末结转14.03万元。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4</w:t>
      </w:r>
      <w:r>
        <w:rPr>
          <w:rFonts w:hint="eastAsia" w:ascii="仿宋" w:hAnsi="仿宋" w:eastAsia="仿宋" w:cs="仿宋"/>
          <w:b w:val="0"/>
          <w:bCs w:val="0"/>
          <w:color w:val="auto"/>
          <w:kern w:val="0"/>
          <w:sz w:val="32"/>
          <w:szCs w:val="32"/>
          <w:highlight w:val="none"/>
          <w:shd w:val="clear" w:color="auto" w:fill="FFFFFF"/>
          <w:lang w:val="zh-CN"/>
        </w:rPr>
        <w:t>）广元市文化馆收入</w:t>
      </w:r>
      <w:r>
        <w:rPr>
          <w:rFonts w:hint="eastAsia" w:ascii="仿宋" w:hAnsi="仿宋" w:eastAsia="仿宋" w:cs="仿宋"/>
          <w:b w:val="0"/>
          <w:bCs w:val="0"/>
          <w:color w:val="auto"/>
          <w:kern w:val="0"/>
          <w:sz w:val="32"/>
          <w:szCs w:val="32"/>
          <w:highlight w:val="none"/>
          <w:shd w:val="clear" w:color="auto" w:fill="FFFFFF"/>
          <w:lang w:val="en-US" w:eastAsia="zh-CN"/>
        </w:rPr>
        <w:t>年末结转30.19万元。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5</w:t>
      </w:r>
      <w:r>
        <w:rPr>
          <w:rFonts w:hint="eastAsia" w:ascii="仿宋" w:hAnsi="仿宋" w:eastAsia="仿宋" w:cs="仿宋"/>
          <w:b w:val="0"/>
          <w:bCs w:val="0"/>
          <w:color w:val="auto"/>
          <w:kern w:val="0"/>
          <w:sz w:val="32"/>
          <w:szCs w:val="32"/>
          <w:highlight w:val="none"/>
          <w:shd w:val="clear" w:color="auto" w:fill="FFFFFF"/>
          <w:lang w:val="zh-CN"/>
        </w:rPr>
        <w:t>）广元市美术馆</w:t>
      </w:r>
      <w:r>
        <w:rPr>
          <w:rFonts w:hint="eastAsia" w:ascii="仿宋" w:hAnsi="仿宋" w:eastAsia="仿宋" w:cs="仿宋"/>
          <w:b w:val="0"/>
          <w:bCs w:val="0"/>
          <w:color w:val="auto"/>
          <w:kern w:val="0"/>
          <w:sz w:val="32"/>
          <w:szCs w:val="32"/>
          <w:highlight w:val="none"/>
          <w:shd w:val="clear" w:color="auto" w:fill="FFFFFF"/>
          <w:lang w:val="en-US" w:eastAsia="zh-CN"/>
        </w:rPr>
        <w:t>年末结转4.56万元。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6</w:t>
      </w:r>
      <w:r>
        <w:rPr>
          <w:rFonts w:hint="eastAsia" w:ascii="仿宋" w:hAnsi="仿宋" w:eastAsia="仿宋" w:cs="仿宋"/>
          <w:b w:val="0"/>
          <w:bCs w:val="0"/>
          <w:color w:val="auto"/>
          <w:kern w:val="0"/>
          <w:sz w:val="32"/>
          <w:szCs w:val="32"/>
          <w:highlight w:val="none"/>
          <w:shd w:val="clear" w:color="auto" w:fill="FFFFFF"/>
          <w:lang w:val="zh-CN"/>
        </w:rPr>
        <w:t>）广元市博物馆</w:t>
      </w:r>
      <w:r>
        <w:rPr>
          <w:rFonts w:hint="eastAsia" w:ascii="仿宋" w:hAnsi="仿宋" w:eastAsia="仿宋" w:cs="仿宋"/>
          <w:b w:val="0"/>
          <w:bCs w:val="0"/>
          <w:color w:val="auto"/>
          <w:kern w:val="0"/>
          <w:sz w:val="32"/>
          <w:szCs w:val="32"/>
          <w:highlight w:val="none"/>
          <w:shd w:val="clear" w:color="auto" w:fill="FFFFFF"/>
          <w:lang w:val="en-US" w:eastAsia="zh-CN"/>
        </w:rPr>
        <w:t>年末结转6.83万元。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7</w:t>
      </w:r>
      <w:r>
        <w:rPr>
          <w:rFonts w:hint="eastAsia" w:ascii="仿宋" w:hAnsi="仿宋" w:eastAsia="仿宋" w:cs="仿宋"/>
          <w:b w:val="0"/>
          <w:bCs w:val="0"/>
          <w:color w:val="auto"/>
          <w:kern w:val="0"/>
          <w:sz w:val="32"/>
          <w:szCs w:val="32"/>
          <w:highlight w:val="none"/>
          <w:shd w:val="clear" w:color="auto" w:fill="FFFFFF"/>
          <w:lang w:val="zh-CN"/>
        </w:rPr>
        <w:t>）广元市戏曲发展中心</w:t>
      </w:r>
      <w:r>
        <w:rPr>
          <w:rFonts w:hint="eastAsia" w:ascii="仿宋" w:hAnsi="仿宋" w:eastAsia="仿宋" w:cs="仿宋"/>
          <w:b w:val="0"/>
          <w:bCs w:val="0"/>
          <w:color w:val="auto"/>
          <w:kern w:val="0"/>
          <w:sz w:val="32"/>
          <w:szCs w:val="32"/>
          <w:highlight w:val="none"/>
          <w:shd w:val="clear" w:color="auto" w:fill="FFFFFF"/>
          <w:lang w:val="en-US" w:eastAsia="zh-CN"/>
        </w:rPr>
        <w:t>年末结转20.1万元。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8</w:t>
      </w:r>
      <w:r>
        <w:rPr>
          <w:rFonts w:hint="eastAsia" w:ascii="仿宋" w:hAnsi="仿宋" w:eastAsia="仿宋" w:cs="仿宋"/>
          <w:b w:val="0"/>
          <w:bCs w:val="0"/>
          <w:color w:val="auto"/>
          <w:kern w:val="0"/>
          <w:sz w:val="32"/>
          <w:szCs w:val="32"/>
          <w:highlight w:val="none"/>
          <w:shd w:val="clear" w:color="auto" w:fill="FFFFFF"/>
          <w:lang w:val="zh-CN"/>
        </w:rPr>
        <w:t>）广元市皇泽寺博物馆</w:t>
      </w:r>
      <w:r>
        <w:rPr>
          <w:rFonts w:hint="eastAsia" w:ascii="仿宋" w:hAnsi="仿宋" w:eastAsia="仿宋" w:cs="仿宋"/>
          <w:b w:val="0"/>
          <w:bCs w:val="0"/>
          <w:color w:val="auto"/>
          <w:kern w:val="0"/>
          <w:sz w:val="32"/>
          <w:szCs w:val="32"/>
          <w:highlight w:val="none"/>
          <w:shd w:val="clear" w:color="auto" w:fill="FFFFFF"/>
          <w:lang w:val="en-US" w:eastAsia="zh-CN"/>
        </w:rPr>
        <w:t>年末结转110.25万元。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9</w:t>
      </w:r>
      <w:r>
        <w:rPr>
          <w:rFonts w:hint="eastAsia" w:ascii="仿宋" w:hAnsi="仿宋" w:eastAsia="仿宋" w:cs="仿宋"/>
          <w:b w:val="0"/>
          <w:bCs w:val="0"/>
          <w:color w:val="auto"/>
          <w:kern w:val="0"/>
          <w:sz w:val="32"/>
          <w:szCs w:val="32"/>
          <w:highlight w:val="none"/>
          <w:shd w:val="clear" w:color="auto" w:fill="FFFFFF"/>
          <w:lang w:val="zh-CN"/>
        </w:rPr>
        <w:t>）广元市千佛崖石刻艺术博物馆</w:t>
      </w:r>
      <w:r>
        <w:rPr>
          <w:rFonts w:hint="eastAsia" w:ascii="仿宋" w:hAnsi="仿宋" w:eastAsia="仿宋" w:cs="仿宋"/>
          <w:b w:val="0"/>
          <w:bCs w:val="0"/>
          <w:color w:val="auto"/>
          <w:kern w:val="0"/>
          <w:sz w:val="32"/>
          <w:szCs w:val="32"/>
          <w:highlight w:val="none"/>
          <w:shd w:val="clear" w:color="auto" w:fill="FFFFFF"/>
          <w:lang w:val="en-US" w:eastAsia="zh-CN"/>
        </w:rPr>
        <w:t>年末结转0万元。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10</w:t>
      </w:r>
      <w:r>
        <w:rPr>
          <w:rFonts w:hint="eastAsia" w:ascii="仿宋" w:hAnsi="仿宋" w:eastAsia="仿宋" w:cs="仿宋"/>
          <w:b w:val="0"/>
          <w:bCs w:val="0"/>
          <w:color w:val="auto"/>
          <w:kern w:val="0"/>
          <w:sz w:val="32"/>
          <w:szCs w:val="32"/>
          <w:highlight w:val="none"/>
          <w:shd w:val="clear" w:color="auto" w:fill="FFFFFF"/>
          <w:lang w:val="zh-CN"/>
        </w:rPr>
        <w:t>）广元市文化遗产保护中心</w:t>
      </w:r>
      <w:r>
        <w:rPr>
          <w:rFonts w:hint="eastAsia" w:ascii="仿宋" w:hAnsi="仿宋" w:eastAsia="仿宋" w:cs="仿宋"/>
          <w:b w:val="0"/>
          <w:bCs w:val="0"/>
          <w:color w:val="auto"/>
          <w:kern w:val="0"/>
          <w:sz w:val="32"/>
          <w:szCs w:val="32"/>
          <w:highlight w:val="none"/>
          <w:shd w:val="clear" w:color="auto" w:fill="FFFFFF"/>
          <w:lang w:val="en-US" w:eastAsia="zh-CN"/>
        </w:rPr>
        <w:t>年末结转1.75万元。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11</w:t>
      </w:r>
      <w:r>
        <w:rPr>
          <w:rFonts w:hint="eastAsia" w:ascii="仿宋" w:hAnsi="仿宋" w:eastAsia="仿宋" w:cs="仿宋"/>
          <w:b w:val="0"/>
          <w:bCs w:val="0"/>
          <w:color w:val="auto"/>
          <w:kern w:val="0"/>
          <w:sz w:val="32"/>
          <w:szCs w:val="32"/>
          <w:highlight w:val="none"/>
          <w:shd w:val="clear" w:color="auto" w:fill="FFFFFF"/>
          <w:lang w:val="zh-CN"/>
        </w:rPr>
        <w:t>）广元市720无线发射台</w:t>
      </w:r>
      <w:r>
        <w:rPr>
          <w:rFonts w:hint="eastAsia" w:ascii="仿宋" w:hAnsi="仿宋" w:eastAsia="仿宋" w:cs="仿宋"/>
          <w:b w:val="0"/>
          <w:bCs w:val="0"/>
          <w:color w:val="auto"/>
          <w:kern w:val="0"/>
          <w:sz w:val="32"/>
          <w:szCs w:val="32"/>
          <w:highlight w:val="none"/>
          <w:shd w:val="clear" w:color="auto" w:fill="FFFFFF"/>
          <w:lang w:val="en-US" w:eastAsia="zh-CN"/>
        </w:rPr>
        <w:t>年末结转0万元。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b w:val="0"/>
          <w:bCs w:val="0"/>
          <w:color w:val="auto"/>
          <w:kern w:val="0"/>
          <w:sz w:val="32"/>
          <w:szCs w:val="32"/>
          <w:highlight w:val="none"/>
          <w:shd w:val="clear" w:color="auto" w:fill="FFFFFF"/>
          <w:lang w:val="zh-CN"/>
        </w:rPr>
      </w:pPr>
      <w:r>
        <w:rPr>
          <w:rFonts w:hint="eastAsia" w:ascii="黑体" w:hAnsi="宋体" w:eastAsia="黑体" w:cs="宋体"/>
          <w:b w:val="0"/>
          <w:bCs w:val="0"/>
          <w:color w:val="auto"/>
          <w:kern w:val="0"/>
          <w:sz w:val="32"/>
          <w:szCs w:val="32"/>
          <w:shd w:val="clear" w:fill="FFFFFF"/>
          <w:lang w:val="zh-CN" w:eastAsia="zh-CN" w:bidi="ar-SA"/>
        </w:rPr>
        <w:t>三、</w:t>
      </w:r>
      <w:r>
        <w:rPr>
          <w:rFonts w:hint="eastAsia" w:ascii="黑体" w:hAnsi="宋体" w:eastAsia="黑体" w:cs="宋体"/>
          <w:b w:val="0"/>
          <w:bCs w:val="0"/>
          <w:color w:val="auto"/>
          <w:kern w:val="0"/>
          <w:sz w:val="32"/>
          <w:szCs w:val="32"/>
          <w:highlight w:val="none"/>
          <w:shd w:val="clear" w:color="auto" w:fill="FFFFFF"/>
          <w:lang w:val="zh-CN"/>
        </w:rPr>
        <w:t>部门整体绩效</w:t>
      </w:r>
      <w:r>
        <w:rPr>
          <w:rFonts w:hint="eastAsia" w:ascii="黑体" w:hAnsi="宋体" w:eastAsia="黑体" w:cs="宋体"/>
          <w:b w:val="0"/>
          <w:bCs w:val="0"/>
          <w:color w:val="auto"/>
          <w:kern w:val="0"/>
          <w:sz w:val="32"/>
          <w:szCs w:val="32"/>
          <w:highlight w:val="none"/>
          <w:shd w:val="clear" w:color="auto" w:fill="FFFFFF"/>
          <w:lang w:val="zh-CN" w:eastAsia="zh-CN"/>
        </w:rPr>
        <w:t>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我局人员类经费用于职工基本工资、津补贴、绩效工资发放，“五险一金”等缴纳，切实保障职工利益。经费使用符合国家财经法规，遵守财务管理制度，为加强自身队伍建设，做好日常工作，实现职能目标，打造优秀文旅队伍奠定了坚实的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我局坚持厉行节约反对浪费，严格执行市委市政府关于“过紧日子”十三条措施有关要求，从严控制一般性支出预算。大力压减“三公”经费支出，严格执行相关支出标准，严禁超预算、超标准列支“三公”经费。严格控制会议和培训的数量、时间、规模及列支范围和标准，严格履行报批程序。加强差旅费管理，严格执行差旅费规定制度。优化办公家具、办公设备等资产的配置和使用。节约用水用电，加强对物业管理服务的考核，充分保障传媒中心、文化艺术中心等综合办公区域正常运转，各项工作有序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color w:val="auto"/>
          <w:sz w:val="32"/>
          <w:szCs w:val="32"/>
          <w:lang w:bidi="ar-SA"/>
        </w:rPr>
      </w:pPr>
      <w:r>
        <w:rPr>
          <w:rFonts w:hint="eastAsia" w:ascii="黑体" w:eastAsia="黑体" w:cs="黑体"/>
          <w:color w:val="auto"/>
          <w:sz w:val="32"/>
          <w:szCs w:val="32"/>
          <w:lang w:eastAsia="zh-CN" w:bidi="ar-SA"/>
        </w:rPr>
        <w:t>（</w:t>
      </w:r>
      <w:r>
        <w:rPr>
          <w:rFonts w:hint="eastAsia" w:ascii="黑体" w:eastAsia="黑体" w:cs="黑体"/>
          <w:color w:val="auto"/>
          <w:sz w:val="32"/>
          <w:szCs w:val="32"/>
          <w:lang w:val="en-US" w:eastAsia="zh-CN" w:bidi="ar-SA"/>
        </w:rPr>
        <w:t>1</w:t>
      </w:r>
      <w:r>
        <w:rPr>
          <w:rFonts w:hint="eastAsia" w:ascii="黑体" w:eastAsia="黑体" w:cs="黑体"/>
          <w:color w:val="auto"/>
          <w:sz w:val="32"/>
          <w:szCs w:val="32"/>
          <w:lang w:eastAsia="zh-CN" w:bidi="ar-SA"/>
        </w:rPr>
        <w:t>）</w:t>
      </w:r>
      <w:r>
        <w:rPr>
          <w:rFonts w:hint="eastAsia" w:ascii="黑体" w:eastAsia="黑体" w:cs="黑体"/>
          <w:color w:val="auto"/>
          <w:sz w:val="32"/>
          <w:szCs w:val="32"/>
          <w:lang w:bidi="ar-SA"/>
        </w:rPr>
        <w:t>主要经济指标完成情况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①</w:t>
      </w:r>
      <w:r>
        <w:rPr>
          <w:rFonts w:hint="eastAsia" w:ascii="楷体_GB2312" w:eastAsia="楷体_GB2312" w:cs="楷体_GB2312"/>
          <w:color w:val="auto"/>
          <w:sz w:val="32"/>
          <w:szCs w:val="32"/>
          <w:lang w:eastAsia="zh-CN" w:bidi="ar-SA"/>
        </w:rPr>
        <w:t>大力推进项目建设。</w:t>
      </w:r>
      <w:r>
        <w:rPr>
          <w:rFonts w:hint="eastAsia" w:ascii="仿宋_GB2312" w:eastAsia="仿宋_GB2312"/>
          <w:color w:val="auto"/>
          <w:sz w:val="32"/>
          <w:szCs w:val="32"/>
          <w:lang w:eastAsia="zh-CN"/>
        </w:rPr>
        <w:t>定期</w:t>
      </w:r>
      <w:r>
        <w:rPr>
          <w:rFonts w:hint="eastAsia" w:ascii="仿宋_GB2312" w:eastAsia="仿宋_GB2312"/>
          <w:color w:val="auto"/>
          <w:sz w:val="32"/>
          <w:szCs w:val="32"/>
        </w:rPr>
        <w:t>开展全市重点文旅项目调度，推动华侨城剑门关、曾家山旅游度假区等项目建设，</w:t>
      </w:r>
      <w:r>
        <w:rPr>
          <w:rFonts w:hint="eastAsia" w:ascii="仿宋_GB2312" w:eastAsia="仿宋_GB2312"/>
          <w:color w:val="auto"/>
          <w:sz w:val="32"/>
          <w:szCs w:val="32"/>
          <w:lang w:eastAsia="zh-CN"/>
        </w:rPr>
        <w:t>截至</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1</w:t>
      </w:r>
      <w:r>
        <w:rPr>
          <w:rFonts w:hint="eastAsia" w:ascii="仿宋_GB2312" w:eastAsia="仿宋_GB2312"/>
          <w:color w:val="auto"/>
          <w:sz w:val="32"/>
          <w:szCs w:val="32"/>
          <w:lang w:val="en-US" w:eastAsia="zh-CN"/>
        </w:rPr>
        <w:t>月</w:t>
      </w:r>
      <w:r>
        <w:rPr>
          <w:rFonts w:hint="eastAsia" w:ascii="仿宋_GB2312" w:eastAsia="仿宋_GB2312"/>
          <w:color w:val="auto"/>
          <w:sz w:val="32"/>
          <w:szCs w:val="32"/>
          <w:lang w:eastAsia="zh-CN"/>
        </w:rPr>
        <w:t>底</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全市</w:t>
      </w:r>
      <w:r>
        <w:rPr>
          <w:rFonts w:hint="eastAsia" w:ascii="仿宋_GB2312" w:eastAsia="仿宋_GB2312"/>
          <w:color w:val="auto"/>
          <w:sz w:val="32"/>
          <w:szCs w:val="32"/>
          <w:lang w:val="en" w:eastAsia="en"/>
        </w:rPr>
        <w:t>31</w:t>
      </w:r>
      <w:r>
        <w:rPr>
          <w:rFonts w:hint="eastAsia" w:ascii="仿宋_GB2312" w:eastAsia="仿宋_GB2312"/>
          <w:color w:val="auto"/>
          <w:sz w:val="32"/>
          <w:szCs w:val="32"/>
        </w:rPr>
        <w:t>个市级</w:t>
      </w:r>
      <w:r>
        <w:rPr>
          <w:rFonts w:hint="eastAsia" w:ascii="仿宋_GB2312" w:eastAsia="仿宋_GB2312"/>
          <w:color w:val="auto"/>
          <w:sz w:val="32"/>
          <w:szCs w:val="32"/>
          <w:lang w:eastAsia="zh-CN"/>
        </w:rPr>
        <w:t>文化旅游</w:t>
      </w:r>
      <w:r>
        <w:rPr>
          <w:rFonts w:hint="eastAsia" w:ascii="仿宋_GB2312" w:eastAsia="仿宋_GB2312"/>
          <w:color w:val="auto"/>
          <w:sz w:val="32"/>
          <w:szCs w:val="32"/>
        </w:rPr>
        <w:t>重点</w:t>
      </w:r>
      <w:r>
        <w:rPr>
          <w:rFonts w:hint="eastAsia" w:ascii="仿宋_GB2312" w:eastAsia="仿宋_GB2312"/>
          <w:color w:val="auto"/>
          <w:sz w:val="32"/>
          <w:szCs w:val="32"/>
          <w:lang w:eastAsia="zh-CN"/>
        </w:rPr>
        <w:t>在建</w:t>
      </w:r>
      <w:r>
        <w:rPr>
          <w:rFonts w:hint="eastAsia" w:ascii="仿宋_GB2312" w:eastAsia="仿宋_GB2312"/>
          <w:color w:val="auto"/>
          <w:sz w:val="32"/>
          <w:szCs w:val="32"/>
        </w:rPr>
        <w:t>项目</w:t>
      </w:r>
      <w:r>
        <w:rPr>
          <w:rFonts w:hint="eastAsia" w:ascii="仿宋_GB2312" w:eastAsia="仿宋_GB2312"/>
          <w:color w:val="auto"/>
          <w:sz w:val="32"/>
          <w:szCs w:val="32"/>
          <w:lang w:val="en-US" w:eastAsia="zh-CN"/>
        </w:rPr>
        <w:t>共完成投资</w:t>
      </w:r>
      <w:r>
        <w:rPr>
          <w:rFonts w:hint="eastAsia" w:ascii="仿宋_GB2312" w:eastAsia="仿宋_GB2312"/>
          <w:color w:val="auto"/>
          <w:sz w:val="32"/>
          <w:szCs w:val="32"/>
          <w:lang w:eastAsia="zh-CN"/>
        </w:rPr>
        <w:t>76.8025</w:t>
      </w:r>
      <w:r>
        <w:rPr>
          <w:rFonts w:hint="eastAsia" w:ascii="仿宋_GB2312" w:eastAsia="仿宋_GB2312"/>
          <w:color w:val="auto"/>
          <w:sz w:val="32"/>
          <w:szCs w:val="32"/>
          <w:lang w:val="en-US" w:eastAsia="zh-CN"/>
        </w:rPr>
        <w:t>亿元，占年度计划投资的</w:t>
      </w:r>
      <w:r>
        <w:rPr>
          <w:rFonts w:hint="eastAsia" w:ascii="仿宋_GB2312" w:eastAsia="仿宋_GB2312"/>
          <w:color w:val="auto"/>
          <w:sz w:val="32"/>
          <w:szCs w:val="32"/>
          <w:lang w:eastAsia="zh-CN"/>
        </w:rPr>
        <w:t>104.29</w:t>
      </w:r>
      <w:r>
        <w:rPr>
          <w:rFonts w:hint="eastAsia" w:ascii="仿宋_GB2312" w:eastAsia="仿宋_GB2312"/>
          <w:color w:val="auto"/>
          <w:sz w:val="32"/>
          <w:szCs w:val="32"/>
          <w:lang w:val="en-US" w:eastAsia="zh-CN"/>
        </w:rPr>
        <w:t>%，</w:t>
      </w:r>
      <w:r>
        <w:rPr>
          <w:rFonts w:hint="eastAsia" w:ascii="仿宋_GB2312" w:eastAsia="仿宋_GB2312" w:cs="仿宋_GB2312"/>
          <w:color w:val="auto"/>
          <w:sz w:val="32"/>
          <w:szCs w:val="32"/>
          <w:lang w:val="en-US" w:eastAsia="zh-CN" w:bidi="ar-SA"/>
        </w:rPr>
        <w:t>超时序目标进度</w:t>
      </w:r>
      <w:r>
        <w:rPr>
          <w:rFonts w:hint="eastAsia" w:ascii="仿宋_GB2312" w:eastAsia="仿宋_GB2312" w:cs="仿宋_GB2312"/>
          <w:color w:val="auto"/>
          <w:sz w:val="32"/>
          <w:szCs w:val="32"/>
          <w:lang w:eastAsia="zh-CN" w:bidi="ar-SA"/>
        </w:rPr>
        <w:t>12.67</w:t>
      </w:r>
      <w:r>
        <w:rPr>
          <w:rFonts w:hint="eastAsia" w:ascii="仿宋_GB2312" w:eastAsia="仿宋_GB2312" w:cs="仿宋_GB2312"/>
          <w:color w:val="auto"/>
          <w:sz w:val="32"/>
          <w:szCs w:val="32"/>
          <w:lang w:val="en-US" w:eastAsia="zh-CN" w:bidi="ar-SA"/>
        </w:rPr>
        <w:t>%</w:t>
      </w:r>
      <w:r>
        <w:rPr>
          <w:rFonts w:hint="eastAsia" w:ascii="仿宋_GB2312" w:eastAsia="仿宋_GB2312"/>
          <w:color w:val="auto"/>
          <w:sz w:val="32"/>
          <w:szCs w:val="32"/>
          <w:lang w:val="en-US" w:eastAsia="zh-CN"/>
        </w:rPr>
        <w:t>。</w:t>
      </w:r>
      <w:r>
        <w:rPr>
          <w:rFonts w:hint="eastAsia" w:ascii="仿宋_GB2312" w:eastAsia="仿宋_GB2312" w:cs="仿宋_GB2312"/>
          <w:color w:val="auto"/>
          <w:sz w:val="32"/>
          <w:szCs w:val="32"/>
          <w:lang w:val="en-US" w:eastAsia="zh-CN" w:bidi="ar-SA"/>
        </w:rPr>
        <w:t>青溪古城提升等7个地方政府专项债项目共发债4.35亿元，使用率100%；3个中央预算内资金支持项目共拨付7200万元，资金使用率70.83%。</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楷体_GB2312" w:eastAsia="楷体_GB2312" w:cs="楷体_GB2312"/>
          <w:color w:val="auto"/>
          <w:sz w:val="32"/>
          <w:szCs w:val="32"/>
          <w:lang w:val="en-US" w:eastAsia="zh-CN" w:bidi="ar-SA"/>
        </w:rPr>
        <w:t>②</w:t>
      </w:r>
      <w:r>
        <w:rPr>
          <w:rFonts w:hint="eastAsia" w:ascii="楷体_GB2312" w:eastAsia="楷体_GB2312" w:cs="楷体_GB2312"/>
          <w:color w:val="auto"/>
          <w:sz w:val="32"/>
          <w:szCs w:val="32"/>
          <w:lang w:eastAsia="zh-CN" w:bidi="ar-SA"/>
        </w:rPr>
        <w:t>加强文旅</w:t>
      </w:r>
      <w:r>
        <w:rPr>
          <w:rFonts w:hint="eastAsia" w:ascii="楷体_GB2312" w:eastAsia="楷体_GB2312" w:cs="楷体_GB2312"/>
          <w:color w:val="auto"/>
          <w:sz w:val="32"/>
          <w:szCs w:val="32"/>
          <w:lang w:bidi="ar-SA"/>
        </w:rPr>
        <w:t>企业培育。</w:t>
      </w:r>
      <w:r>
        <w:rPr>
          <w:rFonts w:hint="eastAsia" w:ascii="仿宋_GB2312" w:eastAsia="仿宋_GB2312"/>
          <w:color w:val="auto"/>
          <w:sz w:val="32"/>
          <w:szCs w:val="32"/>
          <w:lang w:eastAsia="zh-CN"/>
        </w:rPr>
        <w:t>截至11</w:t>
      </w:r>
      <w:r>
        <w:rPr>
          <w:rFonts w:hint="eastAsia" w:ascii="仿宋_GB2312" w:eastAsia="仿宋_GB2312"/>
          <w:color w:val="auto"/>
          <w:sz w:val="32"/>
          <w:szCs w:val="32"/>
          <w:lang w:val="en-US" w:eastAsia="zh-CN"/>
        </w:rPr>
        <w:t>月底，</w:t>
      </w:r>
      <w:r>
        <w:rPr>
          <w:rFonts w:hint="eastAsia" w:ascii="仿宋_GB2312" w:eastAsia="仿宋_GB2312"/>
          <w:color w:val="auto"/>
          <w:sz w:val="32"/>
          <w:szCs w:val="32"/>
        </w:rPr>
        <w:t>全市纳入统计的规模以上文化、体育和娱乐业1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家企业共实现营业收入</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81</w:t>
      </w:r>
      <w:r>
        <w:rPr>
          <w:rFonts w:hint="eastAsia" w:ascii="仿宋_GB2312" w:eastAsia="仿宋_GB2312"/>
          <w:color w:val="auto"/>
          <w:sz w:val="32"/>
          <w:szCs w:val="32"/>
          <w:lang w:val="en-US" w:eastAsia="zh-CN"/>
        </w:rPr>
        <w:t>亿</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s="仿宋_GB2312"/>
          <w:color w:val="auto"/>
          <w:sz w:val="32"/>
          <w:szCs w:val="32"/>
          <w:lang w:bidi="ar-SA"/>
        </w:rPr>
        <w:t>同比增长</w:t>
      </w:r>
      <w:r>
        <w:rPr>
          <w:rFonts w:hint="eastAsia" w:ascii="仿宋_GB2312" w:eastAsia="仿宋_GB2312" w:cs="仿宋_GB2312"/>
          <w:color w:val="auto"/>
          <w:sz w:val="32"/>
          <w:szCs w:val="32"/>
          <w:lang w:val="en-US" w:eastAsia="zh-CN" w:bidi="ar-SA"/>
        </w:rPr>
        <w:t>1</w:t>
      </w:r>
      <w:r>
        <w:rPr>
          <w:rFonts w:hint="eastAsia" w:ascii="仿宋_GB2312" w:eastAsia="仿宋_GB2312" w:cs="仿宋_GB2312"/>
          <w:color w:val="auto"/>
          <w:sz w:val="32"/>
          <w:szCs w:val="32"/>
          <w:lang w:eastAsia="zh-CN" w:bidi="ar-SA"/>
        </w:rPr>
        <w:t>6</w:t>
      </w:r>
      <w:r>
        <w:rPr>
          <w:rFonts w:hint="eastAsia" w:ascii="仿宋_GB2312" w:eastAsia="仿宋_GB2312" w:cs="仿宋_GB2312"/>
          <w:color w:val="auto"/>
          <w:sz w:val="32"/>
          <w:szCs w:val="32"/>
          <w:lang w:val="en-US" w:eastAsia="zh-CN" w:bidi="ar-SA"/>
        </w:rPr>
        <w:t>.</w:t>
      </w:r>
      <w:r>
        <w:rPr>
          <w:rFonts w:hint="eastAsia" w:ascii="仿宋_GB2312" w:eastAsia="仿宋_GB2312" w:cs="仿宋_GB2312"/>
          <w:color w:val="auto"/>
          <w:sz w:val="32"/>
          <w:szCs w:val="32"/>
          <w:lang w:eastAsia="zh-CN" w:bidi="ar-SA"/>
        </w:rPr>
        <w:t>81</w:t>
      </w:r>
      <w:r>
        <w:rPr>
          <w:rFonts w:hint="eastAsia" w:ascii="仿宋_GB2312" w:eastAsia="仿宋_GB2312" w:cs="仿宋_GB2312"/>
          <w:color w:val="auto"/>
          <w:sz w:val="32"/>
          <w:szCs w:val="32"/>
          <w:lang w:bidi="ar-SA"/>
        </w:rPr>
        <w:t>%</w:t>
      </w:r>
      <w:r>
        <w:rPr>
          <w:rFonts w:hint="eastAsia" w:ascii="仿宋_GB2312" w:eastAsia="仿宋_GB2312" w:cs="仿宋_GB2312"/>
          <w:color w:val="auto"/>
          <w:sz w:val="32"/>
          <w:szCs w:val="32"/>
          <w:lang w:eastAsia="zh-CN" w:bidi="ar-SA"/>
        </w:rPr>
        <w:t>，三季度实现工资总额</w:t>
      </w:r>
      <w:r>
        <w:rPr>
          <w:rFonts w:hint="eastAsia" w:ascii="仿宋_GB2312" w:eastAsia="仿宋_GB2312" w:cs="仿宋_GB2312"/>
          <w:color w:val="auto"/>
          <w:sz w:val="32"/>
          <w:szCs w:val="32"/>
          <w:lang w:val="en-US" w:eastAsia="zh-CN" w:bidi="ar-SA"/>
        </w:rPr>
        <w:t>2477万元，同比增长2.7%</w:t>
      </w:r>
      <w:r>
        <w:rPr>
          <w:rFonts w:hint="eastAsia" w:ascii="仿宋_GB2312" w:eastAsia="仿宋_GB2312"/>
          <w:color w:val="auto"/>
          <w:sz w:val="32"/>
          <w:szCs w:val="32"/>
        </w:rPr>
        <w:t>。</w:t>
      </w:r>
      <w:r>
        <w:rPr>
          <w:rFonts w:hint="eastAsia" w:ascii="仿宋_GB2312" w:eastAsia="仿宋_GB2312"/>
          <w:color w:val="auto"/>
          <w:sz w:val="32"/>
          <w:szCs w:val="32"/>
          <w:lang w:eastAsia="zh-CN"/>
        </w:rPr>
        <w:t>新培育</w:t>
      </w:r>
      <w:r>
        <w:rPr>
          <w:rFonts w:hint="eastAsia" w:ascii="仿宋_GB2312" w:eastAsia="仿宋_GB2312"/>
          <w:color w:val="auto"/>
          <w:sz w:val="32"/>
          <w:szCs w:val="32"/>
          <w:lang w:val="en-US" w:eastAsia="zh-CN"/>
        </w:rPr>
        <w:t>1家规模以上文化体育和娱乐业企业</w:t>
      </w:r>
      <w:r>
        <w:rPr>
          <w:rFonts w:hint="eastAsia" w:ascii="仿宋_GB2312" w:eastAsia="仿宋_GB2312"/>
          <w:color w:val="auto"/>
          <w:sz w:val="32"/>
          <w:szCs w:val="32"/>
          <w:lang w:eastAsia="zh-CN"/>
        </w:rPr>
        <w:t>，另有2家已通过省统计局审核。</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bidi="ar-SA"/>
        </w:rPr>
      </w:pPr>
      <w:r>
        <w:rPr>
          <w:rFonts w:hint="eastAsia" w:ascii="楷体_GB2312" w:eastAsia="楷体_GB2312" w:cs="楷体_GB2312"/>
          <w:color w:val="auto"/>
          <w:sz w:val="32"/>
          <w:szCs w:val="32"/>
          <w:lang w:val="en-US" w:eastAsia="zh-CN" w:bidi="ar-SA"/>
        </w:rPr>
        <w:t>③积极向上争取和招商引资。</w:t>
      </w:r>
      <w:r>
        <w:rPr>
          <w:rFonts w:hint="eastAsia" w:ascii="仿宋_GB2312" w:eastAsia="仿宋_GB2312"/>
          <w:color w:val="auto"/>
          <w:sz w:val="32"/>
          <w:szCs w:val="32"/>
          <w:lang w:val="en-US" w:eastAsia="zh-CN"/>
        </w:rPr>
        <w:t>向上争取项目资金7761.34万元，预计能</w:t>
      </w:r>
      <w:r>
        <w:rPr>
          <w:rFonts w:hint="eastAsia" w:ascii="仿宋_GB2312" w:eastAsia="仿宋_GB2312"/>
          <w:color w:val="auto"/>
          <w:sz w:val="32"/>
          <w:szCs w:val="32"/>
        </w:rPr>
        <w:t>完成</w:t>
      </w:r>
      <w:r>
        <w:rPr>
          <w:rFonts w:hint="eastAsia" w:ascii="仿宋_GB2312" w:eastAsia="仿宋_GB2312"/>
          <w:color w:val="auto"/>
          <w:sz w:val="32"/>
          <w:szCs w:val="32"/>
          <w:lang w:eastAsia="zh-CN"/>
        </w:rPr>
        <w:t>年度目标</w:t>
      </w:r>
      <w:r>
        <w:rPr>
          <w:rFonts w:hint="eastAsia" w:ascii="仿宋_GB2312" w:eastAsia="仿宋_GB2312"/>
          <w:color w:val="auto"/>
          <w:sz w:val="32"/>
          <w:szCs w:val="32"/>
        </w:rPr>
        <w:t>。</w:t>
      </w:r>
      <w:r>
        <w:rPr>
          <w:rFonts w:hint="eastAsia" w:ascii="仿宋_GB2312" w:eastAsia="仿宋_GB2312" w:cs="仿宋_GB2312"/>
          <w:color w:val="auto"/>
          <w:sz w:val="32"/>
          <w:szCs w:val="32"/>
          <w:lang w:eastAsia="zh-CN" w:bidi="ar-SA"/>
        </w:rPr>
        <w:t>成功</w:t>
      </w:r>
      <w:r>
        <w:rPr>
          <w:rFonts w:hint="eastAsia" w:ascii="仿宋_GB2312" w:eastAsia="仿宋_GB2312" w:cs="仿宋_GB2312"/>
          <w:color w:val="auto"/>
          <w:sz w:val="32"/>
          <w:szCs w:val="32"/>
          <w:lang w:bidi="ar-SA"/>
        </w:rPr>
        <w:t>争取文化和旅游融合示范项目，</w:t>
      </w:r>
      <w:r>
        <w:rPr>
          <w:rFonts w:hint="eastAsia" w:ascii="仿宋_GB2312" w:eastAsia="仿宋_GB2312" w:cs="仿宋_GB2312"/>
          <w:color w:val="auto"/>
          <w:sz w:val="32"/>
          <w:szCs w:val="32"/>
          <w:lang w:eastAsia="zh-CN" w:bidi="ar-SA"/>
        </w:rPr>
        <w:t>黄猫垭文旅产业园、大华1939</w:t>
      </w:r>
      <w:r>
        <w:rPr>
          <w:rFonts w:hint="eastAsia" w:ascii="仿宋_GB2312" w:eastAsia="仿宋_GB2312" w:cs="仿宋_GB2312"/>
          <w:color w:val="auto"/>
          <w:sz w:val="32"/>
          <w:szCs w:val="32"/>
          <w:lang w:bidi="ar-SA"/>
        </w:rPr>
        <w:t>预计获得</w:t>
      </w:r>
      <w:r>
        <w:rPr>
          <w:rFonts w:hint="eastAsia" w:ascii="仿宋_GB2312" w:eastAsia="仿宋_GB2312" w:cs="仿宋_GB2312"/>
          <w:color w:val="auto"/>
          <w:sz w:val="32"/>
          <w:szCs w:val="32"/>
          <w:lang w:eastAsia="zh-CN" w:bidi="ar-SA"/>
        </w:rPr>
        <w:t>补助</w:t>
      </w:r>
      <w:r>
        <w:rPr>
          <w:rFonts w:hint="eastAsia" w:ascii="仿宋_GB2312" w:eastAsia="仿宋_GB2312" w:cs="仿宋_GB2312"/>
          <w:color w:val="auto"/>
          <w:sz w:val="32"/>
          <w:szCs w:val="32"/>
          <w:lang w:bidi="ar-SA"/>
        </w:rPr>
        <w:t>资金</w:t>
      </w:r>
      <w:r>
        <w:rPr>
          <w:rFonts w:hint="eastAsia" w:ascii="仿宋_GB2312" w:eastAsia="仿宋_GB2312" w:cs="仿宋_GB2312"/>
          <w:color w:val="auto"/>
          <w:sz w:val="32"/>
          <w:szCs w:val="32"/>
          <w:lang w:val="en-US" w:eastAsia="zh-CN" w:bidi="ar-SA"/>
        </w:rPr>
        <w:t>1600</w:t>
      </w:r>
      <w:r>
        <w:rPr>
          <w:rFonts w:hint="eastAsia" w:ascii="仿宋_GB2312" w:eastAsia="仿宋_GB2312" w:cs="仿宋_GB2312"/>
          <w:color w:val="auto"/>
          <w:sz w:val="32"/>
          <w:szCs w:val="32"/>
          <w:lang w:bidi="ar-SA"/>
        </w:rPr>
        <w:t>万元。</w:t>
      </w:r>
      <w:r>
        <w:rPr>
          <w:rFonts w:hint="eastAsia" w:ascii="仿宋_GB2312" w:eastAsia="仿宋_GB2312"/>
          <w:color w:val="auto"/>
          <w:sz w:val="32"/>
          <w:szCs w:val="32"/>
          <w:highlight w:val="none"/>
        </w:rPr>
        <w:t>全市文旅行业新签约</w:t>
      </w:r>
      <w:r>
        <w:rPr>
          <w:rFonts w:hint="eastAsia" w:ascii="仿宋_GB2312" w:eastAsia="仿宋_GB2312" w:cs="仿宋_GB2312"/>
          <w:color w:val="auto"/>
          <w:sz w:val="32"/>
          <w:szCs w:val="32"/>
          <w:highlight w:val="none"/>
          <w:lang w:val="en-US" w:eastAsia="zh-CN" w:bidi="ar-SA"/>
        </w:rPr>
        <w:t>项目26个，总签约额236.76亿元。其中，</w:t>
      </w:r>
      <w:r>
        <w:rPr>
          <w:rFonts w:hint="eastAsia" w:ascii="仿宋_GB2312" w:eastAsia="仿宋_GB2312" w:cs="仿宋_GB2312"/>
          <w:color w:val="auto"/>
          <w:sz w:val="32"/>
          <w:szCs w:val="32"/>
          <w:lang w:val="en-US" w:eastAsia="zh-CN" w:bidi="ar-SA"/>
        </w:rPr>
        <w:t>“投资四川 瞩目广元”大蜀道文化旅游暨生态产业投资大会</w:t>
      </w:r>
      <w:r>
        <w:rPr>
          <w:rFonts w:hint="eastAsia" w:ascii="仿宋_GB2312" w:eastAsia="仿宋_GB2312" w:cs="仿宋_GB2312"/>
          <w:color w:val="auto"/>
          <w:sz w:val="32"/>
          <w:szCs w:val="32"/>
          <w:lang w:eastAsia="zh-CN" w:bidi="ar-SA"/>
        </w:rPr>
        <w:t>签约</w:t>
      </w:r>
      <w:r>
        <w:rPr>
          <w:rFonts w:hint="eastAsia" w:ascii="仿宋_GB2312" w:eastAsia="仿宋_GB2312" w:cs="仿宋_GB2312"/>
          <w:color w:val="auto"/>
          <w:sz w:val="32"/>
          <w:szCs w:val="32"/>
          <w:lang w:val="en-US" w:eastAsia="zh-CN" w:bidi="ar-SA"/>
        </w:rPr>
        <w:t>19个</w:t>
      </w:r>
      <w:r>
        <w:rPr>
          <w:rFonts w:hint="eastAsia" w:ascii="仿宋_GB2312" w:eastAsia="仿宋_GB2312" w:cs="仿宋_GB2312"/>
          <w:color w:val="auto"/>
          <w:sz w:val="32"/>
          <w:szCs w:val="32"/>
          <w:lang w:eastAsia="zh-CN" w:bidi="ar-SA"/>
        </w:rPr>
        <w:t>文化旅游类项目</w:t>
      </w:r>
      <w:r>
        <w:rPr>
          <w:rFonts w:hint="eastAsia" w:ascii="仿宋_GB2312" w:eastAsia="仿宋_GB2312" w:cs="仿宋_GB2312"/>
          <w:color w:val="auto"/>
          <w:sz w:val="32"/>
          <w:szCs w:val="32"/>
          <w:lang w:val="en-US" w:eastAsia="zh-CN" w:bidi="ar-SA"/>
        </w:rPr>
        <w:t>，总投资202.3亿元。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color w:val="auto"/>
          <w:sz w:val="32"/>
          <w:szCs w:val="32"/>
          <w:lang w:eastAsia="zh-CN" w:bidi="ar-SA"/>
        </w:rPr>
      </w:pPr>
      <w:r>
        <w:rPr>
          <w:rFonts w:hint="eastAsia" w:ascii="黑体" w:eastAsia="黑体" w:cs="黑体"/>
          <w:color w:val="auto"/>
          <w:sz w:val="32"/>
          <w:szCs w:val="32"/>
          <w:lang w:eastAsia="zh-CN" w:bidi="ar-SA"/>
        </w:rPr>
        <w:t>（</w:t>
      </w:r>
      <w:r>
        <w:rPr>
          <w:rFonts w:hint="eastAsia" w:ascii="黑体" w:eastAsia="黑体" w:cs="黑体"/>
          <w:color w:val="auto"/>
          <w:sz w:val="32"/>
          <w:szCs w:val="32"/>
          <w:lang w:val="en-US" w:eastAsia="zh-CN" w:bidi="ar-SA"/>
        </w:rPr>
        <w:t>2</w:t>
      </w:r>
      <w:r>
        <w:rPr>
          <w:rFonts w:hint="eastAsia" w:ascii="黑体" w:eastAsia="黑体" w:cs="黑体"/>
          <w:color w:val="auto"/>
          <w:sz w:val="32"/>
          <w:szCs w:val="32"/>
          <w:lang w:eastAsia="zh-CN" w:bidi="ar-SA"/>
        </w:rPr>
        <w:t>）目标任务落实情况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color w:val="auto"/>
          <w:sz w:val="32"/>
          <w:szCs w:val="32"/>
          <w:lang w:val="en-US" w:eastAsia="zh-CN" w:bidi="ar-SA"/>
        </w:rPr>
      </w:pPr>
      <w:r>
        <w:rPr>
          <w:rFonts w:hint="eastAsia" w:ascii="楷体_GB2312" w:eastAsia="楷体_GB2312" w:cs="楷体_GB2312"/>
          <w:color w:val="auto"/>
          <w:sz w:val="32"/>
          <w:szCs w:val="32"/>
          <w:lang w:val="en-US" w:eastAsia="zh-CN" w:bidi="ar-SA"/>
        </w:rPr>
        <w:t>①注重多措并举，旅游景区提档升级。</w:t>
      </w:r>
      <w:r>
        <w:rPr>
          <w:rFonts w:hint="eastAsia" w:ascii="仿宋_GB2312" w:eastAsia="仿宋_GB2312"/>
          <w:color w:val="auto"/>
          <w:sz w:val="32"/>
          <w:szCs w:val="32"/>
          <w:lang w:val="en-US" w:eastAsia="zh-CN"/>
        </w:rPr>
        <w:t>围绕打造大蜀道文化旅游目的地和康养度假胜地，组建文旅康养产业工作专班，全面落实文旅产业强链补链延链各项工作。力促</w:t>
      </w:r>
      <w:r>
        <w:rPr>
          <w:rFonts w:hint="eastAsia" w:ascii="仿宋_GB2312" w:eastAsia="仿宋_GB2312" w:cs="仿宋_GB2312"/>
          <w:color w:val="auto"/>
          <w:sz w:val="32"/>
          <w:szCs w:val="32"/>
          <w:lang w:val="en-US" w:eastAsia="zh-CN" w:bidi="ar-SA"/>
        </w:rPr>
        <w:t>华强方特多次</w:t>
      </w:r>
      <w:r>
        <w:rPr>
          <w:rFonts w:hint="eastAsia" w:ascii="仿宋_GB2312" w:eastAsia="仿宋_GB2312" w:cs="仿宋_GB2312"/>
          <w:color w:val="auto"/>
          <w:sz w:val="32"/>
          <w:szCs w:val="32"/>
          <w:lang w:eastAsia="zh-CN" w:bidi="ar-SA"/>
        </w:rPr>
        <w:t>来广</w:t>
      </w:r>
      <w:r>
        <w:rPr>
          <w:rFonts w:hint="eastAsia" w:ascii="仿宋_GB2312" w:eastAsia="仿宋_GB2312" w:cs="仿宋_GB2312"/>
          <w:color w:val="auto"/>
          <w:sz w:val="32"/>
          <w:szCs w:val="32"/>
          <w:lang w:val="en-US" w:eastAsia="zh-CN" w:bidi="ar-SA"/>
        </w:rPr>
        <w:t>考察洽谈，已初步达成合作建设主题文化公园意向。推动</w:t>
      </w:r>
      <w:r>
        <w:rPr>
          <w:rFonts w:hint="eastAsia" w:ascii="仿宋_GB2312" w:eastAsia="仿宋_GB2312" w:cs="仿宋_GB2312"/>
          <w:color w:val="auto"/>
          <w:kern w:val="2"/>
          <w:sz w:val="32"/>
          <w:szCs w:val="32"/>
          <w:lang w:val="en-US" w:eastAsia="zh-CN" w:bidi="ar-SA"/>
        </w:rPr>
        <w:t>广元龙谷（望远山）景区、</w:t>
      </w:r>
      <w:r>
        <w:rPr>
          <w:rFonts w:hint="eastAsia" w:ascii="仿宋_GB2312" w:eastAsia="仿宋_GB2312" w:cs="仿宋_GB2312"/>
          <w:color w:val="auto"/>
          <w:sz w:val="32"/>
          <w:szCs w:val="32"/>
          <w:lang w:val="en-US" w:eastAsia="zh-CN" w:bidi="ar-SA"/>
        </w:rPr>
        <w:t>朝天区康养医院、青川县金力酒店等项目按时序开工，</w:t>
      </w:r>
      <w:r>
        <w:rPr>
          <w:rFonts w:hint="eastAsia" w:ascii="仿宋_GB2312" w:eastAsia="仿宋_GB2312" w:cs="仿宋_GB2312"/>
          <w:color w:val="auto"/>
          <w:kern w:val="2"/>
          <w:sz w:val="32"/>
          <w:szCs w:val="32"/>
          <w:lang w:val="en-US" w:eastAsia="zh-CN" w:bidi="ar-SA"/>
        </w:rPr>
        <w:t>加快建设大蜀道剑门关旅游区基础设施、唐家河旅游基础设施、曾家山荣乐国际生态康养度假区等项目，全力保障</w:t>
      </w:r>
      <w:r>
        <w:rPr>
          <w:rFonts w:hint="eastAsia" w:ascii="仿宋_GB2312" w:eastAsia="仿宋_GB2312"/>
          <w:color w:val="auto"/>
          <w:sz w:val="32"/>
          <w:szCs w:val="32"/>
          <w:lang w:val="en-US" w:eastAsia="zh-CN"/>
        </w:rPr>
        <w:t>中国剑门蜀道剑门关自驾游营地、</w:t>
      </w:r>
      <w:r>
        <w:rPr>
          <w:rFonts w:hint="eastAsia" w:ascii="仿宋_GB2312" w:eastAsia="仿宋_GB2312" w:cs="仿宋_GB2312"/>
          <w:color w:val="auto"/>
          <w:kern w:val="2"/>
          <w:sz w:val="32"/>
          <w:szCs w:val="32"/>
          <w:lang w:val="en-US" w:eastAsia="zh-CN" w:bidi="ar-SA"/>
        </w:rPr>
        <w:t>柏林古镇提升工程等项目如期竣工投产。推进剑昭旅游公路扩容提级、市城区至天曌山旅游公路改造，加快建设黑石坡至曾家山快速旅游通道。常态化开展《剑门长歌》《葭萌春秋》《唐家河∙境》等演艺节目，推出王家贡米主题公园、曾家山壁虎运动乐园飞拉达（铁道式攀岩）、柏林·夜岚谣沉浸式游戏剧等新产品，培育提升晓山青、青溪山与、观山悦舍等旅游民宿品质。优选苍溪红心猕猴桃、旺苍木门醪糟、剑门豆腐、青川白茶、朝天麻柳刺绣为第二批广元市旅游名品。</w:t>
      </w:r>
      <w:r>
        <w:rPr>
          <w:rFonts w:hint="eastAsia" w:ascii="仿宋_GB2312" w:eastAsia="仿宋_GB2312" w:cs="仿宋_GB2312"/>
          <w:color w:val="auto"/>
          <w:sz w:val="32"/>
          <w:szCs w:val="32"/>
          <w:lang w:val="en-US" w:eastAsia="zh-CN" w:bidi="ar-SA"/>
        </w:rPr>
        <w:t>对全市48个A级景区进行管理服务质量暗访检查，指导</w:t>
      </w:r>
      <w:r>
        <w:rPr>
          <w:rFonts w:hint="eastAsia" w:ascii="方正仿宋_GBK" w:hAnsi="方正仿宋_GBK" w:eastAsia="仿宋_GB2312" w:cs="仿宋_GB2312"/>
          <w:color w:val="auto"/>
          <w:kern w:val="2"/>
          <w:sz w:val="32"/>
          <w:szCs w:val="32"/>
          <w:lang w:val="en-US" w:eastAsia="zh-CN" w:bidi="ar-SA"/>
        </w:rPr>
        <w:t>剑门蜀道剑门关、千佛崖、明月峡、唐家河等景区，按照《四川省旅游景区精细化管理服务质量提升规范》提升管理服务质量</w:t>
      </w:r>
      <w:r>
        <w:rPr>
          <w:rFonts w:hint="eastAsia" w:ascii="仿宋_GB2312" w:eastAsia="仿宋_GB2312" w:cs="仿宋_GB2312"/>
          <w:color w:val="auto"/>
          <w:sz w:val="32"/>
          <w:szCs w:val="32"/>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楷体_GB2312" w:eastAsia="楷体_GB2312" w:cs="楷体_GB2312"/>
          <w:color w:val="auto"/>
          <w:sz w:val="32"/>
          <w:szCs w:val="32"/>
          <w:lang w:val="en-US" w:eastAsia="zh-CN" w:bidi="ar-SA"/>
        </w:rPr>
        <w:t>②</w:t>
      </w:r>
      <w:r>
        <w:rPr>
          <w:rFonts w:hint="eastAsia" w:ascii="楷体_GB2312" w:eastAsia="楷体_GB2312" w:cs="楷体_GB2312"/>
          <w:color w:val="auto"/>
          <w:sz w:val="32"/>
          <w:szCs w:val="32"/>
          <w:lang w:eastAsia="zh-CN" w:bidi="ar-SA"/>
        </w:rPr>
        <w:t>强化</w:t>
      </w:r>
      <w:r>
        <w:rPr>
          <w:rFonts w:hint="eastAsia" w:ascii="楷体_GB2312" w:eastAsia="楷体_GB2312" w:cs="楷体_GB2312"/>
          <w:color w:val="auto"/>
          <w:sz w:val="32"/>
          <w:szCs w:val="32"/>
          <w:lang w:val="en-US" w:eastAsia="en-US" w:bidi="ar-SA"/>
        </w:rPr>
        <w:t>品牌引领，名牌</w:t>
      </w:r>
      <w:r>
        <w:rPr>
          <w:rFonts w:hint="eastAsia" w:ascii="楷体_GB2312" w:eastAsia="楷体_GB2312" w:cs="楷体_GB2312"/>
          <w:color w:val="auto"/>
          <w:sz w:val="32"/>
          <w:szCs w:val="32"/>
          <w:lang w:bidi="ar-SA"/>
        </w:rPr>
        <w:t>创建成效显</w:t>
      </w:r>
      <w:r>
        <w:rPr>
          <w:rFonts w:hint="eastAsia" w:ascii="楷体_GB2312" w:eastAsia="楷体_GB2312" w:cs="楷体_GB2312"/>
          <w:color w:val="auto"/>
          <w:sz w:val="32"/>
          <w:szCs w:val="32"/>
          <w:lang w:eastAsia="zh-CN" w:bidi="ar-SA"/>
        </w:rPr>
        <w:t>著。</w:t>
      </w:r>
      <w:r>
        <w:rPr>
          <w:rFonts w:hint="eastAsia" w:ascii="仿宋_GB2312" w:eastAsia="仿宋_GB2312" w:cs="仿宋_GB2312"/>
          <w:color w:val="auto"/>
          <w:sz w:val="32"/>
          <w:szCs w:val="32"/>
          <w:lang w:eastAsia="zh-CN" w:bidi="ar-SA"/>
        </w:rPr>
        <w:t>整合市县力量参与天府旅游名县创建，形成市县一体的创建合力，</w:t>
      </w:r>
      <w:r>
        <w:rPr>
          <w:rFonts w:hint="eastAsia" w:ascii="仿宋_GB2312" w:eastAsia="仿宋_GB2312" w:cs="仿宋_GB2312"/>
          <w:color w:val="auto"/>
          <w:sz w:val="32"/>
          <w:szCs w:val="32"/>
          <w:lang w:val="en-US" w:eastAsia="zh-CN" w:bidi="ar-SA"/>
        </w:rPr>
        <w:t>青川县、利州区分别入选第四批天府旅游名县命名县和候选县。昭化区被评为第四批省级全域旅游示范区，昭化镇城关村入选天府旅游名村、入围全国乡村旅游重点村。苍溪县黄猫垭镇高台村等5个村入选省级乡村旅游重点村。指导米仓山大峡谷、昭化古城创建国家5A级旅游景区，黄猫垭红色文化旅游区创建国家4A级景区。青川山珍现代农业园区被评为国家3A级旅游景区。积极参加全省</w:t>
      </w:r>
      <w:r>
        <w:rPr>
          <w:rFonts w:hint="eastAsia" w:ascii="仿宋_GB2312" w:eastAsia="仿宋_GB2312" w:cs="仿宋_GB2312"/>
          <w:color w:val="auto"/>
          <w:sz w:val="32"/>
          <w:szCs w:val="32"/>
          <w:lang w:eastAsia="zh-CN" w:bidi="ar-SA"/>
        </w:rPr>
        <w:t xml:space="preserve"> 2022年四川旅游特色商品大赛，斩获2金、5银、2铜的优异成绩，其中金奖占大赛的20%，银奖占大赛的12.5%。</w:t>
      </w:r>
      <w:r>
        <w:rPr>
          <w:rFonts w:hint="eastAsia" w:ascii="仿宋_GB2312" w:eastAsia="仿宋_GB2312"/>
          <w:color w:val="auto"/>
          <w:sz w:val="32"/>
          <w:szCs w:val="32"/>
          <w:lang w:val="en-US" w:eastAsia="zh-CN"/>
        </w:rPr>
        <w:t>劳德巴赫精酿啤酒公司创建全市首家工业旅游示范基地。</w:t>
      </w:r>
      <w:r>
        <w:rPr>
          <w:rFonts w:hint="eastAsia" w:ascii="仿宋_GB2312" w:eastAsia="仿宋_GB2312" w:cs="仿宋_GB2312"/>
          <w:color w:val="auto"/>
          <w:sz w:val="32"/>
          <w:szCs w:val="32"/>
          <w:lang w:val="en-US" w:eastAsia="zh-CN" w:bidi="ar-SA"/>
        </w:rPr>
        <w:t>制定并印发《老城片区城市更新文化提升工作方案》，梳理形成老城区文史资料。</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color w:val="auto"/>
          <w:sz w:val="32"/>
          <w:szCs w:val="32"/>
          <w:lang w:eastAsia="zh-CN" w:bidi="ar-SA"/>
        </w:rPr>
      </w:pPr>
      <w:r>
        <w:rPr>
          <w:rFonts w:hint="eastAsia" w:ascii="楷体_GB2312" w:eastAsia="楷体_GB2312" w:cs="楷体_GB2312"/>
          <w:color w:val="auto"/>
          <w:sz w:val="32"/>
          <w:szCs w:val="32"/>
          <w:lang w:val="en-US" w:eastAsia="zh-CN" w:bidi="ar-SA"/>
        </w:rPr>
        <w:t>③</w:t>
      </w:r>
      <w:r>
        <w:rPr>
          <w:rFonts w:hint="eastAsia" w:ascii="楷体_GB2312" w:eastAsia="楷体_GB2312" w:cs="楷体_GB2312"/>
          <w:color w:val="auto"/>
          <w:sz w:val="32"/>
          <w:szCs w:val="32"/>
          <w:lang w:eastAsia="zh-CN" w:bidi="ar-SA"/>
        </w:rPr>
        <w:t>立足</w:t>
      </w:r>
      <w:r>
        <w:rPr>
          <w:rFonts w:hint="eastAsia" w:ascii="楷体_GB2312" w:eastAsia="楷体_GB2312" w:cs="楷体_GB2312"/>
          <w:color w:val="auto"/>
          <w:sz w:val="32"/>
          <w:szCs w:val="32"/>
          <w:lang w:bidi="ar-SA"/>
        </w:rPr>
        <w:t>均等普惠，文化</w:t>
      </w:r>
      <w:r>
        <w:rPr>
          <w:rFonts w:hint="eastAsia" w:ascii="楷体_GB2312" w:eastAsia="楷体_GB2312" w:cs="楷体_GB2312"/>
          <w:color w:val="auto"/>
          <w:sz w:val="32"/>
          <w:szCs w:val="32"/>
          <w:lang w:eastAsia="zh-CN" w:bidi="ar-SA"/>
        </w:rPr>
        <w:t>事业持续发展</w:t>
      </w:r>
      <w:r>
        <w:rPr>
          <w:rFonts w:hint="eastAsia" w:ascii="楷体_GB2312" w:eastAsia="楷体_GB2312" w:cs="楷体_GB2312"/>
          <w:color w:val="auto"/>
          <w:sz w:val="32"/>
          <w:szCs w:val="32"/>
          <w:lang w:bidi="ar-SA"/>
        </w:rPr>
        <w:t>。</w:t>
      </w:r>
      <w:r>
        <w:rPr>
          <w:rFonts w:hint="eastAsia" w:ascii="仿宋_GB2312" w:eastAsia="仿宋_GB2312" w:cs="仿宋_GB2312"/>
          <w:bCs/>
          <w:color w:val="auto"/>
          <w:sz w:val="32"/>
          <w:szCs w:val="32"/>
          <w:lang w:val="en-US" w:eastAsia="zh-CN" w:bidi="ar-SA"/>
        </w:rPr>
        <w:t>坚持以人民为中心的创作导向，创作歌曲《铭记》、《一声到，一生到》等文艺作品100余件，表演唱《家门口》入围第十九届全国“群星奖”总决赛，申报艺术基金2项。</w:t>
      </w:r>
      <w:r>
        <w:rPr>
          <w:rFonts w:hint="eastAsia" w:ascii="仿宋_GB2312" w:eastAsia="仿宋_GB2312" w:cs="仿宋_GB2312"/>
          <w:color w:val="auto"/>
          <w:sz w:val="32"/>
          <w:szCs w:val="32"/>
          <w:lang w:eastAsia="zh-CN" w:bidi="ar-SA"/>
        </w:rPr>
        <w:t>成功举办</w:t>
      </w:r>
      <w:r>
        <w:rPr>
          <w:rFonts w:hint="eastAsia" w:ascii="仿宋_GB2312" w:eastAsia="仿宋_GB2312" w:cs="仿宋_GB2312"/>
          <w:color w:val="auto"/>
          <w:sz w:val="32"/>
          <w:szCs w:val="32"/>
          <w:lang w:bidi="ar-SA"/>
        </w:rPr>
        <w:t>四川省第二届“剧美天府”优秀剧目展演季广元分会场</w:t>
      </w:r>
      <w:r>
        <w:rPr>
          <w:rFonts w:hint="eastAsia" w:ascii="仿宋_GB2312" w:eastAsia="仿宋_GB2312" w:cs="仿宋_GB2312"/>
          <w:color w:val="auto"/>
          <w:sz w:val="32"/>
          <w:szCs w:val="32"/>
          <w:lang w:eastAsia="zh-CN" w:bidi="ar-SA"/>
        </w:rPr>
        <w:t>系列活动，指导</w:t>
      </w:r>
      <w:r>
        <w:rPr>
          <w:rFonts w:hint="eastAsia" w:ascii="仿宋_GB2312" w:eastAsia="仿宋_GB2312" w:cs="仿宋_GB2312"/>
          <w:color w:val="auto"/>
          <w:sz w:val="32"/>
          <w:szCs w:val="32"/>
          <w:lang w:bidi="ar-SA"/>
        </w:rPr>
        <w:t>苍溪县承办四川省第六届群众广场舞总结展演活动</w:t>
      </w:r>
      <w:r>
        <w:rPr>
          <w:rFonts w:hint="eastAsia" w:ascii="仿宋_GB2312" w:eastAsia="仿宋_GB2312" w:cs="仿宋_GB2312"/>
          <w:color w:val="auto"/>
          <w:sz w:val="32"/>
          <w:szCs w:val="32"/>
          <w:lang w:eastAsia="zh-CN" w:bidi="ar-SA"/>
        </w:rPr>
        <w:t>，《猕香九月》《麻柳开花》取得第二名和第三名</w:t>
      </w:r>
      <w:r>
        <w:rPr>
          <w:rFonts w:hint="eastAsia" w:ascii="仿宋_GB2312" w:eastAsia="仿宋_GB2312" w:cs="仿宋_GB2312"/>
          <w:color w:val="auto"/>
          <w:sz w:val="32"/>
          <w:szCs w:val="32"/>
          <w:lang w:bidi="ar-SA"/>
        </w:rPr>
        <w:t>。</w:t>
      </w:r>
      <w:r>
        <w:rPr>
          <w:rFonts w:hint="eastAsia" w:ascii="仿宋_GB2312" w:eastAsia="仿宋_GB2312" w:cs="仿宋_GB2312"/>
          <w:bCs/>
          <w:color w:val="auto"/>
          <w:sz w:val="32"/>
          <w:szCs w:val="32"/>
          <w:lang w:val="en-US" w:eastAsia="zh-CN" w:bidi="ar-SA"/>
        </w:rPr>
        <w:t>推进公共文化服务标准化建设，全面落实国家和四川省基本公共文化服务标准，制定《广元市公共服务标准》（2022年版），“五馆一站”免费开放率达100%，年服务100余万人次。策划打造“书香广元 蜀道之声”全民阅读品牌，开展阅读推广活动110余场次，共计接待读者72176人次。全市5个项目入选2022年文旅公共服务高质量发展“四个一批”。6个向社会购买公共文化服务项目获省财政补助共计220万元。市文化馆荣获第六届中国青年志愿服务项目大赛四川省金奖和全国银奖。</w:t>
      </w:r>
      <w:r>
        <w:rPr>
          <w:rFonts w:hint="eastAsia" w:ascii="仿宋_GB2312" w:eastAsia="仿宋_GB2312" w:cs="仿宋_GB2312"/>
          <w:bCs/>
          <w:color w:val="auto"/>
          <w:sz w:val="32"/>
          <w:szCs w:val="32"/>
          <w:lang w:bidi="ar-SA"/>
        </w:rPr>
        <w:t>广泛开展“百舟竞渡迎端午”</w:t>
      </w:r>
      <w:r>
        <w:rPr>
          <w:rFonts w:hint="eastAsia" w:ascii="仿宋_GB2312" w:eastAsia="仿宋_GB2312" w:cs="仿宋_GB2312"/>
          <w:bCs/>
          <w:color w:val="auto"/>
          <w:sz w:val="32"/>
          <w:szCs w:val="32"/>
          <w:lang w:eastAsia="zh-CN" w:bidi="ar-SA"/>
        </w:rPr>
        <w:t>等</w:t>
      </w:r>
      <w:r>
        <w:rPr>
          <w:rFonts w:hint="eastAsia" w:ascii="仿宋_GB2312" w:eastAsia="仿宋_GB2312" w:cs="仿宋_GB2312"/>
          <w:bCs/>
          <w:color w:val="auto"/>
          <w:sz w:val="32"/>
          <w:szCs w:val="32"/>
          <w:lang w:bidi="ar-SA"/>
        </w:rPr>
        <w:t>重大</w:t>
      </w:r>
      <w:r>
        <w:rPr>
          <w:rFonts w:hint="eastAsia" w:ascii="仿宋_GB2312" w:eastAsia="仿宋_GB2312" w:cs="仿宋_GB2312"/>
          <w:bCs/>
          <w:color w:val="auto"/>
          <w:sz w:val="32"/>
          <w:szCs w:val="32"/>
          <w:lang w:eastAsia="zh-CN" w:bidi="ar-SA"/>
        </w:rPr>
        <w:t>主题</w:t>
      </w:r>
      <w:r>
        <w:rPr>
          <w:rFonts w:hint="eastAsia" w:ascii="仿宋_GB2312" w:eastAsia="仿宋_GB2312" w:cs="仿宋_GB2312"/>
          <w:bCs/>
          <w:color w:val="auto"/>
          <w:sz w:val="32"/>
          <w:szCs w:val="32"/>
          <w:lang w:bidi="ar-SA"/>
        </w:rPr>
        <w:t>群众文化活动</w:t>
      </w:r>
      <w:r>
        <w:rPr>
          <w:rFonts w:hint="eastAsia" w:ascii="仿宋_GB2312" w:eastAsia="仿宋_GB2312" w:cs="仿宋_GB2312"/>
          <w:bCs/>
          <w:color w:val="auto"/>
          <w:sz w:val="32"/>
          <w:szCs w:val="32"/>
          <w:lang w:eastAsia="zh-CN" w:bidi="ar-SA"/>
        </w:rPr>
        <w:t>，举行</w:t>
      </w:r>
      <w:r>
        <w:rPr>
          <w:rFonts w:hint="eastAsia" w:ascii="仿宋_GB2312" w:eastAsia="仿宋_GB2312" w:cs="仿宋_GB2312"/>
          <w:bCs/>
          <w:color w:val="auto"/>
          <w:sz w:val="32"/>
          <w:szCs w:val="32"/>
          <w:lang w:bidi="ar-SA"/>
        </w:rPr>
        <w:t>“送文化下乡”等惠民文化活动</w:t>
      </w:r>
      <w:r>
        <w:rPr>
          <w:rFonts w:hint="eastAsia" w:ascii="仿宋_GB2312" w:eastAsia="仿宋_GB2312" w:cs="仿宋_GB2312"/>
          <w:bCs/>
          <w:color w:val="auto"/>
          <w:sz w:val="32"/>
          <w:szCs w:val="32"/>
          <w:lang w:val="en-US" w:eastAsia="zh-CN" w:bidi="ar-SA"/>
        </w:rPr>
        <w:t>1600余场</w:t>
      </w:r>
      <w:r>
        <w:rPr>
          <w:rFonts w:hint="eastAsia" w:ascii="仿宋_GB2312" w:eastAsia="仿宋_GB2312" w:cs="仿宋_GB2312"/>
          <w:bCs/>
          <w:color w:val="auto"/>
          <w:sz w:val="32"/>
          <w:szCs w:val="32"/>
          <w:lang w:eastAsia="zh-CN" w:bidi="ar-SA"/>
        </w:rPr>
        <w:t>。</w:t>
      </w:r>
      <w:r>
        <w:rPr>
          <w:rFonts w:hint="eastAsia" w:ascii="仿宋_GB2312" w:eastAsia="仿宋_GB2312" w:cs="仿宋_GB2312"/>
          <w:bCs/>
          <w:color w:val="auto"/>
          <w:sz w:val="32"/>
          <w:szCs w:val="32"/>
          <w:lang w:val="en-US" w:eastAsia="zh-CN" w:bidi="ar-SA"/>
        </w:rPr>
        <w:t>完成25座旅游厕所建设任务，其中新建9座、改建16座。形成广元旅游景区直通车运营方案，并征求县区意见，着力解决景区最后“一公里”问题。推进景区智慧化服务和“三码合一”工作，让游客快捷入园。围绕迎接党的二十大，抓实抓细安全播出工作，全年广播电视安全播出零事故。投入1159.45万元、3</w:t>
      </w:r>
      <w:r>
        <w:rPr>
          <w:rFonts w:hint="eastAsia" w:ascii="仿宋_GB2312" w:eastAsia="仿宋_GB2312" w:cs="仿宋_GB2312"/>
          <w:bCs/>
          <w:color w:val="auto"/>
          <w:sz w:val="32"/>
          <w:szCs w:val="32"/>
          <w:lang w:bidi="ar-SA"/>
        </w:rPr>
        <w:t>万余人次</w:t>
      </w:r>
      <w:r>
        <w:rPr>
          <w:rFonts w:hint="eastAsia" w:ascii="仿宋_GB2312" w:eastAsia="仿宋_GB2312" w:cs="仿宋_GB2312"/>
          <w:bCs/>
          <w:color w:val="auto"/>
          <w:sz w:val="32"/>
          <w:szCs w:val="32"/>
          <w:lang w:val="en-US" w:eastAsia="zh-CN" w:bidi="ar-SA"/>
        </w:rPr>
        <w:t>保障广播电视日常运行，</w:t>
      </w:r>
      <w:r>
        <w:rPr>
          <w:rFonts w:hint="eastAsia" w:ascii="仿宋_GB2312" w:eastAsia="仿宋_GB2312" w:cs="仿宋_GB2312"/>
          <w:bCs/>
          <w:color w:val="auto"/>
          <w:sz w:val="32"/>
          <w:szCs w:val="32"/>
          <w:lang w:eastAsia="zh-CN" w:bidi="ar-SA"/>
        </w:rPr>
        <w:t>全市广播电视覆盖率已达</w:t>
      </w:r>
      <w:r>
        <w:rPr>
          <w:rFonts w:hint="eastAsia" w:ascii="仿宋_GB2312" w:eastAsia="仿宋_GB2312" w:cs="仿宋_GB2312"/>
          <w:bCs/>
          <w:color w:val="auto"/>
          <w:sz w:val="32"/>
          <w:szCs w:val="32"/>
          <w:lang w:val="en-US" w:eastAsia="zh-CN" w:bidi="ar-SA"/>
        </w:rPr>
        <w:t>99.82%，电视覆盖率达99.75%。</w:t>
      </w:r>
      <w:r>
        <w:rPr>
          <w:rFonts w:hint="eastAsia" w:ascii="仿宋_GB2312" w:eastAsia="仿宋_GB2312" w:cs="仿宋_GB2312"/>
          <w:bCs/>
          <w:color w:val="auto"/>
          <w:sz w:val="32"/>
          <w:szCs w:val="32"/>
          <w:lang w:bidi="ar-SA"/>
        </w:rPr>
        <w:t>推送的《</w:t>
      </w:r>
      <w:r>
        <w:rPr>
          <w:rFonts w:hint="eastAsia" w:ascii="仿宋_GB2312" w:eastAsia="仿宋_GB2312" w:cs="仿宋_GB2312"/>
          <w:bCs/>
          <w:color w:val="auto"/>
          <w:sz w:val="32"/>
          <w:szCs w:val="32"/>
          <w:lang w:eastAsia="zh-CN" w:bidi="ar-SA"/>
        </w:rPr>
        <w:t>山高水长</w:t>
      </w:r>
      <w:r>
        <w:rPr>
          <w:rFonts w:hint="eastAsia" w:ascii="仿宋_GB2312" w:eastAsia="仿宋_GB2312" w:cs="仿宋_GB2312"/>
          <w:bCs/>
          <w:color w:val="auto"/>
          <w:sz w:val="32"/>
          <w:szCs w:val="32"/>
          <w:lang w:bidi="ar-SA"/>
        </w:rPr>
        <w:t>》</w:t>
      </w:r>
      <w:r>
        <w:rPr>
          <w:rFonts w:hint="eastAsia" w:ascii="仿宋_GB2312" w:eastAsia="仿宋_GB2312" w:cs="仿宋_GB2312"/>
          <w:bCs/>
          <w:color w:val="auto"/>
          <w:sz w:val="32"/>
          <w:szCs w:val="32"/>
          <w:lang w:eastAsia="zh-CN" w:bidi="ar-SA"/>
        </w:rPr>
        <w:t>获全国</w:t>
      </w:r>
      <w:r>
        <w:rPr>
          <w:rFonts w:hint="eastAsia" w:ascii="仿宋_GB2312" w:eastAsia="仿宋_GB2312" w:cs="仿宋_GB2312"/>
          <w:bCs/>
          <w:color w:val="auto"/>
          <w:sz w:val="32"/>
          <w:szCs w:val="32"/>
          <w:lang w:val="en-US" w:eastAsia="zh-CN" w:bidi="ar-SA"/>
        </w:rPr>
        <w:t>202</w:t>
      </w:r>
      <w:r>
        <w:rPr>
          <w:rFonts w:hint="eastAsia" w:ascii="仿宋_GB2312" w:eastAsia="仿宋_GB2312" w:cs="仿宋_GB2312"/>
          <w:color w:val="auto"/>
          <w:sz w:val="32"/>
          <w:szCs w:val="32"/>
          <w:lang w:val="en-US" w:eastAsia="zh-CN" w:bidi="ar-SA"/>
        </w:rPr>
        <w:t>2年第二季度网络视听优秀作品</w:t>
      </w:r>
      <w:r>
        <w:rPr>
          <w:rFonts w:hint="eastAsia" w:ascii="仿宋_GB2312" w:eastAsia="仿宋_GB2312" w:cs="仿宋_GB2312"/>
          <w:color w:val="auto"/>
          <w:sz w:val="32"/>
          <w:szCs w:val="32"/>
          <w:lang w:eastAsia="zh-CN" w:bidi="ar-SA"/>
        </w:rPr>
        <w:t>并有望获得四川省“五个一工程”奖</w:t>
      </w:r>
      <w:r>
        <w:rPr>
          <w:rFonts w:hint="eastAsia" w:ascii="仿宋_GB2312" w:eastAsia="仿宋_GB2312" w:cs="仿宋_GB2312"/>
          <w:color w:val="auto"/>
          <w:sz w:val="32"/>
          <w:szCs w:val="32"/>
          <w:lang w:bidi="ar-SA"/>
        </w:rPr>
        <w:t>，</w:t>
      </w:r>
      <w:r>
        <w:rPr>
          <w:rFonts w:hint="eastAsia" w:ascii="仿宋_GB2312" w:eastAsia="仿宋_GB2312" w:cs="仿宋_GB2312"/>
          <w:color w:val="auto"/>
          <w:sz w:val="32"/>
          <w:szCs w:val="32"/>
          <w:lang w:eastAsia="zh-CN" w:bidi="ar-SA"/>
        </w:rPr>
        <w:t>《山海携手》获四川省“时代光影</w:t>
      </w:r>
      <w:r>
        <w:rPr>
          <w:rFonts w:hint="eastAsia" w:ascii="仿宋_GB2312" w:eastAsia="仿宋_GB2312" w:cs="仿宋_GB2312"/>
          <w:color w:val="auto"/>
          <w:sz w:val="32"/>
          <w:szCs w:val="32"/>
          <w:lang w:val="en-US" w:eastAsia="zh-CN" w:bidi="ar-SA"/>
        </w:rPr>
        <w:t xml:space="preserve"> 百部川扬</w:t>
      </w:r>
      <w:r>
        <w:rPr>
          <w:rFonts w:hint="eastAsia" w:ascii="仿宋_GB2312" w:eastAsia="仿宋_GB2312" w:cs="仿宋_GB2312"/>
          <w:color w:val="auto"/>
          <w:sz w:val="32"/>
          <w:szCs w:val="32"/>
          <w:lang w:eastAsia="zh-CN" w:bidi="ar-SA"/>
        </w:rPr>
        <w:t>”网络视听作品优秀选题。</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楷体_GB2312" w:eastAsia="楷体_GB2312" w:cs="楷体_GB2312"/>
          <w:color w:val="auto"/>
          <w:sz w:val="32"/>
          <w:szCs w:val="32"/>
          <w:lang w:val="en-US" w:eastAsia="zh-CN" w:bidi="ar-SA"/>
        </w:rPr>
        <w:t>④</w:t>
      </w:r>
      <w:r>
        <w:rPr>
          <w:rFonts w:hint="eastAsia" w:ascii="楷体_GB2312" w:eastAsia="楷体_GB2312" w:cs="楷体_GB2312"/>
          <w:color w:val="auto"/>
          <w:sz w:val="32"/>
          <w:szCs w:val="32"/>
          <w:lang w:eastAsia="zh-CN" w:bidi="ar-SA"/>
        </w:rPr>
        <w:t>突出</w:t>
      </w:r>
      <w:r>
        <w:rPr>
          <w:rFonts w:hint="eastAsia" w:ascii="楷体_GB2312" w:eastAsia="楷体_GB2312" w:cs="楷体_GB2312"/>
          <w:color w:val="auto"/>
          <w:sz w:val="32"/>
          <w:szCs w:val="32"/>
          <w:lang w:bidi="ar-SA"/>
        </w:rPr>
        <w:t>保护传承，</w:t>
      </w:r>
      <w:r>
        <w:rPr>
          <w:rFonts w:hint="eastAsia" w:ascii="楷体_GB2312" w:eastAsia="楷体_GB2312" w:cs="楷体_GB2312"/>
          <w:color w:val="auto"/>
          <w:sz w:val="32"/>
          <w:szCs w:val="32"/>
          <w:lang w:eastAsia="zh-CN" w:bidi="ar-SA"/>
        </w:rPr>
        <w:t>文化遗产绽放光彩</w:t>
      </w:r>
      <w:r>
        <w:rPr>
          <w:rFonts w:hint="eastAsia" w:ascii="楷体_GB2312" w:eastAsia="楷体_GB2312" w:cs="楷体_GB2312"/>
          <w:color w:val="auto"/>
          <w:sz w:val="32"/>
          <w:szCs w:val="32"/>
          <w:lang w:bidi="ar-SA"/>
        </w:rPr>
        <w:t>。</w:t>
      </w:r>
      <w:r>
        <w:rPr>
          <w:rFonts w:hint="eastAsia" w:ascii="仿宋_GB2312" w:eastAsia="仿宋_GB2312" w:cs="仿宋_GB2312"/>
          <w:color w:val="auto"/>
          <w:sz w:val="32"/>
          <w:szCs w:val="32"/>
          <w:lang w:bidi="ar-SA"/>
        </w:rPr>
        <w:t>压紧压实文物安全主体责任，建立文物安全工作联席会议制度</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将文物安全纳入地方政府目标考核。联合市法院成立广元蜀汉三国文化司法保护基地。组织20家博物馆（纪念馆）纳入增补免开名单，申报第二批乡史村史和社区博物馆建设示范项目10个</w:t>
      </w:r>
      <w:r>
        <w:rPr>
          <w:rFonts w:hint="eastAsia" w:ascii="仿宋_GB2312" w:eastAsia="仿宋_GB2312" w:cs="仿宋_GB2312"/>
          <w:color w:val="auto"/>
          <w:sz w:val="32"/>
          <w:szCs w:val="32"/>
          <w:lang w:eastAsia="zh-CN" w:bidi="ar-SA"/>
        </w:rPr>
        <w:t>。截至</w:t>
      </w:r>
      <w:r>
        <w:rPr>
          <w:rFonts w:hint="eastAsia" w:ascii="仿宋_GB2312" w:eastAsia="仿宋_GB2312" w:cs="仿宋_GB2312"/>
          <w:color w:val="auto"/>
          <w:sz w:val="32"/>
          <w:szCs w:val="32"/>
          <w:lang w:bidi="ar-SA"/>
        </w:rPr>
        <w:t>目前已争取各级文保资金2563万元。整合皇泽寺博物馆和千佛崖石刻艺术博物馆成立广元石窟研究所，调整充实广元市考古工作站。</w:t>
      </w:r>
      <w:r>
        <w:rPr>
          <w:rFonts w:hint="eastAsia" w:ascii="仿宋_GB2312" w:eastAsia="仿宋_GB2312" w:cs="仿宋_GB2312"/>
          <w:color w:val="auto"/>
          <w:spacing w:val="0"/>
          <w:kern w:val="2"/>
          <w:sz w:val="32"/>
          <w:szCs w:val="32"/>
          <w:lang w:val="en-US" w:eastAsia="zh-CN" w:bidi="ar-SA"/>
        </w:rPr>
        <w:t>有序推进市博物馆迁建、大蜀道博物馆、中子铺遗址博物馆、青川郝家坪遗址博物馆等项目。</w:t>
      </w:r>
      <w:r>
        <w:rPr>
          <w:rFonts w:hint="eastAsia" w:ascii="仿宋_GB2312" w:eastAsia="仿宋_GB2312"/>
          <w:color w:val="auto"/>
          <w:sz w:val="32"/>
          <w:szCs w:val="32"/>
        </w:rPr>
        <w:t>13个市级非遗代表性项目入选第六批省级非遗代表性项目公示名单。唐骏</w:t>
      </w:r>
      <w:r>
        <w:rPr>
          <w:rFonts w:hint="eastAsia" w:ascii="仿宋_GB2312" w:eastAsia="仿宋_GB2312"/>
          <w:color w:val="auto"/>
          <w:sz w:val="32"/>
          <w:szCs w:val="32"/>
          <w:lang w:eastAsia="zh-CN"/>
        </w:rPr>
        <w:t>等</w:t>
      </w:r>
      <w:r>
        <w:rPr>
          <w:rFonts w:hint="eastAsia" w:ascii="仿宋_GB2312" w:eastAsia="仿宋_GB2312"/>
          <w:color w:val="auto"/>
          <w:sz w:val="32"/>
          <w:szCs w:val="32"/>
          <w:lang w:val="en-US" w:eastAsia="zh-CN"/>
        </w:rPr>
        <w:t>4人</w:t>
      </w:r>
      <w:r>
        <w:rPr>
          <w:rFonts w:hint="eastAsia" w:ascii="仿宋_GB2312" w:eastAsia="仿宋_GB2312"/>
          <w:color w:val="auto"/>
          <w:sz w:val="32"/>
          <w:szCs w:val="32"/>
        </w:rPr>
        <w:t>入选“2022四川省非遗年度人物”100名候选名单。积极申报2023年国家级非遗项目专项保护经费，3个国家级项目成功入库，争取资金共计180万元。精心筹备“四川非遗购物节”广元专场直播带货，线上线下销售总额达397.21万余元。开展“众志成城 云上战役”云赏非遗系列优秀作品展播20期。</w:t>
      </w:r>
      <w:r>
        <w:rPr>
          <w:rFonts w:hint="eastAsia" w:ascii="仿宋_GB2312" w:eastAsia="仿宋_GB2312"/>
          <w:color w:val="auto"/>
          <w:sz w:val="32"/>
          <w:szCs w:val="32"/>
          <w:lang w:eastAsia="zh-CN"/>
        </w:rPr>
        <w:t>举办</w:t>
      </w:r>
      <w:r>
        <w:rPr>
          <w:rFonts w:hint="eastAsia" w:ascii="仿宋_GB2312" w:eastAsia="仿宋_GB2312"/>
          <w:color w:val="auto"/>
          <w:sz w:val="32"/>
          <w:szCs w:val="32"/>
        </w:rPr>
        <w:t>川东北地区美食汇暨广元文旅商品展系列活动，现场销售额110余万元，网络销售额1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00余万元。实施非遗工坊带头人培育行动，已建成非遗工坊11个，带动1.6万余名脱贫人口人均增收3500元。</w:t>
      </w:r>
      <w:r>
        <w:rPr>
          <w:rFonts w:hint="eastAsia" w:ascii="仿宋_GB2312" w:eastAsia="仿宋_GB2312"/>
          <w:color w:val="auto"/>
          <w:sz w:val="32"/>
          <w:szCs w:val="32"/>
          <w:lang w:eastAsia="zh-CN"/>
        </w:rPr>
        <w:t>开发</w:t>
      </w:r>
      <w:r>
        <w:rPr>
          <w:rFonts w:hint="eastAsia" w:ascii="仿宋_GB2312" w:eastAsia="仿宋_GB2312"/>
          <w:color w:val="auto"/>
          <w:sz w:val="32"/>
          <w:szCs w:val="32"/>
        </w:rPr>
        <w:t>非遗体验、非遗观赏、非遗讲解、非遗探秘4条非遗主题研学旅行</w:t>
      </w:r>
      <w:r>
        <w:rPr>
          <w:rFonts w:hint="eastAsia" w:ascii="仿宋_GB2312" w:eastAsia="仿宋_GB2312"/>
          <w:color w:val="auto"/>
          <w:sz w:val="32"/>
          <w:szCs w:val="32"/>
          <w:lang w:eastAsia="zh-CN"/>
        </w:rPr>
        <w:t>线路</w:t>
      </w:r>
      <w:r>
        <w:rPr>
          <w:rFonts w:hint="eastAsia" w:ascii="仿宋_GB2312" w:eastAsia="仿宋_GB2312"/>
          <w:color w:val="auto"/>
          <w:sz w:val="32"/>
          <w:szCs w:val="32"/>
        </w:rPr>
        <w:t>，推动非遗项目生产性转化。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楷体_GB2312" w:eastAsia="楷体_GB2312" w:cs="楷体_GB2312"/>
          <w:color w:val="auto"/>
          <w:sz w:val="32"/>
          <w:szCs w:val="32"/>
          <w:lang w:val="en-US" w:eastAsia="zh-CN" w:bidi="ar-SA"/>
        </w:rPr>
        <w:t>⑤</w:t>
      </w:r>
      <w:r>
        <w:rPr>
          <w:rFonts w:hint="eastAsia" w:ascii="楷体_GB2312" w:eastAsia="楷体_GB2312" w:cs="楷体_GB2312"/>
          <w:color w:val="auto"/>
          <w:sz w:val="32"/>
          <w:szCs w:val="32"/>
          <w:lang w:eastAsia="zh-CN" w:bidi="ar-SA"/>
        </w:rPr>
        <w:t>聚焦纾困</w:t>
      </w:r>
      <w:r>
        <w:rPr>
          <w:rFonts w:hint="eastAsia" w:ascii="楷体_GB2312" w:eastAsia="楷体_GB2312" w:cs="楷体_GB2312"/>
          <w:color w:val="auto"/>
          <w:sz w:val="32"/>
          <w:szCs w:val="32"/>
          <w:lang w:bidi="ar-SA"/>
        </w:rPr>
        <w:t>服务，文旅营商环境</w:t>
      </w:r>
      <w:r>
        <w:rPr>
          <w:rFonts w:hint="eastAsia" w:ascii="楷体_GB2312" w:eastAsia="楷体_GB2312" w:cs="楷体_GB2312"/>
          <w:color w:val="auto"/>
          <w:sz w:val="32"/>
          <w:szCs w:val="32"/>
          <w:lang w:eastAsia="zh-CN" w:bidi="ar-SA"/>
        </w:rPr>
        <w:t>持续</w:t>
      </w:r>
      <w:r>
        <w:rPr>
          <w:rFonts w:hint="eastAsia" w:ascii="楷体_GB2312" w:eastAsia="楷体_GB2312" w:cs="楷体_GB2312"/>
          <w:color w:val="auto"/>
          <w:sz w:val="32"/>
          <w:szCs w:val="32"/>
          <w:lang w:bidi="ar-SA"/>
        </w:rPr>
        <w:t>优化</w:t>
      </w:r>
      <w:r>
        <w:rPr>
          <w:rFonts w:hint="eastAsia" w:ascii="楷体_GB2312" w:eastAsia="楷体_GB2312" w:cs="楷体_GB2312"/>
          <w:color w:val="auto"/>
          <w:sz w:val="32"/>
          <w:szCs w:val="32"/>
          <w:lang w:eastAsia="zh-CN" w:bidi="ar-SA"/>
        </w:rPr>
        <w:t>。</w:t>
      </w:r>
      <w:r>
        <w:rPr>
          <w:rFonts w:hint="eastAsia" w:ascii="仿宋_GB2312" w:eastAsia="仿宋_GB2312" w:cs="仿宋_GB2312"/>
          <w:color w:val="auto"/>
          <w:sz w:val="32"/>
          <w:szCs w:val="32"/>
          <w:lang w:val="en-US" w:eastAsia="zh-CN" w:bidi="ar-SA"/>
        </w:rPr>
        <w:t>制定《2022年优化营商环境重点工作二十条》《关于进一步调整暂退旅游服务质量保证金支持旅行社应对经营困难的通知》等文件，及时印发梳理汇编的30余个国家、省、市部门出台的扶持政策，指导广元康辉旅行社等4家文旅企业向省厅申报纾困资金60万元，为12家旅行社暂退质保金97万元，累计暂退质保金471万元。</w:t>
      </w:r>
      <w:r>
        <w:rPr>
          <w:rFonts w:hint="eastAsia" w:ascii="仿宋_GB2312" w:eastAsia="仿宋_GB2312" w:cs="仿宋_GB2312"/>
          <w:color w:val="auto"/>
          <w:sz w:val="32"/>
          <w:szCs w:val="32"/>
          <w:lang w:bidi="ar-SA"/>
        </w:rPr>
        <w:t>用好用活政企沟通机制，</w:t>
      </w:r>
      <w:r>
        <w:rPr>
          <w:rFonts w:hint="eastAsia" w:ascii="仿宋_GB2312" w:eastAsia="仿宋_GB2312" w:cs="仿宋_GB2312"/>
          <w:color w:val="auto"/>
          <w:sz w:val="32"/>
          <w:szCs w:val="32"/>
          <w:lang w:eastAsia="zh-CN" w:bidi="ar-SA"/>
        </w:rPr>
        <w:t>袁敏常委和伍荣华副市长带队</w:t>
      </w:r>
      <w:r>
        <w:rPr>
          <w:rFonts w:hint="eastAsia" w:ascii="仿宋_GB2312" w:eastAsia="仿宋_GB2312" w:cs="仿宋_GB2312"/>
          <w:color w:val="auto"/>
          <w:sz w:val="32"/>
          <w:szCs w:val="32"/>
          <w:lang w:bidi="ar-SA"/>
        </w:rPr>
        <w:t>主动下沉文旅企业一线调研，</w:t>
      </w:r>
      <w:r>
        <w:rPr>
          <w:rFonts w:hint="eastAsia" w:ascii="仿宋_GB2312" w:eastAsia="仿宋_GB2312" w:cs="仿宋_GB2312"/>
          <w:color w:val="auto"/>
          <w:sz w:val="32"/>
          <w:szCs w:val="32"/>
          <w:lang w:val="en" w:eastAsia="zh-CN" w:bidi="ar-SA"/>
        </w:rPr>
        <w:t>组织召开文旅企业优化营商环境座谈会和</w:t>
      </w:r>
      <w:r>
        <w:rPr>
          <w:rFonts w:hint="eastAsia" w:ascii="仿宋_GB2312" w:eastAsia="仿宋_GB2312" w:cs="仿宋_GB2312"/>
          <w:color w:val="auto"/>
          <w:sz w:val="32"/>
          <w:szCs w:val="32"/>
          <w:lang w:val="en-US" w:eastAsia="zh-CN" w:bidi="ar-SA"/>
        </w:rPr>
        <w:t>全市</w:t>
      </w:r>
      <w:r>
        <w:rPr>
          <w:rFonts w:hint="eastAsia" w:ascii="仿宋_GB2312" w:eastAsia="仿宋_GB2312" w:cs="仿宋_GB2312"/>
          <w:color w:val="auto"/>
          <w:sz w:val="32"/>
          <w:szCs w:val="32"/>
          <w:lang w:val="en" w:eastAsia="zh-CN" w:bidi="ar-SA"/>
        </w:rPr>
        <w:t>旅行社行业工作会，邀请</w:t>
      </w:r>
      <w:r>
        <w:rPr>
          <w:rFonts w:hint="eastAsia" w:ascii="仿宋_GB2312" w:eastAsia="仿宋_GB2312" w:cs="仿宋_GB2312"/>
          <w:color w:val="auto"/>
          <w:sz w:val="32"/>
          <w:szCs w:val="32"/>
          <w:lang w:val="en-US" w:eastAsia="zh-CN" w:bidi="ar-SA"/>
        </w:rPr>
        <w:t>税务局开展“纳税人学堂•文旅专场”辅导活动，</w:t>
      </w:r>
      <w:r>
        <w:rPr>
          <w:rFonts w:hint="eastAsia" w:ascii="仿宋_GB2312" w:eastAsia="仿宋_GB2312" w:cs="仿宋_GB2312"/>
          <w:color w:val="auto"/>
          <w:sz w:val="32"/>
          <w:szCs w:val="32"/>
          <w:lang w:bidi="ar-SA"/>
        </w:rPr>
        <w:t>精准帮助企业解决具体问题</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开展“送培训到基层”全市旅游星级饭店服务技能培训活动，400余名从业人员接受培训。</w:t>
      </w:r>
      <w:r>
        <w:rPr>
          <w:rFonts w:hint="eastAsia" w:ascii="仿宋_GB2312" w:eastAsia="仿宋_GB2312" w:cs="仿宋_GB2312"/>
          <w:color w:val="auto"/>
          <w:spacing w:val="0"/>
          <w:kern w:val="0"/>
          <w:sz w:val="32"/>
          <w:szCs w:val="32"/>
          <w:shd w:val="clear" w:color="auto" w:fill="FFFFFF"/>
          <w:lang w:val="en-US" w:eastAsia="zh-CN" w:bidi="ar"/>
        </w:rPr>
        <w:t>广元国际大酒店职工</w:t>
      </w:r>
      <w:r>
        <w:rPr>
          <w:rFonts w:hint="eastAsia" w:ascii="仿宋_GB2312" w:eastAsia="仿宋_GB2312" w:cs="仿宋_GB2312"/>
          <w:color w:val="auto"/>
          <w:sz w:val="32"/>
          <w:szCs w:val="32"/>
          <w:lang w:val="en-US" w:eastAsia="zh-CN" w:bidi="ar-SA"/>
        </w:rPr>
        <w:t>罗秋获得2022年四川省星级饭店从业人员服务技能大赛中餐服务三等奖，郭蓉、肖道燕被省总工会授予“四川省五一劳动奖章”。组织三位选手参加全省研学旅行指导师技能大赛，分获一等奖暨全省总冠军、二等奖、三等奖。新评定星级旅游饭店4家，全市共有星级饭店21家，居全省第4位。举办第三届广元市红色故事讲解员技能大赛，选拔的两名选手荣获全省大赛优秀讲解员。</w:t>
      </w:r>
      <w:r>
        <w:rPr>
          <w:rFonts w:hint="eastAsia" w:ascii="仿宋_GB2312" w:eastAsia="仿宋_GB2312" w:cs="仿宋_GB2312"/>
          <w:color w:val="auto"/>
          <w:sz w:val="32"/>
          <w:szCs w:val="32"/>
          <w:lang w:eastAsia="zh-CN" w:bidi="ar-SA"/>
        </w:rPr>
        <w:t>对全市</w:t>
      </w:r>
      <w:r>
        <w:rPr>
          <w:rFonts w:hint="eastAsia" w:ascii="仿宋_GB2312" w:eastAsia="仿宋_GB2312" w:cs="仿宋_GB2312"/>
          <w:color w:val="auto"/>
          <w:sz w:val="32"/>
          <w:szCs w:val="32"/>
          <w:lang w:val="en-US" w:eastAsia="zh-CN" w:bidi="ar-SA"/>
        </w:rPr>
        <w:t>7个县区56处景区（景点）</w:t>
      </w:r>
      <w:r>
        <w:rPr>
          <w:rFonts w:hint="eastAsia" w:ascii="仿宋_GB2312" w:eastAsia="仿宋_GB2312"/>
          <w:color w:val="auto"/>
          <w:kern w:val="0"/>
          <w:sz w:val="32"/>
          <w:szCs w:val="32"/>
          <w:lang w:val="en" w:eastAsia="zh-CN"/>
        </w:rPr>
        <w:t>开展</w:t>
      </w:r>
      <w:r>
        <w:rPr>
          <w:rFonts w:hint="eastAsia" w:ascii="仿宋_GB2312" w:eastAsia="仿宋_GB2312"/>
          <w:color w:val="auto"/>
          <w:kern w:val="0"/>
          <w:sz w:val="32"/>
          <w:szCs w:val="32"/>
          <w:lang w:val="en-US" w:eastAsia="zh-CN"/>
        </w:rPr>
        <w:t>私设“景点”问题专项整治工作</w:t>
      </w:r>
      <w:r>
        <w:rPr>
          <w:rFonts w:hint="eastAsia" w:ascii="仿宋_GB2312" w:eastAsia="仿宋_GB2312" w:cs="仿宋_GB2312"/>
          <w:color w:val="auto"/>
          <w:sz w:val="32"/>
          <w:szCs w:val="32"/>
          <w:lang w:val="en-US" w:eastAsia="zh-CN" w:bidi="ar-SA"/>
        </w:rPr>
        <w:t>，未发现</w:t>
      </w:r>
      <w:r>
        <w:rPr>
          <w:rFonts w:hint="default" w:ascii="Times New Roman" w:hAnsi="Times New Roman" w:eastAsia="仿宋_GB2312" w:cs="Times New Roman"/>
          <w:color w:val="auto"/>
          <w:sz w:val="32"/>
          <w:szCs w:val="32"/>
          <w:lang w:val="en-US" w:eastAsia="zh-CN" w:bidi="ar-SA"/>
        </w:rPr>
        <w:t>私设“景点”</w:t>
      </w:r>
      <w:r>
        <w:rPr>
          <w:rFonts w:hint="eastAsia" w:ascii="Times New Roman" w:hAnsi="Times New Roman" w:eastAsia="仿宋_GB2312" w:cs="Times New Roman"/>
          <w:color w:val="auto"/>
          <w:sz w:val="32"/>
          <w:szCs w:val="32"/>
          <w:lang w:val="en-US" w:eastAsia="zh-CN" w:bidi="ar-SA"/>
        </w:rPr>
        <w:t>问题。</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highlight w:val="none"/>
          <w:lang w:val="en-US" w:eastAsia="zh-CN" w:bidi="ar-SA"/>
        </w:rPr>
        <w:t>⑥</w:t>
      </w:r>
      <w:r>
        <w:rPr>
          <w:rFonts w:hint="eastAsia" w:ascii="楷体_GB2312" w:eastAsia="楷体_GB2312" w:cs="楷体_GB2312"/>
          <w:color w:val="auto"/>
          <w:sz w:val="32"/>
          <w:szCs w:val="32"/>
          <w:highlight w:val="none"/>
          <w:lang w:eastAsia="zh-CN" w:bidi="ar-SA"/>
        </w:rPr>
        <w:t>抢抓重要机遇，航空事业快速发展。</w:t>
      </w:r>
      <w:r>
        <w:rPr>
          <w:rFonts w:hint="eastAsia" w:ascii="仿宋_GB2312" w:eastAsia="仿宋_GB2312" w:cs="仿宋_GB2312"/>
          <w:color w:val="auto"/>
          <w:sz w:val="32"/>
          <w:szCs w:val="32"/>
          <w:lang w:val="en-US" w:eastAsia="zh-CN" w:bidi="ar-SA"/>
        </w:rPr>
        <w:t>新开通西昌=广元=太原航线和拉萨=广元=南京航线，目前，广元机场已开通17条航线。有序推进机场改扩建项目，基础设施建设已完成投资6030万元，跑道盖被项目已与西部战区空军达成水泥混凝土盖被一致意见，正按流程上报中央军委审批。</w:t>
      </w:r>
      <w:r>
        <w:rPr>
          <w:rFonts w:hint="eastAsia" w:ascii="仿宋_GB2312" w:eastAsia="仿宋_GB2312" w:cs="仿宋_GB2312"/>
          <w:bCs/>
          <w:color w:val="auto"/>
          <w:sz w:val="32"/>
          <w:szCs w:val="32"/>
          <w:lang w:eastAsia="zh-CN" w:bidi="ar-SA"/>
        </w:rPr>
        <w:t>广元机场总体规划修编已完成初稿，获批后将及时编制可研立项。</w:t>
      </w:r>
      <w:r>
        <w:rPr>
          <w:rFonts w:hint="eastAsia" w:ascii="仿宋_GB2312" w:eastAsia="仿宋_GB2312" w:cs="仿宋_GB2312"/>
          <w:color w:val="auto"/>
          <w:sz w:val="32"/>
          <w:szCs w:val="32"/>
          <w:lang w:val="en-US" w:eastAsia="zh-CN" w:bidi="ar-SA"/>
        </w:rPr>
        <w:t>机场油库扩建项目已立项，计划2022年12月开工建设。航油配送中心项目完成前期工作，力争今年第四季度集中开工，投运后将成为首个川陕甘毗邻地区航油供销基地。通用航空快速发展，龙浩航校基地已于6月投入使用，二期建设选址已确定，正在开展前期工作。</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color w:val="auto"/>
          <w:sz w:val="32"/>
          <w:szCs w:val="32"/>
          <w:lang w:eastAsia="zh-CN" w:bidi="ar-SA"/>
        </w:rPr>
      </w:pPr>
      <w:r>
        <w:rPr>
          <w:rFonts w:hint="eastAsia" w:ascii="楷体_GB2312" w:eastAsia="楷体_GB2312" w:cs="楷体_GB2312"/>
          <w:color w:val="auto"/>
          <w:sz w:val="32"/>
          <w:szCs w:val="32"/>
          <w:lang w:val="en-US" w:eastAsia="zh-CN" w:bidi="ar-SA"/>
        </w:rPr>
        <w:t>⑦</w:t>
      </w:r>
      <w:r>
        <w:rPr>
          <w:rFonts w:hint="eastAsia" w:ascii="楷体_GB2312" w:eastAsia="楷体_GB2312" w:cs="楷体_GB2312"/>
          <w:color w:val="auto"/>
          <w:sz w:val="32"/>
          <w:szCs w:val="32"/>
          <w:lang w:eastAsia="zh-CN" w:bidi="ar-SA"/>
        </w:rPr>
        <w:t>着力</w:t>
      </w:r>
      <w:r>
        <w:rPr>
          <w:rFonts w:hint="eastAsia" w:ascii="楷体_GB2312" w:eastAsia="楷体_GB2312" w:cs="楷体_GB2312"/>
          <w:color w:val="auto"/>
          <w:sz w:val="32"/>
          <w:szCs w:val="32"/>
          <w:lang w:bidi="ar-SA"/>
        </w:rPr>
        <w:t>精准营销，文旅美誉度</w:t>
      </w:r>
      <w:r>
        <w:rPr>
          <w:rFonts w:hint="eastAsia" w:ascii="楷体_GB2312" w:eastAsia="楷体_GB2312" w:cs="楷体_GB2312"/>
          <w:color w:val="auto"/>
          <w:sz w:val="32"/>
          <w:szCs w:val="32"/>
          <w:lang w:eastAsia="zh-CN" w:bidi="ar-SA"/>
        </w:rPr>
        <w:t>明显提高</w:t>
      </w:r>
      <w:r>
        <w:rPr>
          <w:rFonts w:hint="eastAsia" w:ascii="楷体_GB2312" w:eastAsia="楷体_GB2312" w:cs="楷体_GB2312"/>
          <w:color w:val="auto"/>
          <w:sz w:val="32"/>
          <w:szCs w:val="32"/>
          <w:lang w:bidi="ar-SA"/>
        </w:rPr>
        <w:t>。</w:t>
      </w:r>
      <w:r>
        <w:rPr>
          <w:rFonts w:hint="eastAsia" w:ascii="仿宋_GB2312" w:eastAsia="仿宋_GB2312"/>
          <w:color w:val="auto"/>
          <w:sz w:val="32"/>
          <w:szCs w:val="32"/>
          <w:lang w:eastAsia="zh-CN"/>
        </w:rPr>
        <w:t>大活动宣传广元。四川省第十三届（秋季）乡村文化旅游节、第十二届大蜀道文化旅游节前后，共刊发、推送、转载相关信息1000余篇（条），阅读量累计超1000万次，累计评论达12万人次。春节期间“安逸走四川过年到广元十万张景区门票欢乐送”系列活动累计观看人次达100 万+，并获市委书记肯定性批示。组织“安逸走四川·康养到广元”旅游团队24批次3000余人到广元旅游。全年开展线上线下文化旅游惠民活动120余项，优惠政策10余项，发放“广元疫情防控优待卡”940张。大平台推介广元。“两节”期间，召开了国内知名线上旅行商（OTA）合作洽谈会，签订3万人游广元互惠战略协议。主动融入成渝地区双城经济圈建设，积极参与重庆国际都市文旅消费节，发布系列消夏避暑产品，暑期曾家山、唐家河等部分景区一床难求。大媒体营销广元。助力青川唐家河强势登陆央视黄金强档，文旅宣传走进北京西站，“云游广元”被葡新报、Facebook等多个境外媒体转载，“蜀道行吟</w:t>
      </w:r>
      <w:r>
        <w:rPr>
          <w:rFonts w:hint="eastAsia" w:ascii="汉仪大黑简" w:eastAsia="汉仪大黑简" w:cs="汉仪大黑简"/>
          <w:color w:val="auto"/>
          <w:sz w:val="32"/>
          <w:szCs w:val="32"/>
          <w:lang w:eastAsia="zh-CN" w:bidi="ar-SA"/>
        </w:rPr>
        <w:t>·</w:t>
      </w:r>
      <w:r>
        <w:rPr>
          <w:rFonts w:hint="eastAsia" w:ascii="仿宋_GB2312" w:eastAsia="仿宋_GB2312"/>
          <w:color w:val="auto"/>
          <w:sz w:val="32"/>
          <w:szCs w:val="32"/>
          <w:lang w:eastAsia="zh-CN"/>
        </w:rPr>
        <w:t>千佛传奇”系列短视频播放量达3万。加快推进文旅网红培育计划，邀请抖音等平台的100万级旅游达人到曾家山滑雪场和游客互动。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⑧统筹安全与发展，文旅市场平稳有序</w:t>
      </w:r>
      <w:r>
        <w:rPr>
          <w:rFonts w:hint="eastAsia" w:ascii="仿宋_GB2312" w:eastAsia="仿宋_GB2312" w:cs="仿宋_GB2312"/>
          <w:color w:val="auto"/>
          <w:sz w:val="32"/>
          <w:szCs w:val="32"/>
          <w:lang w:val="en-US" w:eastAsia="zh-CN" w:bidi="ar-SA"/>
        </w:rPr>
        <w:t>。深入贯彻落实新《安全生产法》及安全生产“十五条硬措施”，制定了</w:t>
      </w:r>
      <w:r>
        <w:rPr>
          <w:rFonts w:hint="eastAsia" w:ascii="仿宋_GB2312" w:eastAsia="仿宋_GB2312" w:cs="仿宋_GB2312"/>
          <w:color w:val="auto"/>
          <w:kern w:val="0"/>
          <w:sz w:val="32"/>
          <w:szCs w:val="21"/>
          <w:lang w:eastAsia="zh-CN" w:bidi="ar-SA"/>
        </w:rPr>
        <w:t>《广元市文化和旅游行业</w:t>
      </w:r>
      <w:r>
        <w:rPr>
          <w:rFonts w:hint="eastAsia" w:ascii="仿宋_GB2312" w:eastAsia="仿宋_GB2312" w:cs="仿宋_GB2312"/>
          <w:color w:val="auto"/>
          <w:kern w:val="0"/>
          <w:sz w:val="32"/>
          <w:szCs w:val="21"/>
          <w:lang w:bidi="ar-SA"/>
        </w:rPr>
        <w:t>贯彻落实国务院安委会安全生产十五条措施</w:t>
      </w:r>
      <w:r>
        <w:rPr>
          <w:rFonts w:hint="eastAsia" w:ascii="仿宋_GB2312" w:eastAsia="仿宋_GB2312" w:cs="仿宋_GB2312"/>
          <w:color w:val="auto"/>
          <w:kern w:val="0"/>
          <w:sz w:val="32"/>
          <w:szCs w:val="21"/>
          <w:lang w:eastAsia="zh-CN" w:bidi="ar-SA"/>
        </w:rPr>
        <w:t>的实施方案》</w:t>
      </w:r>
      <w:r>
        <w:rPr>
          <w:rFonts w:hint="eastAsia" w:ascii="仿宋_GB2312" w:eastAsia="仿宋_GB2312" w:cs="仿宋_GB2312"/>
          <w:color w:val="auto"/>
          <w:sz w:val="32"/>
          <w:szCs w:val="32"/>
          <w:lang w:val="en-US" w:eastAsia="zh-CN" w:bidi="ar-SA"/>
        </w:rPr>
        <w:t>，明确工作任务，落实工作责任，强化重点行业领域安全专项整治和监管执法，持续开展安全生产大检查和“打非治违”执法检查专项行动。截止11月，全市共派出340个检查小组，出动执法人员5742人次，检查企业2528家，发现事故隐患473项，已全部整改完成。落实常态化防控措施，制定了《文化旅游行业应对新冠肺炎疫情防控工作预案》，督促A级旅游景区、星级饭店、公共文化服务场所等严格执行疫情防控政策，杜绝疫情通过文旅活动传播。在疫情临时管控期间，</w:t>
      </w:r>
      <w:r>
        <w:rPr>
          <w:rFonts w:hint="eastAsia" w:ascii="仿宋_GB2312" w:eastAsia="仿宋_GB2312" w:cs="仿宋_GB2312"/>
          <w:bCs/>
          <w:color w:val="auto"/>
          <w:sz w:val="32"/>
          <w:szCs w:val="32"/>
          <w:lang w:val="en-US" w:eastAsia="zh-CN" w:bidi="ar-SA"/>
        </w:rPr>
        <w:t>组建疫情防控党员先锋队，参与老旧小区防疫工作500余人次，排查小区居民2000余户、协助开展核酸检测1万余人次。</w:t>
      </w:r>
      <w:r>
        <w:rPr>
          <w:rFonts w:hint="eastAsia" w:ascii="仿宋_GB2312" w:eastAsia="仿宋_GB2312" w:cs="仿宋_GB2312"/>
          <w:color w:val="auto"/>
          <w:sz w:val="32"/>
          <w:szCs w:val="32"/>
          <w:lang w:val="en-US" w:eastAsia="zh-CN" w:bidi="ar-SA"/>
        </w:rPr>
        <w:t>加快推进“一网通办”前提下的“最多跑一次”改革，截至目前共办理各类审批与服务事项共443件，均无超时、问责、曝光、投诉等问题。全面推行文化市场综合行政执法领域“三张清单”，探索施行“教育、服务、惩戒”相结合的行政执法新模式，联合市场监管局、市公安局、市消防救援支队开展9次“双随机一公开”联合执法行动，共出动49名执法人员，检查企业22家；开展日常巡查800余次，检查各类文化市场经营单位6000余家次，出动执法人员21000余人次，下达《责令改正通知书》34余份，行政约谈35家次，查处文化、旅游、体育等领域的案件32起，全力营造安全平稳有序的市场环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color w:val="auto"/>
          <w:sz w:val="32"/>
          <w:szCs w:val="32"/>
          <w:lang w:eastAsia="zh-CN" w:bidi="ar-SA"/>
        </w:rPr>
      </w:pPr>
      <w:r>
        <w:rPr>
          <w:rFonts w:hint="eastAsia" w:ascii="楷体_GB2312" w:eastAsia="楷体_GB2312" w:cs="楷体_GB2312"/>
          <w:color w:val="auto"/>
          <w:kern w:val="0"/>
          <w:sz w:val="32"/>
          <w:szCs w:val="32"/>
          <w:lang w:val="en-US" w:eastAsia="zh-CN" w:bidi="ar"/>
        </w:rPr>
        <w:t>⑨</w:t>
      </w:r>
      <w:r>
        <w:rPr>
          <w:rFonts w:hint="eastAsia" w:ascii="楷体_GB2312" w:eastAsia="楷体_GB2312" w:cs="楷体_GB2312"/>
          <w:color w:val="auto"/>
          <w:kern w:val="0"/>
          <w:sz w:val="32"/>
          <w:szCs w:val="32"/>
          <w:lang w:eastAsia="zh-CN" w:bidi="ar"/>
        </w:rPr>
        <w:t>坚持</w:t>
      </w:r>
      <w:r>
        <w:rPr>
          <w:rFonts w:hint="eastAsia" w:ascii="楷体_GB2312" w:eastAsia="楷体_GB2312" w:cs="楷体_GB2312"/>
          <w:color w:val="auto"/>
          <w:kern w:val="0"/>
          <w:sz w:val="32"/>
          <w:szCs w:val="32"/>
          <w:lang w:bidi="ar"/>
        </w:rPr>
        <w:t>党建引领，人才队伍建设全面加强</w:t>
      </w:r>
      <w:r>
        <w:rPr>
          <w:rFonts w:hint="eastAsia" w:ascii="楷体_GB2312" w:eastAsia="楷体_GB2312" w:cs="楷体_GB2312"/>
          <w:color w:val="auto"/>
          <w:kern w:val="0"/>
          <w:sz w:val="32"/>
          <w:szCs w:val="32"/>
          <w:lang w:eastAsia="zh-CN" w:bidi="ar"/>
        </w:rPr>
        <w:t>。</w:t>
      </w:r>
      <w:r>
        <w:rPr>
          <w:rFonts w:hint="eastAsia" w:ascii="仿宋_GB2312" w:eastAsia="仿宋_GB2312" w:cs="仿宋_GB2312"/>
          <w:bCs/>
          <w:color w:val="auto"/>
          <w:sz w:val="32"/>
          <w:szCs w:val="32"/>
          <w:lang w:eastAsia="zh-CN" w:bidi="ar-SA"/>
        </w:rPr>
        <w:t>聚焦主题主线，把学习宣传贯彻党的二十大精神作为首要政治任务，组织召开理论学习中心组学习会</w:t>
      </w:r>
      <w:r>
        <w:rPr>
          <w:rFonts w:hint="eastAsia" w:ascii="仿宋_GB2312" w:eastAsia="仿宋_GB2312" w:cs="仿宋_GB2312"/>
          <w:bCs/>
          <w:color w:val="auto"/>
          <w:sz w:val="32"/>
          <w:szCs w:val="32"/>
          <w:lang w:val="en-US" w:eastAsia="zh-CN" w:bidi="ar-SA"/>
        </w:rPr>
        <w:t>7次，意识形态分析研判会3 次。</w:t>
      </w:r>
      <w:r>
        <w:rPr>
          <w:rFonts w:hint="eastAsia" w:ascii="仿宋_GB2312" w:eastAsia="仿宋_GB2312" w:cs="??_GB2312"/>
          <w:color w:val="auto"/>
          <w:sz w:val="32"/>
          <w:szCs w:val="32"/>
          <w:lang w:bidi="ar-SA"/>
        </w:rPr>
        <w:t>党组会专题研究党风廉政建设</w:t>
      </w:r>
      <w:r>
        <w:rPr>
          <w:rFonts w:hint="eastAsia" w:ascii="仿宋_GB2312" w:eastAsia="仿宋_GB2312" w:cs="??_GB2312"/>
          <w:color w:val="auto"/>
          <w:sz w:val="32"/>
          <w:szCs w:val="32"/>
          <w:lang w:val="en-US" w:eastAsia="zh-CN" w:bidi="ar-SA"/>
        </w:rPr>
        <w:t>4</w:t>
      </w:r>
      <w:r>
        <w:rPr>
          <w:rFonts w:hint="eastAsia" w:ascii="仿宋_GB2312" w:eastAsia="仿宋_GB2312" w:cs="??_GB2312"/>
          <w:color w:val="auto"/>
          <w:sz w:val="32"/>
          <w:szCs w:val="32"/>
          <w:lang w:bidi="ar-SA"/>
        </w:rPr>
        <w:t>次，研究制定全面从严治党“三张清单”</w:t>
      </w:r>
      <w:r>
        <w:rPr>
          <w:rFonts w:hint="eastAsia" w:ascii="仿宋_GB2312" w:eastAsia="仿宋_GB2312" w:cs="??_GB2312"/>
          <w:color w:val="auto"/>
          <w:sz w:val="32"/>
          <w:szCs w:val="32"/>
          <w:lang w:eastAsia="zh-CN" w:bidi="ar-SA"/>
        </w:rPr>
        <w:t>。</w:t>
      </w:r>
      <w:r>
        <w:rPr>
          <w:rFonts w:hint="eastAsia" w:ascii="仿宋_GB2312" w:eastAsia="仿宋_GB2312" w:cs="仿宋_GB2312"/>
          <w:bCs/>
          <w:color w:val="auto"/>
          <w:sz w:val="32"/>
          <w:szCs w:val="32"/>
          <w:lang w:val="en-US" w:eastAsia="zh-CN" w:bidi="ar-SA"/>
        </w:rPr>
        <w:t>开展机关党建补短提质“百日攻坚”行动、党务工作突出问题清查行动，查找问题17个。</w:t>
      </w:r>
      <w:r>
        <w:rPr>
          <w:rFonts w:hint="eastAsia" w:ascii="仿宋_GB2312" w:eastAsia="仿宋_GB2312" w:cs="仿宋_GB2312"/>
          <w:bCs/>
          <w:color w:val="auto"/>
          <w:sz w:val="32"/>
          <w:szCs w:val="32"/>
          <w:lang w:eastAsia="zh-CN" w:bidi="ar-SA"/>
        </w:rPr>
        <w:t>组织支部党员干部</w:t>
      </w:r>
      <w:r>
        <w:rPr>
          <w:rFonts w:hint="eastAsia" w:ascii="仿宋_GB2312" w:eastAsia="仿宋_GB2312" w:cs="仿宋_GB2312"/>
          <w:bCs/>
          <w:color w:val="auto"/>
          <w:sz w:val="32"/>
          <w:szCs w:val="32"/>
          <w:lang w:val="en-US" w:eastAsia="zh-CN" w:bidi="ar-SA"/>
        </w:rPr>
        <w:t>300余人次</w:t>
      </w:r>
      <w:r>
        <w:rPr>
          <w:rFonts w:hint="eastAsia" w:ascii="仿宋_GB2312" w:eastAsia="仿宋_GB2312" w:cs="仿宋_GB2312"/>
          <w:bCs/>
          <w:color w:val="auto"/>
          <w:sz w:val="32"/>
          <w:szCs w:val="32"/>
          <w:lang w:eastAsia="zh-CN" w:bidi="ar-SA"/>
        </w:rPr>
        <w:t>开展“红色星期六”志愿服务活动</w:t>
      </w:r>
      <w:r>
        <w:rPr>
          <w:rFonts w:hint="eastAsia" w:ascii="仿宋_GB2312" w:eastAsia="仿宋_GB2312" w:cs="仿宋_GB2312"/>
          <w:bCs/>
          <w:color w:val="auto"/>
          <w:sz w:val="32"/>
          <w:szCs w:val="32"/>
          <w:lang w:val="en-US" w:eastAsia="zh-CN" w:bidi="ar-SA"/>
        </w:rPr>
        <w:t>36次</w:t>
      </w:r>
      <w:r>
        <w:rPr>
          <w:rFonts w:hint="eastAsia" w:ascii="仿宋_GB2312" w:eastAsia="仿宋_GB2312" w:cs="仿宋_GB2312"/>
          <w:bCs/>
          <w:color w:val="auto"/>
          <w:sz w:val="32"/>
          <w:szCs w:val="32"/>
          <w:lang w:eastAsia="zh-CN" w:bidi="ar-SA"/>
        </w:rPr>
        <w:t>。</w:t>
      </w:r>
      <w:r>
        <w:rPr>
          <w:rFonts w:hint="eastAsia" w:ascii="仿宋_GB2312" w:eastAsia="仿宋_GB2312" w:cs="??_GB2312"/>
          <w:color w:val="auto"/>
          <w:sz w:val="32"/>
          <w:szCs w:val="32"/>
          <w:lang w:val="en-US" w:eastAsia="zh-CN" w:bidi="ar-SA"/>
        </w:rPr>
        <w:t>积极支持配合八届市委第二轮巡察，全面整改巡察反馈</w:t>
      </w:r>
      <w:r>
        <w:rPr>
          <w:rFonts w:hint="eastAsia" w:ascii="仿宋_GB2312" w:eastAsia="仿宋_GB2312" w:cs="??_GB2312"/>
          <w:color w:val="auto"/>
          <w:sz w:val="32"/>
          <w:szCs w:val="32"/>
          <w:lang w:bidi="ar-SA"/>
        </w:rPr>
        <w:t>12方面37个问题</w:t>
      </w:r>
      <w:r>
        <w:rPr>
          <w:rFonts w:hint="eastAsia" w:ascii="仿宋_GB2312" w:eastAsia="仿宋_GB2312" w:cs="??_GB2312"/>
          <w:color w:val="auto"/>
          <w:sz w:val="32"/>
          <w:szCs w:val="32"/>
          <w:lang w:val="en-US" w:eastAsia="zh-CN" w:bidi="ar-SA"/>
        </w:rPr>
        <w:t>。加强</w:t>
      </w:r>
      <w:r>
        <w:rPr>
          <w:rFonts w:hint="eastAsia" w:ascii="仿宋_GB2312" w:eastAsia="仿宋_GB2312" w:cs="??_GB2312"/>
          <w:color w:val="auto"/>
          <w:sz w:val="32"/>
          <w:szCs w:val="32"/>
          <w:lang w:bidi="ar-SA"/>
        </w:rPr>
        <w:t>机关纪委建设，</w:t>
      </w:r>
      <w:r>
        <w:rPr>
          <w:rFonts w:hint="eastAsia" w:ascii="仿宋_GB2312" w:eastAsia="仿宋_GB2312" w:cs="??_GB2312"/>
          <w:color w:val="auto"/>
          <w:sz w:val="32"/>
          <w:szCs w:val="32"/>
          <w:lang w:eastAsia="zh-CN" w:bidi="ar-SA"/>
        </w:rPr>
        <w:t>推动</w:t>
      </w:r>
      <w:r>
        <w:rPr>
          <w:rFonts w:hint="eastAsia" w:ascii="仿宋_GB2312" w:eastAsia="仿宋_GB2312" w:cs="??_GB2312"/>
          <w:color w:val="auto"/>
          <w:sz w:val="32"/>
          <w:szCs w:val="32"/>
          <w:lang w:val="en-US" w:eastAsia="zh-CN" w:bidi="ar-SA"/>
        </w:rPr>
        <w:t>设立监察审计科，</w:t>
      </w:r>
      <w:r>
        <w:rPr>
          <w:rFonts w:hint="eastAsia" w:ascii="仿宋_GB2312" w:eastAsia="仿宋_GB2312" w:cs="??_GB2312"/>
          <w:color w:val="auto"/>
          <w:sz w:val="32"/>
          <w:szCs w:val="32"/>
          <w:lang w:bidi="ar-SA"/>
        </w:rPr>
        <w:t>充实专业专职年轻纪检干部1名</w:t>
      </w:r>
      <w:r>
        <w:rPr>
          <w:rFonts w:hint="eastAsia" w:ascii="仿宋_GB2312" w:eastAsia="仿宋_GB2312" w:cs="??_GB2312"/>
          <w:color w:val="auto"/>
          <w:sz w:val="32"/>
          <w:szCs w:val="32"/>
          <w:lang w:eastAsia="zh-CN" w:bidi="ar-SA"/>
        </w:rPr>
        <w:t>。</w:t>
      </w:r>
      <w:r>
        <w:rPr>
          <w:rFonts w:hint="eastAsia" w:ascii="仿宋_GB2312" w:eastAsia="仿宋_GB2312" w:cs="??_GB2312"/>
          <w:color w:val="auto"/>
          <w:sz w:val="32"/>
          <w:szCs w:val="32"/>
          <w:lang w:bidi="ar-SA"/>
        </w:rPr>
        <w:t>铁腕整治酒驾吸毒等问题，严肃追责问责69人次，其中立案查处2人</w:t>
      </w:r>
      <w:r>
        <w:rPr>
          <w:rFonts w:hint="eastAsia" w:ascii="仿宋_GB2312" w:eastAsia="仿宋_GB2312" w:cs="??_GB2312"/>
          <w:color w:val="auto"/>
          <w:sz w:val="32"/>
          <w:szCs w:val="32"/>
          <w:lang w:eastAsia="zh-CN" w:bidi="ar-SA"/>
        </w:rPr>
        <w:t>。</w:t>
      </w:r>
      <w:r>
        <w:rPr>
          <w:rFonts w:hint="eastAsia" w:ascii="仿宋_GB2312" w:eastAsia="仿宋_GB2312" w:cs="??_GB2312"/>
          <w:color w:val="auto"/>
          <w:sz w:val="32"/>
          <w:szCs w:val="32"/>
          <w:lang w:bidi="ar-SA"/>
        </w:rPr>
        <w:t>加强</w:t>
      </w:r>
      <w:r>
        <w:rPr>
          <w:rFonts w:hint="eastAsia" w:ascii="仿宋_GB2312" w:eastAsia="仿宋_GB2312" w:cs="??_GB2312"/>
          <w:color w:val="auto"/>
          <w:sz w:val="32"/>
          <w:szCs w:val="32"/>
          <w:lang w:eastAsia="zh-CN" w:bidi="ar-SA"/>
        </w:rPr>
        <w:t>文旅</w:t>
      </w:r>
      <w:r>
        <w:rPr>
          <w:rFonts w:hint="eastAsia" w:ascii="仿宋_GB2312" w:eastAsia="仿宋_GB2312" w:cs="??_GB2312"/>
          <w:color w:val="auto"/>
          <w:sz w:val="32"/>
          <w:szCs w:val="32"/>
          <w:lang w:bidi="ar-SA"/>
        </w:rPr>
        <w:t>系统人才队伍建设，有效解决高层次人才不足、专业力量薄弱、结构不合理等问题。</w:t>
      </w:r>
      <w:r>
        <w:rPr>
          <w:rFonts w:hint="eastAsia" w:ascii="仿宋_GB2312" w:eastAsia="仿宋_GB2312" w:cs="??_GB2312"/>
          <w:color w:val="auto"/>
          <w:sz w:val="32"/>
          <w:szCs w:val="32"/>
          <w:lang w:eastAsia="zh-CN" w:bidi="ar-SA"/>
        </w:rPr>
        <w:t>全年</w:t>
      </w:r>
      <w:r>
        <w:rPr>
          <w:rFonts w:hint="eastAsia" w:ascii="仿宋_GB2312" w:eastAsia="仿宋_GB2312" w:cs="??_GB2312"/>
          <w:color w:val="auto"/>
          <w:sz w:val="32"/>
          <w:szCs w:val="32"/>
          <w:lang w:bidi="ar-SA"/>
        </w:rPr>
        <w:t>共引进高层次人才4名，招考公务员1名，考调、考试招聘事业人员10名，遴选执法类公务员2名，接收选调生2名，接收退伍军人1名。</w:t>
      </w:r>
      <w:r>
        <w:rPr>
          <w:rFonts w:hint="eastAsia" w:ascii="仿宋_GB2312" w:eastAsia="仿宋_GB2312" w:cs="??_GB2312"/>
          <w:color w:val="auto"/>
          <w:sz w:val="32"/>
          <w:szCs w:val="32"/>
          <w:lang w:val="en-US" w:eastAsia="zh-CN" w:bidi="ar-SA"/>
        </w:rPr>
        <w:t>加强</w:t>
      </w:r>
      <w:r>
        <w:rPr>
          <w:rFonts w:hint="eastAsia" w:ascii="仿宋_GB2312" w:eastAsia="仿宋_GB2312" w:cs="??_GB2312"/>
          <w:color w:val="auto"/>
          <w:sz w:val="32"/>
          <w:szCs w:val="32"/>
          <w:lang w:bidi="ar-SA"/>
        </w:rPr>
        <w:t>干部日常教育管理，出台</w:t>
      </w:r>
      <w:r>
        <w:rPr>
          <w:rFonts w:hint="eastAsia" w:ascii="仿宋_GB2312" w:eastAsia="仿宋_GB2312" w:cs="??_GB2312"/>
          <w:color w:val="auto"/>
          <w:sz w:val="32"/>
          <w:szCs w:val="32"/>
          <w:lang w:eastAsia="zh-CN" w:bidi="ar-SA"/>
        </w:rPr>
        <w:t>《</w:t>
      </w:r>
      <w:r>
        <w:rPr>
          <w:rFonts w:hint="eastAsia" w:ascii="仿宋_GB2312" w:eastAsia="仿宋_GB2312" w:cs="??_GB2312"/>
          <w:color w:val="auto"/>
          <w:sz w:val="32"/>
          <w:szCs w:val="32"/>
          <w:lang w:bidi="ar-SA"/>
        </w:rPr>
        <w:t>干部职工10条行为准则</w:t>
      </w:r>
      <w:r>
        <w:rPr>
          <w:rFonts w:hint="eastAsia" w:ascii="仿宋_GB2312" w:eastAsia="仿宋_GB2312" w:cs="??_GB2312"/>
          <w:color w:val="auto"/>
          <w:sz w:val="32"/>
          <w:szCs w:val="32"/>
          <w:lang w:eastAsia="zh-CN" w:bidi="ar-SA"/>
        </w:rPr>
        <w:t>》</w:t>
      </w:r>
      <w:r>
        <w:rPr>
          <w:rFonts w:hint="eastAsia" w:ascii="仿宋_GB2312" w:eastAsia="仿宋_GB2312" w:cs="??_GB2312"/>
          <w:color w:val="auto"/>
          <w:kern w:val="0"/>
          <w:sz w:val="32"/>
          <w:szCs w:val="32"/>
          <w:lang w:val="en-US" w:eastAsia="zh-CN" w:bidi="ar"/>
        </w:rPr>
        <w:t>《机关事业单位干部职工考核办法（试行）》《顶岗培训管理制度》等各项管理制度，有效打破“人管人”的旧框架。研制《关心关爱干部职工十条措施》，促进全系统干部健康成长，调动干部干事创业激情。</w:t>
      </w:r>
      <w:r>
        <w:rPr>
          <w:rFonts w:hint="eastAsia" w:ascii="仿宋_GB2312" w:eastAsia="仿宋_GB2312" w:cs="黑体"/>
          <w:color w:val="auto"/>
          <w:sz w:val="32"/>
          <w:szCs w:val="32"/>
          <w:lang w:eastAsia="zh-CN" w:bidi="ar-SA"/>
        </w:rPr>
        <w:t>成功推荐“金熊猫奖”先进集体4个、先进个人7个，</w:t>
      </w:r>
      <w:r>
        <w:rPr>
          <w:rFonts w:hint="eastAsia" w:ascii="仿宋_GB2312" w:eastAsia="仿宋_GB2312"/>
          <w:color w:val="auto"/>
          <w:kern w:val="2"/>
          <w:sz w:val="32"/>
          <w:szCs w:val="32"/>
        </w:rPr>
        <w:t>推荐入选全国乡村文化和旅游带头人1名，四川省突出贡献乡村文化和旅游能人3名,推荐入库四川省乡村文化和旅游能人22名。</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color w:val="auto"/>
          <w:sz w:val="32"/>
          <w:szCs w:val="32"/>
          <w:lang w:eastAsia="zh-CN" w:bidi="ar-SA"/>
        </w:rPr>
      </w:pPr>
      <w:r>
        <w:rPr>
          <w:rFonts w:hint="eastAsia" w:ascii="黑体" w:eastAsia="黑体" w:cs="黑体"/>
          <w:color w:val="auto"/>
          <w:sz w:val="32"/>
          <w:szCs w:val="32"/>
          <w:lang w:eastAsia="zh-CN" w:bidi="ar-SA"/>
        </w:rPr>
        <w:t>（</w:t>
      </w:r>
      <w:r>
        <w:rPr>
          <w:rFonts w:hint="eastAsia" w:ascii="黑体" w:eastAsia="黑体" w:cs="黑体"/>
          <w:color w:val="auto"/>
          <w:sz w:val="32"/>
          <w:szCs w:val="32"/>
          <w:lang w:val="en-US" w:eastAsia="zh-CN" w:bidi="ar-SA"/>
        </w:rPr>
        <w:t>3</w:t>
      </w:r>
      <w:r>
        <w:rPr>
          <w:rFonts w:hint="eastAsia" w:ascii="黑体" w:eastAsia="黑体" w:cs="黑体"/>
          <w:color w:val="auto"/>
          <w:sz w:val="32"/>
          <w:szCs w:val="32"/>
          <w:lang w:eastAsia="zh-CN" w:bidi="ar-SA"/>
        </w:rPr>
        <w:t>）特色和亮点工作</w:t>
      </w:r>
    </w:p>
    <w:p>
      <w:pPr>
        <w:pStyle w:val="38"/>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eastAsia="zh-CN" w:bidi="ar-SA"/>
        </w:rPr>
      </w:pPr>
      <w:r>
        <w:rPr>
          <w:rFonts w:hint="eastAsia" w:ascii="楷体_GB2312" w:eastAsia="楷体_GB2312" w:cs="仿宋_GB2312"/>
          <w:bCs/>
          <w:color w:val="auto"/>
          <w:sz w:val="32"/>
          <w:szCs w:val="32"/>
          <w:lang w:val="en-US" w:eastAsia="zh-CN" w:bidi="ar-SA"/>
        </w:rPr>
        <w:t>①</w:t>
      </w:r>
      <w:r>
        <w:rPr>
          <w:rFonts w:hint="eastAsia" w:ascii="楷体_GB2312" w:eastAsia="楷体_GB2312" w:cs="仿宋_GB2312"/>
          <w:bCs/>
          <w:color w:val="auto"/>
          <w:sz w:val="32"/>
          <w:szCs w:val="32"/>
          <w:lang w:eastAsia="zh-CN" w:bidi="ar-SA"/>
        </w:rPr>
        <w:t>招商引资硕果累累，产业基础不断夯实</w:t>
      </w:r>
      <w:r>
        <w:rPr>
          <w:rFonts w:hint="eastAsia" w:ascii="楷体_GB2312" w:eastAsia="楷体_GB2312" w:cs="仿宋_GB2312"/>
          <w:bCs/>
          <w:color w:val="auto"/>
          <w:sz w:val="32"/>
          <w:szCs w:val="32"/>
          <w:lang w:bidi="ar-SA"/>
        </w:rPr>
        <w:t>。</w:t>
      </w:r>
      <w:r>
        <w:rPr>
          <w:rFonts w:hint="eastAsia" w:ascii="仿宋_GB2312" w:eastAsia="仿宋_GB2312" w:cs="仿宋_GB2312"/>
          <w:color w:val="auto"/>
          <w:sz w:val="32"/>
          <w:szCs w:val="32"/>
          <w:lang w:bidi="ar-SA"/>
        </w:rPr>
        <w:t>“投资四川</w:t>
      </w:r>
      <w:r>
        <w:rPr>
          <w:rFonts w:hint="eastAsia" w:ascii="仿宋" w:hAnsi="仿宋" w:eastAsia="仿宋" w:cs="仿宋"/>
          <w:b w:val="0"/>
          <w:bCs w:val="0"/>
          <w:color w:val="auto"/>
          <w:kern w:val="0"/>
          <w:sz w:val="32"/>
          <w:szCs w:val="32"/>
          <w:highlight w:val="none"/>
          <w:shd w:val="clear" w:color="auto" w:fill="FFFFFF"/>
          <w:lang w:val="zh-CN" w:eastAsia="zh-CN" w:bidi="ar-SA"/>
        </w:rPr>
        <w:t>·瞩目广元”大蜀道文化旅游暨生态产业投资大会规格高，市委何树平书记亲自主持会议，70多家知名文旅及生态企业代表亲临现场，会上共签约</w:t>
      </w:r>
      <w:r>
        <w:rPr>
          <w:rFonts w:hint="eastAsia" w:ascii="仿宋_GB2312" w:eastAsia="仿宋_GB2312" w:cs="仿宋_GB2312"/>
          <w:color w:val="auto"/>
          <w:sz w:val="32"/>
          <w:szCs w:val="32"/>
          <w:lang w:bidi="ar-SA"/>
        </w:rPr>
        <w:t>45个经济合作项目，签约资金311.62亿元。其中文化旅游产业项目19个，签约金额202.3亿元，其他生态产业项目26个，签约金额109.32亿元。上海景域集团、中恒山海集团等国内知名企业参加活动，与市委市政府主要领导进行座谈，进一步坚定了投资者信心，加快了相关项目进程。</w:t>
      </w:r>
      <w:r>
        <w:rPr>
          <w:rFonts w:hint="eastAsia" w:ascii="仿宋_GB2312" w:eastAsia="仿宋_GB2312" w:cs="仿宋_GB2312"/>
          <w:color w:val="auto"/>
          <w:sz w:val="32"/>
          <w:szCs w:val="32"/>
          <w:lang w:eastAsia="zh-CN" w:bidi="ar-SA"/>
        </w:rPr>
        <w:t>加快与</w:t>
      </w:r>
      <w:r>
        <w:rPr>
          <w:rFonts w:hint="eastAsia" w:ascii="仿宋_GB2312" w:eastAsia="仿宋_GB2312" w:cs="仿宋_GB2312"/>
          <w:color w:val="auto"/>
          <w:sz w:val="32"/>
          <w:szCs w:val="32"/>
          <w:lang w:bidi="ar-SA"/>
        </w:rPr>
        <w:t>华强方特集团</w:t>
      </w:r>
      <w:r>
        <w:rPr>
          <w:rFonts w:hint="eastAsia" w:ascii="仿宋_GB2312" w:eastAsia="仿宋_GB2312" w:cs="仿宋_GB2312"/>
          <w:color w:val="auto"/>
          <w:sz w:val="32"/>
          <w:szCs w:val="32"/>
          <w:lang w:eastAsia="zh-CN" w:bidi="ar-SA"/>
        </w:rPr>
        <w:t>、麋鹿公司</w:t>
      </w:r>
      <w:r>
        <w:rPr>
          <w:rFonts w:hint="eastAsia" w:ascii="仿宋_GB2312" w:eastAsia="仿宋_GB2312" w:cs="仿宋_GB2312"/>
          <w:color w:val="auto"/>
          <w:sz w:val="32"/>
          <w:szCs w:val="32"/>
          <w:lang w:bidi="ar-SA"/>
        </w:rPr>
        <w:t>商务谈判进程，</w:t>
      </w:r>
      <w:r>
        <w:rPr>
          <w:rFonts w:hint="eastAsia" w:ascii="仿宋_GB2312" w:eastAsia="仿宋_GB2312" w:cs="仿宋_GB2312"/>
          <w:color w:val="auto"/>
          <w:sz w:val="32"/>
          <w:szCs w:val="32"/>
          <w:lang w:eastAsia="zh-CN" w:bidi="ar-SA"/>
        </w:rPr>
        <w:t>启动</w:t>
      </w:r>
      <w:r>
        <w:rPr>
          <w:rFonts w:hint="eastAsia" w:ascii="仿宋_GB2312" w:eastAsia="仿宋_GB2312" w:cs="仿宋_GB2312"/>
          <w:color w:val="auto"/>
          <w:sz w:val="32"/>
          <w:szCs w:val="32"/>
          <w:lang w:bidi="ar-SA"/>
        </w:rPr>
        <w:t>项目选址和主题策划等前期工作，</w:t>
      </w:r>
      <w:r>
        <w:rPr>
          <w:rFonts w:hint="eastAsia" w:ascii="仿宋_GB2312" w:eastAsia="仿宋_GB2312" w:cs="仿宋_GB2312"/>
          <w:color w:val="auto"/>
          <w:sz w:val="32"/>
          <w:szCs w:val="32"/>
          <w:lang w:eastAsia="zh-CN" w:bidi="ar-SA"/>
        </w:rPr>
        <w:t>力促</w:t>
      </w:r>
      <w:r>
        <w:rPr>
          <w:rFonts w:hint="eastAsia" w:ascii="仿宋_GB2312" w:eastAsia="仿宋_GB2312" w:cs="仿宋_GB2312"/>
          <w:color w:val="auto"/>
          <w:sz w:val="32"/>
          <w:szCs w:val="32"/>
          <w:lang w:bidi="ar-SA"/>
        </w:rPr>
        <w:t>项目尽快签约</w:t>
      </w:r>
      <w:r>
        <w:rPr>
          <w:rFonts w:hint="eastAsia" w:ascii="仿宋_GB2312" w:eastAsia="仿宋_GB2312" w:cs="仿宋_GB2312"/>
          <w:color w:val="auto"/>
          <w:sz w:val="32"/>
          <w:szCs w:val="32"/>
          <w:lang w:eastAsia="zh-CN" w:bidi="ar-SA"/>
        </w:rPr>
        <w:t>。</w:t>
      </w:r>
    </w:p>
    <w:p>
      <w:pPr>
        <w:pStyle w:val="38"/>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bidi="ar-SA"/>
        </w:rPr>
      </w:pPr>
      <w:r>
        <w:rPr>
          <w:rFonts w:hint="eastAsia" w:ascii="楷体_GB2312" w:eastAsia="楷体_GB2312" w:cs="楷体_GB2312"/>
          <w:color w:val="auto"/>
          <w:sz w:val="32"/>
          <w:szCs w:val="32"/>
          <w:lang w:val="en-US" w:eastAsia="zh-CN" w:bidi="ar-SA"/>
        </w:rPr>
        <w:t>②</w:t>
      </w:r>
      <w:r>
        <w:rPr>
          <w:rFonts w:hint="eastAsia" w:ascii="楷体_GB2312" w:eastAsia="楷体_GB2312" w:cs="楷体_GB2312"/>
          <w:color w:val="auto"/>
          <w:sz w:val="32"/>
          <w:szCs w:val="32"/>
          <w:lang w:eastAsia="zh-CN" w:bidi="ar-SA"/>
        </w:rPr>
        <w:t>“名牌”创建再创佳绩，市场主体不断壮大。</w:t>
      </w:r>
      <w:r>
        <w:rPr>
          <w:rFonts w:hint="eastAsia" w:ascii="仿宋_GB2312" w:eastAsia="仿宋_GB2312" w:cs="仿宋_GB2312"/>
          <w:color w:val="auto"/>
          <w:sz w:val="32"/>
          <w:szCs w:val="32"/>
          <w:lang w:eastAsia="zh-CN" w:bidi="ar-SA"/>
        </w:rPr>
        <w:t>青川县、利州区分别成功创建为第四批天府旅游名县命名县和候选县，截至目前我市</w:t>
      </w:r>
      <w:r>
        <w:rPr>
          <w:rFonts w:hint="eastAsia" w:ascii="仿宋_GB2312" w:eastAsia="仿宋_GB2312" w:cs="仿宋_GB2312"/>
          <w:color w:val="auto"/>
          <w:sz w:val="32"/>
          <w:szCs w:val="32"/>
          <w:lang w:val="en-US" w:eastAsia="zh-CN" w:bidi="ar-SA"/>
        </w:rPr>
        <w:t>5个县区分别入选</w:t>
      </w:r>
      <w:r>
        <w:rPr>
          <w:rFonts w:hint="eastAsia" w:ascii="仿宋_GB2312" w:eastAsia="仿宋_GB2312" w:cs="仿宋_GB2312"/>
          <w:color w:val="auto"/>
          <w:sz w:val="32"/>
          <w:szCs w:val="32"/>
          <w:lang w:eastAsia="zh-CN" w:bidi="ar-SA"/>
        </w:rPr>
        <w:t>天府旅游名县命名县、候选县，数量居全省第二，仅次于成都。昭化区城关村入选第二批天府旅游名村，全市天府旅游名村总数达</w:t>
      </w:r>
      <w:r>
        <w:rPr>
          <w:rFonts w:hint="eastAsia" w:ascii="仿宋_GB2312" w:eastAsia="仿宋_GB2312" w:cs="仿宋_GB2312"/>
          <w:color w:val="auto"/>
          <w:sz w:val="32"/>
          <w:szCs w:val="32"/>
          <w:lang w:val="en-US" w:eastAsia="zh-CN" w:bidi="ar-SA"/>
        </w:rPr>
        <w:t>3个，居全省前列。昭化镇城关村入选全国乡村旅游重点村公示名单，下寺镇双旗村等5村入选省级乡村旅游重点村，全市有国家级乡村旅游重点村4个、省级乡村16个，数量居全省第二，仅次于成都。创新评选首批“广元旅游名宿”7家、“广元旅游名导”10名，激发了市场主体提升服务质量和服务标准的积极性。</w:t>
      </w:r>
    </w:p>
    <w:p>
      <w:pPr>
        <w:pStyle w:val="6"/>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eastAsia="楷体_GB2312" w:cs="楷体_GB2312"/>
          <w:bCs/>
          <w:color w:val="auto"/>
          <w:sz w:val="32"/>
          <w:szCs w:val="32"/>
          <w:lang w:val="en-US" w:eastAsia="zh-CN" w:bidi="ar-SA"/>
        </w:rPr>
        <w:t>③</w:t>
      </w:r>
      <w:r>
        <w:rPr>
          <w:rFonts w:hint="eastAsia" w:ascii="楷体_GB2312" w:eastAsia="楷体_GB2312" w:cs="楷体_GB2312"/>
          <w:bCs/>
          <w:color w:val="auto"/>
          <w:sz w:val="32"/>
          <w:szCs w:val="32"/>
          <w:lang w:eastAsia="zh-CN" w:bidi="ar-SA"/>
        </w:rPr>
        <w:t>节会活动成功举办，文旅知名度不断提升</w:t>
      </w:r>
      <w:r>
        <w:rPr>
          <w:rFonts w:hint="eastAsia" w:ascii="仿宋_GB2312" w:eastAsia="仿宋_GB2312"/>
          <w:bCs/>
          <w:color w:val="auto"/>
          <w:sz w:val="32"/>
          <w:szCs w:val="32"/>
          <w:lang w:eastAsia="zh-CN"/>
        </w:rPr>
        <w:t>。</w:t>
      </w:r>
      <w:r>
        <w:rPr>
          <w:rFonts w:hint="eastAsia" w:ascii="仿宋_GB2312" w:hAnsi="Times New Roman" w:eastAsia="仿宋_GB2312" w:cs="Times New Roman"/>
          <w:color w:val="auto"/>
          <w:kern w:val="2"/>
          <w:sz w:val="32"/>
          <w:szCs w:val="32"/>
          <w:lang w:val="en-US" w:eastAsia="zh-CN" w:bidi="ar-SA"/>
        </w:rPr>
        <w:t>市委何树平书记评价“两节”“筹办好、反响好、效果好”，并签批“两节精彩，效果良好！克服了疫情影响，应予充分肯定。我市文旅产业大有可为，高位谋划、高水平谋划、久久为功，一定能取得新的成绩”。全市文化和旅游发展大会，达到了擘画蓝图、提振信心、团结奋斗、开创广元文旅美好未来的目的。“魅力广元”女儿节开幕式文艺展演，生动讲述武则天历史名人故事，全方位展示新时代广元女性风采。4—10月，广元文广旅局新媒体综合传播力指数均居全省前3名。《杭州广元深化合作 联袂打造东西部文旅协作“金名片”》经验材料在川浙文旅协作第一期简报上进行广泛宣传。</w:t>
      </w:r>
    </w:p>
    <w:p>
      <w:pPr>
        <w:keepNext w:val="0"/>
        <w:keepLines w:val="0"/>
        <w:pageBreakBefore w:val="0"/>
        <w:widowControl w:val="0"/>
        <w:kinsoku/>
        <w:overflowPunct/>
        <w:topLinePunct w:val="0"/>
        <w:autoSpaceDE/>
        <w:bidi w:val="0"/>
        <w:spacing w:line="560" w:lineRule="exact"/>
        <w:ind w:firstLine="640" w:firstLineChars="200"/>
        <w:rPr>
          <w:rFonts w:hint="default"/>
          <w:color w:val="auto"/>
          <w:lang w:val="en-US" w:eastAsia="zh-CN"/>
        </w:rPr>
      </w:pPr>
      <w:r>
        <w:rPr>
          <w:rFonts w:hint="eastAsia" w:ascii="楷体_GB2312" w:eastAsia="楷体_GB2312" w:cs="楷体_GB2312"/>
          <w:color w:val="auto"/>
          <w:sz w:val="32"/>
          <w:szCs w:val="32"/>
          <w:lang w:val="en-US" w:eastAsia="zh-CN" w:bidi="ar-SA"/>
        </w:rPr>
        <w:t>④文化事业蓬勃发展，群众精神文化不断丰富。</w:t>
      </w:r>
      <w:r>
        <w:rPr>
          <w:rFonts w:hint="eastAsia" w:ascii="仿宋_GB2312" w:eastAsia="仿宋_GB2312" w:cs="仿宋_GB2312"/>
          <w:color w:val="auto"/>
          <w:sz w:val="32"/>
          <w:szCs w:val="32"/>
          <w:lang w:val="en-US" w:eastAsia="zh-CN" w:bidi="ar-SA"/>
        </w:rPr>
        <w:t>男声表演唱《家门口》入围第十九届全国“群星奖”总决赛，广场舞《猕香九月》等10余件作品荣获省级以上赛事活动奖项。大型红色题材豫剧《烽火情缘》全市范围内巡演30余场次，惠及观众1.5万余人。旺苍县获评全国第九届服务农民、服务基层文化建设先进集体。“有爱·无碍”文旅志愿服务项目荣获第六届中国青年志愿服务项目大赛四川省赛金奖和全国赛银奖。“快乐课堂”等5个项目入选2022年文旅公共服务高质量发展“四个一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（二）部门整体履职绩效分析。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eastAsia="zh-CN"/>
        </w:rPr>
      </w:pPr>
      <w:r>
        <w:rPr>
          <w:rFonts w:hint="eastAsia" w:ascii="仿宋" w:hAnsi="仿宋" w:eastAsia="仿宋" w:cs="仿宋"/>
          <w:b w:val="0"/>
          <w:bCs w:val="0"/>
          <w:color w:val="auto"/>
          <w:kern w:val="0"/>
          <w:sz w:val="32"/>
          <w:szCs w:val="32"/>
          <w:highlight w:val="none"/>
          <w:shd w:val="clear" w:color="auto" w:fill="FFFFFF"/>
          <w:lang w:val="en-US" w:eastAsia="zh-CN"/>
        </w:rPr>
        <w:t>2022年我单位全年收入14735.19万元，其中基本支出5157.52万元，项目支出9281.44万元，结转296.23万元，执行率为97.99%。</w:t>
      </w:r>
      <w:r>
        <w:rPr>
          <w:rFonts w:hint="eastAsia" w:ascii="仿宋" w:hAnsi="仿宋" w:eastAsia="仿宋" w:cs="仿宋"/>
          <w:b w:val="0"/>
          <w:bCs w:val="0"/>
          <w:color w:val="auto"/>
          <w:kern w:val="0"/>
          <w:sz w:val="32"/>
          <w:szCs w:val="32"/>
          <w:highlight w:val="none"/>
          <w:shd w:val="clear" w:color="auto" w:fill="FFFFFF"/>
          <w:lang w:val="zh-CN" w:eastAsia="zh-CN"/>
        </w:rPr>
        <w:t>单位</w:t>
      </w:r>
      <w:r>
        <w:rPr>
          <w:rFonts w:hint="eastAsia" w:ascii="仿宋" w:hAnsi="仿宋" w:eastAsia="仿宋" w:cs="仿宋"/>
          <w:b w:val="0"/>
          <w:bCs w:val="0"/>
          <w:color w:val="auto"/>
          <w:kern w:val="0"/>
          <w:sz w:val="32"/>
          <w:szCs w:val="32"/>
          <w:highlight w:val="none"/>
          <w:shd w:val="clear" w:color="auto" w:fill="FFFFFF"/>
          <w:lang w:val="zh-CN"/>
        </w:rPr>
        <w:t>整体绩效目标编制完整、合理，预算安排的基本支出</w:t>
      </w:r>
      <w:r>
        <w:rPr>
          <w:rFonts w:hint="eastAsia" w:ascii="仿宋" w:hAnsi="仿宋" w:eastAsia="仿宋" w:cs="仿宋"/>
          <w:b w:val="0"/>
          <w:bCs w:val="0"/>
          <w:color w:val="auto"/>
          <w:kern w:val="0"/>
          <w:sz w:val="32"/>
          <w:szCs w:val="32"/>
          <w:highlight w:val="none"/>
          <w:shd w:val="clear" w:color="auto" w:fill="FFFFFF"/>
          <w:lang w:val="zh-CN" w:eastAsia="zh-CN"/>
        </w:rPr>
        <w:t>有效</w:t>
      </w:r>
      <w:r>
        <w:rPr>
          <w:rFonts w:hint="eastAsia" w:ascii="仿宋" w:hAnsi="仿宋" w:eastAsia="仿宋" w:cs="仿宋"/>
          <w:b w:val="0"/>
          <w:bCs w:val="0"/>
          <w:color w:val="auto"/>
          <w:kern w:val="0"/>
          <w:sz w:val="32"/>
          <w:szCs w:val="32"/>
          <w:highlight w:val="none"/>
          <w:shd w:val="clear" w:color="auto" w:fill="FFFFFF"/>
          <w:lang w:val="zh-CN"/>
        </w:rPr>
        <w:t>保障了</w:t>
      </w:r>
      <w:r>
        <w:rPr>
          <w:rFonts w:hint="eastAsia" w:ascii="仿宋" w:hAnsi="仿宋" w:eastAsia="仿宋" w:cs="仿宋"/>
          <w:b w:val="0"/>
          <w:bCs w:val="0"/>
          <w:color w:val="auto"/>
          <w:kern w:val="0"/>
          <w:sz w:val="32"/>
          <w:szCs w:val="32"/>
          <w:highlight w:val="none"/>
          <w:shd w:val="clear" w:color="auto" w:fill="FFFFFF"/>
          <w:lang w:val="zh-CN" w:eastAsia="zh-CN"/>
        </w:rPr>
        <w:t>人员工资的及时、足额发放和</w:t>
      </w:r>
      <w:r>
        <w:rPr>
          <w:rFonts w:hint="eastAsia" w:ascii="仿宋" w:hAnsi="仿宋" w:eastAsia="仿宋" w:cs="仿宋"/>
          <w:b w:val="0"/>
          <w:bCs w:val="0"/>
          <w:color w:val="auto"/>
          <w:kern w:val="0"/>
          <w:sz w:val="32"/>
          <w:szCs w:val="32"/>
          <w:highlight w:val="none"/>
          <w:shd w:val="clear" w:color="auto" w:fill="FFFFFF"/>
          <w:lang w:val="zh-CN"/>
        </w:rPr>
        <w:t>的</w:t>
      </w:r>
      <w:r>
        <w:rPr>
          <w:rFonts w:hint="eastAsia" w:ascii="仿宋" w:hAnsi="仿宋" w:eastAsia="仿宋" w:cs="仿宋"/>
          <w:b w:val="0"/>
          <w:bCs w:val="0"/>
          <w:color w:val="auto"/>
          <w:kern w:val="0"/>
          <w:sz w:val="32"/>
          <w:szCs w:val="32"/>
          <w:highlight w:val="none"/>
          <w:shd w:val="clear" w:color="auto" w:fill="FFFFFF"/>
          <w:lang w:val="zh-CN" w:eastAsia="zh-CN"/>
        </w:rPr>
        <w:t>日常</w:t>
      </w:r>
      <w:r>
        <w:rPr>
          <w:rFonts w:hint="eastAsia" w:ascii="仿宋" w:hAnsi="仿宋" w:eastAsia="仿宋" w:cs="仿宋"/>
          <w:b w:val="0"/>
          <w:bCs w:val="0"/>
          <w:color w:val="auto"/>
          <w:kern w:val="0"/>
          <w:sz w:val="32"/>
          <w:szCs w:val="32"/>
          <w:highlight w:val="none"/>
          <w:shd w:val="clear" w:color="auto" w:fill="FFFFFF"/>
          <w:lang w:val="zh-CN"/>
        </w:rPr>
        <w:t>工作运转</w:t>
      </w:r>
      <w:r>
        <w:rPr>
          <w:rFonts w:hint="eastAsia" w:ascii="仿宋" w:hAnsi="仿宋" w:eastAsia="仿宋" w:cs="仿宋"/>
          <w:b w:val="0"/>
          <w:bCs w:val="0"/>
          <w:color w:val="auto"/>
          <w:kern w:val="0"/>
          <w:sz w:val="32"/>
          <w:szCs w:val="32"/>
          <w:highlight w:val="none"/>
          <w:shd w:val="clear" w:color="auto" w:fill="FFFFFF"/>
          <w:lang w:val="zh-CN" w:eastAsia="zh-CN"/>
        </w:rPr>
        <w:t>；</w:t>
      </w:r>
      <w:r>
        <w:rPr>
          <w:rFonts w:hint="eastAsia" w:ascii="仿宋" w:hAnsi="仿宋" w:eastAsia="仿宋" w:cs="仿宋"/>
          <w:b w:val="0"/>
          <w:bCs w:val="0"/>
          <w:color w:val="auto"/>
          <w:kern w:val="0"/>
          <w:sz w:val="32"/>
          <w:szCs w:val="32"/>
          <w:highlight w:val="none"/>
          <w:shd w:val="clear" w:color="auto" w:fill="FFFFFF"/>
          <w:lang w:val="zh-CN"/>
        </w:rPr>
        <w:t>预算安排的项目支出</w:t>
      </w:r>
      <w:r>
        <w:rPr>
          <w:rFonts w:hint="eastAsia" w:ascii="仿宋" w:hAnsi="仿宋" w:eastAsia="仿宋" w:cs="仿宋"/>
          <w:b w:val="0"/>
          <w:bCs w:val="0"/>
          <w:color w:val="auto"/>
          <w:kern w:val="0"/>
          <w:sz w:val="32"/>
          <w:szCs w:val="32"/>
          <w:highlight w:val="none"/>
          <w:shd w:val="clear" w:color="auto" w:fill="FFFFFF"/>
          <w:lang w:val="zh-CN" w:eastAsia="zh-CN"/>
        </w:rPr>
        <w:t>保障了</w:t>
      </w:r>
      <w:r>
        <w:rPr>
          <w:rFonts w:hint="eastAsia" w:ascii="仿宋" w:hAnsi="仿宋" w:eastAsia="仿宋" w:cs="仿宋"/>
          <w:b w:val="0"/>
          <w:bCs w:val="0"/>
          <w:color w:val="auto"/>
          <w:kern w:val="0"/>
          <w:sz w:val="32"/>
          <w:szCs w:val="32"/>
          <w:highlight w:val="none"/>
          <w:shd w:val="clear" w:color="auto" w:fill="FFFFFF"/>
          <w:lang w:val="zh-CN"/>
        </w:rPr>
        <w:t>专项业务</w:t>
      </w:r>
      <w:r>
        <w:rPr>
          <w:rFonts w:hint="eastAsia" w:ascii="仿宋" w:hAnsi="仿宋" w:eastAsia="仿宋" w:cs="仿宋"/>
          <w:b w:val="0"/>
          <w:bCs w:val="0"/>
          <w:color w:val="auto"/>
          <w:kern w:val="0"/>
          <w:sz w:val="32"/>
          <w:szCs w:val="32"/>
          <w:highlight w:val="none"/>
          <w:shd w:val="clear" w:color="auto" w:fill="FFFFFF"/>
          <w:lang w:val="zh-CN" w:eastAsia="zh-CN"/>
        </w:rPr>
        <w:t>工作</w:t>
      </w:r>
      <w:r>
        <w:rPr>
          <w:rFonts w:hint="eastAsia" w:ascii="仿宋" w:hAnsi="仿宋" w:eastAsia="仿宋" w:cs="仿宋"/>
          <w:b w:val="0"/>
          <w:bCs w:val="0"/>
          <w:color w:val="auto"/>
          <w:kern w:val="0"/>
          <w:sz w:val="32"/>
          <w:szCs w:val="32"/>
          <w:highlight w:val="none"/>
          <w:shd w:val="clear" w:color="auto" w:fill="FFFFFF"/>
          <w:lang w:val="zh-CN"/>
        </w:rPr>
        <w:t>的</w:t>
      </w:r>
      <w:r>
        <w:rPr>
          <w:rFonts w:hint="eastAsia" w:ascii="仿宋" w:hAnsi="仿宋" w:eastAsia="仿宋" w:cs="仿宋"/>
          <w:b w:val="0"/>
          <w:bCs w:val="0"/>
          <w:color w:val="auto"/>
          <w:kern w:val="0"/>
          <w:sz w:val="32"/>
          <w:szCs w:val="32"/>
          <w:highlight w:val="none"/>
          <w:shd w:val="clear" w:color="auto" w:fill="FFFFFF"/>
          <w:lang w:val="zh-CN" w:eastAsia="zh-CN"/>
        </w:rPr>
        <w:t>正常</w:t>
      </w:r>
      <w:r>
        <w:rPr>
          <w:rFonts w:hint="eastAsia" w:ascii="仿宋" w:hAnsi="仿宋" w:eastAsia="仿宋" w:cs="仿宋"/>
          <w:b w:val="0"/>
          <w:bCs w:val="0"/>
          <w:color w:val="auto"/>
          <w:kern w:val="0"/>
          <w:sz w:val="32"/>
          <w:szCs w:val="32"/>
          <w:highlight w:val="none"/>
          <w:shd w:val="clear" w:color="auto" w:fill="FFFFFF"/>
          <w:lang w:val="zh-CN"/>
        </w:rPr>
        <w:t>开展</w:t>
      </w:r>
      <w:r>
        <w:rPr>
          <w:rFonts w:hint="eastAsia" w:ascii="仿宋" w:hAnsi="仿宋" w:eastAsia="仿宋" w:cs="仿宋"/>
          <w:b w:val="0"/>
          <w:bCs w:val="0"/>
          <w:color w:val="auto"/>
          <w:kern w:val="0"/>
          <w:sz w:val="32"/>
          <w:szCs w:val="32"/>
          <w:highlight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（三）结果应用情况。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一是按要求将绩效目标随同部门年初预算同步公开，将绩效 目标完成情况、部门整体支出绩效评价自评报告等绩效信息随同部门年终决算公开。二注重结果运用，将绩效评价结果作为以后 年度预算申请、安排、分配的重要依据。三是将相关科室、直属单位预算绩效管理工作纳入部门年度考核。四是在普遍开展单位自我评价基础上，选择一些社会关注度高、涉及面广、金额较大的项目开展再评价，并逐步扩大再评价范围和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w:t>
      </w:r>
      <w:r>
        <w:rPr>
          <w:rFonts w:hint="eastAsia" w:ascii="楷体_GB2312" w:hAnsi="楷体_GB2312" w:eastAsia="楷体_GB2312" w:cs="楷体_GB2312"/>
          <w:b w:val="0"/>
          <w:bCs w:val="0"/>
          <w:color w:val="auto"/>
          <w:kern w:val="0"/>
          <w:sz w:val="32"/>
          <w:szCs w:val="32"/>
          <w:highlight w:val="none"/>
          <w:shd w:val="clear" w:color="auto" w:fill="FFFFFF"/>
          <w:lang w:val="en-US" w:eastAsia="zh-CN"/>
        </w:rPr>
        <w:t>四</w:t>
      </w:r>
      <w:r>
        <w:rPr>
          <w:rFonts w:hint="eastAsia" w:ascii="楷体_GB2312" w:hAnsi="楷体_GB2312" w:eastAsia="楷体_GB2312" w:cs="楷体_GB2312"/>
          <w:b w:val="0"/>
          <w:bCs w:val="0"/>
          <w:color w:val="auto"/>
          <w:kern w:val="0"/>
          <w:sz w:val="32"/>
          <w:szCs w:val="32"/>
          <w:highlight w:val="none"/>
          <w:shd w:val="clear" w:color="auto" w:fill="FFFFFF"/>
          <w:lang w:val="zh-CN"/>
        </w:rPr>
        <w:t>）自评质量。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部门整体支出、政策支出和项目支出绩效评价等自评报告基本格式规范，内容完整，分析全面，观点客观、建议举措操作可行，绩效目标自评准确。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b w:val="0"/>
          <w:bCs w:val="0"/>
          <w:color w:val="auto"/>
          <w:kern w:val="0"/>
          <w:sz w:val="32"/>
          <w:szCs w:val="32"/>
          <w:highlight w:val="none"/>
          <w:shd w:val="clear" w:color="auto" w:fill="FFFFFF"/>
          <w:lang w:val="zh-CN"/>
        </w:rPr>
      </w:pPr>
      <w:r>
        <w:rPr>
          <w:rFonts w:hint="eastAsia" w:ascii="黑体" w:hAnsi="宋体" w:eastAsia="黑体" w:cs="宋体"/>
          <w:b w:val="0"/>
          <w:bCs w:val="0"/>
          <w:color w:val="auto"/>
          <w:kern w:val="0"/>
          <w:sz w:val="32"/>
          <w:szCs w:val="32"/>
          <w:shd w:val="clear" w:fill="FFFFFF"/>
          <w:lang w:val="zh-CN" w:eastAsia="zh-CN" w:bidi="ar-SA"/>
        </w:rPr>
        <w:t>四、</w:t>
      </w:r>
      <w:r>
        <w:rPr>
          <w:rFonts w:hint="eastAsia" w:ascii="黑体" w:hAnsi="宋体" w:eastAsia="黑体" w:cs="宋体"/>
          <w:b w:val="0"/>
          <w:bCs w:val="0"/>
          <w:color w:val="auto"/>
          <w:kern w:val="0"/>
          <w:sz w:val="32"/>
          <w:szCs w:val="32"/>
          <w:highlight w:val="none"/>
          <w:shd w:val="clear" w:color="auto" w:fill="FFFFFF"/>
          <w:lang w:val="zh-CN"/>
        </w:rPr>
        <w:t>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按照《2023年市级部门整体支出绩效评价指标体系》，自评得分</w:t>
      </w:r>
      <w:r>
        <w:rPr>
          <w:rFonts w:hint="eastAsia" w:ascii="仿宋" w:hAnsi="仿宋" w:eastAsia="仿宋" w:cs="仿宋"/>
          <w:b w:val="0"/>
          <w:bCs w:val="0"/>
          <w:color w:val="auto"/>
          <w:kern w:val="0"/>
          <w:sz w:val="32"/>
          <w:szCs w:val="32"/>
          <w:highlight w:val="none"/>
          <w:shd w:val="clear" w:color="auto" w:fill="FFFFFF"/>
          <w:lang w:val="en-US" w:eastAsia="zh-CN"/>
        </w:rPr>
        <w:t>88.25</w:t>
      </w:r>
      <w:r>
        <w:rPr>
          <w:rFonts w:hint="eastAsia" w:ascii="仿宋" w:hAnsi="仿宋" w:eastAsia="仿宋" w:cs="仿宋"/>
          <w:b w:val="0"/>
          <w:bCs w:val="0"/>
          <w:color w:val="auto"/>
          <w:kern w:val="0"/>
          <w:sz w:val="32"/>
          <w:szCs w:val="32"/>
          <w:highlight w:val="none"/>
          <w:shd w:val="clear" w:color="auto" w:fill="FFFFFF"/>
          <w:lang w:val="zh-CN"/>
        </w:rPr>
        <w:t>分。我局严格执行财经法律、法规和各项财务规 章制度，加强财务管理，规范会计核算，资金高效运行。项目决策科学，依据充分，项目管理规范；绩效执行进度预期，预算匹配；项目完成效果好，实施后达到了预期目的，促进了广元文化和旅游事业的发展。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（二）存在问题。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color w:val="auto"/>
          <w:kern w:val="0"/>
          <w:sz w:val="32"/>
          <w:szCs w:val="32"/>
          <w:highlight w:val="none"/>
          <w:shd w:val="clear" w:color="auto" w:fill="FFFFFF"/>
          <w:lang w:val="en-US" w:eastAsia="zh-CN"/>
        </w:rPr>
      </w:pPr>
      <w:r>
        <w:rPr>
          <w:rFonts w:hint="eastAsia" w:ascii="仿宋" w:hAnsi="仿宋" w:eastAsia="仿宋" w:cs="仿宋"/>
          <w:b w:val="0"/>
          <w:bCs w:val="0"/>
          <w:color w:val="auto"/>
          <w:kern w:val="0"/>
          <w:sz w:val="32"/>
          <w:szCs w:val="32"/>
          <w:highlight w:val="none"/>
          <w:shd w:val="clear" w:color="auto" w:fill="FFFFFF"/>
          <w:lang w:val="en-US" w:eastAsia="zh-CN"/>
        </w:rPr>
        <w:t>一是项目分散化导致绩效评价工作任务重，无论是部门预算项目，还是专项资金项目均存在金额小，项目分散的情况，按照每个项目均要填写绩效目标，开展自评的要求导致工作任务重</w:t>
      </w:r>
      <w:r>
        <w:rPr>
          <w:rFonts w:hint="eastAsia" w:ascii="仿宋" w:hAnsi="仿宋" w:eastAsia="仿宋" w:cs="仿宋"/>
          <w:b w:val="0"/>
          <w:bCs w:val="0"/>
          <w:color w:val="auto"/>
          <w:kern w:val="0"/>
          <w:sz w:val="32"/>
          <w:szCs w:val="32"/>
          <w:highlight w:val="none"/>
          <w:shd w:val="clear" w:color="auto" w:fill="FFFFFF"/>
          <w:lang w:val="zh-CN"/>
        </w:rPr>
        <w:t>；</w:t>
      </w:r>
      <w:r>
        <w:rPr>
          <w:rFonts w:hint="eastAsia" w:ascii="仿宋" w:hAnsi="仿宋" w:eastAsia="仿宋" w:cs="仿宋"/>
          <w:b w:val="0"/>
          <w:bCs w:val="0"/>
          <w:color w:val="auto"/>
          <w:kern w:val="0"/>
          <w:sz w:val="32"/>
          <w:szCs w:val="32"/>
          <w:highlight w:val="none"/>
          <w:shd w:val="clear" w:color="auto" w:fill="FFFFFF"/>
          <w:lang w:val="en-US" w:eastAsia="zh-CN"/>
        </w:rPr>
        <w:t>二是部门预算项目项目负责人不明确导致绩效自评任务分解难；三是项目支出绩效指标评价体系设置复杂，难以操作。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（三）改进建议。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一是加强绩效管理制度的顶层设计。加强对我市行政事业单位预算执行情况、绩效管理现状的调研，将中央省对预算绩效管理的要求同我市财政体制、支出模式相结合，制定一套可操作性强、行之有效的绩效管理办法。二是细分绩效管理类别。分行业编制绩效指标体系，分项目性质编制绩效评价指导意见。三是加强绩效管理专业技能培训。建议分行业组织绩效管理培训，录制有效绩效管理案例视频课件等方式，提升工作人员的专业技能水平。</w:t>
      </w:r>
    </w:p>
    <w:p>
      <w:pPr>
        <w:pStyle w:val="1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eastAsia="zh-CN"/>
        </w:rPr>
        <w:t>附表：</w:t>
      </w:r>
      <w:r>
        <w:rPr>
          <w:rFonts w:hint="eastAsia" w:ascii="仿宋" w:hAnsi="仿宋" w:eastAsia="仿宋" w:cs="仿宋"/>
          <w:color w:val="auto"/>
          <w:sz w:val="32"/>
          <w:szCs w:val="32"/>
          <w:highlight w:val="none"/>
          <w:lang w:val="en-US" w:eastAsia="zh-CN"/>
        </w:rPr>
        <w:t>部门预算项目支出绩效自评表（2022年度）</w:t>
      </w:r>
    </w:p>
    <w:p>
      <w:pPr>
        <w:pStyle w:val="7"/>
        <w:rPr>
          <w:rFonts w:hint="eastAsia" w:ascii="黑体" w:hAnsi="黑体" w:eastAsia="黑体" w:cs="黑体"/>
          <w:color w:val="auto"/>
          <w:sz w:val="32"/>
          <w:szCs w:val="32"/>
          <w:highlight w:val="none"/>
          <w:lang w:val="en-US" w:eastAsia="zh-CN"/>
        </w:rPr>
      </w:pPr>
    </w:p>
    <w:p>
      <w:pPr>
        <w:pStyle w:val="7"/>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附表1</w:t>
      </w:r>
    </w:p>
    <w:p>
      <w:pPr>
        <w:pStyle w:val="16"/>
        <w:keepNext w:val="0"/>
        <w:keepLines w:val="0"/>
        <w:pageBreakBefore w:val="0"/>
        <w:numPr>
          <w:ilvl w:val="0"/>
          <w:numId w:val="0"/>
        </w:numPr>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color w:val="auto"/>
          <w:sz w:val="44"/>
          <w:szCs w:val="44"/>
          <w:highlight w:val="none"/>
          <w:lang w:val="zh-CN" w:eastAsia="zh-CN"/>
        </w:rPr>
      </w:pPr>
      <w:r>
        <w:rPr>
          <w:rFonts w:hint="eastAsia" w:ascii="方正小标宋简体" w:hAnsi="方正小标宋简体" w:eastAsia="方正小标宋简体" w:cs="方正小标宋简体"/>
          <w:color w:val="auto"/>
          <w:sz w:val="44"/>
          <w:szCs w:val="44"/>
          <w:highlight w:val="none"/>
          <w:lang w:val="zh-CN" w:eastAsia="zh-CN"/>
        </w:rPr>
        <w:t>部门整体支出绩效目标自评表（2022年度）</w:t>
      </w:r>
    </w:p>
    <w:tbl>
      <w:tblPr>
        <w:tblStyle w:val="17"/>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373"/>
        <w:gridCol w:w="802"/>
        <w:gridCol w:w="1646"/>
        <w:gridCol w:w="1153"/>
        <w:gridCol w:w="261"/>
        <w:gridCol w:w="874"/>
        <w:gridCol w:w="888"/>
        <w:gridCol w:w="1090"/>
        <w:gridCol w:w="546"/>
        <w:gridCol w:w="467"/>
        <w:gridCol w:w="147"/>
        <w:gridCol w:w="1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9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部门名称</w:t>
            </w:r>
          </w:p>
        </w:tc>
        <w:tc>
          <w:tcPr>
            <w:tcW w:w="87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广元市文化广播电视和旅游局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任务</w:t>
            </w:r>
          </w:p>
        </w:tc>
        <w:tc>
          <w:tcPr>
            <w:tcW w:w="1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任务名称</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主要内容</w:t>
            </w:r>
          </w:p>
        </w:tc>
        <w:tc>
          <w:tcPr>
            <w:tcW w:w="3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预算金额（万元）</w:t>
            </w:r>
          </w:p>
        </w:tc>
        <w:tc>
          <w:tcPr>
            <w:tcW w:w="39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财政拨款</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其他资金</w:t>
            </w:r>
          </w:p>
        </w:tc>
        <w:tc>
          <w:tcPr>
            <w:tcW w:w="10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总额</w:t>
            </w:r>
          </w:p>
        </w:tc>
        <w:tc>
          <w:tcPr>
            <w:tcW w:w="116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财政拨款</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人员经费</w:t>
            </w:r>
          </w:p>
        </w:tc>
        <w:tc>
          <w:tcPr>
            <w:tcW w:w="16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在编人员工资及保险等</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4619.57 </w:t>
            </w:r>
          </w:p>
        </w:tc>
        <w:tc>
          <w:tcPr>
            <w:tcW w:w="113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4619.57</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4619.57</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4619.57</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公用经费</w:t>
            </w:r>
          </w:p>
        </w:tc>
        <w:tc>
          <w:tcPr>
            <w:tcW w:w="164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日常公用经费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509.34</w:t>
            </w:r>
          </w:p>
        </w:tc>
        <w:tc>
          <w:tcPr>
            <w:tcW w:w="113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507.61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509.34</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507.61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文化旅游产业发展工作</w:t>
            </w:r>
          </w:p>
        </w:tc>
        <w:tc>
          <w:tcPr>
            <w:tcW w:w="1646" w:type="dxa"/>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推动全市重点文旅项目建设，培育规模以上文化及相关企业，积极开展文旅项目招商引资，搭建文旅政银企投资服务平台，促进文旅产业金融支撑向好发展，2，指导县区创建天府旅游名县、全域旅游示范区。3，配合市级各部门编制完善相关规划，指导县区编制完善相关规划。4,深化景区文旅融合，提升景区管理服务质量，推动景区提档升级。</w:t>
            </w:r>
          </w:p>
        </w:tc>
        <w:tc>
          <w:tcPr>
            <w:tcW w:w="115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35" w:type="dxa"/>
            <w:gridSpan w:val="2"/>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88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向上争取项目资金工作</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5，组织下属事业单位各县区积极向中央、省级部门争取项目资金。</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22"/>
                <w:szCs w:val="22"/>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文物保护</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管理和指导全市文物保护利用工作，组织协调重大文物保护、考古项目的实施，组织开展文物资源调查和文物保护单位的遴选、申报工作，协调、指导和监督全市文物安全工作。</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乡村振兴工作</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按要求开展驻村工作，加强村党组织，推进强村富民，提升治理水平，为民办事服务。</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3.64</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公共文化服务体系建设工作</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加大文艺精品创作，广泛开展各类文化活动。2.完善公共文化设施网络，提升公共文化服务效能，加强公共文化服务供给能力。3.优化全市非遗名录体系建设，加大非遗保护宣传展示展演，推动非遗融入现代生活。4，广播电视信号安全传输保障，推进融媒体综合发展。5，省定民生实事文化广电项目工作推进。</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文化艺术中心运行维护</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做好文化艺术中心的运行维护，为公共文化服务提供阵地保障。</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文化旅游行业管理工作</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扎牢安全生产责任体系，筑牢常态化疫情防线，维护文化旅游市场秩序，保障假日市场运行，努力提升文旅行业服务质量。</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文化旅游宣传推广工作</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1，强化目的地市场宣传营销，多维度拓展文旅宣传推广，着力区域合作，实现协同发展；2，开展航线城市营销，协调航线时刻，培育优化已开通航线。</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16.41</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16.41</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16.41</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非物质文化遗产文创产品研发推广</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围绕非遗项目开展广元窑文创产品的设计、研发、制作和推广工作</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其它经费</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追加预算、上级资金及其它资金。</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9366.23</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9366.23</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9366.23</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9366.23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8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金额合计</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14735.19</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14733.46</w:t>
            </w: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1.73</w:t>
            </w: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14735.19</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14733.46</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19" w:type="dxa"/>
            <w:vMerge w:val="restart"/>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总体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目标</w:t>
            </w:r>
          </w:p>
        </w:tc>
        <w:tc>
          <w:tcPr>
            <w:tcW w:w="39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预期目标</w:t>
            </w:r>
          </w:p>
        </w:tc>
        <w:tc>
          <w:tcPr>
            <w:tcW w:w="59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jc w:val="center"/>
        </w:trPr>
        <w:tc>
          <w:tcPr>
            <w:tcW w:w="819" w:type="dxa"/>
            <w:vMerge w:val="continue"/>
            <w:tcBorders>
              <w:top w:val="nil"/>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9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推动全市重点文旅项目建设，培育规模以上文化及相关企业，积极开展文旅项目招商引资，搭建文旅政银企投资服务平台，促进文旅产业金融支撑向好发展。2.指导县区创建天府旅游名县、全域旅游示范区。3.配合市级各部门编制完善相关规划，指导县区编制完善相关规划。4.深化景区文旅融合，提升景区管理服务质量，推动景区提档升级。5.积极向中央、省级部门争取项目资金。6.加强中国生态康养旅游名市宣传，提升广元文旅知名度；7.开展航线城市营销，协调航线时刻，培育优化已开通航线。8.扎牢安全生产责任体系，筑牢常态化疫情防线，维护文化旅游市场秩序，保障假日市场运行，努力提升文旅行业服务质量。9.管理和指导全市文物保护利用工作，组织协调重大文物保护、考古项目的实施，组织开展文物资源调查和文物保护单位的遴选、申报工作，协调、指导和监督全市文物安全工作。10.加大文艺精品创作，广泛开展各类文化活动。11.完善公共文化设施网络，提升公共文化服务效能，加强公共文化服务供给能力。12.优化全市非遗名录体系建设，加大非遗保护宣传展示展演，推动非遗融入现代生活。13.维持文化艺术中心正常运转，保证民生工程落实落地。</w:t>
            </w:r>
          </w:p>
        </w:tc>
        <w:tc>
          <w:tcPr>
            <w:tcW w:w="59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完成推动全市重点文旅项目建设，培育规模以上文化及相关企业，积极开展文旅项目招商引资，搭建文旅政银企投资服务平台，促进文旅产业金融支撑向好发展。2.指导县区创建天府旅游名县、全域旅游示范区。3.配合市级各部门编制完善相关规划，指导县区编制完善相关规划。4.深化景区文旅融合，提升景区管理服务质量，推动景区提档升级。5.积极向中央、省级部门争取项目资金。6.加强中国生态康养旅游名市宣传，提升广元文旅知名度；7.开展航线城市营销，协调航线时刻，培育优化已开通航线。8.扎牢安全生产责任体系，筑牢常态化疫情防线，维护文化旅游市场秩序，保障假日市场运行，努力提升文旅行业服务质量。9.管理和指导全市文物保护利用工作，组织协调重大文物保护、考古项目的实施，组织开展文物资源调查和文物保护单位的遴选、申报工作，协调、指导和监督全市文物安全工作。10.加大文艺精品创作，广泛开展各类文化活动。11.完善公共文化设施网络，提升公共文化服务效能，加强公共文化服务供给能力。12.优化全市非遗名录体系建设，加大非遗保护宣传展示展演，推动非遗融入现代生活。13.维持文化艺术中心正常运转，保证民生工程落实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8" w:hRule="atLeast"/>
          <w:jc w:val="center"/>
        </w:trPr>
        <w:tc>
          <w:tcPr>
            <w:tcW w:w="81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标</w:t>
            </w:r>
          </w:p>
        </w:tc>
        <w:tc>
          <w:tcPr>
            <w:tcW w:w="37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一级指标</w:t>
            </w:r>
          </w:p>
        </w:tc>
        <w:tc>
          <w:tcPr>
            <w:tcW w:w="24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二级指标</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三级指标</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指标值（包含数字及文字描述）</w:t>
            </w: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实际完成指标值（包含数字及文字描述）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部门自评得分</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财政部门科室复评得分</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产出指标</w:t>
            </w:r>
          </w:p>
        </w:tc>
        <w:tc>
          <w:tcPr>
            <w:tcW w:w="24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数量指标</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培育规上文化及相关企业</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家</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2家</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指导县区争创天府旅游名县、天府旅游名县候选县、国家级省级全域旅游示范区</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培育优化已开通航线</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条</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19"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开展“双随机一公开”专项检查、联合检查</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次</w:t>
            </w:r>
          </w:p>
        </w:tc>
        <w:tc>
          <w:tcPr>
            <w:tcW w:w="1090" w:type="dxa"/>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11次</w:t>
            </w:r>
          </w:p>
        </w:tc>
        <w:tc>
          <w:tcPr>
            <w:tcW w:w="5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游统计抽样调查</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次</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1次</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开展安全生产应急演练</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次</w:t>
            </w:r>
          </w:p>
        </w:tc>
        <w:tc>
          <w:tcPr>
            <w:tcW w:w="109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1次</w:t>
            </w:r>
          </w:p>
        </w:tc>
        <w:tc>
          <w:tcPr>
            <w:tcW w:w="5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组织参加国家级省级行业技能服务大赛</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次</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1次</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向上争取项目资金</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大于等于7500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万元</w:t>
            </w:r>
          </w:p>
        </w:tc>
        <w:tc>
          <w:tcPr>
            <w:tcW w:w="109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8359万元</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全覆盖巡查重点文物保护单位</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次</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开展域内考古调查工作</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次</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组织国保、省保单位向上申报项目</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培训全市文博从业人员</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人次</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大于等于200人次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19"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指导全市各级开展品牌、节庆群众文化、非遗保护等活动</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次</w:t>
            </w:r>
          </w:p>
        </w:tc>
        <w:tc>
          <w:tcPr>
            <w:tcW w:w="1090" w:type="dxa"/>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大于20次</w:t>
            </w:r>
          </w:p>
        </w:tc>
        <w:tc>
          <w:tcPr>
            <w:tcW w:w="5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指导全市全年新创、改编艺术作品</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件</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大于10件</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督促全市公共服务、民生事实、非遗保护等业务工作</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大于等于15</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次</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大于等于15次</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1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公共服务、艺术作品、非遗项目、广播电视节目的申报和评定</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大于等于8</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项</w:t>
            </w:r>
          </w:p>
        </w:tc>
        <w:tc>
          <w:tcPr>
            <w:tcW w:w="109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大于等于8项</w:t>
            </w:r>
          </w:p>
        </w:tc>
        <w:tc>
          <w:tcPr>
            <w:tcW w:w="5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文化艺术中心运行维护保障建筑面积</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大于等于40000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平方米</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大于等于40000平方米</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文化艺术中心运行维护环境清洁消杀面积</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大于等于20000</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平方米</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大于等于20000平方米</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文化艺术中心运行维护安保点位设置</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乡村振兴帮扶驻村个数</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10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质量指标</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完成市级重点文化旅游项目投资任务</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大于等于100%</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19"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完成在建招商引资项目到位资金目标任务</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大于等于100%</w:t>
            </w:r>
          </w:p>
        </w:tc>
        <w:tc>
          <w:tcPr>
            <w:tcW w:w="1090" w:type="dxa"/>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大于等于100%</w:t>
            </w:r>
          </w:p>
        </w:tc>
        <w:tc>
          <w:tcPr>
            <w:tcW w:w="5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完成新签约文旅项目目标任务</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大于等于100%</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行业重大责任安全事故</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0次</w:t>
            </w:r>
          </w:p>
        </w:tc>
        <w:tc>
          <w:tcPr>
            <w:tcW w:w="109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0次</w:t>
            </w:r>
          </w:p>
        </w:tc>
        <w:tc>
          <w:tcPr>
            <w:tcW w:w="5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文旅市场投诉办结率</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54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免费开放服务人次</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大于等于200万人次</w:t>
            </w:r>
          </w:p>
        </w:tc>
        <w:tc>
          <w:tcPr>
            <w:tcW w:w="109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大于等于200万人次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时效指标</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向上争取资金统计报送及时率</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及时</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及时</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效益指标</w:t>
            </w:r>
          </w:p>
        </w:tc>
        <w:tc>
          <w:tcPr>
            <w:tcW w:w="24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经济效益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指标</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全市A级景区接待游客</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大于等于2500万人</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2197.41万人次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实现景区门票收入</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大于等于25000万元</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20238.63万元</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广元机场共起降航班</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大于等于5000余次</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3002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广元机场共运送旅客</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大于等于45万人次</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22.94万人次</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文旅企业实现营业收入</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大于等于70亿元</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大于等于70亿元</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19"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社会效益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指标</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促进文旅市场安全稳定，无重大责任安全事故</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0次</w:t>
            </w:r>
          </w:p>
        </w:tc>
        <w:tc>
          <w:tcPr>
            <w:tcW w:w="1090" w:type="dxa"/>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0次</w:t>
            </w:r>
          </w:p>
        </w:tc>
        <w:tc>
          <w:tcPr>
            <w:tcW w:w="546"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发挥文旅行业的就业带动效益</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较好</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较好</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81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促进全市公共文化服务体系繁荣发展，丰富人民群众精神文化生活，保障基本公共文化服务。</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较好</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较好</w:t>
            </w:r>
          </w:p>
        </w:tc>
        <w:tc>
          <w:tcPr>
            <w:tcW w:w="546"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发挥广播在疫情防控、森林防灭火、防汛减灾、政策宣讲、民风培育的巨大作用</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好</w:t>
            </w:r>
          </w:p>
        </w:tc>
        <w:tc>
          <w:tcPr>
            <w:tcW w:w="109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好</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可持续影响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指标</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提升广元中国生态康养旅游名市知名度</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较好</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较好</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为建设四川北向东出桥头堡交通枢纽贡献广元航空力量</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较好</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较好</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1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持续加强文物保护利用，发扬中华优秀传统文化，增强民族自尊和文化自信</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较好</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较好</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1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满意度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指标</w:t>
            </w:r>
          </w:p>
        </w:tc>
        <w:tc>
          <w:tcPr>
            <w:tcW w:w="24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满意度指标</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市场主体满意度</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大于等于90%</w:t>
            </w:r>
          </w:p>
        </w:tc>
        <w:tc>
          <w:tcPr>
            <w:tcW w:w="1090" w:type="dxa"/>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大于等于90%</w:t>
            </w:r>
          </w:p>
        </w:tc>
        <w:tc>
          <w:tcPr>
            <w:tcW w:w="546"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1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规模以上文化及其相关产业企业满意度</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大于等于90%</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大于等于90%</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1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基层单位满意度</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大于等于90%</w:t>
            </w:r>
          </w:p>
        </w:tc>
        <w:tc>
          <w:tcPr>
            <w:tcW w:w="109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大于等于90%</w:t>
            </w:r>
          </w:p>
        </w:tc>
        <w:tc>
          <w:tcPr>
            <w:tcW w:w="54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1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群众满意度</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大于等于90%</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大于等于90%</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19"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游客满意度</w:t>
            </w:r>
          </w:p>
        </w:tc>
        <w:tc>
          <w:tcPr>
            <w:tcW w:w="1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大于等于80%</w:t>
            </w:r>
          </w:p>
        </w:tc>
        <w:tc>
          <w:tcPr>
            <w:tcW w:w="1090"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大于等于80%</w:t>
            </w:r>
          </w:p>
        </w:tc>
        <w:tc>
          <w:tcPr>
            <w:tcW w:w="5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1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部门（单位）自评结论</w:t>
            </w:r>
          </w:p>
        </w:tc>
        <w:tc>
          <w:tcPr>
            <w:tcW w:w="995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我局严格执行财经法律、法规和各项财务规 章制度，加强财务管理，规范会计核算，资金高效运行。项目决 策科学，依据充分，项目管理规范；绩效执行进度预期，预算匹 配；项目完成效果好，实施后达到了预期目的，促进了广元文化和旅游事业的发展。自评得分88.25分.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部门（单位）自评存在问题</w:t>
            </w:r>
          </w:p>
        </w:tc>
        <w:tc>
          <w:tcPr>
            <w:tcW w:w="995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部门（单位）自评改进措施</w:t>
            </w:r>
          </w:p>
        </w:tc>
        <w:tc>
          <w:tcPr>
            <w:tcW w:w="995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1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财政部门对口科室复评结论及整改要求</w:t>
            </w:r>
          </w:p>
        </w:tc>
        <w:tc>
          <w:tcPr>
            <w:tcW w:w="9953"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5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单位项目负责人：</w:t>
            </w:r>
          </w:p>
        </w:tc>
        <w:tc>
          <w:tcPr>
            <w:tcW w:w="571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5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部门项目负责人：</w:t>
            </w:r>
          </w:p>
        </w:tc>
        <w:tc>
          <w:tcPr>
            <w:tcW w:w="571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66"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财政部门科室负责人：</w:t>
            </w:r>
          </w:p>
        </w:tc>
        <w:tc>
          <w:tcPr>
            <w:tcW w:w="1706"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077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注：部门整体支出绩效目标自评表在年度预算执行完毕后填报。</w:t>
            </w:r>
          </w:p>
        </w:tc>
      </w:tr>
    </w:tbl>
    <w:p>
      <w:pPr>
        <w:pStyle w:val="7"/>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spacing w:val="-11"/>
          <w:kern w:val="2"/>
          <w:sz w:val="44"/>
          <w:szCs w:val="44"/>
          <w:highlight w:val="none"/>
          <w:lang w:val="en-US" w:eastAsia="zh-CN"/>
        </w:rPr>
      </w:pPr>
      <w:r>
        <w:rPr>
          <w:rFonts w:hint="eastAsia" w:ascii="方正小标宋简体" w:hAnsi="方正小标宋简体" w:eastAsia="方正小标宋简体" w:cs="方正小标宋简体"/>
          <w:b w:val="0"/>
          <w:bCs w:val="0"/>
          <w:color w:val="auto"/>
          <w:spacing w:val="-11"/>
          <w:kern w:val="2"/>
          <w:sz w:val="44"/>
          <w:szCs w:val="44"/>
          <w:highlight w:val="none"/>
          <w:lang w:val="en-US" w:eastAsia="zh-CN"/>
        </w:rPr>
        <w:t>2022年度广元旅游营销优惠政策绩项目支出</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绩效自评报告</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rPr>
      </w:pPr>
      <w:r>
        <w:rPr>
          <w:rFonts w:hint="eastAsia" w:ascii="仿宋" w:hAnsi="仿宋" w:eastAsia="仿宋" w:cs="仿宋"/>
          <w:color w:val="auto"/>
          <w:kern w:val="0"/>
          <w:sz w:val="32"/>
          <w:szCs w:val="32"/>
          <w:highlight w:val="none"/>
          <w:u w:val="none"/>
          <w:shd w:val="clear" w:color="auto" w:fill="FFFFFF"/>
          <w:lang w:val="zh-CN" w:eastAsia="zh-CN"/>
        </w:rPr>
        <w:t>广元市文化广播电视和旅游局作为20</w:t>
      </w:r>
      <w:r>
        <w:rPr>
          <w:rFonts w:hint="eastAsia" w:ascii="仿宋" w:hAnsi="仿宋" w:eastAsia="仿宋" w:cs="仿宋"/>
          <w:color w:val="auto"/>
          <w:kern w:val="0"/>
          <w:sz w:val="32"/>
          <w:szCs w:val="32"/>
          <w:highlight w:val="none"/>
          <w:u w:val="none"/>
          <w:shd w:val="clear" w:color="auto" w:fill="FFFFFF"/>
          <w:lang w:val="en-US" w:eastAsia="zh-CN"/>
        </w:rPr>
        <w:t>22</w:t>
      </w:r>
      <w:r>
        <w:rPr>
          <w:rFonts w:hint="eastAsia" w:ascii="仿宋" w:hAnsi="仿宋" w:eastAsia="仿宋" w:cs="仿宋"/>
          <w:color w:val="auto"/>
          <w:kern w:val="0"/>
          <w:sz w:val="32"/>
          <w:szCs w:val="32"/>
          <w:highlight w:val="none"/>
          <w:u w:val="none"/>
          <w:shd w:val="clear" w:color="auto" w:fill="FFFFFF"/>
          <w:lang w:val="zh-CN" w:eastAsia="zh-CN"/>
        </w:rPr>
        <w:t>年旅游营销优惠奖励项目</w:t>
      </w:r>
      <w:r>
        <w:rPr>
          <w:rFonts w:hint="eastAsia" w:ascii="仿宋" w:hAnsi="仿宋" w:eastAsia="仿宋" w:cs="仿宋"/>
          <w:color w:val="auto"/>
          <w:kern w:val="0"/>
          <w:sz w:val="32"/>
          <w:szCs w:val="32"/>
          <w:highlight w:val="none"/>
          <w:u w:val="none"/>
          <w:shd w:val="clear" w:color="auto" w:fill="FFFFFF"/>
          <w:lang w:val="zh-CN"/>
        </w:rPr>
        <w:t>主管单位，主要职能是牵头实施项目、采购系统维护服务、审核申报数据、申请奖励资金、项目绩效考评、向企业发放奖励资金。</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rPr>
      </w:pPr>
      <w:r>
        <w:rPr>
          <w:rFonts w:hint="eastAsia" w:ascii="仿宋" w:hAnsi="仿宋" w:eastAsia="仿宋" w:cs="仿宋"/>
          <w:color w:val="auto"/>
          <w:kern w:val="0"/>
          <w:sz w:val="32"/>
          <w:szCs w:val="32"/>
          <w:highlight w:val="none"/>
          <w:u w:val="none"/>
          <w:shd w:val="clear" w:color="auto" w:fill="FFFFFF"/>
          <w:lang w:val="zh-CN"/>
        </w:rPr>
        <w:t>该项目的立项依据是《广元市人民政府办公室关于印发</w:t>
      </w:r>
      <w:r>
        <w:rPr>
          <w:rFonts w:hint="eastAsia" w:ascii="仿宋" w:hAnsi="仿宋" w:eastAsia="仿宋" w:cs="仿宋"/>
          <w:color w:val="auto"/>
          <w:kern w:val="0"/>
          <w:sz w:val="32"/>
          <w:szCs w:val="32"/>
          <w:highlight w:val="none"/>
          <w:u w:val="none"/>
          <w:shd w:val="clear" w:color="auto" w:fill="FFFFFF"/>
          <w:lang w:val="en-US" w:eastAsia="zh-CN"/>
        </w:rPr>
        <w:t>&lt;广元市旅游营销优惠政策（2020年修订版）&gt;的通知》</w:t>
      </w:r>
      <w:r>
        <w:rPr>
          <w:rFonts w:hint="eastAsia" w:ascii="仿宋" w:hAnsi="仿宋" w:eastAsia="仿宋" w:cs="仿宋"/>
          <w:color w:val="auto"/>
          <w:kern w:val="0"/>
          <w:sz w:val="32"/>
          <w:szCs w:val="32"/>
          <w:highlight w:val="none"/>
          <w:u w:val="none"/>
          <w:shd w:val="clear" w:color="auto" w:fill="FFFFFF"/>
          <w:lang w:val="zh-CN"/>
        </w:rPr>
        <w:t>（广府办函</w:t>
      </w:r>
      <w:r>
        <w:rPr>
          <w:rFonts w:hint="eastAsia" w:ascii="仿宋" w:hAnsi="仿宋" w:eastAsia="仿宋" w:cs="仿宋"/>
          <w:color w:val="auto"/>
          <w:kern w:val="0"/>
          <w:sz w:val="32"/>
          <w:szCs w:val="32"/>
          <w:highlight w:val="none"/>
          <w:u w:val="none"/>
          <w:shd w:val="clear" w:color="auto" w:fill="FFFFFF"/>
          <w:lang w:val="en-US" w:eastAsia="zh-CN"/>
        </w:rPr>
        <w:t>〔2020〕36号</w:t>
      </w:r>
      <w:r>
        <w:rPr>
          <w:rFonts w:hint="eastAsia" w:ascii="仿宋" w:hAnsi="仿宋" w:eastAsia="仿宋" w:cs="仿宋"/>
          <w:color w:val="auto"/>
          <w:kern w:val="0"/>
          <w:sz w:val="32"/>
          <w:szCs w:val="32"/>
          <w:highlight w:val="none"/>
          <w:u w:val="none"/>
          <w:shd w:val="clear" w:color="auto" w:fill="FFFFFF"/>
          <w:lang w:val="zh-CN"/>
        </w:rPr>
        <w:t>），文件规定了对满足申报要求的旅行社实行奖励。</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en-US" w:eastAsia="zh-CN"/>
        </w:rPr>
      </w:pPr>
      <w:r>
        <w:rPr>
          <w:rFonts w:hint="eastAsia" w:ascii="仿宋" w:hAnsi="仿宋" w:eastAsia="仿宋" w:cs="仿宋"/>
          <w:color w:val="auto"/>
          <w:kern w:val="0"/>
          <w:sz w:val="32"/>
          <w:szCs w:val="32"/>
          <w:highlight w:val="none"/>
          <w:u w:val="none"/>
          <w:shd w:val="clear" w:color="auto" w:fill="FFFFFF"/>
          <w:lang w:val="en-US" w:eastAsia="zh-CN"/>
        </w:rPr>
        <w:t>我局</w:t>
      </w:r>
      <w:r>
        <w:rPr>
          <w:rFonts w:hint="eastAsia" w:ascii="仿宋" w:hAnsi="仿宋" w:eastAsia="仿宋" w:cs="仿宋"/>
          <w:color w:val="auto"/>
          <w:kern w:val="0"/>
          <w:sz w:val="32"/>
          <w:szCs w:val="32"/>
          <w:highlight w:val="none"/>
          <w:u w:val="none"/>
          <w:shd w:val="clear" w:color="auto" w:fill="FFFFFF"/>
          <w:lang w:val="zh-CN"/>
        </w:rPr>
        <w:t>制定了《广元市文化广播电视和旅游局关于印发</w:t>
      </w:r>
      <w:r>
        <w:rPr>
          <w:rFonts w:hint="eastAsia" w:ascii="仿宋" w:hAnsi="仿宋" w:eastAsia="仿宋" w:cs="仿宋"/>
          <w:color w:val="auto"/>
          <w:kern w:val="0"/>
          <w:sz w:val="32"/>
          <w:szCs w:val="32"/>
          <w:highlight w:val="none"/>
          <w:u w:val="none"/>
          <w:shd w:val="clear" w:color="auto" w:fill="FFFFFF"/>
          <w:lang w:val="en-US" w:eastAsia="zh-CN"/>
        </w:rPr>
        <w:t>&lt;</w:t>
      </w:r>
      <w:r>
        <w:rPr>
          <w:rFonts w:hint="eastAsia" w:ascii="仿宋" w:hAnsi="仿宋" w:eastAsia="仿宋" w:cs="仿宋"/>
          <w:color w:val="auto"/>
          <w:kern w:val="0"/>
          <w:sz w:val="32"/>
          <w:szCs w:val="32"/>
          <w:highlight w:val="none"/>
          <w:u w:val="none"/>
          <w:shd w:val="clear" w:color="auto" w:fill="FFFFFF"/>
          <w:lang w:val="zh-CN"/>
        </w:rPr>
        <w:t>广元市旅游营销优惠政策实施办法（2020年修订版）</w:t>
      </w:r>
      <w:r>
        <w:rPr>
          <w:rFonts w:hint="eastAsia" w:ascii="仿宋" w:hAnsi="仿宋" w:eastAsia="仿宋" w:cs="仿宋"/>
          <w:color w:val="auto"/>
          <w:kern w:val="0"/>
          <w:sz w:val="32"/>
          <w:szCs w:val="32"/>
          <w:highlight w:val="none"/>
          <w:u w:val="none"/>
          <w:shd w:val="clear" w:color="auto" w:fill="FFFFFF"/>
          <w:lang w:val="en-US" w:eastAsia="zh-CN"/>
        </w:rPr>
        <w:t>&gt;</w:t>
      </w:r>
      <w:r>
        <w:rPr>
          <w:rFonts w:hint="eastAsia" w:ascii="仿宋" w:hAnsi="仿宋" w:eastAsia="仿宋" w:cs="仿宋"/>
          <w:color w:val="auto"/>
          <w:kern w:val="0"/>
          <w:sz w:val="32"/>
          <w:szCs w:val="32"/>
          <w:highlight w:val="none"/>
          <w:u w:val="none"/>
          <w:shd w:val="clear" w:color="auto" w:fill="FFFFFF"/>
          <w:lang w:val="zh-CN"/>
        </w:rPr>
        <w:t>的通知》（广文广旅发〔2020〕55号）并严格按照此文件实施项目。该项目的资金使用范围全部用于奖励来广旅游的市内外旅行社，必须满足住宿1晚且游览3个以上售门票的景区，或住宿2晚且游览2个以上售门票的景区的前提条件，进一步吸引旅行社引客来广，提升我市“剑门蜀道</w:t>
      </w:r>
      <w:r>
        <w:rPr>
          <w:rFonts w:hint="eastAsia" w:ascii="仿宋" w:hAnsi="仿宋" w:eastAsia="仿宋" w:cs="仿宋"/>
          <w:color w:val="auto"/>
          <w:kern w:val="0"/>
          <w:sz w:val="32"/>
          <w:szCs w:val="32"/>
          <w:highlight w:val="none"/>
          <w:u w:val="none"/>
          <w:shd w:val="clear" w:color="auto" w:fill="FFFFFF"/>
          <w:lang w:val="en-US" w:eastAsia="zh-CN"/>
        </w:rPr>
        <w:t xml:space="preserve"> 女皇故里”文旅品牌的知名度和影响力。</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en-US" w:eastAsia="zh-CN"/>
        </w:rPr>
      </w:pPr>
      <w:r>
        <w:rPr>
          <w:rFonts w:hint="eastAsia" w:ascii="仿宋" w:hAnsi="仿宋" w:eastAsia="仿宋" w:cs="仿宋"/>
          <w:color w:val="auto"/>
          <w:kern w:val="0"/>
          <w:sz w:val="32"/>
          <w:szCs w:val="32"/>
          <w:highlight w:val="none"/>
          <w:u w:val="none"/>
          <w:shd w:val="clear" w:color="auto" w:fill="FFFFFF"/>
          <w:lang w:val="en-US" w:eastAsia="zh-CN"/>
        </w:rPr>
        <w:t>我局科学合理安排资金预算支出，实现资金落到实处，强化执行过程监督，确保该项资金用到实处。</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eastAsia="zh-CN"/>
        </w:rPr>
        <w:t>202</w:t>
      </w:r>
      <w:r>
        <w:rPr>
          <w:rFonts w:hint="eastAsia" w:ascii="仿宋" w:hAnsi="仿宋" w:eastAsia="仿宋" w:cs="仿宋"/>
          <w:color w:val="auto"/>
          <w:kern w:val="0"/>
          <w:sz w:val="32"/>
          <w:szCs w:val="32"/>
          <w:highlight w:val="none"/>
          <w:u w:val="none"/>
          <w:shd w:val="clear" w:color="auto" w:fill="FFFFFF"/>
          <w:lang w:val="en-US" w:eastAsia="zh-CN"/>
        </w:rPr>
        <w:t>2</w:t>
      </w:r>
      <w:r>
        <w:rPr>
          <w:rFonts w:hint="eastAsia" w:ascii="仿宋" w:hAnsi="仿宋" w:eastAsia="仿宋" w:cs="仿宋"/>
          <w:color w:val="auto"/>
          <w:kern w:val="0"/>
          <w:sz w:val="32"/>
          <w:szCs w:val="32"/>
          <w:highlight w:val="none"/>
          <w:u w:val="none"/>
          <w:shd w:val="clear" w:color="auto" w:fill="FFFFFF"/>
          <w:lang w:val="zh-CN" w:eastAsia="zh-CN"/>
        </w:rPr>
        <w:t>年旅游营销优惠奖励项目主要是奖励满足申报条件的市内外旅行社，项目的绩效目标主要是吸引更多旅行社引客来广、维持现有申报行程的旅行社向广元输送游客、刺激旅游消费稳步增长、助推疫情期间文旅经济复苏、有效帮助文旅企业纾困解难</w:t>
      </w:r>
      <w:r>
        <w:rPr>
          <w:rFonts w:hint="eastAsia" w:ascii="仿宋" w:hAnsi="仿宋" w:eastAsia="仿宋" w:cs="仿宋"/>
          <w:color w:val="auto"/>
          <w:kern w:val="0"/>
          <w:sz w:val="32"/>
          <w:szCs w:val="32"/>
          <w:highlight w:val="none"/>
          <w:u w:val="none"/>
          <w:shd w:val="clear" w:color="auto" w:fill="FFFFFF"/>
          <w:lang w:val="en-US" w:eastAsia="zh-CN"/>
        </w:rPr>
        <w:t>。所有资金申报内容与实际实施过程、审核数据均相符，申报目标合理可行，从未有瞒报、假报等问题存在。</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eastAsia="zh-CN"/>
        </w:rPr>
        <w:t>首先由业务股室经办人员、财务人员共同草拟自评报告，分别报分管领导、主要领导审阅后再报送。我局自评分数为9</w:t>
      </w:r>
      <w:r>
        <w:rPr>
          <w:rFonts w:hint="eastAsia" w:ascii="仿宋" w:hAnsi="仿宋" w:eastAsia="仿宋" w:cs="仿宋"/>
          <w:color w:val="auto"/>
          <w:kern w:val="0"/>
          <w:sz w:val="32"/>
          <w:szCs w:val="32"/>
          <w:highlight w:val="none"/>
          <w:u w:val="none"/>
          <w:shd w:val="clear" w:color="auto" w:fill="FFFFFF"/>
          <w:lang w:val="en-US" w:eastAsia="zh-CN"/>
        </w:rPr>
        <w:t>5</w:t>
      </w:r>
      <w:r>
        <w:rPr>
          <w:rFonts w:hint="eastAsia" w:ascii="仿宋" w:hAnsi="仿宋" w:eastAsia="仿宋" w:cs="仿宋"/>
          <w:color w:val="auto"/>
          <w:kern w:val="0"/>
          <w:sz w:val="32"/>
          <w:szCs w:val="32"/>
          <w:highlight w:val="none"/>
          <w:u w:val="none"/>
          <w:shd w:val="clear" w:color="auto" w:fill="FFFFFF"/>
          <w:lang w:val="zh-CN" w:eastAsia="zh-CN"/>
        </w:rPr>
        <w:t>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en-US" w:eastAsia="zh-CN"/>
        </w:rPr>
        <w:t>该项目申报资金17.71万元，市财政批复17.71万元</w:t>
      </w:r>
      <w:r>
        <w:rPr>
          <w:rFonts w:hint="eastAsia" w:ascii="仿宋" w:hAnsi="仿宋" w:eastAsia="仿宋" w:cs="仿宋"/>
          <w:color w:val="auto"/>
          <w:kern w:val="0"/>
          <w:sz w:val="32"/>
          <w:szCs w:val="32"/>
          <w:highlight w:val="none"/>
          <w:u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eastAsia="zh-CN"/>
        </w:rPr>
        <w:t>1．资金计划。</w:t>
      </w:r>
      <w:r>
        <w:rPr>
          <w:rFonts w:hint="eastAsia" w:ascii="仿宋" w:hAnsi="仿宋" w:eastAsia="仿宋" w:cs="仿宋"/>
          <w:color w:val="auto"/>
          <w:kern w:val="0"/>
          <w:sz w:val="32"/>
          <w:szCs w:val="32"/>
          <w:highlight w:val="none"/>
          <w:u w:val="none"/>
          <w:shd w:val="clear" w:color="auto" w:fill="FFFFFF"/>
          <w:lang w:val="en-US" w:eastAsia="zh-CN"/>
        </w:rPr>
        <w:t>计划申报市本级财政资金17.71万元</w:t>
      </w:r>
      <w:r>
        <w:rPr>
          <w:rFonts w:hint="eastAsia" w:ascii="仿宋" w:hAnsi="仿宋" w:eastAsia="仿宋" w:cs="仿宋"/>
          <w:color w:val="auto"/>
          <w:kern w:val="0"/>
          <w:sz w:val="32"/>
          <w:szCs w:val="32"/>
          <w:highlight w:val="none"/>
          <w:u w:val="none"/>
          <w:shd w:val="clear" w:color="auto" w:fill="FFFFFF"/>
          <w:lang w:val="zh-CN"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eastAsia="zh-CN"/>
        </w:rPr>
        <w:t>2．资金到位。</w:t>
      </w:r>
      <w:r>
        <w:rPr>
          <w:rFonts w:hint="eastAsia" w:ascii="仿宋" w:hAnsi="仿宋" w:eastAsia="仿宋" w:cs="仿宋"/>
          <w:color w:val="auto"/>
          <w:kern w:val="0"/>
          <w:sz w:val="32"/>
          <w:szCs w:val="32"/>
          <w:highlight w:val="none"/>
          <w:u w:val="none"/>
          <w:shd w:val="clear" w:color="auto" w:fill="FFFFFF"/>
          <w:lang w:val="en-US" w:eastAsia="zh-CN"/>
        </w:rPr>
        <w:t>实际到位市本级财政资金17.71万元</w:t>
      </w:r>
      <w:r>
        <w:rPr>
          <w:rFonts w:hint="eastAsia" w:ascii="仿宋" w:hAnsi="仿宋" w:eastAsia="仿宋" w:cs="仿宋"/>
          <w:color w:val="auto"/>
          <w:kern w:val="0"/>
          <w:sz w:val="32"/>
          <w:szCs w:val="32"/>
          <w:highlight w:val="none"/>
          <w:u w:val="none"/>
          <w:shd w:val="clear" w:color="auto" w:fill="FFFFFF"/>
          <w:lang w:val="zh-CN"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zh-CN" w:eastAsia="zh-CN"/>
        </w:rPr>
        <w:t>3．资金使用。截止评价时点该项目支出</w:t>
      </w:r>
      <w:r>
        <w:rPr>
          <w:rFonts w:hint="eastAsia" w:ascii="仿宋" w:hAnsi="仿宋" w:eastAsia="仿宋" w:cs="仿宋"/>
          <w:color w:val="auto"/>
          <w:kern w:val="0"/>
          <w:sz w:val="32"/>
          <w:szCs w:val="32"/>
          <w:highlight w:val="none"/>
          <w:u w:val="none"/>
          <w:shd w:val="clear" w:color="auto" w:fill="FFFFFF"/>
          <w:lang w:val="en-US" w:eastAsia="zh-CN"/>
        </w:rPr>
        <w:t>17.71万元</w:t>
      </w:r>
      <w:r>
        <w:rPr>
          <w:rFonts w:hint="eastAsia" w:ascii="仿宋" w:hAnsi="仿宋" w:eastAsia="仿宋" w:cs="仿宋"/>
          <w:color w:val="auto"/>
          <w:kern w:val="0"/>
          <w:sz w:val="32"/>
          <w:szCs w:val="32"/>
          <w:highlight w:val="none"/>
          <w:u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仿宋" w:hAnsi="仿宋" w:eastAsia="仿宋" w:cs="仿宋"/>
          <w:color w:val="auto"/>
          <w:kern w:val="0"/>
          <w:sz w:val="32"/>
          <w:szCs w:val="32"/>
          <w:highlight w:val="none"/>
          <w:u w:val="none"/>
          <w:shd w:val="clear" w:color="auto" w:fill="FFFFFF"/>
          <w:lang w:val="en-US" w:eastAsia="zh-CN"/>
        </w:rPr>
        <w:t>我局</w:t>
      </w:r>
      <w:r>
        <w:rPr>
          <w:rFonts w:hint="eastAsia" w:ascii="仿宋" w:hAnsi="仿宋" w:eastAsia="仿宋" w:cs="仿宋"/>
          <w:color w:val="auto"/>
          <w:kern w:val="0"/>
          <w:sz w:val="32"/>
          <w:szCs w:val="32"/>
          <w:highlight w:val="none"/>
          <w:u w:val="none"/>
          <w:shd w:val="clear" w:color="auto" w:fill="FFFFFF"/>
          <w:lang w:val="zh-CN" w:eastAsia="zh-CN"/>
        </w:rPr>
        <w:t>财务管理制度健全，</w:t>
      </w:r>
      <w:r>
        <w:rPr>
          <w:rFonts w:hint="eastAsia" w:ascii="仿宋" w:hAnsi="仿宋" w:eastAsia="仿宋" w:cs="仿宋"/>
          <w:color w:val="auto"/>
          <w:kern w:val="0"/>
          <w:sz w:val="32"/>
          <w:szCs w:val="32"/>
          <w:highlight w:val="none"/>
          <w:u w:val="none"/>
          <w:shd w:val="clear" w:color="auto" w:fill="FFFFFF"/>
          <w:lang w:val="en-US" w:eastAsia="zh-CN"/>
        </w:rPr>
        <w:t>项目实施过程中</w:t>
      </w:r>
      <w:r>
        <w:rPr>
          <w:rFonts w:hint="eastAsia" w:ascii="仿宋" w:hAnsi="仿宋" w:eastAsia="仿宋" w:cs="仿宋"/>
          <w:color w:val="auto"/>
          <w:kern w:val="0"/>
          <w:sz w:val="32"/>
          <w:szCs w:val="32"/>
          <w:highlight w:val="none"/>
          <w:u w:val="none"/>
          <w:shd w:val="clear" w:color="auto" w:fill="FFFFFF"/>
          <w:lang w:val="zh-CN" w:eastAsia="zh-CN"/>
        </w:rPr>
        <w:t>严格执行财务管理制度，账务处理及时，会计核算</w:t>
      </w:r>
      <w:r>
        <w:rPr>
          <w:rFonts w:hint="eastAsia" w:ascii="仿宋" w:hAnsi="仿宋" w:eastAsia="仿宋" w:cs="仿宋"/>
          <w:color w:val="auto"/>
          <w:kern w:val="0"/>
          <w:sz w:val="32"/>
          <w:szCs w:val="32"/>
          <w:highlight w:val="none"/>
          <w:u w:val="none"/>
          <w:shd w:val="clear" w:color="auto" w:fill="FFFFFF"/>
          <w:lang w:val="en-US" w:eastAsia="zh-CN"/>
        </w:rPr>
        <w:t>规范</w:t>
      </w:r>
      <w:r>
        <w:rPr>
          <w:rFonts w:hint="eastAsia" w:ascii="仿宋" w:hAnsi="仿宋" w:eastAsia="仿宋" w:cs="仿宋"/>
          <w:color w:val="auto"/>
          <w:kern w:val="0"/>
          <w:sz w:val="32"/>
          <w:szCs w:val="32"/>
          <w:highlight w:val="none"/>
          <w:u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color w:val="auto"/>
          <w:kern w:val="0"/>
          <w:sz w:val="32"/>
          <w:szCs w:val="32"/>
          <w:highlight w:val="none"/>
          <w:u w:val="none"/>
          <w:shd w:val="clear" w:color="auto" w:fill="FFFFFF"/>
          <w:lang w:val="zh-CN" w:eastAsia="zh-CN"/>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 w:hAnsi="仿宋" w:eastAsia="仿宋" w:cs="仿宋"/>
          <w:color w:val="auto"/>
          <w:kern w:val="0"/>
          <w:sz w:val="32"/>
          <w:szCs w:val="32"/>
          <w:highlight w:val="none"/>
          <w:u w:val="none"/>
          <w:shd w:val="clear" w:color="auto" w:fill="FFFFFF"/>
          <w:lang w:val="zh-CN" w:eastAsia="zh-CN"/>
        </w:rPr>
        <w:t>项目业务股室宣传推广科根据项目去年实施情况对本年度经费进行预算并编制项目方案，报局分管领导、主要领导、市政府主要领导审核，审核通过后纳入202</w:t>
      </w:r>
      <w:r>
        <w:rPr>
          <w:rFonts w:hint="eastAsia" w:ascii="仿宋" w:hAnsi="仿宋" w:eastAsia="仿宋" w:cs="仿宋"/>
          <w:color w:val="auto"/>
          <w:kern w:val="0"/>
          <w:sz w:val="32"/>
          <w:szCs w:val="32"/>
          <w:highlight w:val="none"/>
          <w:u w:val="none"/>
          <w:shd w:val="clear" w:color="auto" w:fill="FFFFFF"/>
          <w:lang w:val="en-US" w:eastAsia="zh-CN"/>
        </w:rPr>
        <w:t>2</w:t>
      </w:r>
      <w:r>
        <w:rPr>
          <w:rFonts w:hint="eastAsia" w:ascii="仿宋" w:hAnsi="仿宋" w:eastAsia="仿宋" w:cs="仿宋"/>
          <w:color w:val="auto"/>
          <w:kern w:val="0"/>
          <w:sz w:val="32"/>
          <w:szCs w:val="32"/>
          <w:highlight w:val="none"/>
          <w:u w:val="none"/>
          <w:shd w:val="clear" w:color="auto" w:fill="FFFFFF"/>
          <w:lang w:val="zh-CN" w:eastAsia="zh-CN"/>
        </w:rPr>
        <w:t>年文化旅游宣传营销项目清单。每半年宣传推广科工作人员根据《实施办法》具体要对所有旅行社申报的行程进行逐一审核，审核通过后报局党组会研究确定申报资金，财政局对审核后的行程进行抽查，确定满足条件后拨付资金至市文化广电旅游局，局财务科拨付至被奖励的旅行社。</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 w:hAnsi="仿宋" w:eastAsia="仿宋" w:cs="仿宋"/>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 w:hAnsi="仿宋" w:eastAsia="仿宋" w:cs="仿宋"/>
          <w:color w:val="auto"/>
          <w:kern w:val="0"/>
          <w:sz w:val="32"/>
          <w:szCs w:val="32"/>
          <w:highlight w:val="none"/>
          <w:u w:val="none"/>
          <w:shd w:val="clear" w:color="auto" w:fill="FFFFFF"/>
          <w:lang w:val="zh-CN"/>
        </w:rPr>
        <w:t>该项目严格按照相关法律法规及项目管理制度执行，审核人员对申报行程进行日常审核，坚持抽查在前，对游客进行随机抽查，对不满足申报条件的一律不通过，确定的奖励名单在广元市文化广播电视和旅游局官网进行公示。</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 w:hAnsi="仿宋" w:eastAsia="仿宋" w:cs="仿宋"/>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 w:hAnsi="仿宋" w:eastAsia="仿宋" w:cs="仿宋"/>
          <w:color w:val="auto"/>
          <w:kern w:val="0"/>
          <w:sz w:val="32"/>
          <w:szCs w:val="32"/>
          <w:highlight w:val="none"/>
          <w:u w:val="none"/>
          <w:shd w:val="clear" w:color="auto" w:fill="FFFFFF"/>
          <w:lang w:val="zh-CN"/>
        </w:rPr>
        <w:t>项目在采购、实施、报账阶段均接受局机关纪委和财务的监督，确保项目实施公开透明。</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四、项目绩效情况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rPr>
      </w:pPr>
      <w:r>
        <w:rPr>
          <w:rFonts w:hint="eastAsia" w:ascii="仿宋" w:hAnsi="仿宋" w:eastAsia="仿宋" w:cs="仿宋"/>
          <w:color w:val="auto"/>
          <w:kern w:val="0"/>
          <w:sz w:val="32"/>
          <w:szCs w:val="32"/>
          <w:highlight w:val="none"/>
          <w:u w:val="none"/>
          <w:shd w:val="clear" w:color="auto" w:fill="FFFFFF"/>
          <w:lang w:val="zh-CN"/>
        </w:rPr>
        <w:t>全面完成</w:t>
      </w:r>
      <w:r>
        <w:rPr>
          <w:rFonts w:hint="eastAsia" w:ascii="仿宋" w:hAnsi="仿宋" w:eastAsia="仿宋" w:cs="仿宋"/>
          <w:color w:val="auto"/>
          <w:kern w:val="0"/>
          <w:sz w:val="32"/>
          <w:szCs w:val="32"/>
          <w:highlight w:val="none"/>
          <w:u w:val="none"/>
          <w:shd w:val="clear" w:color="auto" w:fill="FFFFFF"/>
          <w:lang w:val="en-US" w:eastAsia="zh-CN"/>
        </w:rPr>
        <w:t>2022年旅游营销优惠奖励项目。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color w:val="auto"/>
          <w:kern w:val="0"/>
          <w:sz w:val="32"/>
          <w:szCs w:val="32"/>
          <w:highlight w:val="none"/>
          <w:u w:val="none"/>
          <w:shd w:val="clear" w:color="auto" w:fill="FFFFFF"/>
          <w:lang w:val="zh-CN"/>
        </w:rPr>
      </w:pPr>
      <w:r>
        <w:rPr>
          <w:rFonts w:hint="eastAsia" w:ascii="仿宋" w:hAnsi="仿宋" w:eastAsia="仿宋" w:cs="仿宋"/>
          <w:color w:val="auto"/>
          <w:kern w:val="0"/>
          <w:sz w:val="32"/>
          <w:szCs w:val="32"/>
          <w:highlight w:val="none"/>
          <w:u w:val="none"/>
          <w:shd w:val="clear" w:color="auto" w:fill="FFFFFF"/>
          <w:lang w:val="zh-CN"/>
        </w:rPr>
        <w:t>通过实施202</w:t>
      </w:r>
      <w:r>
        <w:rPr>
          <w:rFonts w:hint="eastAsia" w:ascii="仿宋" w:hAnsi="仿宋" w:eastAsia="仿宋" w:cs="仿宋"/>
          <w:color w:val="auto"/>
          <w:kern w:val="0"/>
          <w:sz w:val="32"/>
          <w:szCs w:val="32"/>
          <w:highlight w:val="none"/>
          <w:u w:val="none"/>
          <w:shd w:val="clear" w:color="auto" w:fill="FFFFFF"/>
          <w:lang w:val="en-US" w:eastAsia="zh-CN"/>
        </w:rPr>
        <w:t>2</w:t>
      </w:r>
      <w:r>
        <w:rPr>
          <w:rFonts w:hint="eastAsia" w:ascii="仿宋" w:hAnsi="仿宋" w:eastAsia="仿宋" w:cs="仿宋"/>
          <w:color w:val="auto"/>
          <w:kern w:val="0"/>
          <w:sz w:val="32"/>
          <w:szCs w:val="32"/>
          <w:highlight w:val="none"/>
          <w:u w:val="none"/>
          <w:shd w:val="clear" w:color="auto" w:fill="FFFFFF"/>
          <w:lang w:val="zh-CN"/>
        </w:rPr>
        <w:t>年旅游营销优惠奖励项目，</w:t>
      </w:r>
      <w:r>
        <w:rPr>
          <w:rFonts w:hint="eastAsia" w:ascii="仿宋" w:hAnsi="仿宋" w:eastAsia="仿宋" w:cs="仿宋"/>
          <w:color w:val="auto"/>
          <w:kern w:val="0"/>
          <w:sz w:val="32"/>
          <w:szCs w:val="32"/>
          <w:highlight w:val="none"/>
          <w:u w:val="none"/>
          <w:shd w:val="clear" w:color="auto" w:fill="FFFFFF"/>
          <w:lang w:val="en-US" w:eastAsia="zh-CN"/>
        </w:rPr>
        <w:t>2022</w:t>
      </w:r>
      <w:r>
        <w:rPr>
          <w:rFonts w:hint="eastAsia" w:ascii="仿宋" w:hAnsi="仿宋" w:eastAsia="仿宋" w:cs="仿宋"/>
          <w:color w:val="auto"/>
          <w:kern w:val="0"/>
          <w:sz w:val="32"/>
          <w:szCs w:val="32"/>
          <w:highlight w:val="none"/>
          <w:u w:val="none"/>
          <w:shd w:val="clear" w:color="auto" w:fill="FFFFFF"/>
          <w:lang w:val="zh-CN"/>
        </w:rPr>
        <w:t>年全市共接待符合奖励政策的其他团队</w:t>
      </w:r>
      <w:r>
        <w:rPr>
          <w:rFonts w:hint="eastAsia" w:ascii="仿宋" w:hAnsi="仿宋" w:eastAsia="仿宋" w:cs="仿宋"/>
          <w:color w:val="auto"/>
          <w:kern w:val="0"/>
          <w:sz w:val="32"/>
          <w:szCs w:val="32"/>
          <w:highlight w:val="none"/>
          <w:u w:val="none"/>
          <w:shd w:val="clear" w:color="auto" w:fill="FFFFFF"/>
          <w:lang w:val="en-US" w:eastAsia="zh-CN"/>
        </w:rPr>
        <w:t>69</w:t>
      </w:r>
      <w:r>
        <w:rPr>
          <w:rFonts w:hint="eastAsia" w:ascii="仿宋" w:hAnsi="仿宋" w:eastAsia="仿宋" w:cs="仿宋"/>
          <w:color w:val="auto"/>
          <w:kern w:val="0"/>
          <w:sz w:val="32"/>
          <w:szCs w:val="32"/>
          <w:highlight w:val="none"/>
          <w:u w:val="none"/>
          <w:shd w:val="clear" w:color="auto" w:fill="FFFFFF"/>
          <w:lang w:val="zh-CN"/>
        </w:rPr>
        <w:t>个</w:t>
      </w:r>
      <w:r>
        <w:rPr>
          <w:rFonts w:hint="eastAsia" w:ascii="仿宋" w:hAnsi="仿宋" w:eastAsia="仿宋" w:cs="仿宋"/>
          <w:color w:val="auto"/>
          <w:kern w:val="0"/>
          <w:sz w:val="32"/>
          <w:szCs w:val="32"/>
          <w:highlight w:val="none"/>
          <w:u w:val="none"/>
          <w:shd w:val="clear" w:color="auto" w:fill="FFFFFF"/>
          <w:lang w:val="en-US" w:eastAsia="zh-CN"/>
        </w:rPr>
        <w:t>4303</w:t>
      </w:r>
      <w:r>
        <w:rPr>
          <w:rFonts w:hint="eastAsia" w:ascii="仿宋" w:hAnsi="仿宋" w:eastAsia="仿宋" w:cs="仿宋"/>
          <w:color w:val="auto"/>
          <w:kern w:val="0"/>
          <w:sz w:val="32"/>
          <w:szCs w:val="32"/>
          <w:highlight w:val="none"/>
          <w:u w:val="none"/>
          <w:shd w:val="clear" w:color="auto" w:fill="FFFFFF"/>
          <w:lang w:val="zh-CN"/>
        </w:rPr>
        <w:t>人次；航空团队</w:t>
      </w:r>
      <w:r>
        <w:rPr>
          <w:rFonts w:hint="eastAsia" w:ascii="仿宋" w:hAnsi="仿宋" w:eastAsia="仿宋" w:cs="仿宋"/>
          <w:color w:val="auto"/>
          <w:kern w:val="0"/>
          <w:sz w:val="32"/>
          <w:szCs w:val="32"/>
          <w:highlight w:val="none"/>
          <w:u w:val="none"/>
          <w:shd w:val="clear" w:color="auto" w:fill="FFFFFF"/>
          <w:lang w:val="en-US" w:eastAsia="zh-CN"/>
        </w:rPr>
        <w:t>14</w:t>
      </w:r>
      <w:r>
        <w:rPr>
          <w:rFonts w:hint="eastAsia" w:ascii="仿宋" w:hAnsi="仿宋" w:eastAsia="仿宋" w:cs="仿宋"/>
          <w:color w:val="auto"/>
          <w:kern w:val="0"/>
          <w:sz w:val="32"/>
          <w:szCs w:val="32"/>
          <w:highlight w:val="none"/>
          <w:u w:val="none"/>
          <w:shd w:val="clear" w:color="auto" w:fill="FFFFFF"/>
          <w:lang w:val="zh-CN"/>
        </w:rPr>
        <w:t>个</w:t>
      </w:r>
      <w:r>
        <w:rPr>
          <w:rFonts w:hint="eastAsia" w:ascii="仿宋" w:hAnsi="仿宋" w:eastAsia="仿宋" w:cs="仿宋"/>
          <w:color w:val="auto"/>
          <w:kern w:val="0"/>
          <w:sz w:val="32"/>
          <w:szCs w:val="32"/>
          <w:highlight w:val="none"/>
          <w:u w:val="none"/>
          <w:shd w:val="clear" w:color="auto" w:fill="FFFFFF"/>
          <w:lang w:val="en-US" w:eastAsia="zh-CN"/>
        </w:rPr>
        <w:t>454</w:t>
      </w:r>
      <w:r>
        <w:rPr>
          <w:rFonts w:hint="eastAsia" w:ascii="仿宋" w:hAnsi="仿宋" w:eastAsia="仿宋" w:cs="仿宋"/>
          <w:color w:val="auto"/>
          <w:kern w:val="0"/>
          <w:sz w:val="32"/>
          <w:szCs w:val="32"/>
          <w:highlight w:val="none"/>
          <w:u w:val="none"/>
          <w:shd w:val="clear" w:color="auto" w:fill="FFFFFF"/>
          <w:lang w:val="zh-CN"/>
        </w:rPr>
        <w:t>人次；</w:t>
      </w:r>
      <w:r>
        <w:rPr>
          <w:rFonts w:hint="eastAsia" w:ascii="仿宋" w:hAnsi="仿宋" w:eastAsia="仿宋" w:cs="仿宋"/>
          <w:color w:val="auto"/>
          <w:kern w:val="0"/>
          <w:sz w:val="32"/>
          <w:szCs w:val="32"/>
          <w:highlight w:val="none"/>
          <w:u w:val="none"/>
          <w:shd w:val="clear" w:color="auto" w:fill="FFFFFF"/>
          <w:lang w:val="zh-CN" w:eastAsia="zh-CN"/>
        </w:rPr>
        <w:t>青年国际旅行社其他团队年度累计游客</w:t>
      </w:r>
      <w:r>
        <w:rPr>
          <w:rFonts w:hint="eastAsia" w:ascii="仿宋" w:hAnsi="仿宋" w:eastAsia="仿宋" w:cs="仿宋"/>
          <w:color w:val="auto"/>
          <w:kern w:val="0"/>
          <w:sz w:val="32"/>
          <w:szCs w:val="32"/>
          <w:highlight w:val="none"/>
          <w:u w:val="none"/>
          <w:shd w:val="clear" w:color="auto" w:fill="FFFFFF"/>
          <w:lang w:val="en-US" w:eastAsia="zh-CN"/>
        </w:rPr>
        <w:t>3110人次</w:t>
      </w:r>
      <w:r>
        <w:rPr>
          <w:rFonts w:hint="eastAsia" w:ascii="仿宋" w:hAnsi="仿宋" w:eastAsia="仿宋" w:cs="仿宋"/>
          <w:color w:val="auto"/>
          <w:kern w:val="0"/>
          <w:sz w:val="32"/>
          <w:szCs w:val="32"/>
          <w:highlight w:val="none"/>
          <w:u w:val="none"/>
          <w:shd w:val="clear" w:color="auto" w:fill="FFFFFF"/>
          <w:lang w:val="zh-CN"/>
        </w:rPr>
        <w:t>。获得奖励的旅行社共</w:t>
      </w:r>
      <w:r>
        <w:rPr>
          <w:rFonts w:hint="eastAsia" w:ascii="仿宋" w:hAnsi="仿宋" w:eastAsia="仿宋" w:cs="仿宋"/>
          <w:color w:val="auto"/>
          <w:kern w:val="0"/>
          <w:sz w:val="32"/>
          <w:szCs w:val="32"/>
          <w:highlight w:val="none"/>
          <w:u w:val="none"/>
          <w:shd w:val="clear" w:color="auto" w:fill="FFFFFF"/>
          <w:lang w:val="en-US" w:eastAsia="zh-CN"/>
        </w:rPr>
        <w:t>3家，包括广元阳光假日旅行社有限公司、广元青年国际旅行社、成都环球国际旅行社有限公司，有效帮助文旅企业纾困解难，助推文旅经济复苏。</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color w:val="auto"/>
          <w:kern w:val="0"/>
          <w:sz w:val="32"/>
          <w:szCs w:val="32"/>
          <w:highlight w:val="none"/>
          <w:u w:val="none"/>
          <w:shd w:val="clear" w:color="auto" w:fill="FFFFFF"/>
          <w:lang w:val="en-US" w:eastAsia="zh-CN"/>
        </w:rPr>
      </w:pPr>
      <w:r>
        <w:rPr>
          <w:rFonts w:hint="eastAsia" w:ascii="仿宋" w:hAnsi="仿宋" w:eastAsia="仿宋" w:cs="仿宋"/>
          <w:color w:val="auto"/>
          <w:kern w:val="0"/>
          <w:sz w:val="32"/>
          <w:szCs w:val="32"/>
          <w:highlight w:val="none"/>
          <w:u w:val="none"/>
          <w:shd w:val="clear" w:color="auto" w:fill="FFFFFF"/>
          <w:lang w:val="zh-CN"/>
        </w:rPr>
        <w:t>该项目决策符合国家政策方针，积极落实了《文化和旅游部办公厅关于抓好促进旅游业恢复发展纾困扶持政策贯彻落实工作的通知》精神，做到了加强政策创新和行业引导。实现了“结合本地区实际，综合运用财政奖补、金融支持、项目投资、消费促进、政务服务等措施手段，进一步创新推出更多有针对性的惠企政策措施，更大力度帮扶旅游企业降成本、稳经营、保就业。积极引导广大旅游企业正视困难、坚定信心，鼓励企业采取多种手段开展促销活动，主动适应疫情防控常态化下的市场需求变化，以创新激发内生动力，提升企业乃至行业的抗风险能力”的工作目标。</w:t>
      </w:r>
      <w:r>
        <w:rPr>
          <w:rFonts w:hint="eastAsia" w:ascii="仿宋" w:hAnsi="仿宋" w:eastAsia="仿宋" w:cs="仿宋"/>
          <w:color w:val="auto"/>
          <w:kern w:val="0"/>
          <w:sz w:val="32"/>
          <w:szCs w:val="32"/>
          <w:highlight w:val="none"/>
          <w:u w:val="none"/>
          <w:shd w:val="clear" w:color="auto" w:fill="FFFFFF"/>
          <w:lang w:val="en-US" w:eastAsia="zh-CN"/>
        </w:rPr>
        <w:t>自评得分95分。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pStyle w:val="16"/>
        <w:spacing w:after="0"/>
        <w:ind w:left="0" w:leftChars="0" w:firstLine="640" w:firstLineChars="200"/>
        <w:rPr>
          <w:rFonts w:hint="eastAsia" w:ascii="仿宋" w:hAnsi="仿宋" w:eastAsia="仿宋" w:cs="仿宋"/>
          <w:color w:val="auto"/>
          <w:kern w:val="0"/>
          <w:sz w:val="32"/>
          <w:szCs w:val="32"/>
          <w:highlight w:val="none"/>
          <w:u w:val="none"/>
          <w:shd w:val="clear" w:color="auto" w:fill="FFFFFF"/>
          <w:lang w:val="zh-CN" w:eastAsia="zh-CN" w:bidi="ar-SA"/>
        </w:rPr>
      </w:pPr>
      <w:r>
        <w:rPr>
          <w:rFonts w:hint="eastAsia" w:ascii="仿宋" w:hAnsi="仿宋" w:eastAsia="仿宋" w:cs="仿宋"/>
          <w:color w:val="auto"/>
          <w:kern w:val="0"/>
          <w:sz w:val="32"/>
          <w:szCs w:val="32"/>
          <w:highlight w:val="none"/>
          <w:u w:val="none"/>
          <w:shd w:val="clear" w:color="auto" w:fill="FFFFFF"/>
          <w:lang w:val="zh-CN" w:eastAsia="zh-CN" w:bidi="ar-SA"/>
        </w:rPr>
        <w:t>因2022年上半年因疫情影响，符合条件的奖励较少，推迟到2023年统一兑现。</w:t>
      </w:r>
    </w:p>
    <w:p>
      <w:pPr>
        <w:pStyle w:val="16"/>
        <w:spacing w:after="0"/>
        <w:ind w:left="0" w:leftChars="0" w:firstLine="640" w:firstLineChars="200"/>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pStyle w:val="16"/>
        <w:ind w:left="0" w:leftChars="0" w:firstLine="640" w:firstLineChars="200"/>
        <w:rPr>
          <w:rFonts w:hint="default" w:ascii="仿宋" w:hAnsi="仿宋" w:eastAsia="仿宋" w:cs="仿宋"/>
          <w:color w:val="auto"/>
          <w:kern w:val="0"/>
          <w:sz w:val="32"/>
          <w:szCs w:val="32"/>
          <w:highlight w:val="none"/>
          <w:u w:val="none"/>
          <w:shd w:val="clear" w:color="auto" w:fill="FFFFFF"/>
          <w:lang w:val="en-US" w:eastAsia="zh-CN" w:bidi="ar-SA"/>
        </w:rPr>
      </w:pPr>
      <w:r>
        <w:rPr>
          <w:rFonts w:hint="eastAsia" w:ascii="仿宋" w:hAnsi="仿宋" w:eastAsia="仿宋" w:cs="仿宋"/>
          <w:color w:val="auto"/>
          <w:kern w:val="0"/>
          <w:sz w:val="32"/>
          <w:szCs w:val="32"/>
          <w:highlight w:val="none"/>
          <w:u w:val="none"/>
          <w:shd w:val="clear" w:color="auto" w:fill="FFFFFF"/>
          <w:lang w:val="zh-CN" w:eastAsia="zh-CN" w:bidi="ar-SA"/>
        </w:rPr>
        <w:t>下一步我局将</w:t>
      </w:r>
      <w:r>
        <w:rPr>
          <w:rFonts w:hint="eastAsia" w:ascii="仿宋" w:hAnsi="仿宋" w:eastAsia="仿宋" w:cs="仿宋"/>
          <w:color w:val="auto"/>
          <w:kern w:val="0"/>
          <w:sz w:val="32"/>
          <w:szCs w:val="32"/>
          <w:highlight w:val="none"/>
          <w:u w:val="none"/>
          <w:shd w:val="clear" w:color="auto" w:fill="FFFFFF"/>
          <w:lang w:val="en-US" w:eastAsia="zh-CN" w:bidi="ar-SA"/>
        </w:rPr>
        <w:t>及时完成2022年度申报奖励兑现工作。</w:t>
      </w:r>
    </w:p>
    <w:p>
      <w:pPr>
        <w:pStyle w:val="7"/>
        <w:rPr>
          <w:rFonts w:hint="eastAsia" w:hAnsi="宋体"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en-US" w:eastAsia="zh-CN"/>
        </w:rPr>
      </w:pPr>
    </w:p>
    <w:p>
      <w:pPr>
        <w:spacing w:line="600" w:lineRule="exact"/>
        <w:jc w:val="center"/>
        <w:rPr>
          <w:rFonts w:hint="eastAsia" w:hAnsi="宋体" w:cs="宋体"/>
          <w:color w:val="auto"/>
          <w:kern w:val="0"/>
          <w:sz w:val="32"/>
          <w:szCs w:val="32"/>
          <w:highlight w:val="none"/>
          <w:shd w:val="clear" w:color="auto" w:fill="FFFFFF"/>
          <w:lang w:val="en-US" w:eastAsia="zh-CN"/>
        </w:rPr>
      </w:pPr>
    </w:p>
    <w:p>
      <w:pPr>
        <w:spacing w:line="600" w:lineRule="exact"/>
        <w:jc w:val="both"/>
        <w:rPr>
          <w:rFonts w:hint="default"/>
          <w:lang w:val="en-US" w:eastAsia="zh-CN"/>
        </w:rPr>
      </w:pPr>
      <w:r>
        <w:rPr>
          <w:rFonts w:hint="eastAsia" w:hAnsi="宋体" w:cs="宋体"/>
          <w:color w:val="auto"/>
          <w:kern w:val="0"/>
          <w:sz w:val="32"/>
          <w:szCs w:val="32"/>
          <w:highlight w:val="none"/>
          <w:shd w:val="clear" w:color="auto" w:fill="FFFFFF"/>
          <w:lang w:val="en-US" w:eastAsia="zh-CN"/>
        </w:rPr>
        <w:t>附表2</w:t>
      </w:r>
    </w:p>
    <w:tbl>
      <w:tblPr>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5"/>
        <w:gridCol w:w="765"/>
        <w:gridCol w:w="666"/>
        <w:gridCol w:w="792"/>
        <w:gridCol w:w="668"/>
        <w:gridCol w:w="896"/>
        <w:gridCol w:w="682"/>
        <w:gridCol w:w="846"/>
        <w:gridCol w:w="702"/>
        <w:gridCol w:w="737"/>
        <w:gridCol w:w="737"/>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3"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bdr w:val="none" w:color="auto" w:sz="0" w:space="0"/>
                <w:lang w:val="en-US" w:eastAsia="zh-CN" w:bidi="ar"/>
              </w:rPr>
              <w:t>文旅融合发展专项资金-2022年度广元旅游营销优惠政策项目支出绩效目标自评表（2022年度）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59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文旅融合发展专项资金-2022年度广元旅游营销优惠政策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6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165"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6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9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6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落实广元旅游营销优惠政策，对满足申报条件的旅行社严格审核、尽快兑现奖励资金，进一步扩大“剑门蜀道,女皇故里,红色热土，康养胜地”文旅品牌知名度和影响力，提高旅行社组织游客来广旅游积极性。</w:t>
            </w:r>
          </w:p>
        </w:tc>
        <w:tc>
          <w:tcPr>
            <w:tcW w:w="39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经核定2022年需兑现旅游营销优惠政策奖励资金共计100618元，其中奖励对象包含广元阳光假日旅行社有限公司、广元青年国际旅行社、成都环球国际旅行社有限公司，极大提升了广元文旅的知名度。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59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按照广元旅游营销优惠政策，对满足申报条件的旅行社和团队严格审核，全年共计审核满足申报条件的团队83个4757人次，其中其他团队69个4303人次，需兑现奖励资金25818元；航空团队14个454人次，需兑现奖励资金24800元；青年国际旅行社其他团队年度累计游客3110人次，需兑现年度累计奖励资金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31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17.71</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17.71</w:t>
            </w:r>
          </w:p>
        </w:tc>
        <w:tc>
          <w:tcPr>
            <w:tcW w:w="231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17.71</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17.71</w:t>
            </w:r>
          </w:p>
        </w:tc>
        <w:tc>
          <w:tcPr>
            <w:tcW w:w="231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17.71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旅游营销奖励资金兑现率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因2022年上半年因疫情影响，符合条件的奖励较少，推迟到2023年统一兑现。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来广旅游航空淡季单程</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组织5人（含）以上入境游客来广元旅游</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来广旅游航空淡季往返</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来广旅游航空旺季单程</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来广旅游航空旺季往返</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出广旅游航空淡季单程</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出广旅游航空淡季往返</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高铁奖励（含兰渝铁路）来广旅游100人（含）以上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高铁奖励（含兰渝铁路）来广旅游100人（含）以上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高铁奖励（含兰渝铁路）来广旅游200人（含）以上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高铁奖励（含兰渝铁路）来广旅游200人（含）以上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高铁奖励（含兰渝铁路）来广旅游300人（含）以上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高铁奖励（含兰渝铁路）来广旅游300人（含）以上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自驾来广旅游一次组织自驾车辆在10台—20台（含）且人数在50人以上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自驾来广旅游一次组织自驾车辆在20台（不含）以上且人数在100人以上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直通车近程市场（200公里至500公里）来广旅游</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直通车近程市场（500公里至800公里）来广旅游</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直通车近程市场（800公里以上）来广旅游</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来广一日游，每天发车，每天只补一班</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批次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组织境内10人（含）以上旅游团队来广元旅游</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扩大广元文旅“剑门蜀道,女皇故里,红色热土，康养胜地”影响力和吸引力，吸引更多旅行社组织游客来广旅游</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申报旅行社满意度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1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年度旅游营销奖励项目自评总分95分，总体实施效果较好，为广元阳光假日旅行社有限公司、广元青年国际旅行社、成都环球国际旅行社有限公司三家公司共计兑付10.0618万元。在新冠疫情的影响下，帮助企业纾困解难，助推文旅经济复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因2022年上半年因疫情影响，符合条件的奖励较少，推迟到2023年统一兑现。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5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552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552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3</w:t>
      </w:r>
    </w:p>
    <w:p>
      <w:pPr>
        <w:spacing w:line="600" w:lineRule="exact"/>
        <w:jc w:val="both"/>
        <w:rPr>
          <w:rFonts w:ascii="方正小标宋简体" w:hAnsi="宋体" w:eastAsia="方正小标宋简体"/>
          <w:color w:val="auto"/>
          <w:spacing w:val="-6"/>
          <w:kern w:val="0"/>
          <w:sz w:val="44"/>
          <w:szCs w:val="44"/>
          <w:lang w:val="zh-CN"/>
        </w:rPr>
      </w:pPr>
      <w:r>
        <w:rPr>
          <w:rFonts w:hint="eastAsia" w:ascii="方正小标宋简体" w:hAnsi="宋体" w:eastAsia="方正小标宋简体"/>
          <w:color w:val="auto"/>
          <w:spacing w:val="-6"/>
          <w:kern w:val="0"/>
          <w:sz w:val="44"/>
          <w:szCs w:val="44"/>
          <w:lang w:val="zh-CN"/>
        </w:rPr>
        <w:t>国内客运航班</w:t>
      </w:r>
      <w:r>
        <w:rPr>
          <w:rFonts w:hint="eastAsia" w:ascii="方正小标宋简体" w:hAnsi="宋体" w:eastAsia="方正小标宋简体"/>
          <w:color w:val="auto"/>
          <w:spacing w:val="-6"/>
          <w:kern w:val="0"/>
          <w:sz w:val="44"/>
          <w:szCs w:val="44"/>
          <w:lang w:val="en-US" w:eastAsia="zh-CN"/>
        </w:rPr>
        <w:t>阶段性补贴</w:t>
      </w:r>
      <w:r>
        <w:rPr>
          <w:rFonts w:hint="eastAsia" w:ascii="方正小标宋简体" w:hAnsi="宋体" w:eastAsia="方正小标宋简体"/>
          <w:color w:val="auto"/>
          <w:spacing w:val="-6"/>
          <w:kern w:val="0"/>
          <w:sz w:val="44"/>
          <w:szCs w:val="44"/>
          <w:lang w:val="zh-CN"/>
        </w:rPr>
        <w:t>项目绩效自评报告</w:t>
      </w:r>
    </w:p>
    <w:p>
      <w:pPr>
        <w:ind w:firstLine="1944" w:firstLineChars="540"/>
        <w:jc w:val="both"/>
        <w:rPr>
          <w:rFonts w:hint="eastAsia" w:cs="方正仿宋_GBK"/>
          <w:color w:val="auto"/>
          <w:sz w:val="36"/>
          <w:szCs w:val="36"/>
          <w:lang w:val="en-US" w:eastAsia="zh-CN"/>
        </w:rPr>
      </w:pPr>
      <w:r>
        <w:rPr>
          <w:rFonts w:hint="eastAsia" w:cs="方正仿宋_GBK"/>
          <w:color w:val="auto"/>
          <w:sz w:val="36"/>
          <w:szCs w:val="36"/>
          <w:lang w:val="en-US" w:eastAsia="zh-CN"/>
        </w:rPr>
        <w:t xml:space="preserve">    </w:t>
      </w:r>
    </w:p>
    <w:p>
      <w:pPr>
        <w:adjustRightInd w:val="0"/>
        <w:snapToGrid w:val="0"/>
        <w:spacing w:line="600" w:lineRule="exact"/>
        <w:ind w:firstLine="720"/>
        <w:rPr>
          <w:rFonts w:ascii="黑体" w:hAnsi="宋体" w:eastAsia="黑体"/>
          <w:color w:val="auto"/>
          <w:sz w:val="32"/>
          <w:szCs w:val="32"/>
          <w:lang w:val="zh-CN"/>
        </w:rPr>
      </w:pPr>
      <w:r>
        <w:rPr>
          <w:rFonts w:hint="eastAsia" w:cs="方正仿宋_GBK"/>
          <w:color w:val="auto"/>
          <w:sz w:val="36"/>
          <w:szCs w:val="36"/>
          <w:lang w:val="en-US" w:eastAsia="zh-CN"/>
        </w:rPr>
        <w:t xml:space="preserve"> </w:t>
      </w: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spacing w:line="600" w:lineRule="exact"/>
        <w:ind w:firstLine="640" w:firstLineChars="200"/>
        <w:rPr>
          <w:rStyle w:val="39"/>
          <w:rFonts w:hint="eastAsia" w:ascii="仿宋_GB2312" w:hAnsi="Calibri" w:eastAsia="仿宋_GB2312" w:cstheme="minorBidi"/>
          <w:color w:val="auto"/>
          <w:sz w:val="32"/>
          <w:szCs w:val="32"/>
          <w:lang w:val="en-US" w:eastAsia="zh-CN"/>
        </w:rPr>
      </w:pPr>
      <w:r>
        <w:rPr>
          <w:rStyle w:val="39"/>
          <w:rFonts w:hint="eastAsia" w:ascii="仿宋_GB2312" w:hAnsi="Calibri" w:eastAsia="仿宋_GB2312" w:cstheme="minorBidi"/>
          <w:color w:val="auto"/>
          <w:sz w:val="32"/>
          <w:szCs w:val="32"/>
          <w:lang w:val="en-US" w:eastAsia="zh-CN"/>
        </w:rPr>
        <w:t>根据党中央、国务院决策部署，对国内运输航空公司经营的符合条件的国内客运航班实施阶段性财政补贴，夯实民航安全基础，提振发展信心，促进航空物流保通畅，带动民航业全盘皆活，为民航全面复苏、赋能国民经济发展奠定基础。</w:t>
      </w:r>
    </w:p>
    <w:p>
      <w:pPr>
        <w:spacing w:line="600" w:lineRule="exact"/>
        <w:ind w:firstLine="643" w:firstLineChars="200"/>
        <w:rPr>
          <w:rFonts w:hint="eastAsia"/>
          <w:color w:val="auto"/>
          <w:lang w:val="zh-CN"/>
        </w:rPr>
      </w:pPr>
      <w:r>
        <w:rPr>
          <w:rFonts w:hint="eastAsia" w:ascii="楷体_GB2312" w:hAnsi="宋体" w:eastAsia="楷体_GB2312" w:cs="方正仿宋_GBK"/>
          <w:b/>
          <w:color w:val="auto"/>
          <w:kern w:val="2"/>
          <w:sz w:val="32"/>
          <w:szCs w:val="32"/>
          <w:lang w:val="zh-CN" w:eastAsia="zh-CN" w:bidi="ar-SA"/>
        </w:rPr>
        <w:t>（</w:t>
      </w:r>
      <w:r>
        <w:rPr>
          <w:rFonts w:hint="eastAsia" w:ascii="楷体_GB2312" w:hAnsi="宋体" w:eastAsia="楷体_GB2312" w:cs="方正仿宋_GBK"/>
          <w:b/>
          <w:color w:val="auto"/>
          <w:kern w:val="2"/>
          <w:sz w:val="32"/>
          <w:szCs w:val="32"/>
          <w:lang w:val="en-US" w:eastAsia="zh-CN" w:bidi="ar-SA"/>
        </w:rPr>
        <w:t>二</w:t>
      </w:r>
      <w:r>
        <w:rPr>
          <w:rFonts w:hint="eastAsia" w:ascii="楷体_GB2312" w:hAnsi="宋体" w:eastAsia="楷体_GB2312" w:cs="方正仿宋_GBK"/>
          <w:b/>
          <w:color w:val="auto"/>
          <w:kern w:val="2"/>
          <w:sz w:val="32"/>
          <w:szCs w:val="32"/>
          <w:lang w:val="zh-CN" w:eastAsia="zh-CN" w:bidi="ar-SA"/>
        </w:rPr>
        <w:t>）</w:t>
      </w:r>
      <w:r>
        <w:rPr>
          <w:rFonts w:hint="eastAsia" w:ascii="楷体_GB2312" w:hAnsi="宋体" w:eastAsia="楷体_GB2312"/>
          <w:b/>
          <w:color w:val="auto"/>
          <w:sz w:val="32"/>
          <w:szCs w:val="32"/>
          <w:lang w:val="zh-CN"/>
        </w:rPr>
        <w:t>项目绩效目标。</w:t>
      </w:r>
    </w:p>
    <w:p>
      <w:pPr>
        <w:spacing w:line="600" w:lineRule="exact"/>
        <w:ind w:firstLine="640" w:firstLineChars="200"/>
        <w:rPr>
          <w:rStyle w:val="39"/>
          <w:rFonts w:hint="eastAsia" w:ascii="仿宋_GB2312" w:hAnsi="Calibri" w:eastAsia="仿宋_GB2312" w:cstheme="minorBidi"/>
          <w:color w:val="auto"/>
          <w:sz w:val="32"/>
          <w:szCs w:val="32"/>
          <w:lang w:val="en-US" w:eastAsia="zh-CN"/>
        </w:rPr>
      </w:pPr>
      <w:r>
        <w:rPr>
          <w:rStyle w:val="39"/>
          <w:rFonts w:hint="eastAsia" w:ascii="仿宋_GB2312" w:hAnsi="Calibri" w:eastAsia="仿宋_GB2312" w:cstheme="minorBidi"/>
          <w:color w:val="auto"/>
          <w:sz w:val="32"/>
          <w:szCs w:val="32"/>
          <w:lang w:val="en-US" w:eastAsia="zh-CN"/>
        </w:rPr>
        <w:t>为民航全面复苏、赋能国民经济发展奠定基础。</w:t>
      </w:r>
    </w:p>
    <w:p>
      <w:pPr>
        <w:numPr>
          <w:ilvl w:val="0"/>
          <w:numId w:val="0"/>
        </w:numPr>
        <w:adjustRightInd w:val="0"/>
        <w:snapToGrid w:val="0"/>
        <w:spacing w:line="600" w:lineRule="exact"/>
        <w:ind w:firstLine="720" w:firstLineChars="0"/>
        <w:rPr>
          <w:rFonts w:hint="eastAsia" w:ascii="楷体_GB2312" w:hAnsi="宋体" w:eastAsia="楷体_GB2312"/>
          <w:b/>
          <w:color w:val="auto"/>
          <w:sz w:val="32"/>
          <w:szCs w:val="32"/>
          <w:lang w:val="zh-CN"/>
        </w:rPr>
      </w:pPr>
      <w:r>
        <w:rPr>
          <w:rFonts w:hint="eastAsia" w:ascii="楷体_GB2312" w:hAnsi="宋体" w:eastAsia="楷体_GB2312" w:cs="方正仿宋_GBK"/>
          <w:b/>
          <w:color w:val="auto"/>
          <w:kern w:val="2"/>
          <w:sz w:val="32"/>
          <w:szCs w:val="32"/>
          <w:lang w:val="zh-CN" w:eastAsia="zh-CN" w:bidi="ar-SA"/>
        </w:rPr>
        <w:t>（三）</w:t>
      </w:r>
      <w:r>
        <w:rPr>
          <w:rFonts w:hint="eastAsia" w:ascii="楷体_GB2312" w:hAnsi="宋体" w:eastAsia="楷体_GB2312"/>
          <w:b/>
          <w:color w:val="auto"/>
          <w:sz w:val="32"/>
          <w:szCs w:val="32"/>
          <w:lang w:val="zh-CN"/>
        </w:rPr>
        <w:t>项目自评步骤及方法。</w:t>
      </w:r>
    </w:p>
    <w:p>
      <w:pPr>
        <w:spacing w:line="600" w:lineRule="exact"/>
        <w:ind w:firstLine="640" w:firstLineChars="200"/>
        <w:rPr>
          <w:rFonts w:hint="eastAsia" w:ascii="黑体" w:hAnsi="黑体" w:eastAsia="黑体" w:cs="黑体"/>
          <w:color w:val="auto"/>
          <w:sz w:val="32"/>
          <w:szCs w:val="32"/>
          <w:lang w:val="en-US" w:eastAsia="zh-CN"/>
        </w:rPr>
      </w:pPr>
      <w:r>
        <w:rPr>
          <w:rStyle w:val="39"/>
          <w:rFonts w:hint="eastAsia" w:ascii="仿宋_GB2312" w:eastAsia="仿宋_GB2312"/>
          <w:color w:val="auto"/>
          <w:sz w:val="32"/>
          <w:szCs w:val="32"/>
          <w:lang w:eastAsia="zh-CN"/>
        </w:rPr>
        <w:t>按照绩效评价工作要求，市航空发展事务中心组织相关人员</w:t>
      </w:r>
      <w:r>
        <w:rPr>
          <w:rStyle w:val="39"/>
          <w:rFonts w:hint="eastAsia" w:ascii="仿宋_GB2312" w:eastAsia="仿宋_GB2312"/>
          <w:color w:val="auto"/>
          <w:sz w:val="32"/>
          <w:szCs w:val="32"/>
        </w:rPr>
        <w:t>根据疫情</w:t>
      </w:r>
      <w:r>
        <w:rPr>
          <w:rStyle w:val="39"/>
          <w:rFonts w:hint="eastAsia" w:ascii="仿宋_GB2312" w:eastAsia="仿宋_GB2312"/>
          <w:color w:val="auto"/>
          <w:sz w:val="32"/>
          <w:szCs w:val="32"/>
          <w:lang w:eastAsia="zh-CN"/>
        </w:rPr>
        <w:t>后</w:t>
      </w:r>
      <w:r>
        <w:rPr>
          <w:rStyle w:val="39"/>
          <w:rFonts w:hint="eastAsia" w:ascii="仿宋_GB2312" w:eastAsia="仿宋_GB2312"/>
          <w:color w:val="auto"/>
          <w:sz w:val="32"/>
          <w:szCs w:val="32"/>
        </w:rPr>
        <w:t>趋势，结合客源市场需求，</w:t>
      </w:r>
      <w:r>
        <w:rPr>
          <w:rStyle w:val="39"/>
          <w:rFonts w:hint="eastAsia" w:ascii="仿宋_GB2312" w:eastAsia="仿宋_GB2312"/>
          <w:color w:val="auto"/>
          <w:sz w:val="32"/>
          <w:szCs w:val="32"/>
          <w:lang w:eastAsia="zh-CN"/>
        </w:rPr>
        <w:t>制定绩效自评方案，开展自评。</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spacing w:line="600" w:lineRule="exact"/>
        <w:ind w:firstLine="640" w:firstLineChars="200"/>
        <w:rPr>
          <w:rStyle w:val="39"/>
          <w:rFonts w:hint="eastAsia" w:ascii="仿宋_GB2312" w:hAnsi="Calibri" w:eastAsia="仿宋_GB2312"/>
          <w:color w:val="auto"/>
          <w:sz w:val="32"/>
          <w:szCs w:val="32"/>
          <w:lang w:val="en-US" w:eastAsia="zh-CN"/>
        </w:rPr>
      </w:pPr>
      <w:r>
        <w:rPr>
          <w:rStyle w:val="39"/>
          <w:rFonts w:hint="eastAsia" w:ascii="仿宋_GB2312" w:hAnsi="Calibri" w:eastAsia="仿宋_GB2312"/>
          <w:color w:val="auto"/>
          <w:sz w:val="32"/>
          <w:szCs w:val="32"/>
          <w:lang w:val="zh-CN"/>
        </w:rPr>
        <w:t>中国国际航空公司、南方航空公司、四川航空公司、春秋航空公司按航线运行情况、航班变动成本等相关依据报市航空发展事务中心，市航空发展事务中心核实后在报市财政局，市财政局核实后报省财政厅及西南民航局，在报国家财政部及国家民航局，</w:t>
      </w:r>
      <w:r>
        <w:rPr>
          <w:rStyle w:val="39"/>
          <w:rFonts w:hint="eastAsia" w:ascii="仿宋_GB2312" w:hAnsi="Calibri" w:eastAsia="仿宋_GB2312"/>
          <w:color w:val="auto"/>
          <w:sz w:val="32"/>
          <w:szCs w:val="32"/>
          <w:lang w:val="en-US" w:eastAsia="zh-CN"/>
        </w:rPr>
        <w:t>2022年5月21日-2022年6月3日合计申报</w:t>
      </w:r>
      <w:r>
        <w:rPr>
          <w:rStyle w:val="39"/>
          <w:rFonts w:hint="eastAsia" w:ascii="仿宋_GB2312" w:hAnsi="Calibri" w:eastAsia="仿宋_GB2312" w:cstheme="minorBidi"/>
          <w:color w:val="auto"/>
          <w:sz w:val="32"/>
          <w:szCs w:val="32"/>
          <w:lang w:val="en-US" w:eastAsia="zh-CN"/>
        </w:rPr>
        <w:t>国内客运航班</w:t>
      </w:r>
      <w:r>
        <w:rPr>
          <w:rStyle w:val="39"/>
          <w:rFonts w:hint="eastAsia" w:ascii="仿宋_GB2312" w:hAnsi="Calibri" w:eastAsia="仿宋_GB2312"/>
          <w:color w:val="auto"/>
          <w:sz w:val="32"/>
          <w:szCs w:val="32"/>
          <w:lang w:val="en-US" w:eastAsia="zh-CN"/>
        </w:rPr>
        <w:t>航线阶段性补贴资金958538元，财政批复958538元。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（二）项目财务管理情况。</w:t>
      </w:r>
    </w:p>
    <w:p>
      <w:pPr>
        <w:adjustRightInd w:val="0"/>
        <w:snapToGrid w:val="0"/>
        <w:spacing w:line="600" w:lineRule="exact"/>
        <w:ind w:firstLine="720"/>
        <w:rPr>
          <w:rFonts w:hint="eastAsia" w:ascii="仿宋_GB2312" w:hAnsi="宋体" w:eastAsia="仿宋"/>
          <w:color w:val="auto"/>
          <w:sz w:val="32"/>
          <w:szCs w:val="32"/>
          <w:lang w:val="zh-CN" w:eastAsia="zh-CN"/>
        </w:rPr>
      </w:pPr>
      <w:r>
        <w:rPr>
          <w:rFonts w:hint="eastAsia" w:ascii="仿宋" w:hAnsi="仿宋" w:eastAsia="仿宋"/>
          <w:color w:val="auto"/>
          <w:sz w:val="32"/>
          <w:szCs w:val="32"/>
        </w:rPr>
        <w:t>广元市文化广播电视和旅游局内部财务管理制度健全，严格执行财务管理制度，经济业务发生后及时进行账务处理，按照资金来源、项目名称等进行分类核算，会计核算规范</w:t>
      </w:r>
      <w:r>
        <w:rPr>
          <w:rFonts w:hint="eastAsia" w:ascii="仿宋" w:hAnsi="仿宋" w:eastAsia="仿宋"/>
          <w:color w:val="auto"/>
          <w:sz w:val="32"/>
          <w:szCs w:val="32"/>
          <w:lang w:eastAsia="zh-CN"/>
        </w:rPr>
        <w:t>。</w:t>
      </w:r>
    </w:p>
    <w:p>
      <w:pPr>
        <w:adjustRightInd w:val="0"/>
        <w:snapToGrid w:val="0"/>
        <w:spacing w:line="600" w:lineRule="exact"/>
        <w:ind w:firstLine="720"/>
        <w:rPr>
          <w:rFonts w:hint="eastAsia" w:ascii="黑体" w:hAnsi="宋体" w:eastAsia="黑体"/>
          <w:color w:val="auto"/>
          <w:sz w:val="32"/>
          <w:szCs w:val="32"/>
        </w:rPr>
      </w:pPr>
      <w:r>
        <w:rPr>
          <w:rFonts w:hint="eastAsia" w:ascii="黑体" w:hAnsi="宋体" w:eastAsia="黑体"/>
          <w:color w:val="auto"/>
          <w:sz w:val="32"/>
          <w:szCs w:val="32"/>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广元市人民政府与航空公司签订航线补贴协议，市文广旅局在协议履行过程中负责航线资金的对账结算，向市政府提出资金请示及支付。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en-US" w:eastAsia="zh-CN"/>
        </w:rPr>
        <w:t>（二）</w:t>
      </w:r>
      <w:r>
        <w:rPr>
          <w:rFonts w:hint="eastAsia" w:ascii="楷体_GB2312" w:hAnsi="宋体" w:eastAsia="楷体_GB2312"/>
          <w:b/>
          <w:color w:val="auto"/>
          <w:sz w:val="32"/>
          <w:szCs w:val="32"/>
          <w:lang w:val="zh-CN"/>
        </w:rPr>
        <w:t>项目管理情况。</w:t>
      </w:r>
    </w:p>
    <w:p>
      <w:pPr>
        <w:adjustRightInd w:val="0"/>
        <w:snapToGrid w:val="0"/>
        <w:spacing w:line="600" w:lineRule="exact"/>
        <w:ind w:firstLine="720"/>
        <w:rPr>
          <w:rFonts w:hint="eastAsia" w:ascii="仿宋" w:hAnsi="仿宋" w:eastAsia="仿宋"/>
          <w:color w:val="auto"/>
          <w:sz w:val="32"/>
          <w:szCs w:val="32"/>
          <w:lang w:val="zh-CN"/>
        </w:rPr>
      </w:pPr>
      <w:r>
        <w:rPr>
          <w:rFonts w:hint="eastAsia" w:ascii="仿宋" w:hAnsi="仿宋" w:eastAsia="仿宋"/>
          <w:color w:val="auto"/>
          <w:sz w:val="32"/>
          <w:szCs w:val="32"/>
          <w:lang w:val="zh-CN"/>
        </w:rPr>
        <w:t>市文广旅局下属事业单位，市航空发展事务中心每月初与各航空公司对上月实际飞行的架次进行审核，在走程序打报告申请补贴款。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（三）项目监管情况。</w:t>
      </w:r>
    </w:p>
    <w:p>
      <w:pPr>
        <w:adjustRightInd w:val="0"/>
        <w:snapToGrid w:val="0"/>
        <w:spacing w:line="600" w:lineRule="exact"/>
        <w:ind w:firstLine="720"/>
        <w:rPr>
          <w:rFonts w:hint="eastAsia" w:ascii="仿宋" w:hAnsi="仿宋" w:eastAsia="仿宋"/>
          <w:color w:val="auto"/>
          <w:sz w:val="32"/>
          <w:szCs w:val="32"/>
          <w:lang w:val="en-US" w:eastAsia="zh-CN"/>
        </w:rPr>
      </w:pPr>
      <w:r>
        <w:rPr>
          <w:rFonts w:hint="eastAsia" w:ascii="仿宋" w:hAnsi="仿宋" w:eastAsia="仿宋"/>
          <w:color w:val="auto"/>
          <w:sz w:val="32"/>
          <w:szCs w:val="32"/>
          <w:lang w:val="zh-CN"/>
        </w:rPr>
        <w:t>航线合同谈判</w:t>
      </w:r>
      <w:r>
        <w:rPr>
          <w:rFonts w:hint="eastAsia" w:ascii="仿宋" w:hAnsi="仿宋" w:eastAsia="仿宋"/>
          <w:color w:val="auto"/>
          <w:sz w:val="32"/>
          <w:szCs w:val="32"/>
          <w:lang w:val="en-US" w:eastAsia="zh-CN"/>
        </w:rPr>
        <w:t>3人以上；</w:t>
      </w:r>
    </w:p>
    <w:p>
      <w:pPr>
        <w:adjustRightInd w:val="0"/>
        <w:snapToGrid w:val="0"/>
        <w:spacing w:line="600" w:lineRule="exact"/>
        <w:ind w:firstLine="72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航线合同通过市司法局、市市场监督局、市财政局审核；</w:t>
      </w:r>
    </w:p>
    <w:p>
      <w:pPr>
        <w:adjustRightInd w:val="0"/>
        <w:snapToGrid w:val="0"/>
        <w:spacing w:line="600" w:lineRule="exact"/>
        <w:ind w:firstLine="720"/>
        <w:rPr>
          <w:rFonts w:hint="eastAsia" w:ascii="黑体" w:hAnsi="黑体" w:eastAsia="黑体" w:cs="黑体"/>
          <w:color w:val="auto"/>
          <w:sz w:val="32"/>
          <w:szCs w:val="32"/>
          <w:lang w:val="en-US" w:eastAsia="zh-CN"/>
        </w:rPr>
      </w:pPr>
      <w:r>
        <w:rPr>
          <w:rFonts w:hint="eastAsia" w:ascii="仿宋" w:hAnsi="仿宋" w:eastAsia="仿宋"/>
          <w:color w:val="auto"/>
          <w:sz w:val="32"/>
          <w:szCs w:val="32"/>
          <w:lang w:val="en-US" w:eastAsia="zh-CN"/>
        </w:rPr>
        <w:t>航线合同上报市政府常务会及市委常委会审核通过。</w:t>
      </w:r>
    </w:p>
    <w:p>
      <w:pPr>
        <w:adjustRightInd w:val="0"/>
        <w:snapToGrid w:val="0"/>
        <w:spacing w:line="600" w:lineRule="exact"/>
        <w:ind w:firstLine="720"/>
        <w:rPr>
          <w:rFonts w:hint="eastAsia" w:ascii="黑体" w:hAnsi="宋体" w:eastAsia="黑体"/>
          <w:color w:val="auto"/>
          <w:sz w:val="32"/>
          <w:szCs w:val="32"/>
          <w:lang w:val="zh-CN"/>
        </w:rPr>
      </w:pPr>
      <w:r>
        <w:rPr>
          <w:rFonts w:hint="eastAsia" w:ascii="黑体" w:hAnsi="宋体" w:eastAsia="黑体"/>
          <w:color w:val="auto"/>
          <w:sz w:val="32"/>
          <w:szCs w:val="32"/>
        </w:rPr>
        <w:t>四、项目绩效情况</w:t>
      </w:r>
      <w:r>
        <w:rPr>
          <w:rFonts w:hint="eastAsia" w:ascii="黑体" w:hAnsi="宋体" w:eastAsia="黑体"/>
          <w:color w:val="auto"/>
          <w:sz w:val="32"/>
          <w:szCs w:val="32"/>
          <w:lang w:val="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pPr>
        <w:adjustRightInd w:val="0"/>
        <w:snapToGrid w:val="0"/>
        <w:spacing w:line="600" w:lineRule="exact"/>
        <w:ind w:firstLine="720"/>
        <w:rPr>
          <w:rFonts w:hint="eastAsia" w:ascii="仿宋" w:hAnsi="仿宋" w:eastAsia="仿宋"/>
          <w:color w:val="auto"/>
          <w:sz w:val="32"/>
          <w:szCs w:val="32"/>
          <w:lang w:val="zh-CN"/>
        </w:rPr>
      </w:pPr>
      <w:r>
        <w:rPr>
          <w:rFonts w:hint="eastAsia" w:ascii="仿宋" w:hAnsi="仿宋" w:eastAsia="仿宋"/>
          <w:color w:val="auto"/>
          <w:sz w:val="32"/>
          <w:szCs w:val="32"/>
          <w:lang w:val="zh-CN"/>
        </w:rPr>
        <w:t>1</w:t>
      </w:r>
      <w:r>
        <w:rPr>
          <w:rFonts w:hint="eastAsia" w:ascii="仿宋" w:hAnsi="仿宋" w:eastAsia="仿宋"/>
          <w:color w:val="auto"/>
          <w:sz w:val="32"/>
          <w:szCs w:val="32"/>
          <w:lang w:val="en-US" w:eastAsia="zh-CN"/>
        </w:rPr>
        <w:t>.2022年度广元机场运输航班起降3002架次（同比下降-2.9%），旅客吞吐量完成22.93人次（同比下降-50.09%），货邮进出436.53吨（同比下降-17%）。</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pPr>
        <w:spacing w:line="600" w:lineRule="exact"/>
        <w:ind w:firstLine="640" w:firstLineChars="200"/>
        <w:rPr>
          <w:rStyle w:val="39"/>
          <w:rFonts w:hint="eastAsia" w:ascii="仿宋_GB2312" w:eastAsia="仿宋_GB2312"/>
          <w:color w:val="auto"/>
          <w:sz w:val="32"/>
          <w:szCs w:val="32"/>
        </w:rPr>
      </w:pPr>
      <w:r>
        <w:rPr>
          <w:rStyle w:val="39"/>
          <w:rFonts w:hint="eastAsia" w:ascii="仿宋_GB2312" w:eastAsia="仿宋_GB2312"/>
          <w:color w:val="auto"/>
          <w:sz w:val="32"/>
          <w:szCs w:val="32"/>
        </w:rPr>
        <w:t>1.社会效益。一是广元机场航线建设是建设四川北向东出桥头堡交通枢纽的重要组成部分，既是发展立体交通快速出行的民生工程和公益事业，也是地方招凤引凰的城市名片；二是北京、上海、广州、深圳航线是我们与政治、经济中心和沿海发达地区公商务出行和学习交流、招商引资的必然需求；三是杭州航线是灾后从建的感恩航线和东西部协作扶贫的空中走廊，也是加强和密切两地政商推动协作扶贫发展的快速通道；四是乌鲁木齐、南宁航线是“一带一路”上“东盟”和“北亚”的出口通道，又是新疆20万务工人员“回家之路”的迫切需求，五是昆明、济南、石家庄、贵阳航线的开通，让“多彩云南”、“好客山东”、“七彩贵州”和“蜀道剑门、女皇故里”形成中国最美的旅游休闲度假康养线路，带动广元旅游经济，助推广元康养名市建设。</w:t>
      </w:r>
    </w:p>
    <w:p>
      <w:pPr>
        <w:spacing w:line="600" w:lineRule="exact"/>
        <w:ind w:firstLine="640" w:firstLineChars="200"/>
        <w:rPr>
          <w:rStyle w:val="39"/>
          <w:rFonts w:hint="eastAsia" w:ascii="仿宋_GB2312" w:eastAsia="仿宋_GB2312"/>
          <w:color w:val="auto"/>
          <w:sz w:val="32"/>
          <w:szCs w:val="32"/>
        </w:rPr>
      </w:pPr>
      <w:r>
        <w:rPr>
          <w:rStyle w:val="39"/>
          <w:rFonts w:hint="eastAsia" w:ascii="仿宋_GB2312" w:eastAsia="仿宋_GB2312"/>
          <w:color w:val="auto"/>
          <w:sz w:val="32"/>
          <w:szCs w:val="32"/>
        </w:rPr>
        <w:t>2.经济效益。机场建设和航线开通既对城市和区域经济产生原生效应，与现代经济活动布局产生衍生效应，又对地方经济发展经济活动布局直接影响，带动相关产业发展。</w:t>
      </w:r>
    </w:p>
    <w:p>
      <w:pPr>
        <w:adjustRightInd w:val="0"/>
        <w:snapToGrid w:val="0"/>
        <w:spacing w:line="600" w:lineRule="exact"/>
        <w:ind w:firstLine="720"/>
        <w:rPr>
          <w:rStyle w:val="39"/>
          <w:rFonts w:hint="eastAsia" w:ascii="仿宋_GB2312" w:eastAsia="仿宋_GB2312"/>
          <w:color w:val="auto"/>
          <w:sz w:val="32"/>
          <w:szCs w:val="32"/>
        </w:rPr>
      </w:pPr>
      <w:r>
        <w:rPr>
          <w:rStyle w:val="39"/>
          <w:rFonts w:hint="eastAsia" w:ascii="仿宋_GB2312" w:eastAsia="仿宋_GB2312"/>
          <w:color w:val="auto"/>
          <w:sz w:val="32"/>
          <w:szCs w:val="32"/>
        </w:rPr>
        <w:t>3.发展效益。结合建设四川北向东出桥头堡交通枢纽，</w:t>
      </w:r>
      <w:r>
        <w:rPr>
          <w:rStyle w:val="39"/>
          <w:rFonts w:hint="eastAsia" w:ascii="仿宋_GB2312" w:eastAsia="仿宋_GB2312"/>
          <w:color w:val="auto"/>
          <w:sz w:val="32"/>
          <w:szCs w:val="32"/>
          <w:lang w:eastAsia="zh-CN"/>
        </w:rPr>
        <w:t>预计</w:t>
      </w:r>
      <w:r>
        <w:rPr>
          <w:rStyle w:val="39"/>
          <w:rFonts w:hint="eastAsia" w:ascii="仿宋_GB2312" w:eastAsia="仿宋_GB2312"/>
          <w:color w:val="auto"/>
          <w:sz w:val="32"/>
          <w:szCs w:val="32"/>
          <w:lang w:val="en-US" w:eastAsia="zh-CN"/>
        </w:rPr>
        <w:t>2025年</w:t>
      </w:r>
      <w:r>
        <w:rPr>
          <w:rStyle w:val="39"/>
          <w:rFonts w:hint="eastAsia" w:ascii="仿宋_GB2312" w:eastAsia="仿宋_GB2312"/>
          <w:color w:val="auto"/>
          <w:sz w:val="32"/>
          <w:szCs w:val="32"/>
        </w:rPr>
        <w:t>机场吞吐量</w:t>
      </w:r>
      <w:r>
        <w:rPr>
          <w:rStyle w:val="39"/>
          <w:rFonts w:hint="eastAsia" w:ascii="仿宋_GB2312" w:eastAsia="仿宋_GB2312"/>
          <w:color w:val="auto"/>
          <w:sz w:val="32"/>
          <w:szCs w:val="32"/>
          <w:lang w:eastAsia="zh-CN"/>
        </w:rPr>
        <w:t>将</w:t>
      </w:r>
      <w:r>
        <w:rPr>
          <w:rStyle w:val="39"/>
          <w:rFonts w:hint="eastAsia" w:ascii="仿宋_GB2312" w:eastAsia="仿宋_GB2312"/>
          <w:color w:val="auto"/>
          <w:sz w:val="32"/>
          <w:szCs w:val="32"/>
        </w:rPr>
        <w:t>突破100万人次，推进广元口岸机场建设的目标，广元民航建设发展正出于不进则退的关键时期，航线时刻和流量稀缺资源竞争激烈，广元周边机场发展迅猛。广元机场吞吐量</w:t>
      </w:r>
      <w:r>
        <w:rPr>
          <w:rFonts w:hint="eastAsia" w:ascii="仿宋" w:hAnsi="仿宋" w:eastAsia="仿宋"/>
          <w:color w:val="auto"/>
          <w:sz w:val="32"/>
          <w:szCs w:val="32"/>
          <w:lang w:val="en-US" w:eastAsia="zh-CN"/>
        </w:rPr>
        <w:t>22.93</w:t>
      </w:r>
      <w:r>
        <w:rPr>
          <w:rStyle w:val="39"/>
          <w:rFonts w:hint="eastAsia" w:ascii="仿宋_GB2312" w:eastAsia="仿宋_GB2312"/>
          <w:color w:val="auto"/>
          <w:sz w:val="32"/>
          <w:szCs w:val="32"/>
        </w:rPr>
        <w:t>万人次，政府航线补贴</w:t>
      </w:r>
      <w:r>
        <w:rPr>
          <w:rStyle w:val="39"/>
          <w:rFonts w:hint="eastAsia" w:ascii="仿宋_GB2312" w:hAnsi="Calibri" w:eastAsia="仿宋_GB2312"/>
          <w:color w:val="auto"/>
          <w:sz w:val="32"/>
          <w:szCs w:val="32"/>
          <w:lang w:val="en-US" w:eastAsia="zh-CN"/>
        </w:rPr>
        <w:t>65.800.062.64万</w:t>
      </w:r>
      <w:r>
        <w:rPr>
          <w:rStyle w:val="39"/>
          <w:rFonts w:hint="eastAsia" w:ascii="仿宋_GB2312" w:eastAsia="仿宋_GB2312"/>
          <w:color w:val="auto"/>
          <w:sz w:val="32"/>
          <w:szCs w:val="32"/>
        </w:rPr>
        <w:t>元，人均补贴</w:t>
      </w:r>
      <w:r>
        <w:rPr>
          <w:rStyle w:val="39"/>
          <w:rFonts w:hint="default" w:ascii="仿宋_GB2312" w:eastAsia="仿宋_GB2312"/>
          <w:color w:val="auto"/>
          <w:sz w:val="32"/>
          <w:szCs w:val="32"/>
          <w:lang w:val="en"/>
        </w:rPr>
        <w:t>230</w:t>
      </w:r>
      <w:r>
        <w:rPr>
          <w:rStyle w:val="39"/>
          <w:rFonts w:hint="eastAsia" w:ascii="仿宋_GB2312" w:eastAsia="仿宋_GB2312"/>
          <w:color w:val="auto"/>
          <w:sz w:val="32"/>
          <w:szCs w:val="32"/>
        </w:rPr>
        <w:t>元的经营发展趋势良好，符合民航支线机场发展时期吞吐量人均补贴200-400元的一般规律。</w:t>
      </w:r>
    </w:p>
    <w:p>
      <w:pPr>
        <w:adjustRightInd w:val="0"/>
        <w:snapToGrid w:val="0"/>
        <w:spacing w:line="600" w:lineRule="exact"/>
        <w:ind w:firstLine="640" w:firstLineChars="200"/>
        <w:rPr>
          <w:rFonts w:hint="eastAsia" w:ascii="黑体" w:hAnsi="宋体" w:eastAsia="黑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黑体" w:hAnsi="宋体" w:eastAsia="黑体"/>
          <w:color w:val="auto"/>
          <w:sz w:val="32"/>
          <w:szCs w:val="32"/>
          <w:lang w:val="en-US" w:eastAsia="zh-CN"/>
        </w:rPr>
        <w:t>五、评价结论及建议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pPr>
        <w:spacing w:line="600" w:lineRule="exact"/>
        <w:ind w:firstLine="640" w:firstLineChars="200"/>
        <w:rPr>
          <w:rFonts w:hint="default"/>
          <w:color w:val="auto"/>
          <w:lang w:val="en-US"/>
        </w:rPr>
      </w:pPr>
      <w:r>
        <w:rPr>
          <w:rStyle w:val="39"/>
          <w:rFonts w:hint="eastAsia" w:ascii="仿宋_GB2312" w:eastAsia="仿宋_GB2312"/>
          <w:color w:val="auto"/>
          <w:sz w:val="32"/>
          <w:szCs w:val="32"/>
          <w:lang w:val="en-US" w:eastAsia="zh-CN"/>
        </w:rPr>
        <w:t>2022年阶段性国内客运航线补贴项目资金已拨付到位，该项目资金有助于航司在我市航线的培育，对疫情期间航班量和旅客人数也有一定促进作用。自评得分100分。</w:t>
      </w: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en-US" w:eastAsia="zh-CN"/>
        </w:rPr>
      </w:pPr>
    </w:p>
    <w:p>
      <w:pPr>
        <w:pStyle w:val="7"/>
        <w:rPr>
          <w:rFonts w:hint="default" w:hAnsi="宋体" w:eastAsia="仿宋"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附表3</w:t>
      </w:r>
    </w:p>
    <w:tbl>
      <w:tblPr>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3"/>
        <w:gridCol w:w="703"/>
        <w:gridCol w:w="666"/>
        <w:gridCol w:w="911"/>
        <w:gridCol w:w="582"/>
        <w:gridCol w:w="718"/>
        <w:gridCol w:w="524"/>
        <w:gridCol w:w="846"/>
        <w:gridCol w:w="908"/>
        <w:gridCol w:w="907"/>
        <w:gridCol w:w="759"/>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66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中央财政国内客运航班运行财政补贴资金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4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45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4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26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34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党中央、国务院决策部署，对国内运输航空公司经营的符合条件的国内客运航班实施阶段性财政补贴，夯实民航安全基础，提振发展信心，促进航空物流保通保畅，带动民航业全盘皆活，为民航全面复苏、赋能国民经济发展奠定基础。</w:t>
            </w:r>
          </w:p>
        </w:tc>
        <w:tc>
          <w:tcPr>
            <w:tcW w:w="426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国际航空公司、南方航空公司、四川航空公司、春秋航空公司按航线运行情况、航班变动成本等相关依据报市航空发展事务中心，市航空发展事务中心核实后在报市财政局，市财政局核实后报省财政厅及西南民航局，在报国家财政部及国家民航局，2022年兑现国内客运航班航线阶段性补贴资金958538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66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国国际航空公司、南方航空公司、四川航空公司、春秋航空公司按航线运行情况、航班变动成本等相关依据报市航空发展事务中心，市航空发展事务中心核实后在报市财政局，市财政局核实后报省财政厅及西南民航局，在报国家财政部及国家民航局，2022年兑现国内客运航班航线阶段性补贴资金958538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83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95.85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95.85</w:t>
            </w:r>
          </w:p>
        </w:tc>
        <w:tc>
          <w:tcPr>
            <w:tcW w:w="183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95.85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95.85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95.85</w:t>
            </w:r>
          </w:p>
        </w:tc>
        <w:tc>
          <w:tcPr>
            <w:tcW w:w="183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95.85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3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3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83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补贴国内客运航班数量</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班</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地方财政补贴资金到位率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国内客运航班亏损弥补率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航空公司原因严重征候万时率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航空公司满意度</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25"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2022年阶段性国内客运航线补贴项目资金已拨付到位，该项目资金有助于航司在我市航线的培育，对疫情期间航班量和旅客人数也有一定促进作用。自评得分100分。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7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550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7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550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4</w:t>
      </w:r>
    </w:p>
    <w:p>
      <w:pPr>
        <w:spacing w:line="600" w:lineRule="exact"/>
        <w:jc w:val="center"/>
        <w:rPr>
          <w:rFonts w:ascii="方正小标宋简体" w:hAnsi="宋体" w:eastAsia="方正小标宋简体"/>
          <w:color w:val="auto"/>
          <w:kern w:val="0"/>
          <w:sz w:val="44"/>
          <w:szCs w:val="44"/>
          <w:lang w:val="zh-CN"/>
        </w:rPr>
      </w:pPr>
      <w:r>
        <w:rPr>
          <w:rFonts w:hint="eastAsia" w:ascii="方正小标宋简体" w:hAnsi="宋体" w:eastAsia="方正小标宋简体"/>
          <w:color w:val="auto"/>
          <w:kern w:val="0"/>
          <w:sz w:val="44"/>
          <w:szCs w:val="44"/>
          <w:lang w:val="en-US" w:eastAsia="zh-CN"/>
        </w:rPr>
        <w:t>航线轧差</w:t>
      </w:r>
      <w:r>
        <w:rPr>
          <w:rFonts w:hint="eastAsia" w:ascii="方正小标宋简体" w:hAnsi="宋体" w:eastAsia="方正小标宋简体"/>
          <w:color w:val="auto"/>
          <w:kern w:val="0"/>
          <w:sz w:val="44"/>
          <w:szCs w:val="44"/>
          <w:lang w:val="zh-CN"/>
        </w:rPr>
        <w:t>项目</w:t>
      </w:r>
      <w:r>
        <w:rPr>
          <w:rFonts w:ascii="方正小标宋简体" w:hAnsi="宋体" w:eastAsia="方正小标宋简体"/>
          <w:color w:val="auto"/>
          <w:kern w:val="0"/>
          <w:sz w:val="44"/>
          <w:szCs w:val="44"/>
        </w:rPr>
        <w:t>202</w:t>
      </w:r>
      <w:r>
        <w:rPr>
          <w:rFonts w:hint="eastAsia" w:ascii="方正小标宋简体" w:hAnsi="宋体" w:eastAsia="方正小标宋简体"/>
          <w:color w:val="auto"/>
          <w:kern w:val="0"/>
          <w:sz w:val="44"/>
          <w:szCs w:val="44"/>
          <w:lang w:val="en-US" w:eastAsia="zh-CN"/>
        </w:rPr>
        <w:t>3</w:t>
      </w:r>
      <w:r>
        <w:rPr>
          <w:rFonts w:hint="eastAsia" w:ascii="方正小标宋简体" w:hAnsi="宋体" w:eastAsia="方正小标宋简体"/>
          <w:color w:val="auto"/>
          <w:kern w:val="0"/>
          <w:sz w:val="44"/>
          <w:szCs w:val="44"/>
        </w:rPr>
        <w:t>年</w:t>
      </w:r>
      <w:r>
        <w:rPr>
          <w:rFonts w:hint="eastAsia" w:ascii="方正小标宋简体" w:hAnsi="宋体" w:eastAsia="方正小标宋简体"/>
          <w:color w:val="auto"/>
          <w:kern w:val="0"/>
          <w:sz w:val="44"/>
          <w:szCs w:val="44"/>
          <w:lang w:val="zh-CN"/>
        </w:rPr>
        <w:t>绩效自评报告</w:t>
      </w:r>
    </w:p>
    <w:p>
      <w:pPr>
        <w:spacing w:line="600" w:lineRule="exact"/>
        <w:rPr>
          <w:rFonts w:ascii="宋体"/>
          <w:color w:val="auto"/>
          <w:sz w:val="32"/>
          <w:szCs w:val="32"/>
          <w:lang w:val="zh-CN"/>
        </w:rPr>
      </w:pPr>
    </w:p>
    <w:p>
      <w:pPr>
        <w:adjustRightInd w:val="0"/>
        <w:snapToGrid w:val="0"/>
        <w:spacing w:line="60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adjustRightInd w:val="0"/>
        <w:snapToGrid w:val="0"/>
        <w:spacing w:line="600" w:lineRule="exact"/>
        <w:ind w:firstLine="720"/>
        <w:rPr>
          <w:rFonts w:hint="eastAsia" w:ascii="仿宋_GB2312" w:hAnsi="宋体" w:eastAsia="仿宋_GB2312"/>
          <w:color w:val="auto"/>
          <w:sz w:val="32"/>
          <w:szCs w:val="32"/>
          <w:highlight w:val="green"/>
          <w:lang w:val="zh-CN" w:eastAsia="zh-CN"/>
        </w:rPr>
      </w:pPr>
      <w:r>
        <w:rPr>
          <w:rStyle w:val="39"/>
          <w:rFonts w:hint="eastAsia" w:ascii="仿宋_GB2312" w:eastAsia="仿宋_GB2312"/>
          <w:color w:val="auto"/>
          <w:sz w:val="32"/>
          <w:szCs w:val="32"/>
        </w:rPr>
        <w:t>机场建设和航线开通既对城市和区域经济产生原生效应，与现代经济活动布局产生衍生效应，又对地方经济发展经济活动布局直接影响，带动相关产业发展。从广元机场20</w:t>
      </w:r>
      <w:r>
        <w:rPr>
          <w:rStyle w:val="39"/>
          <w:rFonts w:hint="default" w:ascii="仿宋_GB2312" w:eastAsia="仿宋_GB2312"/>
          <w:color w:val="auto"/>
          <w:sz w:val="32"/>
          <w:szCs w:val="32"/>
          <w:lang w:val="en"/>
        </w:rPr>
        <w:t>2</w:t>
      </w:r>
      <w:r>
        <w:rPr>
          <w:rStyle w:val="39"/>
          <w:rFonts w:hint="eastAsia" w:ascii="仿宋_GB2312" w:eastAsia="仿宋_GB2312"/>
          <w:color w:val="auto"/>
          <w:sz w:val="32"/>
          <w:szCs w:val="32"/>
          <w:lang w:val="en-US" w:eastAsia="zh-CN"/>
        </w:rPr>
        <w:t>2</w:t>
      </w:r>
      <w:r>
        <w:rPr>
          <w:rStyle w:val="39"/>
          <w:rFonts w:hint="eastAsia" w:ascii="仿宋_GB2312" w:eastAsia="仿宋_GB2312"/>
          <w:color w:val="auto"/>
          <w:sz w:val="32"/>
          <w:szCs w:val="32"/>
        </w:rPr>
        <w:t>年客源组成和活动规律分析：</w:t>
      </w:r>
      <w:r>
        <w:rPr>
          <w:rStyle w:val="39"/>
          <w:rFonts w:hint="eastAsia" w:ascii="仿宋_GB2312" w:eastAsia="仿宋_GB2312"/>
          <w:color w:val="auto"/>
          <w:sz w:val="32"/>
          <w:szCs w:val="32"/>
          <w:lang w:val="en-US" w:eastAsia="zh-CN"/>
        </w:rPr>
        <w:t>22.93</w:t>
      </w:r>
      <w:r>
        <w:rPr>
          <w:rStyle w:val="39"/>
          <w:rFonts w:hint="eastAsia" w:ascii="仿宋_GB2312" w:eastAsia="仿宋_GB2312"/>
          <w:color w:val="auto"/>
          <w:sz w:val="32"/>
          <w:szCs w:val="32"/>
        </w:rPr>
        <w:t>万人次旅客中，公商务占81%（其中广元籍49%、陇南3%、巴中2%、南充2%、绵阳1%、汉中1%、其他39%，广元籍按人均交通消费50元，计</w:t>
      </w:r>
      <w:r>
        <w:rPr>
          <w:rStyle w:val="39"/>
          <w:rFonts w:hint="eastAsia" w:ascii="仿宋_GB2312" w:eastAsia="仿宋_GB2312"/>
          <w:color w:val="auto"/>
          <w:sz w:val="32"/>
          <w:szCs w:val="32"/>
          <w:lang w:val="en-US" w:eastAsia="zh-CN"/>
        </w:rPr>
        <w:t>5617.9</w:t>
      </w:r>
      <w:r>
        <w:rPr>
          <w:rStyle w:val="39"/>
          <w:rFonts w:hint="eastAsia" w:ascii="仿宋_GB2312" w:eastAsia="仿宋_GB2312"/>
          <w:color w:val="auto"/>
          <w:sz w:val="32"/>
          <w:szCs w:val="32"/>
        </w:rPr>
        <w:t>万元，外地旅客按人均交通、餐饮、住宿消费180元，计</w:t>
      </w:r>
      <w:r>
        <w:rPr>
          <w:rStyle w:val="39"/>
          <w:rFonts w:hint="eastAsia" w:ascii="仿宋_GB2312" w:eastAsia="仿宋_GB2312"/>
          <w:color w:val="auto"/>
          <w:sz w:val="32"/>
          <w:szCs w:val="32"/>
          <w:lang w:val="en-US" w:eastAsia="zh-CN"/>
        </w:rPr>
        <w:t>2047.14</w:t>
      </w:r>
      <w:r>
        <w:rPr>
          <w:rStyle w:val="39"/>
          <w:rFonts w:hint="eastAsia" w:ascii="仿宋_GB2312" w:eastAsia="仿宋_GB2312"/>
          <w:color w:val="auto"/>
          <w:sz w:val="32"/>
          <w:szCs w:val="32"/>
        </w:rPr>
        <w:t>万元），旅游团队占19%（其中来广元团队13%，按人均在广元旅游消费700元，计</w:t>
      </w:r>
      <w:r>
        <w:rPr>
          <w:rStyle w:val="39"/>
          <w:rFonts w:hint="eastAsia" w:ascii="仿宋_GB2312" w:eastAsia="仿宋_GB2312"/>
          <w:color w:val="auto"/>
          <w:sz w:val="32"/>
          <w:szCs w:val="32"/>
          <w:lang w:val="en-US" w:eastAsia="zh-CN"/>
        </w:rPr>
        <w:t>2093</w:t>
      </w:r>
      <w:r>
        <w:rPr>
          <w:rStyle w:val="39"/>
          <w:rFonts w:hint="eastAsia" w:ascii="仿宋_GB2312" w:eastAsia="仿宋_GB2312"/>
          <w:color w:val="auto"/>
          <w:sz w:val="32"/>
          <w:szCs w:val="32"/>
        </w:rPr>
        <w:t>.</w:t>
      </w:r>
      <w:r>
        <w:rPr>
          <w:rStyle w:val="39"/>
          <w:rFonts w:hint="eastAsia" w:ascii="仿宋_GB2312" w:eastAsia="仿宋_GB2312"/>
          <w:color w:val="auto"/>
          <w:sz w:val="32"/>
          <w:szCs w:val="32"/>
          <w:lang w:val="en-US" w:eastAsia="zh-CN"/>
        </w:rPr>
        <w:t>00</w:t>
      </w:r>
      <w:r>
        <w:rPr>
          <w:rStyle w:val="39"/>
          <w:rFonts w:hint="eastAsia" w:ascii="仿宋_GB2312" w:eastAsia="仿宋_GB2312"/>
          <w:color w:val="auto"/>
          <w:sz w:val="32"/>
          <w:szCs w:val="32"/>
        </w:rPr>
        <w:t>万元，出广团队6%，按人均旅游消费100元，计</w:t>
      </w:r>
      <w:r>
        <w:rPr>
          <w:rStyle w:val="39"/>
          <w:rFonts w:hint="eastAsia" w:ascii="仿宋_GB2312" w:eastAsia="仿宋_GB2312"/>
          <w:color w:val="auto"/>
          <w:sz w:val="32"/>
          <w:szCs w:val="32"/>
          <w:lang w:val="en-US" w:eastAsia="zh-CN"/>
        </w:rPr>
        <w:t>137</w:t>
      </w:r>
      <w:r>
        <w:rPr>
          <w:rStyle w:val="39"/>
          <w:rFonts w:hint="eastAsia" w:ascii="仿宋_GB2312" w:eastAsia="仿宋_GB2312"/>
          <w:color w:val="auto"/>
          <w:sz w:val="32"/>
          <w:szCs w:val="32"/>
        </w:rPr>
        <w:t>万元）。产生的直接经济收益达9</w:t>
      </w:r>
      <w:r>
        <w:rPr>
          <w:rStyle w:val="39"/>
          <w:rFonts w:hint="eastAsia" w:ascii="仿宋_GB2312" w:eastAsia="仿宋_GB2312"/>
          <w:color w:val="auto"/>
          <w:sz w:val="32"/>
          <w:szCs w:val="32"/>
          <w:lang w:val="en-US" w:eastAsia="zh-CN"/>
        </w:rPr>
        <w:t>895.04</w:t>
      </w:r>
      <w:r>
        <w:rPr>
          <w:rStyle w:val="39"/>
          <w:rFonts w:hint="eastAsia" w:ascii="仿宋_GB2312" w:eastAsia="仿宋_GB2312"/>
          <w:color w:val="auto"/>
          <w:sz w:val="32"/>
          <w:szCs w:val="32"/>
        </w:rPr>
        <w:t>万元</w:t>
      </w:r>
      <w:r>
        <w:rPr>
          <w:rStyle w:val="39"/>
          <w:rFonts w:hint="eastAsia" w:ascii="仿宋_GB2312" w:eastAsia="仿宋_GB2312"/>
          <w:color w:val="auto"/>
          <w:sz w:val="32"/>
          <w:szCs w:val="32"/>
          <w:lang w:eastAsia="zh-CN"/>
        </w:rPr>
        <w:t>。</w:t>
      </w:r>
    </w:p>
    <w:p>
      <w:pPr>
        <w:numPr>
          <w:ilvl w:val="0"/>
          <w:numId w:val="2"/>
        </w:numPr>
        <w:adjustRightInd w:val="0"/>
        <w:snapToGrid w:val="0"/>
        <w:spacing w:line="600" w:lineRule="exact"/>
        <w:ind w:firstLine="72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项目绩效目标。</w:t>
      </w:r>
    </w:p>
    <w:p>
      <w:pPr>
        <w:numPr>
          <w:ilvl w:val="0"/>
          <w:numId w:val="0"/>
        </w:numPr>
        <w:adjustRightInd w:val="0"/>
        <w:snapToGrid w:val="0"/>
        <w:spacing w:line="600" w:lineRule="exact"/>
        <w:ind w:firstLine="640" w:firstLineChars="200"/>
        <w:rPr>
          <w:rStyle w:val="39"/>
          <w:rFonts w:hint="default" w:ascii="仿宋_GB2312" w:hAnsi="Calibri" w:eastAsia="仿宋_GB2312"/>
          <w:color w:val="auto"/>
          <w:sz w:val="32"/>
          <w:szCs w:val="32"/>
          <w:lang w:val="en"/>
        </w:rPr>
      </w:pPr>
      <w:r>
        <w:rPr>
          <w:rStyle w:val="39"/>
          <w:rFonts w:hint="eastAsia" w:ascii="仿宋_GB2312" w:hAnsi="Calibri" w:eastAsia="仿宋_GB2312"/>
          <w:color w:val="auto"/>
          <w:sz w:val="32"/>
          <w:szCs w:val="32"/>
          <w:lang w:eastAsia="zh-CN"/>
        </w:rPr>
        <w:t>按照国家口岸机场建设的航线指标要求，大力推动航线发展，一是努力开辟新航线二是大力优化老航线</w:t>
      </w:r>
    </w:p>
    <w:p>
      <w:pPr>
        <w:numPr>
          <w:ilvl w:val="0"/>
          <w:numId w:val="3"/>
        </w:numPr>
        <w:adjustRightInd w:val="0"/>
        <w:snapToGrid w:val="0"/>
        <w:spacing w:line="600" w:lineRule="exact"/>
        <w:ind w:firstLine="72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项目自评步骤及方法。</w:t>
      </w:r>
    </w:p>
    <w:p>
      <w:pPr>
        <w:spacing w:line="600" w:lineRule="exact"/>
        <w:ind w:firstLine="640" w:firstLineChars="200"/>
        <w:rPr>
          <w:rFonts w:ascii="仿宋_GB2312" w:hAnsi="宋体" w:eastAsia="仿宋_GB2312"/>
          <w:color w:val="auto"/>
          <w:sz w:val="32"/>
          <w:szCs w:val="32"/>
          <w:lang w:val="zh-CN"/>
        </w:rPr>
      </w:pPr>
      <w:r>
        <w:rPr>
          <w:rStyle w:val="39"/>
          <w:rFonts w:hint="eastAsia" w:ascii="仿宋_GB2312" w:eastAsia="仿宋_GB2312"/>
          <w:color w:val="auto"/>
          <w:sz w:val="32"/>
          <w:szCs w:val="32"/>
          <w:lang w:eastAsia="zh-CN"/>
        </w:rPr>
        <w:t>按照绩效评价工作要求，市航空发展事务中心组织相关人员</w:t>
      </w:r>
      <w:r>
        <w:rPr>
          <w:rStyle w:val="39"/>
          <w:rFonts w:hint="eastAsia" w:ascii="仿宋_GB2312" w:eastAsia="仿宋_GB2312"/>
          <w:color w:val="auto"/>
          <w:sz w:val="32"/>
          <w:szCs w:val="32"/>
        </w:rPr>
        <w:t>根据疫情</w:t>
      </w:r>
      <w:r>
        <w:rPr>
          <w:rStyle w:val="39"/>
          <w:rFonts w:hint="eastAsia" w:ascii="仿宋_GB2312" w:eastAsia="仿宋_GB2312"/>
          <w:color w:val="auto"/>
          <w:sz w:val="32"/>
          <w:szCs w:val="32"/>
          <w:lang w:eastAsia="zh-CN"/>
        </w:rPr>
        <w:t>后</w:t>
      </w:r>
      <w:r>
        <w:rPr>
          <w:rStyle w:val="39"/>
          <w:rFonts w:hint="eastAsia" w:ascii="仿宋_GB2312" w:eastAsia="仿宋_GB2312"/>
          <w:color w:val="auto"/>
          <w:sz w:val="32"/>
          <w:szCs w:val="32"/>
        </w:rPr>
        <w:t>趋势，结合客源市场需求，</w:t>
      </w:r>
      <w:r>
        <w:rPr>
          <w:rStyle w:val="39"/>
          <w:rFonts w:hint="eastAsia" w:ascii="仿宋_GB2312" w:eastAsia="仿宋_GB2312"/>
          <w:color w:val="auto"/>
          <w:sz w:val="32"/>
          <w:szCs w:val="32"/>
          <w:lang w:eastAsia="zh-CN"/>
        </w:rPr>
        <w:t>制定绩效自评方案，开展自评。</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spacing w:line="600" w:lineRule="exact"/>
        <w:ind w:firstLine="640" w:firstLineChars="200"/>
        <w:rPr>
          <w:rStyle w:val="39"/>
          <w:rFonts w:hint="eastAsia" w:ascii="仿宋_GB2312" w:hAnsi="Calibri" w:eastAsia="仿宋_GB2312"/>
          <w:color w:val="auto"/>
          <w:sz w:val="32"/>
          <w:szCs w:val="32"/>
          <w:lang w:val="en-US" w:eastAsia="zh-CN"/>
        </w:rPr>
      </w:pPr>
      <w:r>
        <w:rPr>
          <w:rStyle w:val="39"/>
          <w:rFonts w:hint="eastAsia" w:ascii="仿宋_GB2312" w:hAnsi="Calibri" w:eastAsia="仿宋_GB2312"/>
          <w:color w:val="auto"/>
          <w:sz w:val="32"/>
          <w:szCs w:val="32"/>
          <w:lang w:val="zh-CN"/>
        </w:rPr>
        <w:t>中国国际航空公司航按照季度申报结算，其余航线按照月结算算式由市文广旅局提出资金申报请示，由财政局审核后下达资金。</w:t>
      </w:r>
      <w:r>
        <w:rPr>
          <w:rStyle w:val="39"/>
          <w:rFonts w:hint="eastAsia" w:ascii="仿宋_GB2312" w:hAnsi="Calibri" w:eastAsia="仿宋_GB2312"/>
          <w:color w:val="auto"/>
          <w:sz w:val="32"/>
          <w:szCs w:val="32"/>
          <w:lang w:val="en-US" w:eastAsia="zh-CN"/>
        </w:rPr>
        <w:t>2022年合计申报航线轧差补贴资金65.800.062.64元，财政批复65.800.062.64元。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（二）项目财务管理情况。</w:t>
      </w:r>
    </w:p>
    <w:p>
      <w:pPr>
        <w:adjustRightInd w:val="0"/>
        <w:snapToGrid w:val="0"/>
        <w:spacing w:line="600" w:lineRule="exact"/>
        <w:ind w:firstLine="720"/>
        <w:rPr>
          <w:rFonts w:hint="eastAsia" w:ascii="仿宋_GB2312" w:hAnsi="宋体" w:eastAsia="仿宋"/>
          <w:color w:val="auto"/>
          <w:sz w:val="32"/>
          <w:szCs w:val="32"/>
          <w:lang w:val="zh-CN" w:eastAsia="zh-CN"/>
        </w:rPr>
      </w:pPr>
      <w:r>
        <w:rPr>
          <w:rFonts w:hint="eastAsia" w:ascii="仿宋" w:hAnsi="仿宋" w:eastAsia="仿宋"/>
          <w:color w:val="auto"/>
          <w:sz w:val="32"/>
          <w:szCs w:val="32"/>
        </w:rPr>
        <w:t>广元市文化广播电视和旅游局内部财务管理制度健全，严格执行财务管理制度，经济业务发生后及时进行账务处理，按照资金来源、项目名称等进行分类核算，会计核算规范</w:t>
      </w:r>
      <w:r>
        <w:rPr>
          <w:rFonts w:hint="eastAsia" w:ascii="仿宋" w:hAnsi="仿宋" w:eastAsia="仿宋"/>
          <w:color w:val="auto"/>
          <w:sz w:val="32"/>
          <w:szCs w:val="32"/>
          <w:lang w:eastAsia="zh-CN"/>
        </w:rPr>
        <w:t>。</w:t>
      </w:r>
    </w:p>
    <w:p>
      <w:pPr>
        <w:adjustRightInd w:val="0"/>
        <w:snapToGrid w:val="0"/>
        <w:spacing w:line="600" w:lineRule="exact"/>
        <w:ind w:firstLine="720"/>
        <w:rPr>
          <w:rFonts w:hint="eastAsia" w:ascii="黑体" w:hAnsi="宋体" w:eastAsia="黑体"/>
          <w:color w:val="auto"/>
          <w:sz w:val="32"/>
          <w:szCs w:val="32"/>
        </w:rPr>
      </w:pPr>
      <w:r>
        <w:rPr>
          <w:rFonts w:hint="eastAsia" w:ascii="黑体" w:hAnsi="宋体" w:eastAsia="黑体"/>
          <w:color w:val="auto"/>
          <w:sz w:val="32"/>
          <w:szCs w:val="32"/>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广元市人民政府与航空公司签订航线补贴协议，市文广旅局在协议履行过程中负责航线资金的对账结算，向市政府提出资金请示及支付。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en-US" w:eastAsia="zh-CN"/>
        </w:rPr>
        <w:t>（二）</w:t>
      </w:r>
      <w:r>
        <w:rPr>
          <w:rFonts w:hint="eastAsia" w:ascii="楷体_GB2312" w:hAnsi="宋体" w:eastAsia="楷体_GB2312"/>
          <w:b/>
          <w:color w:val="auto"/>
          <w:sz w:val="32"/>
          <w:szCs w:val="32"/>
          <w:lang w:val="zh-CN"/>
        </w:rPr>
        <w:t>项目管理情况。</w:t>
      </w:r>
    </w:p>
    <w:p>
      <w:pPr>
        <w:adjustRightInd w:val="0"/>
        <w:snapToGrid w:val="0"/>
        <w:spacing w:line="600" w:lineRule="exact"/>
        <w:ind w:firstLine="720"/>
        <w:rPr>
          <w:rFonts w:hint="eastAsia" w:ascii="仿宋" w:hAnsi="仿宋" w:eastAsia="仿宋"/>
          <w:color w:val="auto"/>
          <w:sz w:val="32"/>
          <w:szCs w:val="32"/>
          <w:lang w:val="zh-CN"/>
        </w:rPr>
      </w:pPr>
      <w:r>
        <w:rPr>
          <w:rFonts w:hint="eastAsia" w:ascii="仿宋" w:hAnsi="仿宋" w:eastAsia="仿宋"/>
          <w:color w:val="auto"/>
          <w:sz w:val="32"/>
          <w:szCs w:val="32"/>
          <w:lang w:val="zh-CN"/>
        </w:rPr>
        <w:t>市文广旅局下属事业单位，市航空发展事务中心每月初与各航空公司对上月实际飞行的架次进行审核，在走程序打报告申请补贴款。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（三）项目监管情况。</w:t>
      </w:r>
    </w:p>
    <w:p>
      <w:pPr>
        <w:adjustRightInd w:val="0"/>
        <w:snapToGrid w:val="0"/>
        <w:spacing w:line="600" w:lineRule="exact"/>
        <w:ind w:firstLine="720"/>
        <w:rPr>
          <w:rFonts w:hint="eastAsia" w:ascii="仿宋" w:hAnsi="仿宋" w:eastAsia="仿宋"/>
          <w:color w:val="auto"/>
          <w:sz w:val="32"/>
          <w:szCs w:val="32"/>
          <w:lang w:val="en-US" w:eastAsia="zh-CN"/>
        </w:rPr>
      </w:pPr>
      <w:r>
        <w:rPr>
          <w:rFonts w:hint="eastAsia" w:ascii="仿宋" w:hAnsi="仿宋" w:eastAsia="仿宋"/>
          <w:color w:val="auto"/>
          <w:sz w:val="32"/>
          <w:szCs w:val="32"/>
          <w:lang w:val="zh-CN"/>
        </w:rPr>
        <w:t>航线合同谈判</w:t>
      </w:r>
      <w:r>
        <w:rPr>
          <w:rFonts w:hint="eastAsia" w:ascii="仿宋" w:hAnsi="仿宋" w:eastAsia="仿宋"/>
          <w:color w:val="auto"/>
          <w:sz w:val="32"/>
          <w:szCs w:val="32"/>
          <w:lang w:val="en-US" w:eastAsia="zh-CN"/>
        </w:rPr>
        <w:t>3人以上；</w:t>
      </w:r>
    </w:p>
    <w:p>
      <w:pPr>
        <w:adjustRightInd w:val="0"/>
        <w:snapToGrid w:val="0"/>
        <w:spacing w:line="600" w:lineRule="exact"/>
        <w:ind w:firstLine="72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航线合同通过市司法局、市市场监督局、市财政局审核；</w:t>
      </w:r>
    </w:p>
    <w:p>
      <w:pPr>
        <w:adjustRightInd w:val="0"/>
        <w:snapToGrid w:val="0"/>
        <w:spacing w:line="600" w:lineRule="exact"/>
        <w:ind w:firstLine="720"/>
        <w:rPr>
          <w:rFonts w:hint="eastAsia" w:ascii="黑体" w:hAnsi="宋体" w:eastAsia="黑体"/>
          <w:color w:val="auto"/>
          <w:sz w:val="32"/>
          <w:szCs w:val="32"/>
          <w:lang w:val="en-US" w:eastAsia="zh-CN"/>
        </w:rPr>
      </w:pPr>
      <w:r>
        <w:rPr>
          <w:rFonts w:hint="eastAsia" w:ascii="仿宋" w:hAnsi="仿宋" w:eastAsia="仿宋"/>
          <w:color w:val="auto"/>
          <w:sz w:val="32"/>
          <w:szCs w:val="32"/>
          <w:lang w:val="en-US" w:eastAsia="zh-CN"/>
        </w:rPr>
        <w:t>航线合同上报市政府常务会及市委常委会审核通过。</w:t>
      </w:r>
    </w:p>
    <w:p>
      <w:pPr>
        <w:adjustRightInd w:val="0"/>
        <w:snapToGrid w:val="0"/>
        <w:spacing w:line="600" w:lineRule="exact"/>
        <w:ind w:firstLine="720"/>
        <w:rPr>
          <w:rFonts w:hint="eastAsia" w:ascii="黑体" w:hAnsi="宋体" w:eastAsia="黑体"/>
          <w:color w:val="auto"/>
          <w:sz w:val="32"/>
          <w:szCs w:val="32"/>
          <w:lang w:val="zh-CN"/>
        </w:rPr>
      </w:pPr>
      <w:r>
        <w:rPr>
          <w:rFonts w:hint="eastAsia" w:ascii="黑体" w:hAnsi="宋体" w:eastAsia="黑体"/>
          <w:color w:val="auto"/>
          <w:sz w:val="32"/>
          <w:szCs w:val="32"/>
        </w:rPr>
        <w:t>四、项目绩效情况</w:t>
      </w:r>
      <w:r>
        <w:rPr>
          <w:rFonts w:hint="eastAsia" w:ascii="黑体" w:hAnsi="宋体" w:eastAsia="黑体"/>
          <w:color w:val="auto"/>
          <w:sz w:val="32"/>
          <w:szCs w:val="32"/>
          <w:lang w:val="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pPr>
        <w:adjustRightInd w:val="0"/>
        <w:snapToGrid w:val="0"/>
        <w:spacing w:line="600" w:lineRule="exact"/>
        <w:ind w:firstLine="720"/>
        <w:rPr>
          <w:rFonts w:hint="eastAsia" w:ascii="仿宋" w:hAnsi="仿宋" w:eastAsia="仿宋"/>
          <w:color w:val="auto"/>
          <w:sz w:val="32"/>
          <w:szCs w:val="32"/>
          <w:lang w:val="zh-CN"/>
        </w:rPr>
      </w:pPr>
      <w:r>
        <w:rPr>
          <w:rFonts w:hint="eastAsia" w:ascii="仿宋" w:hAnsi="仿宋" w:eastAsia="仿宋"/>
          <w:color w:val="auto"/>
          <w:sz w:val="32"/>
          <w:szCs w:val="32"/>
          <w:lang w:val="zh-CN"/>
        </w:rPr>
        <w:t>1</w:t>
      </w:r>
      <w:r>
        <w:rPr>
          <w:rFonts w:hint="eastAsia" w:ascii="仿宋" w:hAnsi="仿宋" w:eastAsia="仿宋"/>
          <w:color w:val="auto"/>
          <w:sz w:val="32"/>
          <w:szCs w:val="32"/>
          <w:lang w:val="en-US" w:eastAsia="zh-CN"/>
        </w:rPr>
        <w:t>.2022年度广元机场运输航班起降3002架次（同比下降-2.9%），旅客吞吐量完成22.93人次（同比下降-50.09%），货邮进出436.53吨（同比下降-17%）。</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pPr>
        <w:spacing w:line="600" w:lineRule="exact"/>
        <w:ind w:firstLine="640" w:firstLineChars="200"/>
        <w:rPr>
          <w:rStyle w:val="39"/>
          <w:rFonts w:hint="eastAsia" w:ascii="仿宋_GB2312" w:eastAsia="仿宋_GB2312"/>
          <w:color w:val="auto"/>
          <w:sz w:val="32"/>
          <w:szCs w:val="32"/>
        </w:rPr>
      </w:pPr>
      <w:r>
        <w:rPr>
          <w:rStyle w:val="39"/>
          <w:rFonts w:hint="eastAsia" w:ascii="仿宋_GB2312" w:eastAsia="仿宋_GB2312"/>
          <w:color w:val="auto"/>
          <w:sz w:val="32"/>
          <w:szCs w:val="32"/>
        </w:rPr>
        <w:t>1.社会效益。一是广元机场航线建设是建设四川北向东出桥头堡交通枢纽的重要组成部分，既是发展立体交通快速出行的民生工程和公益事业，也是地方招凤引凰的城市名片；二是北京、上海、广州、深圳航线是我们与政治、经济中心和沿海发达地区公商务出行和学习交流、招商引资的必然需求；三是杭州航线是灾后从建的感恩航线和东西部协作扶贫的空中走廊，也是加强和密切两地政商推动协作扶贫发展的快速通道；四是乌鲁木齐、南宁航线是“一带一路”上“东盟”和“北亚”的出口通道，又是新疆20万务工人员“回家之路”的迫切需求，五是昆明、济南、石家庄、贵阳航线的开通，让“多彩云南”、“好客山东”、“七彩贵州”和“蜀道剑门、女皇故里”形成中国最美的旅游休闲度假康养线路，带动广元旅游经济，助推广元康养名市建设。</w:t>
      </w:r>
    </w:p>
    <w:p>
      <w:pPr>
        <w:spacing w:line="600" w:lineRule="exact"/>
        <w:ind w:firstLine="640" w:firstLineChars="200"/>
        <w:rPr>
          <w:rStyle w:val="39"/>
          <w:rFonts w:hint="eastAsia" w:ascii="仿宋_GB2312" w:eastAsia="仿宋_GB2312"/>
          <w:color w:val="auto"/>
          <w:sz w:val="32"/>
          <w:szCs w:val="32"/>
        </w:rPr>
      </w:pPr>
      <w:r>
        <w:rPr>
          <w:rStyle w:val="39"/>
          <w:rFonts w:hint="eastAsia" w:ascii="仿宋_GB2312" w:eastAsia="仿宋_GB2312"/>
          <w:color w:val="auto"/>
          <w:sz w:val="32"/>
          <w:szCs w:val="32"/>
        </w:rPr>
        <w:t>2.经济效益。机场建设和航线开通既对城市和区域经济产生原生效应，与现代经济活动布局产生衍生效应，又对地方经济发展经济活动布局直接影响，带动相关产业发展。</w:t>
      </w:r>
    </w:p>
    <w:p>
      <w:pPr>
        <w:adjustRightInd w:val="0"/>
        <w:snapToGrid w:val="0"/>
        <w:spacing w:line="600" w:lineRule="exact"/>
        <w:ind w:firstLine="720"/>
        <w:rPr>
          <w:rStyle w:val="39"/>
          <w:rFonts w:hint="eastAsia" w:ascii="仿宋_GB2312" w:eastAsia="仿宋_GB2312"/>
          <w:color w:val="auto"/>
          <w:sz w:val="32"/>
          <w:szCs w:val="32"/>
        </w:rPr>
      </w:pPr>
      <w:r>
        <w:rPr>
          <w:rStyle w:val="39"/>
          <w:rFonts w:hint="eastAsia" w:ascii="仿宋_GB2312" w:eastAsia="仿宋_GB2312"/>
          <w:color w:val="auto"/>
          <w:sz w:val="32"/>
          <w:szCs w:val="32"/>
        </w:rPr>
        <w:t>3.发展效益。结合建设四川北向东出桥头堡交通枢纽，</w:t>
      </w:r>
      <w:r>
        <w:rPr>
          <w:rStyle w:val="39"/>
          <w:rFonts w:hint="eastAsia" w:ascii="仿宋_GB2312" w:eastAsia="仿宋_GB2312"/>
          <w:color w:val="auto"/>
          <w:sz w:val="32"/>
          <w:szCs w:val="32"/>
          <w:lang w:eastAsia="zh-CN"/>
        </w:rPr>
        <w:t>预计</w:t>
      </w:r>
      <w:r>
        <w:rPr>
          <w:rStyle w:val="39"/>
          <w:rFonts w:hint="eastAsia" w:ascii="仿宋_GB2312" w:eastAsia="仿宋_GB2312"/>
          <w:color w:val="auto"/>
          <w:sz w:val="32"/>
          <w:szCs w:val="32"/>
          <w:lang w:val="en-US" w:eastAsia="zh-CN"/>
        </w:rPr>
        <w:t>2025年</w:t>
      </w:r>
      <w:r>
        <w:rPr>
          <w:rStyle w:val="39"/>
          <w:rFonts w:hint="eastAsia" w:ascii="仿宋_GB2312" w:eastAsia="仿宋_GB2312"/>
          <w:color w:val="auto"/>
          <w:sz w:val="32"/>
          <w:szCs w:val="32"/>
        </w:rPr>
        <w:t>机场吞吐量</w:t>
      </w:r>
      <w:r>
        <w:rPr>
          <w:rStyle w:val="39"/>
          <w:rFonts w:hint="eastAsia" w:ascii="仿宋_GB2312" w:eastAsia="仿宋_GB2312"/>
          <w:color w:val="auto"/>
          <w:sz w:val="32"/>
          <w:szCs w:val="32"/>
          <w:lang w:eastAsia="zh-CN"/>
        </w:rPr>
        <w:t>将</w:t>
      </w:r>
      <w:r>
        <w:rPr>
          <w:rStyle w:val="39"/>
          <w:rFonts w:hint="eastAsia" w:ascii="仿宋_GB2312" w:eastAsia="仿宋_GB2312"/>
          <w:color w:val="auto"/>
          <w:sz w:val="32"/>
          <w:szCs w:val="32"/>
        </w:rPr>
        <w:t>突破100万人次，推进广元口岸机场建设的目标，广元民航建设发展正出于不进则退的关键时期，航线时刻和流量稀缺资源竞争激烈，广元周边机场发展迅猛。广元机场吞吐量</w:t>
      </w:r>
      <w:r>
        <w:rPr>
          <w:rFonts w:hint="eastAsia" w:ascii="仿宋" w:hAnsi="仿宋" w:eastAsia="仿宋"/>
          <w:color w:val="auto"/>
          <w:sz w:val="32"/>
          <w:szCs w:val="32"/>
          <w:lang w:val="en-US" w:eastAsia="zh-CN"/>
        </w:rPr>
        <w:t>22.93</w:t>
      </w:r>
      <w:r>
        <w:rPr>
          <w:rStyle w:val="39"/>
          <w:rFonts w:hint="eastAsia" w:ascii="仿宋_GB2312" w:eastAsia="仿宋_GB2312"/>
          <w:color w:val="auto"/>
          <w:sz w:val="32"/>
          <w:szCs w:val="32"/>
        </w:rPr>
        <w:t>万人次，政府航线补贴</w:t>
      </w:r>
      <w:r>
        <w:rPr>
          <w:rStyle w:val="39"/>
          <w:rFonts w:hint="eastAsia" w:ascii="仿宋_GB2312" w:hAnsi="Calibri" w:eastAsia="仿宋_GB2312"/>
          <w:color w:val="auto"/>
          <w:sz w:val="32"/>
          <w:szCs w:val="32"/>
          <w:lang w:val="en-US" w:eastAsia="zh-CN"/>
        </w:rPr>
        <w:t>9500</w:t>
      </w:r>
      <w:r>
        <w:rPr>
          <w:rStyle w:val="39"/>
          <w:rFonts w:hint="default" w:ascii="仿宋_GB2312" w:hAnsi="Calibri" w:eastAsia="仿宋_GB2312"/>
          <w:color w:val="auto"/>
          <w:sz w:val="32"/>
          <w:szCs w:val="32"/>
          <w:lang w:val="en" w:eastAsia="zh-CN"/>
        </w:rPr>
        <w:t>.</w:t>
      </w:r>
      <w:r>
        <w:rPr>
          <w:rStyle w:val="39"/>
          <w:rFonts w:hint="eastAsia" w:ascii="仿宋_GB2312" w:hAnsi="Calibri" w:eastAsia="仿宋_GB2312"/>
          <w:color w:val="auto"/>
          <w:sz w:val="32"/>
          <w:szCs w:val="32"/>
          <w:lang w:val="en-US" w:eastAsia="zh-CN"/>
        </w:rPr>
        <w:t>00</w:t>
      </w:r>
      <w:r>
        <w:rPr>
          <w:rStyle w:val="39"/>
          <w:rFonts w:hint="eastAsia" w:ascii="仿宋_GB2312" w:eastAsia="仿宋_GB2312"/>
          <w:color w:val="auto"/>
          <w:sz w:val="32"/>
          <w:szCs w:val="32"/>
        </w:rPr>
        <w:t>万元，人均补贴</w:t>
      </w:r>
      <w:r>
        <w:rPr>
          <w:rStyle w:val="39"/>
          <w:rFonts w:hint="default" w:ascii="仿宋_GB2312" w:eastAsia="仿宋_GB2312"/>
          <w:color w:val="auto"/>
          <w:sz w:val="32"/>
          <w:szCs w:val="32"/>
          <w:lang w:val="en"/>
        </w:rPr>
        <w:t>230</w:t>
      </w:r>
      <w:r>
        <w:rPr>
          <w:rStyle w:val="39"/>
          <w:rFonts w:hint="eastAsia" w:ascii="仿宋_GB2312" w:eastAsia="仿宋_GB2312"/>
          <w:color w:val="auto"/>
          <w:sz w:val="32"/>
          <w:szCs w:val="32"/>
        </w:rPr>
        <w:t>元的经营发展趋势良好，符合民航支线机场发展时期吞吐量人均补贴200-400元的一般规律。</w:t>
      </w:r>
    </w:p>
    <w:p>
      <w:pPr>
        <w:adjustRightInd w:val="0"/>
        <w:snapToGrid w:val="0"/>
        <w:spacing w:line="600" w:lineRule="exact"/>
        <w:ind w:firstLine="720"/>
        <w:rPr>
          <w:rFonts w:hint="eastAsia" w:ascii="黑体" w:hAnsi="宋体" w:eastAsia="黑体"/>
          <w:color w:val="auto"/>
          <w:sz w:val="32"/>
          <w:szCs w:val="32"/>
          <w:lang w:val="en-US" w:eastAsia="zh-CN"/>
        </w:rPr>
      </w:pPr>
      <w:r>
        <w:rPr>
          <w:rFonts w:hint="eastAsia" w:ascii="黑体" w:hAnsi="宋体" w:eastAsia="黑体"/>
          <w:color w:val="auto"/>
          <w:sz w:val="32"/>
          <w:szCs w:val="32"/>
          <w:lang w:val="en-US" w:eastAsia="zh-CN"/>
        </w:rPr>
        <w:t>五、评价结论及建议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pPr>
        <w:spacing w:line="600" w:lineRule="exact"/>
        <w:ind w:firstLine="640" w:firstLineChars="200"/>
        <w:rPr>
          <w:rFonts w:hint="default"/>
          <w:color w:val="auto"/>
          <w:lang w:val="en-US"/>
        </w:rPr>
      </w:pPr>
      <w:r>
        <w:rPr>
          <w:rStyle w:val="39"/>
          <w:rFonts w:hint="eastAsia" w:ascii="仿宋_GB2312" w:eastAsia="仿宋_GB2312"/>
          <w:color w:val="auto"/>
          <w:sz w:val="32"/>
          <w:szCs w:val="32"/>
          <w:lang w:val="en-US" w:eastAsia="zh-CN"/>
        </w:rPr>
        <w:t>项目实施</w:t>
      </w:r>
      <w:r>
        <w:rPr>
          <w:rStyle w:val="39"/>
          <w:rFonts w:hint="eastAsia" w:ascii="仿宋_GB2312" w:eastAsia="仿宋_GB2312"/>
          <w:color w:val="auto"/>
          <w:sz w:val="32"/>
          <w:szCs w:val="32"/>
        </w:rPr>
        <w:t>优化</w:t>
      </w:r>
      <w:r>
        <w:rPr>
          <w:rStyle w:val="39"/>
          <w:rFonts w:hint="eastAsia" w:ascii="仿宋_GB2312" w:eastAsia="仿宋_GB2312"/>
          <w:color w:val="auto"/>
          <w:sz w:val="32"/>
          <w:szCs w:val="32"/>
          <w:lang w:val="en-US" w:eastAsia="zh-CN"/>
        </w:rPr>
        <w:t>了</w:t>
      </w:r>
      <w:r>
        <w:rPr>
          <w:rStyle w:val="39"/>
          <w:rFonts w:hint="eastAsia" w:ascii="仿宋_GB2312" w:eastAsia="仿宋_GB2312"/>
          <w:color w:val="auto"/>
          <w:sz w:val="32"/>
          <w:szCs w:val="32"/>
        </w:rPr>
        <w:t>广元航空网络布局，促进广元航空事业发展。</w:t>
      </w:r>
      <w:r>
        <w:rPr>
          <w:rStyle w:val="39"/>
          <w:rFonts w:hint="eastAsia" w:ascii="仿宋_GB2312" w:eastAsia="仿宋_GB2312"/>
          <w:color w:val="auto"/>
          <w:sz w:val="32"/>
          <w:szCs w:val="32"/>
          <w:lang w:val="en-US" w:eastAsia="zh-CN"/>
        </w:rPr>
        <w:t>自评得分92.45分。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楷体_GB2312" w:hAnsi="宋体" w:eastAsia="楷体_GB2312"/>
          <w:b/>
          <w:color w:val="auto"/>
          <w:sz w:val="32"/>
          <w:szCs w:val="32"/>
          <w:lang w:val="en-US" w:eastAsia="zh-CN"/>
        </w:rPr>
      </w:pPr>
      <w:r>
        <w:rPr>
          <w:rFonts w:hint="eastAsia" w:ascii="楷体_GB2312" w:hAnsi="宋体" w:eastAsia="楷体_GB2312"/>
          <w:b/>
          <w:color w:val="auto"/>
          <w:sz w:val="32"/>
          <w:szCs w:val="32"/>
          <w:lang w:val="zh-CN"/>
        </w:rPr>
        <w:t>（</w:t>
      </w:r>
      <w:r>
        <w:rPr>
          <w:rFonts w:hint="eastAsia" w:ascii="楷体_GB2312" w:hAnsi="宋体" w:eastAsia="楷体_GB2312"/>
          <w:b/>
          <w:color w:val="auto"/>
          <w:sz w:val="32"/>
          <w:szCs w:val="32"/>
          <w:lang w:val="en-US" w:eastAsia="zh-CN"/>
        </w:rPr>
        <w:t>二</w:t>
      </w:r>
      <w:r>
        <w:rPr>
          <w:rFonts w:hint="eastAsia" w:ascii="楷体_GB2312" w:hAnsi="宋体" w:eastAsia="楷体_GB2312"/>
          <w:b/>
          <w:color w:val="auto"/>
          <w:sz w:val="32"/>
          <w:szCs w:val="32"/>
          <w:lang w:val="zh-CN"/>
        </w:rPr>
        <w:t>）</w:t>
      </w:r>
      <w:r>
        <w:rPr>
          <w:rFonts w:hint="eastAsia" w:ascii="楷体_GB2312" w:hAnsi="宋体" w:eastAsia="楷体_GB2312"/>
          <w:b/>
          <w:color w:val="auto"/>
          <w:sz w:val="32"/>
          <w:szCs w:val="32"/>
          <w:lang w:val="en-US" w:eastAsia="zh-CN"/>
        </w:rPr>
        <w:t>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Style w:val="39"/>
          <w:rFonts w:hint="default" w:ascii="仿宋_GB2312" w:eastAsia="仿宋_GB2312"/>
          <w:color w:val="auto"/>
          <w:sz w:val="32"/>
          <w:szCs w:val="32"/>
          <w:lang w:val="en-US" w:eastAsia="zh-CN"/>
        </w:rPr>
      </w:pPr>
      <w:r>
        <w:rPr>
          <w:rStyle w:val="39"/>
          <w:rFonts w:hint="eastAsia" w:ascii="仿宋_GB2312" w:eastAsia="仿宋_GB2312"/>
          <w:color w:val="auto"/>
          <w:sz w:val="32"/>
          <w:szCs w:val="32"/>
          <w:lang w:val="en-US" w:eastAsia="zh-CN"/>
        </w:rPr>
        <w:t>由于疫情管控，停飞航班较多。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pPr>
        <w:spacing w:line="600" w:lineRule="exact"/>
        <w:ind w:firstLine="640" w:firstLineChars="200"/>
        <w:rPr>
          <w:rStyle w:val="39"/>
          <w:rFonts w:hint="eastAsia" w:ascii="仿宋_GB2312" w:eastAsia="仿宋_GB2312"/>
          <w:color w:val="auto"/>
          <w:sz w:val="32"/>
          <w:szCs w:val="32"/>
        </w:rPr>
      </w:pPr>
      <w:r>
        <w:rPr>
          <w:rStyle w:val="39"/>
          <w:rFonts w:hint="eastAsia" w:ascii="仿宋_GB2312" w:eastAsia="仿宋_GB2312"/>
          <w:color w:val="auto"/>
          <w:sz w:val="32"/>
          <w:szCs w:val="32"/>
        </w:rPr>
        <w:t>加大资金投入民用机场建设，适时开通符合广元经济、民生发展的航线，突破100万人次的支线机场补贴瓶颈，逐步减少政府航线补贴，健康发展广元民航事业。</w:t>
      </w:r>
    </w:p>
    <w:p>
      <w:pPr>
        <w:rPr>
          <w:rFonts w:hint="eastAsia"/>
          <w:sz w:val="32"/>
          <w:szCs w:val="32"/>
          <w:lang w:val="en-US" w:eastAsia="zh-CN"/>
        </w:rPr>
      </w:pPr>
    </w:p>
    <w:p>
      <w:pPr>
        <w:rPr>
          <w:rFonts w:hint="default" w:eastAsia="宋体"/>
          <w:sz w:val="32"/>
          <w:szCs w:val="32"/>
          <w:lang w:val="en-US" w:eastAsia="zh-CN"/>
        </w:rPr>
      </w:pPr>
      <w:r>
        <w:rPr>
          <w:rFonts w:hint="eastAsia"/>
          <w:sz w:val="32"/>
          <w:szCs w:val="32"/>
          <w:lang w:val="en-US" w:eastAsia="zh-CN"/>
        </w:rPr>
        <w:t>附表4</w:t>
      </w:r>
    </w:p>
    <w:tbl>
      <w:tblPr>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7"/>
        <w:gridCol w:w="908"/>
        <w:gridCol w:w="936"/>
        <w:gridCol w:w="936"/>
        <w:gridCol w:w="728"/>
        <w:gridCol w:w="732"/>
        <w:gridCol w:w="728"/>
        <w:gridCol w:w="846"/>
        <w:gridCol w:w="730"/>
        <w:gridCol w:w="734"/>
        <w:gridCol w:w="728"/>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9645" w:type="dxa"/>
            <w:gridSpan w:val="1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30" w:type="dxa"/>
            <w:gridSpan w:val="2"/>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815" w:type="dxa"/>
            <w:gridSpan w:val="10"/>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航线轧差市级专项资金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40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94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广元市航空发展事务中心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40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7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40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按照国家口岸机场建设的航线指标要求,大力推动航线发展,一是努力开辟新航线,二是大力优化老航线.</w:t>
            </w:r>
          </w:p>
        </w:tc>
        <w:tc>
          <w:tcPr>
            <w:tcW w:w="37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202年新开通西昌、太原、长空航空的杭州、西宁、丽江航线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81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2022年全市民航营运线路15条。全年民航旅客运输总量22.9284万人次,同比减少50.09%。民航货运总量436.653吨,同比减少17%。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20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6,580.00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6,580.00</w:t>
            </w:r>
          </w:p>
        </w:tc>
        <w:tc>
          <w:tcPr>
            <w:tcW w:w="220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6,580.00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6,580.00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6,580.00</w:t>
            </w:r>
          </w:p>
        </w:tc>
        <w:tc>
          <w:tcPr>
            <w:tcW w:w="220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6,580.00</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航线</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旅客吞吐量</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万人次</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22.94</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疫情期间，航班停飞严重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全年航班起落架次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3500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疫情期间，航班停飞严重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支持建设四川北向东出桥头堡交通枢纽</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新开航线5条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带动相关产业发展</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旅客满意度</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05"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73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该项目是常年延续性项目，对新航线开通的必要性、可行性以及对各航线补贴方式、补贴资金额度合理进行科学论证。自评得分92.45分。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73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航线航班补贴方式单一。采取定额补贴方式虽然可控性较高，但不能有效调动航空公司积极性。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73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定期或根据实际情况，召开航线发展会议，及时解决项目实施过程中遇见的困难，不断调整和优化项目。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73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4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523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523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645"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hAnsi="宋体" w:cs="宋体"/>
          <w:color w:val="auto"/>
          <w:kern w:val="0"/>
          <w:sz w:val="32"/>
          <w:szCs w:val="32"/>
          <w:highlight w:val="none"/>
          <w:shd w:val="clear" w:color="auto" w:fill="FFFFFF"/>
          <w:lang w:val="zh-CN"/>
        </w:rPr>
      </w:pP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5</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2023年市级专项资金预算项目支出绩效</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自评报告范本</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spacing w:line="550" w:lineRule="exact"/>
        <w:ind w:firstLine="640" w:firstLineChars="200"/>
        <w:rPr>
          <w:rFonts w:hint="eastAsia"/>
          <w:color w:val="auto"/>
          <w:lang w:val="zh-CN"/>
        </w:rPr>
      </w:pPr>
      <w:r>
        <w:rPr>
          <w:rFonts w:hint="eastAsia" w:ascii="仿宋_GB2312" w:hAnsi="仿宋_GB2312" w:eastAsia="仿宋_GB2312" w:cs="仿宋_GB2312"/>
          <w:bCs/>
          <w:color w:val="auto"/>
          <w:sz w:val="32"/>
          <w:szCs w:val="32"/>
        </w:rPr>
        <w:t>2016年，广元市政府以招商引资方式，引进环球雅途旅业控股集团有限公司（</w:t>
      </w:r>
      <w:r>
        <w:rPr>
          <w:rFonts w:hint="eastAsia" w:ascii="仿宋_GB2312" w:eastAsia="仿宋_GB2312"/>
          <w:color w:val="auto"/>
          <w:sz w:val="32"/>
          <w:szCs w:val="32"/>
        </w:rPr>
        <w:t>2</w:t>
      </w:r>
      <w:r>
        <w:rPr>
          <w:rFonts w:ascii="仿宋_GB2312" w:eastAsia="仿宋_GB2312"/>
          <w:color w:val="auto"/>
          <w:sz w:val="32"/>
          <w:szCs w:val="32"/>
        </w:rPr>
        <w:t>021</w:t>
      </w:r>
      <w:r>
        <w:rPr>
          <w:rFonts w:hint="eastAsia" w:ascii="仿宋_GB2312" w:eastAsia="仿宋_GB2312"/>
          <w:color w:val="auto"/>
          <w:sz w:val="32"/>
          <w:szCs w:val="32"/>
        </w:rPr>
        <w:t>年5月17日</w:t>
      </w:r>
      <w:r>
        <w:rPr>
          <w:rFonts w:ascii="仿宋_GB2312" w:eastAsia="仿宋_GB2312"/>
          <w:color w:val="auto"/>
          <w:sz w:val="32"/>
          <w:szCs w:val="32"/>
        </w:rPr>
        <w:t>变更为</w:t>
      </w:r>
      <w:r>
        <w:rPr>
          <w:rFonts w:hint="eastAsia" w:ascii="仿宋_GB2312" w:eastAsia="仿宋_GB2312"/>
          <w:color w:val="auto"/>
          <w:sz w:val="32"/>
          <w:szCs w:val="32"/>
        </w:rPr>
        <w:t>环球数科集团有限公司，以下简称“环球数科”</w:t>
      </w:r>
      <w:r>
        <w:rPr>
          <w:rFonts w:hint="eastAsia" w:ascii="仿宋_GB2312" w:hAnsi="仿宋_GB2312" w:eastAsia="仿宋_GB2312" w:cs="仿宋_GB2312"/>
          <w:bCs/>
          <w:color w:val="auto"/>
          <w:sz w:val="32"/>
          <w:szCs w:val="32"/>
        </w:rPr>
        <w:t>），作为投资及运营主体在广元市投资建设“广元市旅游目的地综合运营项目”。该项目共有4个子项目，其中包括</w:t>
      </w:r>
      <w:r>
        <w:rPr>
          <w:rFonts w:hint="eastAsia" w:ascii="仿宋_GB2312" w:hAnsi="仿宋" w:eastAsia="仿宋_GB2312"/>
          <w:color w:val="auto"/>
          <w:sz w:val="32"/>
        </w:rPr>
        <w:t>广元智慧旅游管理平台。该平台于2017年3月2日通过专家组验收。根据广元市人民政府与</w:t>
      </w:r>
      <w:r>
        <w:rPr>
          <w:rFonts w:hint="eastAsia" w:ascii="仿宋_GB2312" w:hAnsi="仿宋_GB2312" w:eastAsia="仿宋_GB2312" w:cs="仿宋_GB2312"/>
          <w:bCs/>
          <w:color w:val="auto"/>
          <w:sz w:val="32"/>
          <w:szCs w:val="32"/>
        </w:rPr>
        <w:t>环球数科签订的《广元市旅游目的地综合运营项目投资协议书》，广元市人民政府授权市文化广播电视和旅游局（原市旅发委）以购买服务的方式有偿使用该平台，每年向环球数科支付年度服务费（即平台运行维护费）人民币80万元。截至目前，已拨付年度服务费（即平台运行维护费）</w:t>
      </w:r>
      <w:r>
        <w:rPr>
          <w:rFonts w:hint="eastAsia" w:ascii="仿宋_GB2312" w:hAnsi="仿宋_GB2312" w:eastAsia="仿宋_GB2312" w:cs="仿宋_GB2312"/>
          <w:bCs/>
          <w:color w:val="auto"/>
          <w:sz w:val="32"/>
          <w:szCs w:val="32"/>
          <w:lang w:val="en-US" w:eastAsia="zh-CN"/>
        </w:rPr>
        <w:t>4</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公众咨询：平台可以实时汇集游客的投诉意见、建议要求，通过记录的处理流程档案，可以实现公众旅游咨询响应服务，掌控当地旅游接待服务满意率指数。</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eastAsia="zh-CN"/>
        </w:rPr>
        <w:t>行业监管：平台接入了气</w:t>
      </w:r>
      <w:r>
        <w:rPr>
          <w:rFonts w:hint="eastAsia" w:ascii="仿宋_GB2312" w:hAnsi="仿宋_GB2312" w:eastAsia="仿宋_GB2312" w:cs="仿宋_GB2312"/>
          <w:bCs/>
          <w:color w:val="auto"/>
          <w:sz w:val="32"/>
          <w:szCs w:val="32"/>
          <w:lang w:val="zh-CN"/>
        </w:rPr>
        <w:t>象、客流、车流、景区实时监控画面数据，同时具备接入运营商、互联网舆情、银联消费、交通部门数据的功能。对接省平台，打通省、市、县（区）、景区四级单位数据联动。融入了景点、商店、娱乐、急救点、医院、导游、旅行社等涉旅企业资源数据。通过对这些数据进行大数据分析处理，可以实时监测旅游产业整体发展指数、客流数据及变化趋势、旅行社等涉旅企业经营指数、涉旅服务人员的全程服务状态、在线预订及交易结算数据统计、黄金周（节假日）拥堵预警分析及分流引导等功能。</w:t>
      </w:r>
    </w:p>
    <w:p>
      <w:pPr>
        <w:spacing w:line="550" w:lineRule="exact"/>
        <w:ind w:firstLine="640" w:firstLineChars="200"/>
        <w:rPr>
          <w:rFonts w:hint="eastAsia" w:ascii="仿宋_GB2312" w:hAnsi="仿宋_GB2312" w:eastAsia="仿宋_GB2312" w:cs="仿宋_GB2312"/>
          <w:bCs/>
          <w:color w:val="auto"/>
          <w:sz w:val="32"/>
          <w:szCs w:val="32"/>
          <w:lang w:val="zh-CN" w:eastAsia="zh-CN"/>
        </w:rPr>
      </w:pPr>
      <w:r>
        <w:rPr>
          <w:rFonts w:hint="eastAsia" w:ascii="仿宋_GB2312" w:hAnsi="仿宋_GB2312" w:eastAsia="仿宋_GB2312" w:cs="仿宋_GB2312"/>
          <w:bCs/>
          <w:color w:val="auto"/>
          <w:sz w:val="32"/>
          <w:szCs w:val="32"/>
          <w:lang w:val="zh-CN" w:eastAsia="zh-CN"/>
        </w:rPr>
        <w:t xml:space="preserve">     应急响应：通过全市的地理信息管理系统、大数据管理系统、产业运行监测数据分析、突发事件的联动指挥、处置信息发布、舆情分析等功能，建立全市联动指挥系统，及时准确地掌握全市旅游适时动态信息，提高监管部门对旅游突发事件的应急响应和联动指挥能力，确保游客的生命财产安全。</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eastAsia="zh-CN"/>
        </w:rPr>
        <w:t>信息发布：针对平台分析展示的投诉建议、天气预报、交通</w:t>
      </w:r>
      <w:r>
        <w:rPr>
          <w:rFonts w:hint="eastAsia" w:ascii="仿宋_GB2312" w:hAnsi="仿宋_GB2312" w:eastAsia="仿宋_GB2312" w:cs="仿宋_GB2312"/>
          <w:bCs/>
          <w:color w:val="auto"/>
          <w:sz w:val="32"/>
          <w:szCs w:val="32"/>
          <w:lang w:val="zh-CN"/>
        </w:rPr>
        <w:t>路段等数据情况，向游客及广大市民提前发送短信通知，实现预警提示效果。</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pStyle w:val="6"/>
        <w:ind w:firstLine="640" w:firstLineChars="200"/>
        <w:rPr>
          <w:rFonts w:hint="eastAsia" w:ascii="仿宋_GB2312" w:hAnsi="仿宋_GB2312" w:eastAsia="仿宋_GB2312" w:cs="仿宋_GB2312"/>
          <w:bCs/>
          <w:color w:val="auto"/>
          <w:kern w:val="2"/>
          <w:sz w:val="32"/>
          <w:szCs w:val="32"/>
          <w:lang w:val="zh-CN" w:eastAsia="zh-CN" w:bidi="ar-SA"/>
        </w:rPr>
      </w:pPr>
      <w:r>
        <w:rPr>
          <w:rFonts w:hint="eastAsia" w:ascii="仿宋_GB2312" w:hAnsi="仿宋_GB2312" w:eastAsia="仿宋_GB2312" w:cs="仿宋_GB2312"/>
          <w:bCs/>
          <w:color w:val="auto"/>
          <w:kern w:val="2"/>
          <w:sz w:val="32"/>
          <w:szCs w:val="32"/>
          <w:lang w:val="en-US" w:eastAsia="zh-CN" w:bidi="ar-SA"/>
        </w:rPr>
        <w:t>根据《广元市信息化建设项目管理办法》规定，2022年7月7日，市经济和信息化局组织相关专家组成专家组，对广元智慧旅游管理平台项目及其运维服务情况进行了评估，专家组认为广元智慧旅游管理平台的旅游公共咨询服务、行业监管、应急响应、信息发布功能运行正常，环球数科提供的运维报告、日常维护巡检记录等资料详实、严密，符合运维方案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en-US" w:eastAsia="zh-CN"/>
        </w:rPr>
        <w:t>资金申报40万元，市财政批复40万元</w:t>
      </w:r>
      <w:r>
        <w:rPr>
          <w:rFonts w:hint="eastAsia" w:ascii="仿宋_GB2312" w:hAnsi="仿宋_GB2312" w:eastAsia="仿宋_GB2312" w:cs="仿宋_GB2312"/>
          <w:bCs/>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1．资金计划，</w:t>
      </w:r>
      <w:r>
        <w:rPr>
          <w:rFonts w:hint="eastAsia" w:ascii="仿宋_GB2312" w:hAnsi="仿宋_GB2312" w:eastAsia="仿宋_GB2312" w:cs="仿宋_GB2312"/>
          <w:bCs/>
          <w:color w:val="auto"/>
          <w:sz w:val="32"/>
          <w:szCs w:val="32"/>
          <w:lang w:val="en-US" w:eastAsia="zh-CN"/>
        </w:rPr>
        <w:t>计划市本级财政资金40万元</w:t>
      </w:r>
      <w:r>
        <w:rPr>
          <w:rFonts w:hint="eastAsia" w:ascii="仿宋_GB2312" w:hAnsi="仿宋_GB2312" w:eastAsia="仿宋_GB2312" w:cs="仿宋_GB2312"/>
          <w:bCs/>
          <w:color w:val="auto"/>
          <w:sz w:val="32"/>
          <w:szCs w:val="32"/>
          <w:lang w:val="zh-CN"/>
        </w:rPr>
        <w:t>。</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2．资金到位。</w:t>
      </w:r>
      <w:r>
        <w:rPr>
          <w:rFonts w:hint="eastAsia" w:ascii="仿宋_GB2312" w:hAnsi="仿宋_GB2312" w:eastAsia="仿宋_GB2312" w:cs="仿宋_GB2312"/>
          <w:bCs/>
          <w:color w:val="auto"/>
          <w:sz w:val="32"/>
          <w:szCs w:val="32"/>
          <w:lang w:val="en-US" w:eastAsia="zh-CN"/>
        </w:rPr>
        <w:t>到位市本级财政资金40万元</w:t>
      </w:r>
      <w:r>
        <w:rPr>
          <w:rFonts w:hint="eastAsia" w:ascii="仿宋_GB2312" w:hAnsi="仿宋_GB2312" w:eastAsia="仿宋_GB2312" w:cs="仿宋_GB2312"/>
          <w:bCs/>
          <w:color w:val="auto"/>
          <w:sz w:val="32"/>
          <w:szCs w:val="32"/>
          <w:lang w:val="zh-CN"/>
        </w:rPr>
        <w:t>。</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3．资金使用。截止评价时点该项目</w:t>
      </w:r>
      <w:r>
        <w:rPr>
          <w:rFonts w:hint="eastAsia" w:ascii="仿宋_GB2312" w:hAnsi="仿宋_GB2312" w:eastAsia="仿宋_GB2312" w:cs="仿宋_GB2312"/>
          <w:bCs/>
          <w:color w:val="auto"/>
          <w:sz w:val="32"/>
          <w:szCs w:val="32"/>
          <w:lang w:val="en-US" w:eastAsia="zh-CN"/>
        </w:rPr>
        <w:t>已支出40万元</w:t>
      </w:r>
      <w:r>
        <w:rPr>
          <w:rFonts w:hint="eastAsia" w:ascii="仿宋_GB2312" w:hAnsi="仿宋_GB2312" w:eastAsia="仿宋_GB2312" w:cs="仿宋_GB2312"/>
          <w:bCs/>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项目组织架构及实施流程。</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广元智慧旅游管理平台项目由环球数科负责开发与技术服务工作（环球数科在广元本地成立分公司，提供技术支撑与维护服务），根据</w:t>
      </w:r>
      <w:r>
        <w:rPr>
          <w:rFonts w:hint="eastAsia" w:ascii="仿宋_GB2312" w:hAnsi="仿宋_GB2312" w:eastAsia="仿宋_GB2312" w:cs="仿宋_GB2312"/>
          <w:bCs/>
          <w:color w:val="auto"/>
          <w:sz w:val="32"/>
          <w:szCs w:val="32"/>
          <w:lang w:val="en-US" w:eastAsia="zh-CN"/>
        </w:rPr>
        <w:t>2016年签订的</w:t>
      </w:r>
      <w:r>
        <w:rPr>
          <w:rFonts w:hint="eastAsia" w:ascii="仿宋_GB2312" w:hAnsi="仿宋_GB2312" w:eastAsia="仿宋_GB2312" w:cs="仿宋_GB2312"/>
          <w:bCs/>
          <w:color w:val="auto"/>
          <w:sz w:val="32"/>
          <w:szCs w:val="32"/>
        </w:rPr>
        <w:t>《广元市旅游目的地综合运营项目投资协议书》</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广元市人民政府授权市文化广播电视和旅游局（原市旅发委）以购买服务的方式有偿使用该平台</w:t>
      </w:r>
      <w:r>
        <w:rPr>
          <w:rFonts w:hint="eastAsia" w:ascii="仿宋_GB2312" w:hAnsi="仿宋_GB2312" w:eastAsia="仿宋_GB2312" w:cs="仿宋_GB2312"/>
          <w:bCs/>
          <w:color w:val="auto"/>
          <w:sz w:val="32"/>
          <w:szCs w:val="32"/>
          <w:lang w:eastAsia="zh-CN"/>
        </w:rPr>
        <w:t>。</w:t>
      </w:r>
    </w:p>
    <w:p>
      <w:pPr>
        <w:adjustRightInd w:val="0"/>
        <w:snapToGrid w:val="0"/>
        <w:spacing w:line="600" w:lineRule="exact"/>
        <w:ind w:firstLine="720"/>
        <w:rPr>
          <w:rFonts w:hint="eastAsia" w:ascii="仿宋_GB2312" w:hAnsi="仿宋_GB2312" w:eastAsia="仿宋_GB2312" w:cs="仿宋_GB2312"/>
          <w:bCs/>
          <w:color w:val="auto"/>
          <w:sz w:val="32"/>
          <w:szCs w:val="32"/>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仿宋_GB2312" w:eastAsia="仿宋_GB2312" w:cs="仿宋_GB2312"/>
          <w:bCs/>
          <w:color w:val="auto"/>
          <w:sz w:val="32"/>
          <w:szCs w:val="32"/>
          <w:lang w:val="zh-CN"/>
        </w:rPr>
        <w:t>环球数科通过并严格按照ISO9001：2015国际质量体系认证的要求、集团的服务管理制度，为本项目提供运维、巡检服务。</w:t>
      </w:r>
    </w:p>
    <w:p>
      <w:pPr>
        <w:adjustRightInd w:val="0"/>
        <w:snapToGrid w:val="0"/>
        <w:spacing w:line="600" w:lineRule="exact"/>
        <w:ind w:firstLine="720"/>
        <w:rPr>
          <w:rFonts w:hint="eastAsia" w:ascii="仿宋_GB2312" w:hAnsi="仿宋_GB2312" w:eastAsia="仿宋_GB2312" w:cs="仿宋_GB2312"/>
          <w:bCs/>
          <w:color w:val="auto"/>
          <w:sz w:val="32"/>
          <w:szCs w:val="32"/>
          <w:lang w:val="zh-CN"/>
        </w:rPr>
      </w:pPr>
      <w:r>
        <w:rPr>
          <w:rFonts w:hint="eastAsia" w:ascii="楷体_GB2312" w:hAnsi="宋体" w:eastAsia="楷体_GB2312" w:cs="Times New Roman"/>
          <w:b w:val="0"/>
          <w:bCs w:val="0"/>
          <w:color w:val="auto"/>
          <w:sz w:val="32"/>
          <w:szCs w:val="32"/>
          <w:highlight w:val="none"/>
          <w:u w:val="none"/>
          <w:lang w:val="zh-CN"/>
        </w:rPr>
        <w:t>（三）项目监管情况。</w:t>
      </w:r>
      <w:r>
        <w:rPr>
          <w:rFonts w:hint="eastAsia" w:ascii="仿宋_GB2312" w:hAnsi="仿宋_GB2312" w:eastAsia="仿宋_GB2312" w:cs="仿宋_GB2312"/>
          <w:bCs/>
          <w:color w:val="auto"/>
          <w:sz w:val="32"/>
          <w:szCs w:val="32"/>
          <w:lang w:val="zh-CN"/>
        </w:rPr>
        <w:t>市文化广电和旅游局通过重大节假日、日常不定期抽检查查看平台功能模块运行情况，季度/年度项目运维报告等方式，了解广元智慧旅游管理平台是否正常运行、巡检工作是否按期完成。</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bCs/>
          <w:color w:val="auto"/>
          <w:sz w:val="32"/>
          <w:szCs w:val="32"/>
          <w:highlight w:val="none"/>
          <w:u w:val="none"/>
          <w:lang w:val="zh-CN"/>
        </w:rPr>
      </w:pPr>
      <w:r>
        <w:rPr>
          <w:rFonts w:hint="eastAsia" w:ascii="黑体" w:hAnsi="宋体" w:eastAsia="黑体"/>
          <w:b w:val="0"/>
          <w:bCs w:val="0"/>
          <w:color w:val="auto"/>
          <w:sz w:val="32"/>
          <w:szCs w:val="32"/>
          <w:highlight w:val="none"/>
          <w:u w:val="none"/>
        </w:rPr>
        <w:t>四、项目绩效情况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（一）项目完成情况。</w:t>
      </w:r>
    </w:p>
    <w:p>
      <w:pPr>
        <w:spacing w:line="55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zh-CN"/>
        </w:rPr>
        <w:t>广元智慧旅游管理</w:t>
      </w:r>
      <w:r>
        <w:rPr>
          <w:rFonts w:hint="eastAsia" w:ascii="仿宋_GB2312" w:hAnsi="仿宋_GB2312" w:eastAsia="仿宋_GB2312" w:cs="仿宋_GB2312"/>
          <w:bCs/>
          <w:color w:val="auto"/>
          <w:sz w:val="32"/>
          <w:szCs w:val="32"/>
        </w:rPr>
        <w:t>平台于</w:t>
      </w:r>
      <w:r>
        <w:rPr>
          <w:rFonts w:hint="eastAsia" w:ascii="仿宋_GB2312" w:hAnsi="仿宋_GB2312" w:eastAsia="仿宋_GB2312" w:cs="仿宋_GB2312"/>
          <w:bCs/>
          <w:color w:val="auto"/>
          <w:sz w:val="32"/>
          <w:szCs w:val="32"/>
          <w:lang w:val="zh-TW" w:eastAsia="zh-TW"/>
        </w:rPr>
        <w:t>2016年12月31日完成建设，</w:t>
      </w:r>
      <w:r>
        <w:rPr>
          <w:rFonts w:hint="eastAsia" w:ascii="仿宋_GB2312" w:hAnsi="仿宋_GB2312" w:eastAsia="仿宋_GB2312" w:cs="仿宋_GB2312"/>
          <w:bCs/>
          <w:color w:val="auto"/>
          <w:sz w:val="32"/>
          <w:szCs w:val="32"/>
        </w:rPr>
        <w:t>于2017年3月2日通过专家组验收</w:t>
      </w:r>
      <w:r>
        <w:rPr>
          <w:rFonts w:hint="eastAsia" w:ascii="仿宋_GB2312" w:hAnsi="仿宋_GB2312" w:eastAsia="仿宋_GB2312" w:cs="仿宋_GB2312"/>
          <w:bCs/>
          <w:color w:val="auto"/>
          <w:sz w:val="32"/>
          <w:szCs w:val="32"/>
          <w:lang w:val="zh-CN"/>
        </w:rPr>
        <w:t>。</w:t>
      </w:r>
      <w:r>
        <w:rPr>
          <w:rFonts w:hint="eastAsia" w:ascii="仿宋_GB2312" w:hAnsi="仿宋_GB2312" w:eastAsia="仿宋_GB2312" w:cs="仿宋_GB2312"/>
          <w:bCs/>
          <w:color w:val="auto"/>
          <w:sz w:val="32"/>
          <w:szCs w:val="32"/>
          <w:lang w:val="en-US" w:eastAsia="zh-CN"/>
        </w:rPr>
        <w:t>2022年该平台主要维护工作：</w:t>
      </w:r>
    </w:p>
    <w:p>
      <w:pPr>
        <w:spacing w:line="55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做好硬件维护工作。局应急联动指挥中心（1215会议室）更换鹅颈话筒1只、17寸液晶显示屏2台、LED全彩大屏故障单元板2张。</w:t>
      </w:r>
    </w:p>
    <w:p>
      <w:pPr>
        <w:spacing w:line="55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日常运维工作。环球数科技术人员每周远程对12家景区的票务系统，20家景区的停车场系统、广播系统、无线系统、机房以及各类电缆、光缆、一键报警、网络传输链路等情况开展全面巡检，开展维护</w:t>
      </w:r>
      <w:r>
        <w:rPr>
          <w:rFonts w:hint="eastAsia" w:ascii="仿宋_GB2312" w:hAnsi="仿宋_GB2312" w:eastAsia="仿宋_GB2312" w:cs="仿宋_GB2312"/>
          <w:bCs/>
          <w:color w:val="auto"/>
          <w:sz w:val="32"/>
          <w:szCs w:val="32"/>
          <w:lang w:val="en-US" w:eastAsia="zh-CN"/>
        </w:rPr>
        <w:t>298</w:t>
      </w:r>
      <w:r>
        <w:rPr>
          <w:rFonts w:hint="eastAsia" w:ascii="仿宋_GB2312" w:hAnsi="仿宋_GB2312" w:eastAsia="仿宋_GB2312" w:cs="仿宋_GB2312"/>
          <w:bCs/>
          <w:color w:val="auto"/>
          <w:sz w:val="32"/>
          <w:szCs w:val="32"/>
        </w:rPr>
        <w:t>次，其中现场维护</w:t>
      </w:r>
      <w:r>
        <w:rPr>
          <w:rFonts w:hint="eastAsia" w:ascii="仿宋_GB2312" w:hAnsi="仿宋_GB2312" w:eastAsia="仿宋_GB2312" w:cs="仿宋_GB2312"/>
          <w:bCs/>
          <w:color w:val="auto"/>
          <w:sz w:val="32"/>
          <w:szCs w:val="32"/>
          <w:lang w:val="en-US" w:eastAsia="zh-CN"/>
        </w:rPr>
        <w:t>163</w:t>
      </w:r>
      <w:r>
        <w:rPr>
          <w:rFonts w:hint="eastAsia" w:ascii="仿宋_GB2312" w:hAnsi="仿宋_GB2312" w:eastAsia="仿宋_GB2312" w:cs="仿宋_GB2312"/>
          <w:bCs/>
          <w:color w:val="auto"/>
          <w:sz w:val="32"/>
          <w:szCs w:val="32"/>
        </w:rPr>
        <w:t>次，远程维护</w:t>
      </w:r>
      <w:r>
        <w:rPr>
          <w:rFonts w:hint="eastAsia" w:ascii="仿宋_GB2312" w:hAnsi="仿宋_GB2312" w:eastAsia="仿宋_GB2312" w:cs="仿宋_GB2312"/>
          <w:bCs/>
          <w:color w:val="auto"/>
          <w:sz w:val="32"/>
          <w:szCs w:val="32"/>
          <w:lang w:val="en-US" w:eastAsia="zh-CN"/>
        </w:rPr>
        <w:t>135</w:t>
      </w:r>
      <w:r>
        <w:rPr>
          <w:rFonts w:hint="eastAsia" w:ascii="仿宋_GB2312" w:hAnsi="仿宋_GB2312" w:eastAsia="仿宋_GB2312" w:cs="仿宋_GB2312"/>
          <w:bCs/>
          <w:color w:val="auto"/>
          <w:sz w:val="32"/>
          <w:szCs w:val="32"/>
        </w:rPr>
        <w:t>次；具体维护内容包括故障处理</w:t>
      </w:r>
      <w:r>
        <w:rPr>
          <w:rFonts w:hint="eastAsia" w:ascii="仿宋_GB2312" w:hAnsi="仿宋_GB2312" w:eastAsia="仿宋_GB2312" w:cs="仿宋_GB2312"/>
          <w:bCs/>
          <w:color w:val="auto"/>
          <w:sz w:val="32"/>
          <w:szCs w:val="32"/>
          <w:lang w:val="en-US" w:eastAsia="zh-CN"/>
        </w:rPr>
        <w:t>202</w:t>
      </w:r>
      <w:r>
        <w:rPr>
          <w:rFonts w:hint="eastAsia" w:ascii="仿宋_GB2312" w:hAnsi="仿宋_GB2312" w:eastAsia="仿宋_GB2312" w:cs="仿宋_GB2312"/>
          <w:bCs/>
          <w:color w:val="auto"/>
          <w:sz w:val="32"/>
          <w:szCs w:val="32"/>
        </w:rPr>
        <w:t>/次，为景区提供门票核销、添加票种等技术支持</w:t>
      </w:r>
      <w:r>
        <w:rPr>
          <w:rFonts w:hint="eastAsia" w:ascii="仿宋_GB2312" w:hAnsi="仿宋_GB2312" w:eastAsia="仿宋_GB2312" w:cs="仿宋_GB2312"/>
          <w:bCs/>
          <w:color w:val="auto"/>
          <w:sz w:val="32"/>
          <w:szCs w:val="32"/>
          <w:lang w:val="en-US" w:eastAsia="zh-CN"/>
        </w:rPr>
        <w:t>84</w:t>
      </w:r>
      <w:r>
        <w:rPr>
          <w:rFonts w:hint="eastAsia" w:ascii="仿宋_GB2312" w:hAnsi="仿宋_GB2312" w:eastAsia="仿宋_GB2312" w:cs="仿宋_GB2312"/>
          <w:bCs/>
          <w:color w:val="auto"/>
          <w:sz w:val="32"/>
          <w:szCs w:val="32"/>
        </w:rPr>
        <w:t>次，对景区工作人员开展培训</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次，为景区更换设备9次。</w:t>
      </w:r>
    </w:p>
    <w:p>
      <w:pPr>
        <w:spacing w:line="550" w:lineRule="exact"/>
        <w:ind w:firstLine="640" w:firstLineChars="200"/>
        <w:rPr>
          <w:rFonts w:hint="eastAsia" w:ascii="仿宋_GB2312" w:hAnsi="仿宋_GB2312" w:eastAsia="仿宋_GB2312" w:cs="仿宋_GB2312"/>
          <w:bCs/>
          <w:color w:val="auto"/>
          <w:sz w:val="32"/>
          <w:szCs w:val="32"/>
          <w:lang w:val="en"/>
        </w:rPr>
      </w:pP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节假日保障工作。严格落实广元智慧旅游管理平台节假日运维保障工作、技术人员现场值班值守工作。节假日前对广元智慧旅游管理平台及各景区进行现场巡检，保障通过广元智慧旅游管理平台实时查看各景区车流、客流及门票销售情况，保障通过该平台的可视化IP视频监控，实现对景区的实时指挥调度，及时处理景区突发事件、游客投诉及景区故障等。节假日技术人员现场值班</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1个工作日，开展景区现场巡检</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次，景区巡检</w:t>
      </w:r>
      <w:r>
        <w:rPr>
          <w:rFonts w:hint="eastAsia" w:ascii="仿宋_GB2312" w:hAnsi="仿宋_GB2312" w:eastAsia="仿宋_GB2312" w:cs="仿宋_GB2312"/>
          <w:bCs/>
          <w:color w:val="auto"/>
          <w:sz w:val="32"/>
          <w:szCs w:val="32"/>
          <w:lang w:eastAsia="zh-CN"/>
        </w:rPr>
        <w:t>率</w:t>
      </w:r>
      <w:r>
        <w:rPr>
          <w:rFonts w:hint="eastAsia" w:ascii="仿宋_GB2312" w:hAnsi="仿宋_GB2312" w:eastAsia="仿宋_GB2312" w:cs="仿宋_GB2312"/>
          <w:bCs/>
          <w:color w:val="auto"/>
          <w:sz w:val="32"/>
          <w:szCs w:val="32"/>
        </w:rPr>
        <w:t>100</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
        </w:rPr>
        <w:t>。</w:t>
      </w:r>
    </w:p>
    <w:p>
      <w:pPr>
        <w:spacing w:line="55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信息发布工作。在广元市文广旅局微信公众号智慧文旅栏目，发布城市速览、城市特色、人文风情、攻略资讯等信息</w:t>
      </w:r>
      <w:r>
        <w:rPr>
          <w:rFonts w:hint="eastAsia" w:ascii="仿宋_GB2312" w:hAnsi="仿宋_GB2312" w:eastAsia="仿宋_GB2312" w:cs="仿宋_GB2312"/>
          <w:bCs/>
          <w:color w:val="auto"/>
          <w:sz w:val="32"/>
          <w:szCs w:val="32"/>
          <w:lang w:val="en-US" w:eastAsia="zh-CN"/>
        </w:rPr>
        <w:t>80余</w:t>
      </w:r>
      <w:r>
        <w:rPr>
          <w:rFonts w:hint="eastAsia" w:ascii="仿宋_GB2312" w:hAnsi="仿宋_GB2312" w:eastAsia="仿宋_GB2312" w:cs="仿宋_GB2312"/>
          <w:bCs/>
          <w:color w:val="auto"/>
          <w:sz w:val="32"/>
          <w:szCs w:val="32"/>
        </w:rPr>
        <w:t>篇，住宿栏目中新增民宿5家，美食栏目中新增广元特色美食10家，处理游客投诉建议1</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条，保障线上门票预订、预约停车等功能。</w:t>
      </w:r>
    </w:p>
    <w:p>
      <w:pPr>
        <w:spacing w:line="55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提供各级视频会议技术支持。凡通过广元智慧旅游管理平台大屏开展视频会议，环球数科均安排技术人员会前按要求开展调试工作，会中安排技术人员全程值守，保障视频会议正常进行。共开展视频会议调试</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8次，视频会议现场技术支持</w:t>
      </w:r>
      <w:r>
        <w:rPr>
          <w:rFonts w:hint="eastAsia" w:ascii="仿宋_GB2312" w:hAnsi="仿宋_GB2312" w:eastAsia="仿宋_GB2312" w:cs="仿宋_GB2312"/>
          <w:bCs/>
          <w:color w:val="auto"/>
          <w:sz w:val="32"/>
          <w:szCs w:val="32"/>
          <w:lang w:val="en-US" w:eastAsia="zh-CN"/>
        </w:rPr>
        <w:t>50</w:t>
      </w:r>
      <w:r>
        <w:rPr>
          <w:rFonts w:hint="eastAsia" w:ascii="仿宋_GB2312" w:hAnsi="仿宋_GB2312" w:eastAsia="仿宋_GB2312" w:cs="仿宋_GB2312"/>
          <w:bCs/>
          <w:color w:val="auto"/>
          <w:sz w:val="32"/>
          <w:szCs w:val="32"/>
        </w:rPr>
        <w:t>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spacing w:line="550" w:lineRule="exact"/>
        <w:ind w:firstLine="640" w:firstLineChars="200"/>
        <w:rPr>
          <w:rFonts w:hint="eastAsia" w:ascii="仿宋_GB2312" w:hAnsi="仿宋_GB2312" w:eastAsia="仿宋_GB2312" w:cs="仿宋_GB2312"/>
          <w:bCs/>
          <w:color w:val="auto"/>
          <w:sz w:val="32"/>
          <w:szCs w:val="32"/>
          <w:lang w:val="zh-CN" w:eastAsia="zh-CN"/>
        </w:rPr>
      </w:pPr>
      <w:r>
        <w:rPr>
          <w:rFonts w:hint="eastAsia" w:ascii="仿宋_GB2312" w:hAnsi="仿宋_GB2312" w:eastAsia="仿宋_GB2312" w:cs="仿宋_GB2312"/>
          <w:bCs/>
          <w:color w:val="auto"/>
          <w:sz w:val="32"/>
          <w:szCs w:val="32"/>
          <w:lang w:val="zh-CN" w:eastAsia="zh-CN"/>
        </w:rPr>
        <w:t>广元智慧旅游管理平台可以实时汇集游客的投诉意见、建议要求，通过记录的处理流程档案，可以实现公众旅游咨询响应服务，掌控当地旅游接待服务满意率指数。该平台接入了气象、客流、车流、景区实时监控画面数据，通过对这些数据进行大数据分析处理，可以实时监测客流数据及变化趋势。该平台可以及时掌握旅游适时动态信息，提高监管部门对旅游突发事件的应急响应和联动指挥能力，确保游客的生命财产安全。</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pStyle w:val="13"/>
        <w:ind w:firstLine="640" w:firstLineChars="200"/>
        <w:jc w:val="left"/>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zh-CN" w:eastAsia="zh-CN" w:bidi="ar-SA"/>
        </w:rPr>
        <w:t>广元智慧旅游管理</w:t>
      </w:r>
      <w:r>
        <w:rPr>
          <w:rFonts w:hint="eastAsia" w:ascii="仿宋_GB2312" w:hAnsi="仿宋_GB2312" w:eastAsia="仿宋_GB2312" w:cs="仿宋_GB2312"/>
          <w:bCs/>
          <w:color w:val="auto"/>
          <w:kern w:val="2"/>
          <w:sz w:val="32"/>
          <w:szCs w:val="32"/>
          <w:lang w:val="en-US" w:eastAsia="zh-CN" w:bidi="ar-SA"/>
        </w:rPr>
        <w:t>平台</w:t>
      </w:r>
      <w:r>
        <w:rPr>
          <w:rFonts w:hint="eastAsia" w:ascii="仿宋_GB2312" w:hAnsi="仿宋_GB2312" w:eastAsia="仿宋_GB2312" w:cs="仿宋_GB2312"/>
          <w:bCs/>
          <w:color w:val="auto"/>
          <w:kern w:val="2"/>
          <w:sz w:val="32"/>
          <w:szCs w:val="32"/>
          <w:lang w:val="zh-CN" w:eastAsia="zh-CN" w:bidi="ar-SA"/>
        </w:rPr>
        <w:t>旅游公共咨询服务、行业监管、应急响应、信息发布等主要功能正常运行。</w:t>
      </w:r>
      <w:r>
        <w:rPr>
          <w:rFonts w:hint="eastAsia" w:ascii="仿宋_GB2312" w:hAnsi="仿宋_GB2312" w:eastAsia="仿宋_GB2312" w:cs="仿宋_GB2312"/>
          <w:bCs/>
          <w:color w:val="auto"/>
          <w:kern w:val="2"/>
          <w:sz w:val="32"/>
          <w:szCs w:val="32"/>
          <w:lang w:val="en-US" w:eastAsia="zh-CN" w:bidi="ar-SA"/>
        </w:rPr>
        <w:t>自评得分95分。</w:t>
      </w:r>
    </w:p>
    <w:p>
      <w:pPr>
        <w:pStyle w:val="22"/>
        <w:numPr>
          <w:ilvl w:val="0"/>
          <w:numId w:val="0"/>
        </w:numPr>
        <w:ind w:left="630" w:leftChars="0"/>
        <w:rPr>
          <w:rFonts w:hint="default"/>
          <w:color w:val="auto"/>
          <w:lang w:val="en-US" w:eastAsia="zh-CN"/>
        </w:rPr>
      </w:pPr>
    </w:p>
    <w:p>
      <w:pPr>
        <w:pStyle w:val="7"/>
        <w:rPr>
          <w:rFonts w:hint="eastAsia" w:hAnsi="宋体" w:cs="宋体"/>
          <w:color w:val="auto"/>
          <w:kern w:val="0"/>
          <w:sz w:val="32"/>
          <w:szCs w:val="32"/>
          <w:highlight w:val="none"/>
          <w:shd w:val="clear" w:color="auto" w:fill="FFFFFF"/>
          <w:lang w:val="en-US" w:eastAsia="zh-CN"/>
        </w:rPr>
      </w:pPr>
    </w:p>
    <w:p>
      <w:pPr>
        <w:pStyle w:val="7"/>
        <w:rPr>
          <w:rFonts w:hint="default" w:hAnsi="宋体" w:eastAsia="仿宋"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附表5</w:t>
      </w:r>
    </w:p>
    <w:tbl>
      <w:tblPr>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6"/>
        <w:gridCol w:w="906"/>
        <w:gridCol w:w="908"/>
        <w:gridCol w:w="908"/>
        <w:gridCol w:w="682"/>
        <w:gridCol w:w="576"/>
        <w:gridCol w:w="726"/>
        <w:gridCol w:w="846"/>
        <w:gridCol w:w="772"/>
        <w:gridCol w:w="770"/>
        <w:gridCol w:w="770"/>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954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71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文旅融合发展专项资金-智慧旅游管理平台运维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8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12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8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9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8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1.旅游公共咨询服务、行业监管、应急响应、信息发布等主要功能正常运行。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2.日常维护及巡检按时按质完成。</w:t>
            </w:r>
          </w:p>
        </w:tc>
        <w:tc>
          <w:tcPr>
            <w:tcW w:w="39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广元市信息化建设项目管理办法》规定，2022年7月7日，市经济和信息化局组织相关专家组成专家组，对广元智慧旅游管理平台项目及其运维服务情况进行了评估，专家组认为广元智慧旅游管理平台的旅游公共咨询服务、行业监管、应急响应、信息发布功能运行正常，环球数科提供的运维报告、日常维护巡检记录等资料详实、严密，符合运维方案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71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市文化广电和旅游局通过重大节假日、日常不定期抽检查查看平台功能模块运行情况，季度/年度项目运维报告等方式，了解广元智慧旅游管理平台是否正常运行、巡检工作是否按期完成。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w:t>
            </w: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w:t>
            </w: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指标1：“三大数据”（监控、客流量、停车数据）接入平台。</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21家</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指标2：运行天数</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365天</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指标1：气象数据接入</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指标2：投诉建议、游客满意度接入。</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指标3：各功能模块运行正常</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指标4：设备故障率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指标1：实施时间</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1-12月</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1-12月</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指标1：促进广元文旅经济发展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指标1：旅游公共咨询服务、行业监管、应急响应、信息发布等主要功能正常运行。</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良好</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良好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指标1：推进了我市旅游康养名市建设</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指标1：游客满意度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指标1：运行维护费</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62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广元智慧旅游管理平台旅游公共咨询服务、行业监管、应急响应、信息发布等主要功能正常运行。自评得分95分。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62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62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62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519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519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4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6</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“两节一会”活动经费项目支出</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绩效自评报告</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spacing w:line="576" w:lineRule="exact"/>
        <w:ind w:firstLine="640" w:firstLineChars="200"/>
        <w:rPr>
          <w:rFonts w:hint="default" w:ascii="Times New Roman" w:hAnsi="Times New Roman" w:eastAsia="仿宋_GB2312" w:cs="Times New Roman"/>
          <w:color w:val="auto"/>
          <w:sz w:val="32"/>
          <w:lang w:val="en-US" w:eastAsia="zh-CN"/>
        </w:rPr>
      </w:pPr>
      <w:r>
        <w:rPr>
          <w:rFonts w:hint="eastAsia" w:eastAsia="仿宋_GB2312"/>
          <w:color w:val="auto"/>
          <w:sz w:val="32"/>
        </w:rPr>
        <w:t>为深入贯彻落实习近平新时代中国特色社会主义思想、省第十二次党代会精神及省委、市委工作会议精神，充分发挥文化旅游节会</w:t>
      </w:r>
      <w:r>
        <w:rPr>
          <w:rFonts w:hint="eastAsia" w:ascii="Times New Roman" w:hAnsi="Times New Roman" w:eastAsia="仿宋_GB2312" w:cs="Times New Roman"/>
          <w:color w:val="auto"/>
          <w:sz w:val="32"/>
        </w:rPr>
        <w:t>活动的品牌培塑和市场宣传推广作用，推动文化旅游产业高质量发展，2022年11月10日—14日</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由</w:t>
      </w:r>
      <w:r>
        <w:rPr>
          <w:rFonts w:hint="eastAsia" w:ascii="Times New Roman" w:hAnsi="Times New Roman" w:eastAsia="仿宋_GB2312" w:cs="Times New Roman"/>
          <w:color w:val="auto"/>
          <w:sz w:val="32"/>
          <w:lang w:eastAsia="zh-CN"/>
        </w:rPr>
        <w:t>四川省文化和旅游厅、四川省农业农村厅、广元市人民政府</w:t>
      </w:r>
      <w:r>
        <w:rPr>
          <w:rFonts w:hint="eastAsia" w:ascii="Times New Roman" w:hAnsi="Times New Roman" w:eastAsia="仿宋_GB2312" w:cs="Times New Roman"/>
          <w:color w:val="auto"/>
          <w:sz w:val="32"/>
          <w:lang w:val="en-US" w:eastAsia="zh-CN"/>
        </w:rPr>
        <w:t>主办，由</w:t>
      </w:r>
      <w:r>
        <w:rPr>
          <w:rFonts w:hint="eastAsia" w:ascii="Times New Roman" w:hAnsi="Times New Roman" w:eastAsia="仿宋_GB2312" w:cs="Times New Roman"/>
          <w:color w:val="auto"/>
          <w:sz w:val="32"/>
        </w:rPr>
        <w:t>中共广元市委宣传部</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广元市文化广播电视和旅游局</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广元市农业农村局</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广元市商务局</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广元市体育局</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广元市经济合作和外事局</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青川县人民政府</w:t>
      </w:r>
      <w:r>
        <w:rPr>
          <w:rFonts w:hint="eastAsia" w:ascii="Times New Roman" w:hAnsi="Times New Roman" w:eastAsia="仿宋_GB2312" w:cs="Times New Roman"/>
          <w:color w:val="auto"/>
          <w:sz w:val="32"/>
          <w:lang w:val="en-US" w:eastAsia="zh-CN"/>
        </w:rPr>
        <w:t>共同承办以</w:t>
      </w:r>
      <w:r>
        <w:rPr>
          <w:rFonts w:hint="eastAsia" w:ascii="Times New Roman" w:hAnsi="Times New Roman" w:eastAsia="仿宋_GB2312" w:cs="Times New Roman"/>
          <w:color w:val="auto"/>
          <w:sz w:val="32"/>
        </w:rPr>
        <w:t>“安逸走四川、醉美数广元”“金戈铁马古青溪、熊猫彩林唐家河”</w:t>
      </w:r>
      <w:r>
        <w:rPr>
          <w:rFonts w:hint="eastAsia" w:ascii="Times New Roman" w:hAnsi="Times New Roman" w:eastAsia="仿宋_GB2312" w:cs="Times New Roman"/>
          <w:color w:val="auto"/>
          <w:sz w:val="32"/>
          <w:lang w:val="en-US" w:eastAsia="zh-CN"/>
        </w:rPr>
        <w:t>为主题的</w:t>
      </w:r>
      <w:r>
        <w:rPr>
          <w:rFonts w:hint="eastAsia" w:ascii="Times New Roman" w:hAnsi="Times New Roman" w:eastAsia="仿宋_GB2312" w:cs="Times New Roman"/>
          <w:color w:val="auto"/>
          <w:sz w:val="32"/>
        </w:rPr>
        <w:t>四川省第十三届（秋季）乡村文化旅游节</w:t>
      </w:r>
      <w:r>
        <w:rPr>
          <w:rFonts w:hint="eastAsia" w:ascii="Times New Roman" w:hAnsi="Times New Roman" w:eastAsia="仿宋_GB2312" w:cs="Times New Roman"/>
          <w:color w:val="auto"/>
          <w:sz w:val="32"/>
          <w:lang w:val="en-US" w:eastAsia="zh-CN"/>
        </w:rPr>
        <w:t>及</w:t>
      </w:r>
      <w:r>
        <w:rPr>
          <w:rFonts w:hint="eastAsia" w:ascii="Times New Roman" w:hAnsi="Times New Roman" w:eastAsia="仿宋_GB2312" w:cs="Times New Roman"/>
          <w:color w:val="auto"/>
          <w:sz w:val="32"/>
        </w:rPr>
        <w:t>第十二届大蜀道文化旅游节</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以及由</w:t>
      </w:r>
      <w:r>
        <w:rPr>
          <w:rFonts w:hint="eastAsia" w:ascii="Times New Roman" w:hAnsi="Times New Roman" w:eastAsia="仿宋_GB2312" w:cs="Times New Roman"/>
          <w:color w:val="auto"/>
          <w:sz w:val="32"/>
        </w:rPr>
        <w:t>广元市文化广播电视和旅游局</w:t>
      </w:r>
      <w:r>
        <w:rPr>
          <w:rFonts w:hint="eastAsia" w:ascii="Times New Roman" w:hAnsi="Times New Roman" w:eastAsia="仿宋_GB2312" w:cs="Times New Roman"/>
          <w:color w:val="auto"/>
          <w:sz w:val="32"/>
          <w:lang w:val="en-US" w:eastAsia="zh-CN"/>
        </w:rPr>
        <w:t>和青川县人民政府承办的2022年度广元市文化旅游发展大会。拟邀请</w:t>
      </w:r>
      <w:r>
        <w:rPr>
          <w:rFonts w:hint="eastAsia" w:ascii="Times New Roman" w:hAnsi="Times New Roman" w:eastAsia="仿宋_GB2312" w:cs="Times New Roman"/>
          <w:color w:val="auto"/>
          <w:sz w:val="32"/>
        </w:rPr>
        <w:t>文旅部嘉宾</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省委省政府分管领导</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省级相关部门（单位）领导及嘉宾</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市州相关部门领导及嘉宾</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市州相关部门领导及嘉宾</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相关协会、文旅企业代表及嘉宾</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媒体嘉宾</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广元市市领导、县（区）和部门负责人</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rPr>
        <w:t>大蜀道文化旅游暨民宿论坛专家、学者、企业家</w:t>
      </w:r>
      <w:r>
        <w:rPr>
          <w:rFonts w:hint="eastAsia" w:ascii="Times New Roman" w:hAnsi="Times New Roman" w:eastAsia="仿宋_GB2312" w:cs="Times New Roman"/>
          <w:color w:val="auto"/>
          <w:sz w:val="32"/>
          <w:lang w:val="en-US" w:eastAsia="zh-CN"/>
        </w:rPr>
        <w:t>等约460余人参加。</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zh-CN"/>
        </w:rPr>
        <w:t>1．项目主要内容：</w:t>
      </w:r>
      <w:r>
        <w:rPr>
          <w:rFonts w:hint="eastAsia" w:ascii="Times New Roman" w:hAnsi="Times New Roman" w:eastAsia="仿宋_GB2312" w:cs="Times New Roman"/>
          <w:color w:val="auto"/>
          <w:sz w:val="32"/>
          <w:lang w:val="en-US" w:eastAsia="zh-CN"/>
        </w:rPr>
        <w:t>举办</w:t>
      </w:r>
      <w:r>
        <w:rPr>
          <w:rFonts w:hint="eastAsia" w:ascii="Times New Roman" w:hAnsi="Times New Roman" w:eastAsia="仿宋_GB2312" w:cs="Times New Roman"/>
          <w:color w:val="auto"/>
          <w:sz w:val="32"/>
        </w:rPr>
        <w:t>四川省第十三届（秋季）乡村文化旅游节、第十二届大蜀道文化旅游节</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广元市文化旅游发展大会</w:t>
      </w:r>
      <w:r>
        <w:rPr>
          <w:rFonts w:hint="eastAsia" w:ascii="Times New Roman" w:hAnsi="Times New Roman" w:eastAsia="仿宋_GB2312" w:cs="Times New Roman"/>
          <w:color w:val="auto"/>
          <w:sz w:val="32"/>
          <w:lang w:val="zh-CN"/>
        </w:rPr>
        <w:t>。</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zh-CN"/>
        </w:rPr>
        <w:t>2．项目应实现的具体绩效目标：</w:t>
      </w:r>
      <w:r>
        <w:rPr>
          <w:rFonts w:hint="eastAsia" w:ascii="Times New Roman" w:hAnsi="Times New Roman" w:eastAsia="仿宋_GB2312" w:cs="Times New Roman"/>
          <w:color w:val="auto"/>
          <w:sz w:val="32"/>
        </w:rPr>
        <w:t>充分发挥文化旅游节会活动的品牌培塑和市场宣传推广作用，推动文化旅游产业高质量发展，把四川省第十三届（秋季）乡村文化旅游节、第十二届大蜀道文化旅游节（以下简称“两节”）办成唐家河、青溪古城的推销会，办成广元文旅项目招商引资会，大力提升广元旅游形象与知名度</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zh-CN"/>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en-US" w:eastAsia="zh-CN"/>
        </w:rPr>
        <w:t>组织项目负责人</w:t>
      </w:r>
      <w:r>
        <w:rPr>
          <w:rFonts w:hint="eastAsia" w:ascii="Times New Roman" w:hAnsi="Times New Roman" w:eastAsia="仿宋_GB2312" w:cs="Times New Roman"/>
          <w:color w:val="auto"/>
          <w:sz w:val="32"/>
          <w:lang w:val="zh-CN"/>
        </w:rPr>
        <w:t>对照《2023年市级专项资金预算项目支出绩效评价指标体系》一级、二级指标要求，</w:t>
      </w:r>
      <w:r>
        <w:rPr>
          <w:rFonts w:hint="eastAsia" w:ascii="Times New Roman" w:hAnsi="Times New Roman" w:eastAsia="仿宋_GB2312" w:cs="Times New Roman"/>
          <w:color w:val="auto"/>
          <w:sz w:val="32"/>
          <w:lang w:val="en-US" w:eastAsia="zh-CN"/>
        </w:rPr>
        <w:t>结合项目资料开展</w:t>
      </w:r>
      <w:r>
        <w:rPr>
          <w:rFonts w:hint="eastAsia" w:ascii="Times New Roman" w:hAnsi="Times New Roman" w:eastAsia="仿宋_GB2312" w:cs="Times New Roman"/>
          <w:color w:val="auto"/>
          <w:sz w:val="32"/>
          <w:lang w:val="zh-CN"/>
        </w:rPr>
        <w:t>自查自评，分析项目实施、完成结果、项目效果等方面的情况。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en-US" w:eastAsia="zh-CN"/>
        </w:rPr>
        <w:t>按照四川省第十三届（秋季）乡村文化旅游节、第十二届大蜀道文化旅游节总体工作方案，我局向市财政申报“两节一会”活动经费72.88万元，批复72.88万元</w:t>
      </w:r>
      <w:r>
        <w:rPr>
          <w:rFonts w:hint="eastAsia" w:ascii="Times New Roman" w:hAnsi="Times New Roman" w:eastAsia="仿宋_GB2312" w:cs="Times New Roman"/>
          <w:color w:val="auto"/>
          <w:sz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spacing w:line="576" w:lineRule="exact"/>
        <w:ind w:firstLine="640" w:firstLineChars="200"/>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zh-CN"/>
        </w:rPr>
        <w:t>1．资金计划。</w:t>
      </w:r>
      <w:r>
        <w:rPr>
          <w:rFonts w:hint="eastAsia" w:ascii="Times New Roman" w:hAnsi="Times New Roman" w:eastAsia="仿宋_GB2312" w:cs="Times New Roman"/>
          <w:color w:val="auto"/>
          <w:sz w:val="32"/>
          <w:lang w:val="en-US" w:eastAsia="zh-CN"/>
        </w:rPr>
        <w:t>财政资金72.88万元</w:t>
      </w:r>
      <w:r>
        <w:rPr>
          <w:rFonts w:hint="eastAsia" w:ascii="Times New Roman" w:hAnsi="Times New Roman" w:eastAsia="仿宋_GB2312" w:cs="Times New Roman"/>
          <w:color w:val="auto"/>
          <w:sz w:val="32"/>
          <w:lang w:val="zh-CN"/>
        </w:rPr>
        <w:t>。</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zh-CN"/>
        </w:rPr>
        <w:t>2．资金到位。</w:t>
      </w:r>
      <w:r>
        <w:rPr>
          <w:rFonts w:hint="eastAsia" w:ascii="Times New Roman" w:hAnsi="Times New Roman" w:eastAsia="仿宋_GB2312" w:cs="Times New Roman"/>
          <w:color w:val="auto"/>
          <w:sz w:val="32"/>
          <w:lang w:val="en-US" w:eastAsia="zh-CN"/>
        </w:rPr>
        <w:t>到位财政资金72.88万元</w:t>
      </w:r>
      <w:r>
        <w:rPr>
          <w:rFonts w:hint="eastAsia" w:ascii="Times New Roman" w:hAnsi="Times New Roman" w:eastAsia="仿宋_GB2312" w:cs="Times New Roman"/>
          <w:color w:val="auto"/>
          <w:sz w:val="32"/>
          <w:lang w:val="zh-CN"/>
        </w:rPr>
        <w:t>。</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zh-CN"/>
        </w:rPr>
        <w:t>3．资金使用。截止评价时点该项目</w:t>
      </w:r>
      <w:r>
        <w:rPr>
          <w:rFonts w:hint="eastAsia" w:ascii="Times New Roman" w:hAnsi="Times New Roman" w:eastAsia="仿宋_GB2312" w:cs="Times New Roman"/>
          <w:color w:val="auto"/>
          <w:sz w:val="32"/>
          <w:lang w:val="en-US" w:eastAsia="zh-CN"/>
        </w:rPr>
        <w:t>支付44.31万元，未使用的主要是因为受疫情影响，部分配套活动推迟或取消，未能实现支付以及对取消项目进行预算调整</w:t>
      </w:r>
      <w:r>
        <w:rPr>
          <w:rFonts w:hint="eastAsia" w:ascii="Times New Roman" w:hAnsi="Times New Roman" w:eastAsia="仿宋_GB2312" w:cs="Times New Roman"/>
          <w:color w:val="auto"/>
          <w:sz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spacing w:line="576" w:lineRule="exact"/>
        <w:ind w:firstLine="640" w:firstLineChars="200"/>
        <w:rPr>
          <w:rFonts w:hint="eastAsia" w:ascii="Times New Roman" w:hAnsi="Times New Roman" w:eastAsia="仿宋_GB2312" w:cs="Times New Roman"/>
          <w:color w:val="auto"/>
          <w:sz w:val="32"/>
          <w:lang w:val="zh-CN" w:eastAsia="zh-CN"/>
        </w:rPr>
      </w:pPr>
      <w:r>
        <w:rPr>
          <w:rFonts w:hint="eastAsia" w:ascii="Times New Roman" w:hAnsi="Times New Roman" w:eastAsia="仿宋_GB2312" w:cs="Times New Roman"/>
          <w:color w:val="auto"/>
          <w:sz w:val="32"/>
          <w:lang w:val="zh-CN" w:eastAsia="zh-CN"/>
        </w:rPr>
        <w:t>我局严格执行中央、省、市有关资金使用与管理规定，实行专款专用。加强财务管理，规范会计核算，及时准确掌握资金到位、使用等情况，真实完整地反映会计报表，努力提高资金管理效果，资金无截留、挤占、</w:t>
      </w:r>
      <w:r>
        <w:rPr>
          <w:rFonts w:hint="eastAsia" w:ascii="Times New Roman" w:hAnsi="Times New Roman" w:eastAsia="仿宋_GB2312" w:cs="Times New Roman"/>
          <w:color w:val="auto"/>
          <w:sz w:val="32"/>
          <w:lang w:val="en-US" w:eastAsia="zh-CN"/>
        </w:rPr>
        <w:t>挪用现象</w:t>
      </w:r>
      <w:r>
        <w:rPr>
          <w:rFonts w:hint="eastAsia" w:ascii="Times New Roman" w:hAnsi="Times New Roman" w:eastAsia="仿宋_GB2312" w:cs="Times New Roman"/>
          <w:color w:val="auto"/>
          <w:sz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（一）项目组织架构及实施流程。</w:t>
      </w:r>
    </w:p>
    <w:p>
      <w:pPr>
        <w:spacing w:line="576" w:lineRule="exact"/>
        <w:ind w:firstLine="640" w:firstLineChars="200"/>
        <w:rPr>
          <w:rFonts w:hint="eastAsia"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按照总体方案由市本级负责的活动，我局成立了专项工作小组，</w:t>
      </w:r>
      <w:r>
        <w:rPr>
          <w:rFonts w:hint="eastAsia" w:ascii="Times New Roman" w:hAnsi="Times New Roman" w:eastAsia="仿宋_GB2312" w:cs="Times New Roman"/>
          <w:color w:val="auto"/>
          <w:sz w:val="32"/>
          <w:lang w:val="zh-CN" w:eastAsia="zh-CN"/>
        </w:rPr>
        <w:t>根据</w:t>
      </w:r>
      <w:r>
        <w:rPr>
          <w:rFonts w:hint="eastAsia" w:ascii="Times New Roman" w:hAnsi="Times New Roman" w:eastAsia="仿宋_GB2312" w:cs="Times New Roman"/>
          <w:color w:val="auto"/>
          <w:sz w:val="32"/>
          <w:lang w:val="en-US" w:eastAsia="zh-CN"/>
        </w:rPr>
        <w:t>总体方案活动分工</w:t>
      </w:r>
      <w:r>
        <w:rPr>
          <w:rFonts w:hint="eastAsia" w:ascii="Times New Roman" w:hAnsi="Times New Roman" w:eastAsia="仿宋_GB2312" w:cs="Times New Roman"/>
          <w:color w:val="auto"/>
          <w:sz w:val="32"/>
          <w:lang w:val="zh-CN" w:eastAsia="zh-CN"/>
        </w:rPr>
        <w:t>申报</w:t>
      </w:r>
      <w:r>
        <w:rPr>
          <w:rFonts w:hint="eastAsia" w:ascii="Times New Roman" w:hAnsi="Times New Roman" w:eastAsia="仿宋_GB2312" w:cs="Times New Roman"/>
          <w:color w:val="auto"/>
          <w:sz w:val="32"/>
          <w:lang w:val="en-US" w:eastAsia="zh-CN"/>
        </w:rPr>
        <w:t>相应的活动</w:t>
      </w:r>
      <w:r>
        <w:rPr>
          <w:rFonts w:hint="eastAsia" w:ascii="Times New Roman" w:hAnsi="Times New Roman" w:eastAsia="仿宋_GB2312" w:cs="Times New Roman"/>
          <w:color w:val="auto"/>
          <w:sz w:val="32"/>
          <w:lang w:val="zh-CN" w:eastAsia="zh-CN"/>
        </w:rPr>
        <w:t>经费，</w:t>
      </w:r>
      <w:r>
        <w:rPr>
          <w:rFonts w:hint="eastAsia" w:ascii="Times New Roman" w:hAnsi="Times New Roman" w:eastAsia="仿宋_GB2312" w:cs="Times New Roman"/>
          <w:color w:val="auto"/>
          <w:sz w:val="32"/>
          <w:lang w:val="en-US" w:eastAsia="zh-CN"/>
        </w:rPr>
        <w:t>项目负责科室编制项目实施方案</w:t>
      </w:r>
      <w:r>
        <w:rPr>
          <w:rFonts w:hint="eastAsia" w:ascii="Times New Roman" w:hAnsi="Times New Roman" w:eastAsia="仿宋_GB2312" w:cs="Times New Roman"/>
          <w:color w:val="auto"/>
          <w:sz w:val="32"/>
          <w:lang w:val="zh-CN" w:eastAsia="zh-CN"/>
        </w:rPr>
        <w:t>，</w:t>
      </w:r>
      <w:r>
        <w:rPr>
          <w:rFonts w:hint="eastAsia" w:ascii="Times New Roman" w:hAnsi="Times New Roman" w:eastAsia="仿宋_GB2312" w:cs="Times New Roman"/>
          <w:color w:val="auto"/>
          <w:sz w:val="32"/>
          <w:lang w:val="en-US" w:eastAsia="zh-CN"/>
        </w:rPr>
        <w:t>按照局内控制度报相应层级审核后实施。</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Times New Roman" w:hAnsi="Times New Roman" w:eastAsia="仿宋_GB2312" w:cs="Times New Roman"/>
          <w:color w:val="auto"/>
          <w:sz w:val="32"/>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Times New Roman" w:hAnsi="Times New Roman" w:eastAsia="仿宋_GB2312" w:cs="Times New Roman"/>
          <w:color w:val="auto"/>
          <w:sz w:val="32"/>
          <w:lang w:val="en-US" w:eastAsia="zh-CN"/>
        </w:rPr>
        <w:t>该项目</w:t>
      </w:r>
      <w:r>
        <w:rPr>
          <w:rFonts w:hint="eastAsia" w:ascii="Times New Roman" w:hAnsi="Times New Roman" w:eastAsia="仿宋_GB2312" w:cs="Times New Roman"/>
          <w:color w:val="auto"/>
          <w:sz w:val="32"/>
          <w:lang w:val="zh-CN"/>
        </w:rPr>
        <w:t>严格按照相关法律法规及</w:t>
      </w:r>
      <w:r>
        <w:rPr>
          <w:rFonts w:hint="eastAsia" w:ascii="Times New Roman" w:hAnsi="Times New Roman" w:eastAsia="仿宋_GB2312" w:cs="Times New Roman"/>
          <w:color w:val="auto"/>
          <w:sz w:val="32"/>
          <w:lang w:val="en-US" w:eastAsia="zh-CN"/>
        </w:rPr>
        <w:t>我局内部</w:t>
      </w:r>
      <w:r>
        <w:rPr>
          <w:rFonts w:hint="eastAsia" w:ascii="Times New Roman" w:hAnsi="Times New Roman" w:eastAsia="仿宋_GB2312" w:cs="Times New Roman"/>
          <w:color w:val="auto"/>
          <w:sz w:val="32"/>
          <w:lang w:val="zh-CN"/>
        </w:rPr>
        <w:t>管理制度执行。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Times New Roman" w:hAnsi="Times New Roman" w:eastAsia="仿宋_GB2312" w:cs="Times New Roman"/>
          <w:color w:val="auto"/>
          <w:sz w:val="32"/>
          <w:lang w:val="zh-CN"/>
        </w:rPr>
      </w:pPr>
      <w:r>
        <w:rPr>
          <w:rFonts w:hint="eastAsia" w:ascii="楷体_GB2312" w:hAnsi="宋体" w:eastAsia="楷体_GB2312"/>
          <w:b w:val="0"/>
          <w:bCs w:val="0"/>
          <w:color w:val="auto"/>
          <w:sz w:val="32"/>
          <w:szCs w:val="32"/>
          <w:highlight w:val="none"/>
          <w:u w:val="none"/>
          <w:lang w:val="zh-CN"/>
        </w:rPr>
        <w:t>（三）项目监管情况。</w:t>
      </w:r>
      <w:r>
        <w:rPr>
          <w:rFonts w:hint="eastAsia" w:ascii="Times New Roman" w:hAnsi="Times New Roman" w:eastAsia="仿宋_GB2312" w:cs="Times New Roman"/>
          <w:color w:val="auto"/>
          <w:sz w:val="32"/>
          <w:lang w:val="en-US" w:eastAsia="zh-CN"/>
        </w:rPr>
        <w:t>该项</w:t>
      </w:r>
      <w:r>
        <w:rPr>
          <w:rFonts w:hint="eastAsia" w:ascii="Times New Roman" w:hAnsi="Times New Roman" w:eastAsia="仿宋_GB2312" w:cs="Times New Roman"/>
          <w:color w:val="auto"/>
          <w:sz w:val="32"/>
          <w:lang w:val="zh-CN"/>
        </w:rPr>
        <w:t>目在采购、实施、报账阶段均接受局机关纪委和财务的监督，项目实施公开透明。</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bCs/>
          <w:color w:val="auto"/>
          <w:sz w:val="32"/>
          <w:szCs w:val="32"/>
          <w:highlight w:val="none"/>
          <w:u w:val="none"/>
          <w:lang w:val="zh-CN"/>
        </w:rPr>
      </w:pPr>
      <w:r>
        <w:rPr>
          <w:rFonts w:hint="eastAsia" w:ascii="黑体" w:hAnsi="宋体" w:eastAsia="黑体"/>
          <w:b w:val="0"/>
          <w:bCs w:val="0"/>
          <w:color w:val="auto"/>
          <w:sz w:val="32"/>
          <w:szCs w:val="32"/>
          <w:highlight w:val="none"/>
          <w:u w:val="none"/>
        </w:rPr>
        <w:t>四、项目绩效情况</w:t>
      </w:r>
    </w:p>
    <w:p>
      <w:pPr>
        <w:spacing w:line="576" w:lineRule="exact"/>
        <w:ind w:firstLine="640" w:firstLineChars="200"/>
        <w:rPr>
          <w:rFonts w:hint="eastAsia" w:ascii="Times New Roman" w:hAnsi="Times New Roman" w:eastAsia="仿宋_GB2312" w:cs="Times New Roman"/>
          <w:color w:val="auto"/>
          <w:sz w:val="32"/>
        </w:rPr>
      </w:pPr>
      <w:r>
        <w:rPr>
          <w:rFonts w:hint="eastAsia" w:ascii="Times New Roman" w:hAnsi="Times New Roman" w:eastAsia="仿宋_GB2312" w:cs="Times New Roman"/>
          <w:color w:val="auto"/>
          <w:sz w:val="32"/>
        </w:rPr>
        <w:t>由省文化和旅游厅、广元市人民政府共同主办，广元市文化广电旅游局和青川县人民政府共同承办的第十二届大蜀道文化旅游节于11月10日至12日，在我市青川县唐家河旅游区隆重举行，省市领导、国际组织、高校院所、专家学者、知名文旅企业代表300余名嘉宾出席。活动秉承“精彩、安全、圆满”理念，高端大气、特色鲜明，网络热度高，社会反响好，办出了广元特色、展示了广元形象、彰显了广元风采，实现了以节促建设、以节促宣传、以节促发展的目标，赢得了与会嘉宾和社会各界一致好评，评价在小县偏僻古镇举办的第十二届大蜀道文化旅游节产生了“超流量”，走出了“国际范”。现将有关情况报告如下。</w:t>
      </w:r>
    </w:p>
    <w:p>
      <w:pPr>
        <w:pStyle w:val="6"/>
        <w:spacing w:line="576" w:lineRule="exact"/>
        <w:ind w:firstLine="640" w:firstLineChars="200"/>
        <w:rPr>
          <w:rFonts w:hint="eastAsia" w:ascii="黑体" w:hAnsi="黑体" w:eastAsia="黑体" w:cs="方正楷体_GBK"/>
          <w:bCs/>
          <w:color w:val="auto"/>
          <w:szCs w:val="22"/>
        </w:rPr>
      </w:pPr>
      <w:r>
        <w:rPr>
          <w:rFonts w:hint="eastAsia" w:ascii="楷体_GB2312" w:eastAsia="楷体_GB2312" w:cs="方正宋黑_GBK"/>
          <w:bCs/>
          <w:color w:val="auto"/>
          <w:sz w:val="32"/>
          <w:szCs w:val="32"/>
        </w:rPr>
        <w:t>（一）</w:t>
      </w:r>
      <w:r>
        <w:rPr>
          <w:rFonts w:hint="eastAsia" w:ascii="楷体_GB2312" w:hAnsi="Times New Roman" w:eastAsia="楷体_GB2312" w:cs="方正宋黑_GBK"/>
          <w:bCs/>
          <w:color w:val="auto"/>
          <w:kern w:val="2"/>
          <w:sz w:val="32"/>
          <w:szCs w:val="32"/>
          <w:lang w:val="en-US" w:eastAsia="zh-CN" w:bidi="ar-SA"/>
        </w:rPr>
        <w:t>活动成效</w:t>
      </w:r>
    </w:p>
    <w:p>
      <w:pPr>
        <w:spacing w:line="576" w:lineRule="exact"/>
        <w:ind w:firstLine="640" w:firstLineChars="200"/>
        <w:rPr>
          <w:rFonts w:hint="eastAsia" w:ascii="Times New Roman" w:hAnsi="Times New Roman" w:eastAsia="仿宋_GB2312" w:cs="Times New Roman"/>
          <w:color w:val="auto"/>
          <w:sz w:val="32"/>
        </w:rPr>
      </w:pPr>
      <w:r>
        <w:rPr>
          <w:rFonts w:hint="eastAsia" w:ascii="楷体_GB2312" w:eastAsia="楷体_GB2312" w:cs="方正宋黑_GBK"/>
          <w:bCs/>
          <w:color w:val="auto"/>
          <w:sz w:val="32"/>
          <w:szCs w:val="32"/>
          <w:lang w:val="en-US" w:eastAsia="zh-CN"/>
        </w:rPr>
        <w:t>1.</w:t>
      </w:r>
      <w:r>
        <w:rPr>
          <w:rFonts w:hint="eastAsia" w:ascii="楷体_GB2312" w:eastAsia="楷体_GB2312" w:cs="方正宋黑_GBK"/>
          <w:bCs/>
          <w:color w:val="auto"/>
          <w:sz w:val="32"/>
          <w:szCs w:val="32"/>
        </w:rPr>
        <w:t>突出地方特色，造热了青溪古城唐家河。</w:t>
      </w:r>
      <w:r>
        <w:rPr>
          <w:rFonts w:hint="eastAsia" w:ascii="Times New Roman" w:hAnsi="Times New Roman" w:eastAsia="仿宋_GB2312" w:cs="Times New Roman"/>
          <w:color w:val="auto"/>
          <w:sz w:val="32"/>
        </w:rPr>
        <w:t>第十二届大蜀道文化旅游节的举办揭开了久负盛名的青溪古城、闻名遐迩的唐家河的神秘面纱，与会人员充分领略了“金戈铁马古青溪、熊猫彩林唐家河”的精彩。省人大常委会副主任、农工党四川省委主委何延政，省委宣传部副部长、文化和旅游厅厅长戴允康等领导和嘉宾赞誉这是一次高水准、高质量的文旅盛会。“唐家河·境”沉浸式演艺精彩开演，《唐家河看“变”》短视频在人民日报客户端、川观新闻同步推送且点击率达300万+，“智游青川”APP开展5天4夜直播看动物活动网络</w:t>
      </w:r>
      <w:r>
        <w:rPr>
          <w:rFonts w:hint="eastAsia" w:ascii="Times New Roman" w:hAnsi="Times New Roman" w:eastAsia="仿宋_GB2312" w:cs="Times New Roman"/>
          <w:color w:val="auto"/>
          <w:sz w:val="32"/>
          <w:lang w:val="zh-CN"/>
        </w:rPr>
        <w:t>累计观看人数</w:t>
      </w:r>
      <w:r>
        <w:rPr>
          <w:rFonts w:hint="eastAsia" w:ascii="Times New Roman" w:hAnsi="Times New Roman" w:eastAsia="仿宋_GB2312" w:cs="Times New Roman"/>
          <w:color w:val="auto"/>
          <w:sz w:val="32"/>
        </w:rPr>
        <w:t xml:space="preserve">100万+，擦亮了“熊猫家园、青秀之川”亮丽名片。一时之间“青溪古城、唐家河”两个关键词倍受关注，网上好评如潮，节后当即吸引了由百余名游客组成的大蜀道自驾联盟旅行团走进青溪古城唐家河，游古城、观红叶、邂逅野生大熊猫、品赏青川铜火锅、山珍煲，开启了一场生态体验、蜀道感悟、美食品鉴之旅。游客在采访中表示，此次旅行就是被广元市委书记在第十二届大蜀道文化旅游节开幕式上的推介吸引而来的。11月24日，《中国县域旅游竞争力报告2022》在北京发布，在2022中国旅游百强县市名单中，我省包括青川、剑阁有14个县上榜，青川县排名第6位。 </w:t>
      </w:r>
    </w:p>
    <w:p>
      <w:pPr>
        <w:pStyle w:val="15"/>
        <w:spacing w:line="596" w:lineRule="exact"/>
        <w:ind w:firstLine="640" w:firstLineChars="200"/>
        <w:jc w:val="both"/>
        <w:rPr>
          <w:rFonts w:hint="eastAsia" w:ascii="Times New Roman" w:hAnsi="Times New Roman" w:eastAsia="仿宋_GB2312" w:cs="Times New Roman"/>
          <w:color w:val="auto"/>
          <w:kern w:val="2"/>
          <w:sz w:val="32"/>
          <w:szCs w:val="24"/>
          <w:lang w:val="en-US" w:eastAsia="zh-CN" w:bidi="ar-SA"/>
        </w:rPr>
      </w:pPr>
      <w:r>
        <w:rPr>
          <w:rFonts w:hint="eastAsia" w:ascii="楷体_GB2312" w:eastAsia="楷体_GB2312" w:cs="方正宋黑_GBK"/>
          <w:bCs/>
          <w:color w:val="auto"/>
          <w:kern w:val="2"/>
          <w:sz w:val="32"/>
          <w:szCs w:val="32"/>
          <w:lang w:val="en-US" w:eastAsia="zh-CN"/>
        </w:rPr>
        <w:t>2.</w:t>
      </w:r>
      <w:r>
        <w:rPr>
          <w:rFonts w:hint="eastAsia" w:ascii="楷体_GB2312" w:eastAsia="楷体_GB2312" w:cs="方正宋黑_GBK"/>
          <w:bCs/>
          <w:color w:val="auto"/>
          <w:kern w:val="2"/>
          <w:sz w:val="32"/>
          <w:szCs w:val="32"/>
        </w:rPr>
        <w:t>突出项目招引，跑出了文旅发展加速度</w:t>
      </w:r>
      <w:r>
        <w:rPr>
          <w:rFonts w:hint="eastAsia" w:ascii="仿宋_GB2312" w:eastAsia="仿宋_GB2312" w:cs="方正宋黑_GBK"/>
          <w:b/>
          <w:bCs/>
          <w:color w:val="auto"/>
          <w:kern w:val="2"/>
          <w:sz w:val="32"/>
          <w:szCs w:val="32"/>
        </w:rPr>
        <w:t>。</w:t>
      </w:r>
      <w:r>
        <w:rPr>
          <w:rFonts w:hint="eastAsia" w:ascii="Times New Roman" w:hAnsi="Times New Roman" w:eastAsia="仿宋_GB2312" w:cs="Times New Roman"/>
          <w:color w:val="auto"/>
          <w:kern w:val="2"/>
          <w:sz w:val="32"/>
          <w:szCs w:val="24"/>
          <w:lang w:val="en-US" w:eastAsia="zh-CN" w:bidi="ar-SA"/>
        </w:rPr>
        <w:t>以节为媒、招商引资，是第十二届大蜀道文化旅游节的一个鲜明特点。节会期间，在省文旅厅、省经济合作局的大力支持下，我市乘第八届中国（四川）国际旅游投资大会的东风，高规格举办了“投资四川·瞩目广元”大蜀道文化旅游暨生态产业投资大会，70多家知名文旅和生态企业代表应邀参加，市委书记何树平亲自主持会议并声情并茂地介绍了广元资源。会上，市委副书记、市长董里热情洋溢的致辞深深打动了在场企业家，市政府副市长伍荣华对我市文化旅游及生态产业和重点招商引资项目作了图文并茂推介，深圳九州无同文化旅游发展集团总裁陈庆利、四川银行行长郑晔在会上就文旅合作进行了发言，一致认为广元是一片投资兴业的热土，投资文旅大有可为，引发了与会人员共鸣。省文旅厅副厅长严飒爽亲临现场见证项目集中签约。大会现场共签约项目45个、签约资金311.62亿元，其中文化旅游产业项目19个、签约金额202.3亿元，其他生态产业项目26个、签约金额109.32亿元。同时，开展了国内知名线上旅行商（OTA）合作洽谈，签订“万人游广元”互惠战略协议3个，签订文旅信息上架国内线上知名旅行商（OTA）平台旅行协议1个，拓展了网上销售渠道。此次投资大会有力推动了广元文旅产业发展，除签约项目丰硕外，市委市政府主要领导还与上海景域集团、中恒山海集团、香港吉品养生、深圳九州无同、成都小牛无限等国内知名文旅企业进行了交流座谈，达成了深度合作意向，为我市建设大蜀道国际文化旅游目的地奠定了坚实基础。</w:t>
      </w:r>
    </w:p>
    <w:p>
      <w:pPr>
        <w:spacing w:line="596" w:lineRule="exact"/>
        <w:ind w:firstLine="640" w:firstLineChars="200"/>
        <w:rPr>
          <w:rFonts w:hint="eastAsia" w:ascii="Times New Roman" w:hAnsi="Times New Roman" w:eastAsia="仿宋_GB2312" w:cs="Times New Roman"/>
          <w:color w:val="auto"/>
          <w:sz w:val="32"/>
        </w:rPr>
      </w:pPr>
      <w:r>
        <w:rPr>
          <w:rFonts w:hint="eastAsia" w:ascii="楷体_GB2312" w:eastAsia="楷体_GB2312" w:cs="方正宋黑_GBK"/>
          <w:bCs/>
          <w:color w:val="auto"/>
          <w:sz w:val="32"/>
          <w:szCs w:val="32"/>
          <w:lang w:val="en-US" w:eastAsia="zh-CN"/>
        </w:rPr>
        <w:t>3.</w:t>
      </w:r>
      <w:r>
        <w:rPr>
          <w:rFonts w:hint="eastAsia" w:ascii="楷体_GB2312" w:eastAsia="楷体_GB2312" w:cs="方正宋黑_GBK"/>
          <w:bCs/>
          <w:color w:val="auto"/>
          <w:sz w:val="32"/>
          <w:szCs w:val="32"/>
        </w:rPr>
        <w:t>突出宣传推介，提升了醉美广元知名度。</w:t>
      </w:r>
      <w:r>
        <w:rPr>
          <w:rFonts w:hint="eastAsia" w:ascii="Times New Roman" w:hAnsi="Times New Roman" w:eastAsia="仿宋_GB2312" w:cs="Times New Roman"/>
          <w:color w:val="auto"/>
          <w:sz w:val="32"/>
        </w:rPr>
        <w:t>第十二届大蜀道文化旅游节的举办让广元这片古老而神奇的土地，一座被绿水浸润、被青山环抱的“公园之城”引爆网络、冲上热搜。自今年8月以来，开展了新闻通气会、摄影爱好者采风、“文旅局长说文旅”等活动进行节前预热，仅广元文化旅游形象宣传语征集活动在网易、百度、搜狐等新媒体发布56期，累计点击量达120W+，点赞近30万人次。第十二届大蜀道文化旅游节期间，坚持国际国内融媒体同步发声，据不完全统计，推出英、日、韩等国际传播稿件20余篇（条），被人民日报、新华网、中新社、中国文化报、中国旅游报、国际在线、四川日报、四川电视台、广元日报、广元电视台等50余家中央、省、市主流媒体刊播深度报道200余篇（条），今日头条、腾讯、网易、搜狐、百度、抖音、快手等知名平台转载专题稿件1700余篇（条），阅读量超5000万人次。《凤鸣之城》《这里是广元》《主播带你提前逛第十二届大蜀道文化旅游节》等20余个新媒体创意产品，点击率达500万+。设置#第十二届大蜀道文化旅游节#等互动话题，受众多网友热捧，“最爱广元”等30多个网络大V进行推送，形成立体化传播态势。开幕式“云直播”聚人气，新华社现场云、四川观察、抖音等60余家媒体平台现场引流，直播观看人次800万+，超12万人次在线评论，进一步擦亮“剑门蜀道·女皇故里”核心品牌。第十二届大蜀道文化旅游节效应持续升温，11月25日至29日，西泠印社10位名家社员走进唐家河、青溪古城采风，并在昭化古城举办西泠公益行·书画篆刻展、书法讲座、交流笔会等文化活动，众多游客通过OTA平台预订了剑门关、皇泽寺等旅游景区门票，为我市旅游市场“冬季不冷、淡季不淡”注入了催化剂。</w:t>
      </w:r>
    </w:p>
    <w:p>
      <w:pPr>
        <w:spacing w:line="596" w:lineRule="exact"/>
        <w:ind w:firstLine="640" w:firstLineChars="200"/>
        <w:rPr>
          <w:rFonts w:hint="eastAsia" w:ascii="楷体_GB2312" w:hAnsi="Times New Roman" w:eastAsia="楷体_GB2312" w:cs="方正宋黑_GBK"/>
          <w:bCs/>
          <w:color w:val="auto"/>
          <w:kern w:val="2"/>
          <w:sz w:val="32"/>
          <w:szCs w:val="32"/>
          <w:lang w:val="en-US" w:eastAsia="zh-CN" w:bidi="ar-SA"/>
        </w:rPr>
      </w:pPr>
      <w:r>
        <w:rPr>
          <w:rFonts w:hint="eastAsia" w:ascii="楷体_GB2312" w:hAnsi="Times New Roman" w:eastAsia="楷体_GB2312" w:cs="方正宋黑_GBK"/>
          <w:bCs/>
          <w:color w:val="auto"/>
          <w:kern w:val="2"/>
          <w:sz w:val="32"/>
          <w:szCs w:val="32"/>
          <w:lang w:val="en-US" w:eastAsia="zh-CN" w:bidi="ar-SA"/>
        </w:rPr>
        <w:t>（二）特色亮点</w:t>
      </w:r>
    </w:p>
    <w:p>
      <w:pPr>
        <w:pStyle w:val="6"/>
        <w:spacing w:line="596" w:lineRule="exact"/>
        <w:ind w:firstLine="640" w:firstLineChars="200"/>
        <w:rPr>
          <w:rFonts w:hint="eastAsia" w:ascii="Times New Roman" w:hAnsi="Times New Roman" w:eastAsia="仿宋_GB2312" w:cs="Times New Roman"/>
          <w:color w:val="auto"/>
          <w:kern w:val="2"/>
          <w:sz w:val="32"/>
          <w:szCs w:val="24"/>
          <w:lang w:val="en-US" w:eastAsia="zh-CN" w:bidi="ar-SA"/>
        </w:rPr>
      </w:pPr>
      <w:r>
        <w:rPr>
          <w:rFonts w:hint="eastAsia" w:ascii="楷体_GB2312" w:eastAsia="楷体_GB2312" w:cs="方正宋黑_GBK"/>
          <w:bCs/>
          <w:color w:val="auto"/>
          <w:sz w:val="32"/>
          <w:szCs w:val="32"/>
          <w:lang w:val="en-US" w:eastAsia="zh-CN"/>
        </w:rPr>
        <w:t>1.</w:t>
      </w:r>
      <w:r>
        <w:rPr>
          <w:rFonts w:hint="eastAsia" w:ascii="楷体_GB2312" w:eastAsia="楷体_GB2312" w:cs="方正宋黑_GBK"/>
          <w:bCs/>
          <w:color w:val="auto"/>
          <w:sz w:val="32"/>
          <w:szCs w:val="32"/>
        </w:rPr>
        <w:t>创意开幕点亮全节。</w:t>
      </w:r>
      <w:r>
        <w:rPr>
          <w:rFonts w:hint="eastAsia" w:ascii="Times New Roman" w:hAnsi="Times New Roman" w:eastAsia="仿宋_GB2312" w:cs="Times New Roman"/>
          <w:color w:val="auto"/>
          <w:kern w:val="2"/>
          <w:sz w:val="32"/>
          <w:szCs w:val="24"/>
          <w:lang w:val="en-US" w:eastAsia="zh-CN" w:bidi="ar-SA"/>
        </w:rPr>
        <w:t>第十二届大蜀道文化旅游节开幕式恢宏大气、充满创意、极具美感，堪称一场文旅盛典。暖场节目通过原创戏歌《阴平古道》、非遗展演《薅草锣鼓》完美融合充分展示了广元地方特色文化。市委书记何树平散文诗般娓娓动人、声情并茂的推介，辅以美轮美奂、栩栩如生PPT的配合，让大家对广元是“一座人文底蕴厚重之城、人与自然共生之城、康养度假首选之城、处处皆景大美之城、可歌可泣英雄之城”留下深刻印象、产生强烈共鸣，引得与会嘉宾掌声雷动、全场燃爆。省委宣传部副部长、省文旅厅厅长戴允康亲临开幕式现场并致辞。政协副主席、青川县委书记龙兆学与天府旅游名导、省研学旅行指导师大赛总冠军推介的青川文旅资源彰显了唐家河“这里还是世界本来的样子”，青溪是一座“看得见山、望得见水、记得住乡愁，白天可以享受暖阳、夜晚可以仰望星空”的安逸古城。四川红叶地图发布令人心旷神怡。亚太旅游联合会会长何光晔、景域驴妈妈集团董事长洪清华两位具有国际影响力的文旅界大V推介广元，让广元借船出海。交接旗仪式上憨态可掬的“大熊猫”、忠厚老实的“扭角羚”与活泼可爱的“金丝猴”将现场氛围推向了高潮。一曲由国家一级演员陈正平现场演唱的《我在唐家河等你》让人流连忘返、回味无穷。</w:t>
      </w:r>
    </w:p>
    <w:p>
      <w:pPr>
        <w:spacing w:line="596" w:lineRule="exact"/>
        <w:ind w:firstLine="640" w:firstLineChars="200"/>
        <w:rPr>
          <w:rFonts w:hint="eastAsia" w:ascii="Times New Roman" w:hAnsi="Times New Roman" w:eastAsia="仿宋_GB2312" w:cs="Times New Roman"/>
          <w:color w:val="auto"/>
          <w:sz w:val="32"/>
        </w:rPr>
      </w:pPr>
      <w:r>
        <w:rPr>
          <w:rFonts w:hint="eastAsia" w:ascii="楷体_GB2312" w:eastAsia="楷体_GB2312" w:cs="方正宋黑_GBK"/>
          <w:bCs/>
          <w:color w:val="auto"/>
          <w:sz w:val="32"/>
          <w:szCs w:val="32"/>
          <w:lang w:val="en-US" w:eastAsia="zh-CN"/>
        </w:rPr>
        <w:t>2.</w:t>
      </w:r>
      <w:r>
        <w:rPr>
          <w:rFonts w:hint="eastAsia" w:ascii="楷体_GB2312" w:eastAsia="楷体_GB2312" w:cs="方正宋黑_GBK"/>
          <w:bCs/>
          <w:color w:val="auto"/>
          <w:sz w:val="32"/>
          <w:szCs w:val="32"/>
        </w:rPr>
        <w:t>高层论坛引爆主题。</w:t>
      </w:r>
      <w:r>
        <w:rPr>
          <w:rFonts w:hint="eastAsia" w:ascii="Times New Roman" w:hAnsi="Times New Roman" w:eastAsia="仿宋_GB2312" w:cs="Times New Roman"/>
          <w:color w:val="auto"/>
          <w:sz w:val="32"/>
        </w:rPr>
        <w:t>节会围绕主题精心策划举办大蜀道文化旅游暨民宿论坛，邀请魏小安、谭继和、丹青等国内文化旅游界知名专家学者相聚享誉中外的唐家河，分“大蜀道旅游及民宿”和“大蜀道文化”两个专场开展学术研讨，为大蜀道文化旅游及民宿产业发展提出了前瞻性发展思路和具体发展路径，生动讲述了蜀道故事，有力传播了蜀道文化。省文旅厅副厅长、省文物局局长王毅在大蜀道文化论坛专场上讲话，省文旅厅副厅长严飒爽在大蜀道旅游暨民俗论坛专场上讲话。论坛层次高、氛围浓、影响大，中新社、人民网、国际在线、澎湃新闻、川报、川台、腾讯网、双创中国、今日头条等知名传媒对论坛进行了聚焦报道，</w:t>
      </w:r>
      <w:r>
        <w:rPr>
          <w:rFonts w:hint="eastAsia" w:ascii="Times New Roman" w:hAnsi="Times New Roman" w:eastAsia="仿宋_GB2312" w:cs="Times New Roman"/>
          <w:color w:val="auto"/>
          <w:sz w:val="32"/>
          <w:lang w:val="en"/>
        </w:rPr>
        <w:t>《关注大蜀道文化》</w:t>
      </w:r>
      <w:r>
        <w:rPr>
          <w:rFonts w:hint="eastAsia" w:ascii="Times New Roman" w:hAnsi="Times New Roman" w:eastAsia="仿宋_GB2312" w:cs="Times New Roman"/>
          <w:color w:val="auto"/>
          <w:sz w:val="32"/>
        </w:rPr>
        <w:t>专题点击率达300万+，“大蜀道国际旅游目的地空间</w:t>
      </w:r>
      <w:r>
        <w:rPr>
          <w:rFonts w:hint="eastAsia" w:ascii="Times New Roman" w:hAnsi="Times New Roman" w:eastAsia="仿宋_GB2312" w:cs="Times New Roman"/>
          <w:color w:val="auto"/>
          <w:sz w:val="32"/>
          <w:lang w:val="en"/>
        </w:rPr>
        <w:t>‘</w:t>
      </w:r>
      <w:r>
        <w:rPr>
          <w:rFonts w:hint="eastAsia" w:ascii="Times New Roman" w:hAnsi="Times New Roman" w:eastAsia="仿宋_GB2312" w:cs="Times New Roman"/>
          <w:color w:val="auto"/>
          <w:sz w:val="32"/>
        </w:rPr>
        <w:t>112</w:t>
      </w:r>
      <w:r>
        <w:rPr>
          <w:rFonts w:hint="eastAsia" w:ascii="Times New Roman" w:hAnsi="Times New Roman" w:eastAsia="仿宋_GB2312" w:cs="Times New Roman"/>
          <w:color w:val="auto"/>
          <w:sz w:val="32"/>
          <w:lang w:val="en"/>
        </w:rPr>
        <w:t>’</w:t>
      </w:r>
      <w:r>
        <w:rPr>
          <w:rFonts w:hint="eastAsia" w:ascii="Times New Roman" w:hAnsi="Times New Roman" w:eastAsia="仿宋_GB2312" w:cs="Times New Roman"/>
          <w:color w:val="auto"/>
          <w:sz w:val="32"/>
        </w:rPr>
        <w:t>结构”“反智慧化逆向环境营造”</w:t>
      </w:r>
      <w:r>
        <w:rPr>
          <w:rFonts w:hint="eastAsia" w:ascii="Times New Roman" w:hAnsi="Times New Roman" w:eastAsia="仿宋_GB2312" w:cs="Times New Roman"/>
          <w:color w:val="auto"/>
          <w:sz w:val="32"/>
          <w:lang w:val="en"/>
        </w:rPr>
        <w:t>“人人合一民宿文化属性”“蜀道上走过这些文宗才女”等观点和讲述</w:t>
      </w:r>
      <w:r>
        <w:rPr>
          <w:rFonts w:hint="eastAsia" w:ascii="Times New Roman" w:hAnsi="Times New Roman" w:eastAsia="仿宋_GB2312" w:cs="Times New Roman"/>
          <w:color w:val="auto"/>
          <w:sz w:val="32"/>
        </w:rPr>
        <w:t>引起社会广泛关注，让人们更加聚焦文旅融合创新发展，让世界透过大蜀道发现醉美广元，进一步搅热了广元旅游市场热度。</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Times New Roman" w:hAnsi="Times New Roman" w:eastAsia="仿宋_GB2312" w:cs="Times New Roman"/>
          <w:color w:val="auto"/>
          <w:sz w:val="32"/>
        </w:rPr>
      </w:pPr>
      <w:r>
        <w:rPr>
          <w:rFonts w:hint="eastAsia" w:ascii="楷体_GB2312" w:eastAsia="楷体_GB2312" w:cs="方正宋黑_GBK"/>
          <w:bCs/>
          <w:color w:val="auto"/>
          <w:kern w:val="2"/>
          <w:sz w:val="32"/>
          <w:szCs w:val="32"/>
          <w:lang w:val="en-US" w:eastAsia="zh-CN"/>
        </w:rPr>
        <w:t>3.</w:t>
      </w:r>
      <w:r>
        <w:rPr>
          <w:rFonts w:hint="eastAsia" w:ascii="楷体_GB2312" w:eastAsia="楷体_GB2312" w:cs="方正宋黑_GBK"/>
          <w:bCs/>
          <w:color w:val="auto"/>
          <w:kern w:val="2"/>
          <w:sz w:val="32"/>
          <w:szCs w:val="32"/>
        </w:rPr>
        <w:t>丰富活动广聚人气。</w:t>
      </w:r>
      <w:r>
        <w:rPr>
          <w:rFonts w:hint="eastAsia" w:ascii="Times New Roman" w:hAnsi="Times New Roman" w:eastAsia="仿宋_GB2312" w:cs="Times New Roman"/>
          <w:color w:val="auto"/>
          <w:sz w:val="32"/>
        </w:rPr>
        <w:t>第十二届大蜀道文化旅游节六大主题活动、三大配套活动精彩纷呈，是历年来举办的最大规模、最高规格、最具成效的推介活动。“青川木牍杯”首届全国隶书书法大赛和剑门关文学奖颁奖暨书画展活动擦亮了“古隶原乡”名片，激发了“广元故事”的创作热情，共评出“青川木牍杯”首届全国隶书书法大赛一二三等奖10件，优秀作品10件，12件剑门关文学作品最终获奖。青川县文化旅游精品线路考察、篝火晚会、夜游青溪古城等活动进一步向与会嘉宾展示了青溪古城的新业态、新产品，很好诠释了古镇红红火火的夜经济，嘉宾体验感爆棚，纷纷认为“广元四处都是景、全年皆可游，是一个想来随时能来、来了还想再来的大美之地”。</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zh-CN" w:eastAsia="zh-CN"/>
        </w:rPr>
        <w:t>该项目资金到位及时，项目整体实施规范合理，实施过程严格按照</w:t>
      </w:r>
      <w:r>
        <w:rPr>
          <w:rFonts w:hint="eastAsia" w:ascii="Times New Roman" w:hAnsi="Times New Roman" w:eastAsia="仿宋_GB2312" w:cs="Times New Roman"/>
          <w:color w:val="auto"/>
          <w:sz w:val="32"/>
          <w:lang w:val="en-US" w:eastAsia="zh-CN"/>
        </w:rPr>
        <w:t>局内部管理制度</w:t>
      </w:r>
      <w:r>
        <w:rPr>
          <w:rFonts w:hint="eastAsia" w:ascii="Times New Roman" w:hAnsi="Times New Roman" w:eastAsia="仿宋_GB2312" w:cs="Times New Roman"/>
          <w:color w:val="auto"/>
          <w:sz w:val="32"/>
          <w:lang w:val="zh-CN" w:eastAsia="zh-CN"/>
        </w:rPr>
        <w:t>执行，本次绩效自评得分</w:t>
      </w:r>
      <w:r>
        <w:rPr>
          <w:rFonts w:hint="eastAsia" w:ascii="Times New Roman" w:hAnsi="Times New Roman" w:eastAsia="仿宋_GB2312" w:cs="Times New Roman"/>
          <w:color w:val="auto"/>
          <w:sz w:val="32"/>
          <w:lang w:val="en-US" w:eastAsia="zh-CN"/>
        </w:rPr>
        <w:t>94分。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spacing w:line="576" w:lineRule="exact"/>
        <w:ind w:firstLine="640" w:firstLineChars="200"/>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因为疫情原因，部分配套活动推迟或取消，未及时进行预算调整。</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spacing w:line="576" w:lineRule="exact"/>
        <w:ind w:firstLine="640" w:firstLineChars="200"/>
        <w:rPr>
          <w:rFonts w:hint="eastAsia" w:ascii="Times New Roman" w:hAnsi="Times New Roman" w:eastAsia="仿宋_GB2312" w:cs="Times New Roman"/>
          <w:color w:val="auto"/>
          <w:sz w:val="32"/>
          <w:lang w:val="zh-CN"/>
        </w:rPr>
      </w:pPr>
      <w:r>
        <w:rPr>
          <w:rFonts w:hint="eastAsia" w:ascii="Times New Roman" w:hAnsi="Times New Roman" w:eastAsia="仿宋_GB2312" w:cs="Times New Roman"/>
          <w:color w:val="auto"/>
          <w:sz w:val="32"/>
          <w:lang w:val="zh-CN"/>
        </w:rPr>
        <w:t>一是针对本项目及时进行预算调整；二是在今后的项目申报中更详细地编制活动方案，对需要调整的事项及时进行相应的预算调整。</w:t>
      </w:r>
    </w:p>
    <w:p>
      <w:pPr>
        <w:spacing w:line="576" w:lineRule="exact"/>
        <w:ind w:firstLine="640" w:firstLineChars="200"/>
        <w:rPr>
          <w:rFonts w:hint="eastAsia" w:ascii="Times New Roman" w:hAnsi="Times New Roman" w:eastAsia="仿宋_GB2312" w:cs="Times New Roman"/>
          <w:color w:val="auto"/>
          <w:sz w:val="32"/>
          <w:lang w:val="zh-CN" w:eastAsia="zh-CN"/>
        </w:rPr>
      </w:pPr>
    </w:p>
    <w:p>
      <w:pPr>
        <w:pStyle w:val="7"/>
        <w:rPr>
          <w:rFonts w:hint="eastAsia" w:hAnsi="宋体" w:cs="宋体"/>
          <w:color w:val="auto"/>
          <w:kern w:val="0"/>
          <w:sz w:val="32"/>
          <w:szCs w:val="32"/>
          <w:highlight w:val="none"/>
          <w:shd w:val="clear" w:color="auto" w:fill="FFFFFF"/>
          <w:lang w:val="en-US" w:eastAsia="zh-CN"/>
        </w:rPr>
      </w:pPr>
    </w:p>
    <w:p>
      <w:pPr>
        <w:pStyle w:val="7"/>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附表6</w:t>
      </w:r>
    </w:p>
    <w:tbl>
      <w:tblPr>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5"/>
        <w:gridCol w:w="1116"/>
        <w:gridCol w:w="1296"/>
        <w:gridCol w:w="773"/>
        <w:gridCol w:w="642"/>
        <w:gridCol w:w="936"/>
        <w:gridCol w:w="607"/>
        <w:gridCol w:w="936"/>
        <w:gridCol w:w="597"/>
        <w:gridCol w:w="594"/>
        <w:gridCol w:w="594"/>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7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74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“两节一会”活动经费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40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94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40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6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40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为深入贯彻落实习近平新时代中国特色社会主义思想、省第十二次党代会精神及省委、市委工作会议精神，充分发挥文化旅游节会活动的品牌培塑和市场宣传推广作用，推动文化旅游产业高质量发展。市委市政府决定，于2022年11月10日—14日在青川县举办四川省第十三届（秋季）乡村文化旅游节、第十二届大蜀道文化旅游节，全市文化旅游发展大会。将其办成唐家河、青溪古城的推销会，办成广元文旅项目招商引资会，大力提升广元旅游形象与知名度。</w:t>
            </w:r>
          </w:p>
        </w:tc>
        <w:tc>
          <w:tcPr>
            <w:tcW w:w="36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740" w:type="dxa"/>
            <w:gridSpan w:val="10"/>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23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72.88</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3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44.31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因疫情原因，部分配套活动推迟或取消，导致预算执行率较低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72.88</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3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44.31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3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3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23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市本级负责“两节一会”相关活动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因疫情原因，部分配套活动推迟或取消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“两节一会”参会嘉宾人数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“两节一会”活动开展时间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节会活动宣传氛围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持续不减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持续不减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节会活动安全稳定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持续稳定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持续稳定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拟签约文旅招商引资项目金额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广元旅游形象与知名度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大力提升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大力提升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参会嘉宾满意度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65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自评得分94分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65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因疫情原因，部分配套活动推迟或取消，未进行预算调整。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65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一是针对本项目及时进行预算调整，二是在今后的项目申报中更详细地编制活动方案，对需要调整的事项及时进行相应的预算调整。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65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522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522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7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7</w:t>
      </w: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Arial" w:hAnsi="Arial" w:eastAsia="方正小标宋简体" w:cs="Arial"/>
          <w:color w:val="auto"/>
          <w:kern w:val="2"/>
          <w:sz w:val="44"/>
          <w:szCs w:val="44"/>
          <w:highlight w:val="none"/>
          <w:lang w:val="en-US" w:eastAsia="zh-CN"/>
        </w:rPr>
      </w:pPr>
      <w:r>
        <w:rPr>
          <w:rFonts w:hint="eastAsia" w:ascii="Arial" w:hAnsi="Arial" w:eastAsia="方正小标宋简体" w:cs="Arial"/>
          <w:color w:val="auto"/>
          <w:kern w:val="2"/>
          <w:sz w:val="44"/>
          <w:szCs w:val="44"/>
          <w:highlight w:val="none"/>
          <w:lang w:val="en-US" w:eastAsia="zh-CN"/>
        </w:rPr>
        <w:t>广元市文化广播电视和旅游局</w:t>
      </w: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关于2022年度中央补助地方公共文化服务</w:t>
      </w:r>
      <w:r>
        <w:rPr>
          <w:rFonts w:hint="eastAsia" w:ascii="方正小标宋简体" w:hAnsi="方正小标宋简体" w:eastAsia="方正小标宋简体" w:cs="方正小标宋简体"/>
          <w:color w:val="auto"/>
          <w:spacing w:val="-6"/>
          <w:kern w:val="2"/>
          <w:sz w:val="44"/>
          <w:szCs w:val="44"/>
          <w:highlight w:val="none"/>
          <w:lang w:val="en-US" w:eastAsia="zh-CN"/>
        </w:rPr>
        <w:t>体系建设专项资金之政府购买服务示范项</w:t>
      </w:r>
      <w:r>
        <w:rPr>
          <w:rFonts w:hint="eastAsia" w:ascii="方正小标宋简体" w:hAnsi="方正小标宋简体" w:eastAsia="方正小标宋简体" w:cs="方正小标宋简体"/>
          <w:color w:val="auto"/>
          <w:kern w:val="2"/>
          <w:sz w:val="44"/>
          <w:szCs w:val="44"/>
          <w:highlight w:val="none"/>
          <w:lang w:val="en-US" w:eastAsia="zh-CN"/>
        </w:rPr>
        <w:t>目自评情况的报告</w:t>
      </w:r>
    </w:p>
    <w:p>
      <w:pPr>
        <w:keepNext w:val="0"/>
        <w:keepLines w:val="0"/>
        <w:pageBreakBefore w:val="0"/>
        <w:kinsoku/>
        <w:wordWrap/>
        <w:overflowPunct/>
        <w:topLinePunct w:val="0"/>
        <w:autoSpaceDE/>
        <w:autoSpaceDN/>
        <w:bidi w:val="0"/>
        <w:adjustRightInd w:val="0"/>
        <w:snapToGrid w:val="0"/>
        <w:spacing w:line="576" w:lineRule="exact"/>
        <w:contextualSpacing/>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color w:val="auto"/>
          <w:sz w:val="32"/>
          <w:szCs w:val="32"/>
          <w:highlight w:val="none"/>
          <w:u w:val="none"/>
          <w:lang w:val="zh-CN"/>
        </w:rPr>
      </w:pPr>
      <w:r>
        <w:rPr>
          <w:rFonts w:hint="eastAsia" w:ascii="楷体_GB2312" w:hAnsi="宋体" w:eastAsia="楷体_GB2312"/>
          <w:b w:val="0"/>
          <w:bCs/>
          <w:color w:val="auto"/>
          <w:sz w:val="32"/>
          <w:szCs w:val="32"/>
          <w:highlight w:val="none"/>
          <w:u w:val="none"/>
          <w:lang w:val="zh-CN"/>
        </w:rPr>
        <w:t>（一）项目基本情况。</w:t>
      </w:r>
    </w:p>
    <w:p>
      <w:pPr>
        <w:spacing w:line="576" w:lineRule="exact"/>
        <w:ind w:firstLine="640" w:firstLineChars="200"/>
        <w:rPr>
          <w:rFonts w:hint="eastAsia"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2022年下达到我市的省级政府购买服务示范项目资金预算数为60万元，分别为市本级有爱·无碍公益服务和中华传统经典诵读公益服务2个项目。</w:t>
      </w:r>
    </w:p>
    <w:p>
      <w:pPr>
        <w:spacing w:line="576" w:lineRule="exact"/>
        <w:ind w:firstLine="640" w:firstLineChars="200"/>
        <w:rPr>
          <w:rFonts w:hint="eastAsia"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项目由市文化广电旅游局为项目主管部门，全面负责购买服务项目的组织管理、审查项目实施单位的资质和项目组成人员资格、杜绝违规转包、分包等行为。项目严格按照《四川省文物保护专项资金项目管理实施细则（试行）》《四川省文物保护资金绩效管理办法（试行）》实施，资金分配和使用上严格按照《四川省文物保护专项补助资金管理办法》执行</w:t>
      </w:r>
      <w:r>
        <w:rPr>
          <w:rFonts w:hint="eastAsia" w:ascii="Times New Roman" w:hAnsi="Times New Roman" w:eastAsia="仿宋_GB2312" w:cs="Times New Roman"/>
          <w:color w:val="auto"/>
          <w:sz w:val="32"/>
          <w:lang w:val="zh-CN" w:eastAsia="zh-CN"/>
        </w:rPr>
        <w:t>。</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color w:val="auto"/>
          <w:sz w:val="32"/>
          <w:szCs w:val="32"/>
          <w:highlight w:val="none"/>
          <w:u w:val="none"/>
          <w:lang w:val="zh-CN"/>
        </w:rPr>
      </w:pPr>
      <w:r>
        <w:rPr>
          <w:rFonts w:hint="eastAsia" w:ascii="楷体_GB2312" w:hAnsi="宋体" w:eastAsia="楷体_GB2312"/>
          <w:b w:val="0"/>
          <w:bCs/>
          <w:color w:val="auto"/>
          <w:sz w:val="32"/>
          <w:szCs w:val="32"/>
          <w:highlight w:val="none"/>
          <w:u w:val="none"/>
          <w:lang w:val="zh-CN"/>
        </w:rPr>
        <w:t>（二）项目绩效目标。</w:t>
      </w:r>
    </w:p>
    <w:p>
      <w:pPr>
        <w:spacing w:line="576" w:lineRule="exact"/>
        <w:ind w:firstLine="640" w:firstLineChars="200"/>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2022年我市实施项目主要为：1.有爱·无碍公益服务：每场讲座受益群众数量不低于100人，每次培训受益群众数量不低于30人，每场讲座或培训时长不低于60分钟，全年举办讲座或培训场次不低于50场。2.中华传统经典诵读公益服务：每场讲座受益群众数量不低于100人，每次培训受益群众数量不低于30人，每场讲座或培训时长不低于60分钟，全年举办讲座或培训场次不低于50场。以上两个项目在助推广元全民阅读、传承弘扬中华优秀传统文化、助推现代公共文化服务体系建设和特殊群体享受公共文化服务方面得到了很大提升，该项目资金到位率100%，项目完成验收率达到100%，达到了预期效果。</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color w:val="auto"/>
          <w:sz w:val="32"/>
          <w:szCs w:val="32"/>
          <w:highlight w:val="none"/>
          <w:u w:val="none"/>
          <w:lang w:val="zh-CN"/>
        </w:rPr>
      </w:pPr>
      <w:r>
        <w:rPr>
          <w:rFonts w:hint="eastAsia" w:ascii="楷体_GB2312" w:hAnsi="宋体" w:eastAsia="楷体_GB2312"/>
          <w:b w:val="0"/>
          <w:bCs/>
          <w:color w:val="auto"/>
          <w:sz w:val="32"/>
          <w:szCs w:val="32"/>
          <w:highlight w:val="none"/>
          <w:u w:val="none"/>
          <w:lang w:val="zh-CN"/>
        </w:rPr>
        <w:t>（三）项目自评步骤及方法。</w:t>
      </w:r>
    </w:p>
    <w:p>
      <w:pPr>
        <w:spacing w:line="576" w:lineRule="exact"/>
        <w:ind w:firstLine="640" w:firstLineChars="200"/>
        <w:rPr>
          <w:rFonts w:hint="eastAsia" w:ascii="Times New Roman" w:hAnsi="Times New Roman" w:eastAsia="仿宋_GB2312" w:cs="Times New Roman"/>
          <w:color w:val="auto"/>
          <w:sz w:val="32"/>
          <w:lang w:val="zh-CN" w:eastAsia="zh-CN"/>
        </w:rPr>
      </w:pPr>
      <w:r>
        <w:rPr>
          <w:rFonts w:hint="eastAsia" w:ascii="Times New Roman" w:hAnsi="Times New Roman" w:eastAsia="仿宋_GB2312" w:cs="Times New Roman"/>
          <w:color w:val="auto"/>
          <w:sz w:val="32"/>
          <w:lang w:val="zh-CN" w:eastAsia="zh-CN"/>
        </w:rPr>
        <w:t>我局高度重视立即召开专题会议进行研究部署，对项目绩效目标完成情况进行全面“体检”，认真梳理资金到位、项目进度和资金使用等情况，切实做好专项资金绩效自评工作。</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spacing w:line="576" w:lineRule="exact"/>
        <w:ind w:firstLine="640" w:firstLineChars="200"/>
        <w:rPr>
          <w:rFonts w:hint="eastAsia" w:ascii="Times New Roman" w:hAnsi="Times New Roman" w:eastAsia="仿宋_GB2312" w:cs="Times New Roman"/>
          <w:color w:val="auto"/>
          <w:sz w:val="32"/>
          <w:lang w:val="zh-CN" w:eastAsia="zh-CN"/>
        </w:rPr>
      </w:pPr>
      <w:r>
        <w:rPr>
          <w:rFonts w:hint="eastAsia" w:ascii="Times New Roman" w:hAnsi="Times New Roman" w:eastAsia="仿宋_GB2312" w:cs="Times New Roman"/>
          <w:color w:val="auto"/>
          <w:sz w:val="32"/>
          <w:lang w:val="en-US" w:eastAsia="zh-CN"/>
        </w:rPr>
        <w:t>我局按照项目申报要求，有爱·无碍公益服务和中华传统经典诵读公益服务2个项目资金预算数为60万元，</w:t>
      </w:r>
      <w:r>
        <w:rPr>
          <w:rFonts w:hint="eastAsia" w:ascii="Times New Roman" w:hAnsi="Times New Roman" w:eastAsia="仿宋_GB2312" w:cs="Times New Roman"/>
          <w:color w:val="auto"/>
          <w:sz w:val="32"/>
          <w:lang w:val="zh-CN" w:eastAsia="zh-CN"/>
        </w:rPr>
        <w:t>下达数为</w:t>
      </w:r>
      <w:r>
        <w:rPr>
          <w:rFonts w:hint="eastAsia" w:ascii="Times New Roman" w:hAnsi="Times New Roman" w:eastAsia="仿宋_GB2312" w:cs="Times New Roman"/>
          <w:color w:val="auto"/>
          <w:sz w:val="32"/>
          <w:lang w:val="en-US" w:eastAsia="zh-CN"/>
        </w:rPr>
        <w:t>60万元，</w:t>
      </w:r>
      <w:r>
        <w:rPr>
          <w:rFonts w:hint="eastAsia" w:ascii="Times New Roman" w:hAnsi="Times New Roman" w:eastAsia="仿宋_GB2312" w:cs="Times New Roman"/>
          <w:color w:val="auto"/>
          <w:sz w:val="32"/>
          <w:lang w:val="zh-CN" w:eastAsia="zh-CN"/>
        </w:rPr>
        <w:t>资金到位率</w:t>
      </w:r>
      <w:r>
        <w:rPr>
          <w:rFonts w:hint="eastAsia" w:ascii="Times New Roman" w:hAnsi="Times New Roman" w:eastAsia="仿宋_GB2312" w:cs="Times New Roman"/>
          <w:color w:val="auto"/>
          <w:sz w:val="32"/>
          <w:lang w:val="en-US" w:eastAsia="zh-CN"/>
        </w:rPr>
        <w:t>100</w:t>
      </w:r>
      <w:r>
        <w:rPr>
          <w:rFonts w:hint="eastAsia" w:ascii="Times New Roman" w:hAnsi="Times New Roman" w:eastAsia="仿宋_GB2312" w:cs="Times New Roman"/>
          <w:color w:val="auto"/>
          <w:sz w:val="32"/>
          <w:lang w:val="zh-CN" w:eastAsia="zh-CN"/>
        </w:rPr>
        <w:t>%</w:t>
      </w:r>
      <w:r>
        <w:rPr>
          <w:rFonts w:hint="eastAsia" w:ascii="Times New Roman" w:hAnsi="Times New Roman" w:eastAsia="仿宋_GB2312" w:cs="Times New Roman"/>
          <w:color w:val="auto"/>
          <w:sz w:val="32"/>
          <w:lang w:val="en-US" w:eastAsia="zh-CN"/>
        </w:rPr>
        <w:t>。</w:t>
      </w:r>
      <w:r>
        <w:rPr>
          <w:rFonts w:hint="eastAsia" w:ascii="Times New Roman" w:hAnsi="Times New Roman" w:eastAsia="仿宋_GB2312" w:cs="Times New Roman"/>
          <w:color w:val="auto"/>
          <w:sz w:val="32"/>
          <w:lang w:val="zh-CN" w:eastAsia="zh-CN"/>
        </w:rPr>
        <w:t>预算资金共执行</w:t>
      </w:r>
      <w:r>
        <w:rPr>
          <w:rFonts w:hint="eastAsia" w:ascii="Times New Roman" w:hAnsi="Times New Roman" w:eastAsia="仿宋_GB2312" w:cs="Times New Roman"/>
          <w:color w:val="auto"/>
          <w:sz w:val="32"/>
          <w:lang w:val="en-US" w:eastAsia="zh-CN"/>
        </w:rPr>
        <w:t>60万元，执行率为100%。</w:t>
      </w:r>
      <w:r>
        <w:rPr>
          <w:rFonts w:hint="eastAsia" w:ascii="Times New Roman" w:hAnsi="Times New Roman" w:eastAsia="仿宋_GB2312" w:cs="Times New Roman"/>
          <w:color w:val="auto"/>
          <w:sz w:val="32"/>
          <w:lang w:val="zh-CN" w:eastAsia="zh-CN"/>
        </w:rPr>
        <w:t>专项资金</w:t>
      </w:r>
      <w:r>
        <w:rPr>
          <w:rFonts w:hint="eastAsia" w:ascii="Times New Roman" w:hAnsi="Times New Roman" w:eastAsia="仿宋_GB2312" w:cs="Times New Roman"/>
          <w:color w:val="auto"/>
          <w:sz w:val="32"/>
          <w:lang w:val="en-US" w:eastAsia="zh-CN"/>
        </w:rPr>
        <w:t>2022</w:t>
      </w:r>
      <w:r>
        <w:rPr>
          <w:rFonts w:hint="eastAsia" w:ascii="Times New Roman" w:hAnsi="Times New Roman" w:eastAsia="仿宋_GB2312" w:cs="Times New Roman"/>
          <w:color w:val="auto"/>
          <w:sz w:val="32"/>
          <w:lang w:val="zh-CN" w:eastAsia="zh-CN"/>
        </w:rPr>
        <w:t>年度项目绩效目标制定较为合理，资金管理比较到位，专项资金补助范围和支出内容符合购买服务专项资金资金管理办法》，资金支付与预算相符。</w:t>
      </w:r>
    </w:p>
    <w:p>
      <w:pPr>
        <w:spacing w:line="576" w:lineRule="exact"/>
        <w:ind w:firstLine="640" w:firstLineChars="200"/>
        <w:rPr>
          <w:rFonts w:hint="eastAsia" w:ascii="Times New Roman" w:hAnsi="Times New Roman" w:eastAsia="仿宋_GB2312" w:cs="Times New Roman"/>
          <w:color w:val="auto"/>
          <w:sz w:val="32"/>
          <w:lang w:val="zh-CN" w:eastAsia="zh-CN"/>
        </w:rPr>
      </w:pPr>
      <w:r>
        <w:rPr>
          <w:rFonts w:hint="eastAsia" w:ascii="Times New Roman" w:hAnsi="Times New Roman" w:eastAsia="仿宋_GB2312" w:cs="Times New Roman"/>
          <w:color w:val="auto"/>
          <w:sz w:val="32"/>
          <w:lang w:val="zh-CN" w:eastAsia="zh-CN"/>
        </w:rPr>
        <w:t>我局作为项目实施单位项，目财务管理制度健全，</w:t>
      </w:r>
      <w:r>
        <w:rPr>
          <w:rFonts w:hint="eastAsia" w:ascii="Times New Roman" w:hAnsi="Times New Roman" w:eastAsia="仿宋_GB2312" w:cs="Times New Roman"/>
          <w:color w:val="auto"/>
          <w:sz w:val="32"/>
          <w:lang w:val="en-US" w:eastAsia="zh-CN"/>
        </w:rPr>
        <w:t>严格执行行政事业单位财务管理制度，</w:t>
      </w:r>
      <w:r>
        <w:rPr>
          <w:rFonts w:hint="eastAsia" w:ascii="Times New Roman" w:hAnsi="Times New Roman" w:eastAsia="仿宋_GB2312" w:cs="Times New Roman"/>
          <w:color w:val="auto"/>
          <w:sz w:val="32"/>
          <w:lang w:val="zh-CN" w:eastAsia="zh-CN"/>
        </w:rPr>
        <w:t>按照专项资金管理办法实施管理，认真履行项目招投标、政府采购等规定和程序。</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pStyle w:val="6"/>
        <w:keepNext w:val="0"/>
        <w:keepLines w:val="0"/>
        <w:pageBreakBefore w:val="0"/>
        <w:kinsoku/>
        <w:wordWrap/>
        <w:overflowPunct/>
        <w:topLinePunct w:val="0"/>
        <w:autoSpaceDE/>
        <w:autoSpaceDN/>
        <w:bidi w:val="0"/>
        <w:spacing w:line="576" w:lineRule="exact"/>
        <w:ind w:firstLine="640" w:firstLineChars="200"/>
        <w:rPr>
          <w:rFonts w:hint="eastAsia" w:ascii="Times New Roman" w:hAnsi="Times New Roman" w:eastAsia="仿宋_GB2312" w:cs="Times New Roman"/>
          <w:color w:val="auto"/>
          <w:kern w:val="2"/>
          <w:sz w:val="32"/>
          <w:szCs w:val="24"/>
          <w:lang w:val="zh-CN" w:eastAsia="zh-CN" w:bidi="ar-SA"/>
        </w:rPr>
      </w:pPr>
      <w:r>
        <w:rPr>
          <w:rFonts w:hint="eastAsia" w:ascii="楷体_GB2312" w:hAnsi="宋体" w:eastAsia="楷体_GB2312"/>
          <w:b w:val="0"/>
          <w:bCs/>
          <w:color w:val="auto"/>
          <w:sz w:val="32"/>
          <w:szCs w:val="32"/>
          <w:highlight w:val="none"/>
          <w:u w:val="none"/>
          <w:lang w:val="zh-CN"/>
        </w:rPr>
        <w:t>项目组织架构及实施流程。</w:t>
      </w:r>
      <w:r>
        <w:rPr>
          <w:rFonts w:hint="eastAsia" w:ascii="Times New Roman" w:hAnsi="Times New Roman" w:eastAsia="仿宋_GB2312" w:cs="Times New Roman"/>
          <w:color w:val="auto"/>
          <w:kern w:val="2"/>
          <w:sz w:val="32"/>
          <w:szCs w:val="24"/>
          <w:lang w:val="zh-CN" w:eastAsia="zh-CN" w:bidi="ar-SA"/>
        </w:rPr>
        <w:t>项目由局公共服务科前头，涉及相关内容的直属单位配合完成，均建立项目工作专班，安排专人负责，按照计划申报、方案编制、招投标、具体实施、完成验收等流程规范推进。同时我局成立了内部监督与审计科，对项目按程序进行全过程监督，不定期开展现场检查，确保了项目建设合法依规，项目实施达到预期效果。</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color w:val="auto"/>
          <w:sz w:val="32"/>
          <w:szCs w:val="32"/>
          <w:highlight w:val="none"/>
          <w:u w:val="none"/>
          <w:lang w:val="zh-CN"/>
        </w:rPr>
      </w:pPr>
      <w:r>
        <w:rPr>
          <w:rFonts w:hint="eastAsia" w:ascii="楷体_GB2312" w:hAnsi="宋体" w:eastAsia="楷体_GB2312"/>
          <w:b w:val="0"/>
          <w:bCs/>
          <w:color w:val="auto"/>
          <w:sz w:val="32"/>
          <w:szCs w:val="32"/>
          <w:highlight w:val="none"/>
          <w:u w:val="none"/>
          <w:lang w:val="zh-CN"/>
        </w:rPr>
        <w:t>（一）项目完成情况。</w:t>
      </w:r>
    </w:p>
    <w:p>
      <w:pPr>
        <w:spacing w:line="576" w:lineRule="exact"/>
        <w:ind w:firstLine="640" w:firstLineChars="200"/>
        <w:rPr>
          <w:rFonts w:hint="eastAsia" w:ascii="Times New Roman" w:hAnsi="Times New Roman" w:eastAsia="仿宋_GB2312" w:cs="Times New Roman"/>
          <w:color w:val="auto"/>
          <w:sz w:val="32"/>
          <w:lang w:val="zh-CN" w:eastAsia="zh-CN"/>
        </w:rPr>
      </w:pPr>
      <w:r>
        <w:rPr>
          <w:rFonts w:hint="eastAsia" w:ascii="Times New Roman" w:hAnsi="Times New Roman" w:eastAsia="仿宋_GB2312" w:cs="Times New Roman"/>
          <w:color w:val="auto"/>
          <w:sz w:val="32"/>
          <w:lang w:val="zh-CN" w:eastAsia="zh-CN"/>
        </w:rPr>
        <w:t>1.有爱·无碍公益服务： 讲座计划实际受益396人次，每场讲座或培训时长≥60分钟，实际按指标达成；3.每次培训受益人次实际达31人；4.举办讲座或培训实际已完成50场；整体指标完成率较高，后续项目结项进度完全可控。</w:t>
      </w:r>
    </w:p>
    <w:p>
      <w:pPr>
        <w:spacing w:line="576" w:lineRule="exact"/>
        <w:ind w:firstLine="640" w:firstLineChars="200"/>
        <w:rPr>
          <w:rFonts w:hint="eastAsia" w:ascii="Times New Roman" w:hAnsi="Times New Roman" w:eastAsia="仿宋_GB2312" w:cs="Times New Roman"/>
          <w:color w:val="auto"/>
          <w:sz w:val="32"/>
          <w:lang w:val="zh-CN" w:eastAsia="zh-CN"/>
        </w:rPr>
      </w:pPr>
      <w:r>
        <w:rPr>
          <w:rFonts w:hint="eastAsia" w:ascii="Times New Roman" w:hAnsi="Times New Roman" w:eastAsia="仿宋_GB2312" w:cs="Times New Roman"/>
          <w:color w:val="auto"/>
          <w:sz w:val="32"/>
          <w:lang w:val="zh-CN" w:eastAsia="zh-CN"/>
        </w:rPr>
        <w:t>2.中华传统经典诵读公益服务：每场讲座受益群众数量不低于100人，实际受益665人次；每次培训受益群众数量不低于30人，实际每次培训受益群众数达到35-100人不等；每场讲座或培训时长不低于60分钟，实际每次活动时长在90分钟以上。受疫情封控影响，全年举办讲座或培训场次已达到30场。整体指标完成率较高，后续项目结项进度完全可控。</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color w:val="auto"/>
          <w:sz w:val="32"/>
          <w:szCs w:val="32"/>
          <w:highlight w:val="none"/>
          <w:u w:val="none"/>
          <w:lang w:val="zh-CN"/>
        </w:rPr>
      </w:pPr>
      <w:r>
        <w:rPr>
          <w:rFonts w:hint="eastAsia" w:ascii="楷体_GB2312" w:hAnsi="宋体" w:eastAsia="楷体_GB2312"/>
          <w:b w:val="0"/>
          <w:bCs/>
          <w:color w:val="auto"/>
          <w:sz w:val="32"/>
          <w:szCs w:val="32"/>
          <w:highlight w:val="none"/>
          <w:u w:val="none"/>
          <w:lang w:val="zh-CN"/>
        </w:rPr>
        <w:t>（二）项目效益情况。</w:t>
      </w:r>
    </w:p>
    <w:p>
      <w:pPr>
        <w:spacing w:line="576" w:lineRule="exact"/>
        <w:ind w:firstLine="640" w:firstLineChars="200"/>
        <w:rPr>
          <w:rFonts w:hint="eastAsia" w:ascii="Times New Roman" w:hAnsi="Times New Roman" w:eastAsia="仿宋_GB2312" w:cs="Times New Roman"/>
          <w:color w:val="auto"/>
          <w:sz w:val="32"/>
          <w:lang w:val="zh-CN" w:eastAsia="zh-CN"/>
        </w:rPr>
      </w:pPr>
      <w:r>
        <w:rPr>
          <w:rFonts w:hint="eastAsia" w:ascii="Times New Roman" w:hAnsi="Times New Roman" w:eastAsia="仿宋_GB2312" w:cs="Times New Roman"/>
          <w:color w:val="auto"/>
          <w:sz w:val="32"/>
          <w:lang w:val="zh-CN" w:eastAsia="zh-CN"/>
        </w:rPr>
        <w:t>1.有爱·无碍公益服务项目，资金绩效目标指向明确，与相应的财政支出范围、方向、效果紧密相关。评估过程经调查研究及科学论证，符合实际。“有爱·无碍”公益服务项目的实践，推动了国家关于加快构建现代公共文化服务体系等决策部署在基层落地落实，整合调动多方文化资源，提高群众参与积极性，弥补了公共文化服务投入不足、管理不到位、群众参与度不高的弊端。体现了从“办文化”向“管文化”、从“送文化”到“种文化”的转变，是特殊群体公共文化服务供给侧改革的有益尝试和探索，实现了特殊群体文化的众建、众享、众乐，使文化普及与文化提升并行，文化消费与文化惠民双赢。“有爱·无碍”公益服务项目在提升后，“有爱·无碍”文旅志愿者促残健融合志愿服务项目荣获省赛金奖、全国赛银奖。</w:t>
      </w:r>
    </w:p>
    <w:p>
      <w:pPr>
        <w:spacing w:line="576" w:lineRule="exact"/>
        <w:ind w:firstLine="640" w:firstLineChars="200"/>
        <w:rPr>
          <w:rFonts w:hint="eastAsia" w:ascii="Times New Roman" w:hAnsi="Times New Roman" w:eastAsia="仿宋_GB2312" w:cs="Times New Roman"/>
          <w:color w:val="auto"/>
          <w:sz w:val="32"/>
          <w:lang w:val="zh-CN" w:eastAsia="zh-CN"/>
        </w:rPr>
      </w:pPr>
      <w:r>
        <w:rPr>
          <w:rFonts w:hint="eastAsia" w:ascii="Times New Roman" w:hAnsi="Times New Roman" w:eastAsia="仿宋_GB2312" w:cs="Times New Roman"/>
          <w:color w:val="auto"/>
          <w:sz w:val="32"/>
          <w:lang w:val="zh-CN" w:eastAsia="zh-CN"/>
        </w:rPr>
        <w:t>2.中华传统经典诵读公益服务项目自启动以来，通过整合社会资源，以立德树人、培育社会主义核心价值观为根本任务，以传承地方民俗文化、弘扬中华优秀传统文化、打造经典诵读品牌为核心内容，以经典诵读、阅读推广、文化活动实践为主要形式，依托广元丰富的地方历史文献和蜀道文旅资源，积极开展蜀道诗词传颂活动、蜀道文化之旅考察活动、建军节、女儿节、喜迎二十大、重阳节、春节等主题诵读活动，打造“书香广元•蜀道之声”文化品牌，有力地推动了“书香广元”建设。</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color w:val="auto"/>
          <w:sz w:val="32"/>
          <w:szCs w:val="32"/>
          <w:highlight w:val="none"/>
          <w:u w:val="none"/>
          <w:lang w:val="zh-CN"/>
        </w:rPr>
      </w:pPr>
      <w:r>
        <w:rPr>
          <w:rFonts w:hint="eastAsia" w:ascii="楷体_GB2312" w:hAnsi="宋体" w:eastAsia="楷体_GB2312"/>
          <w:b w:val="0"/>
          <w:bCs/>
          <w:color w:val="auto"/>
          <w:sz w:val="32"/>
          <w:szCs w:val="32"/>
          <w:highlight w:val="none"/>
          <w:u w:val="none"/>
          <w:lang w:val="zh-CN"/>
        </w:rPr>
        <w:t>（一）评价结论。</w:t>
      </w:r>
    </w:p>
    <w:p>
      <w:pPr>
        <w:spacing w:line="576" w:lineRule="exact"/>
        <w:ind w:firstLine="640" w:firstLineChars="200"/>
        <w:rPr>
          <w:rFonts w:hint="eastAsia"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zh-CN" w:eastAsia="zh-CN"/>
        </w:rPr>
        <w:t>本年度实施项目程序严密、规划较为合理、项目管理制度较为健全完善，项目资金分配与计划一致，资金使用符合国家财经法规、财务管理制度及专项补助资金管理办法等规定，项目完成较为及时，基本达成预期目标，实现了较好的社会效益和一定经济效益。</w:t>
      </w:r>
      <w:r>
        <w:rPr>
          <w:rFonts w:hint="eastAsia" w:ascii="Times New Roman" w:hAnsi="Times New Roman" w:eastAsia="仿宋_GB2312" w:cs="Times New Roman"/>
          <w:color w:val="auto"/>
          <w:sz w:val="32"/>
          <w:lang w:val="en-US" w:eastAsia="zh-CN"/>
        </w:rPr>
        <w:t>自评得分100分。</w:t>
      </w:r>
    </w:p>
    <w:p>
      <w:pPr>
        <w:pStyle w:val="2"/>
        <w:rPr>
          <w:rFonts w:hint="eastAsia"/>
          <w:lang w:val="en-US" w:eastAsia="zh-CN"/>
        </w:rPr>
      </w:pPr>
    </w:p>
    <w:p>
      <w:pPr>
        <w:pStyle w:val="7"/>
        <w:rPr>
          <w:rFonts w:hint="default" w:hAnsi="宋体" w:eastAsia="仿宋"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附表7</w:t>
      </w:r>
    </w:p>
    <w:tbl>
      <w:tblPr>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1"/>
        <w:gridCol w:w="902"/>
        <w:gridCol w:w="905"/>
        <w:gridCol w:w="905"/>
        <w:gridCol w:w="679"/>
        <w:gridCol w:w="899"/>
        <w:gridCol w:w="578"/>
        <w:gridCol w:w="846"/>
        <w:gridCol w:w="711"/>
        <w:gridCol w:w="708"/>
        <w:gridCol w:w="708"/>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5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62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市局文旅局公共文化服务体系建设专项资金之政府购买服务示范项目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402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88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6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1.有爱·无碍公益服务：每场讲座受益群众数量不低于100人，每次培训受益群众数量不低于30人，每场讲座或培训时长不低于60分钟，全年举办讲座或培训场次不低于50场。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2.中华传统经典诵读公益服务：每场讲座受益群众数量不低于100人，每次培训受益群众数量不低于30人，每场讲座或培训时长不低于60分钟，全年举办讲座或培训场次不低于50场。</w:t>
            </w:r>
          </w:p>
        </w:tc>
        <w:tc>
          <w:tcPr>
            <w:tcW w:w="36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1.有爱·无碍公益服务： 1.讲座计划受益人次≥100人；实际受益396人次；2.每场讲座或培训时长≥60分钟；实际按指标达成；3.每次培训受益人次≥30人；实际完成31人；4.举办讲座或培训≥50场；实际已完成50场；整体指标完成率较高，后续项目项进度完全可控。                                  2.中华传统经典诵读公益服务：1.每场讲座受益群众数量不低于100人，实际受益665人次；2.每次培训受益群众数量不低于30人，实际每次培训受益群众数达到35-100人不等；3.每场讲座或培训时长不低于60分钟，实际每次活动时长在90分钟以上。受疫情封控影响，全年举办讲座或培训场次已达到30场。整体指标完成率较高，后续项目结项进度完全可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62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有爱·无碍公益服务：定期开展对特殊群体的美术基础教学课程;研发适合特殊群体制作的手工产品;教授特殊群体创作制作与中华传统文化、广元非遗文化、广元旅游文化相关的作品;聘请美术馆市美术家协会，川幼高校等专家对特殊群体进行美术鉴赏、美术专业能力提升等专题讲座。 2.中华传统经典诵读公益服务：举办“书香广元•蜀道之声”专题品牌创建活动10场围绕“书香广元•蜀道之声”专题品牌创建，结合中华传统节日和文化旅游活动，通过举办读书分享会、蜀道诗词诵读会、“走蜀道、赞广元”等活动10场，达到“书香广元•蜀道之声”的品牌深入人心；面向全市中小学校、诗词学会和社区，举办中华经典诵读讲座30场，举办中华经典诵读专题培训10场，通过吟诵这一独特的诵读方式传唱广元经典、中华经典，达到不少于2000人认识了解吟诵并学习吟诵的培训目标;面向全市举办一场中华经典诵读比赛，由电视台进行宣传报道，持续推动经典诵读品牌深入人心。活动贯穿整个合同期内，目前正在有序推进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19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w:t>
            </w:r>
          </w:p>
        </w:tc>
        <w:tc>
          <w:tcPr>
            <w:tcW w:w="219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w:t>
            </w:r>
          </w:p>
        </w:tc>
        <w:tc>
          <w:tcPr>
            <w:tcW w:w="219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每场讲座受益人次</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509</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每场讲座或培训时长</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分钟</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每次培训受益人次</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举办讲座或培训</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场</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助推广元全民阅读</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传承弘扬中华优秀传统文化</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助推现代公共文化服务体系建设</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助推特殊群体享受公共文化服务</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53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有爱·无碍公益服务项目，资金绩效目标指向明确，与相应的财政支出范围、方向、效果紧密相关。评估过程经调查研究及科学论证，符合实际。“有爱·无碍”公益服务项目的实践，推动了国家关于加快构建现代公共文化服务体系等决策部署在基层落地落实，整合调动多方文化资源，提高群众参与积极性，弥补了公共文化服务投入不足、管理不到位、群众参与度不高的弊端。体现了从“办文化”向“管文化”、从“送文化”到“种文化”的转变，是特殊群体公共文化服务供给侧改革的有益尝试和探索，实现了特殊群体文化的众建、众享、众乐，使文化普及与文化提升并行，文化消费与文化惠民双赢。“有爱·无碍”公益服务项目在提升后，“有爱·无碍”文旅志愿者促残健融合志愿服务项目荣获省赛金奖、全国赛银奖。2.中华传统经典诵读公益服务项目自启动以来，通过整合社会资源，以立德树人、培育社会主义核心价值观为根本任务，以传承地方民俗文化、弘扬中华优秀传统文化、打造经典诵读品牌为核心内容，以经典诵读、阅读推广、文化活动实践为主要形式，依托广元丰富的地方历史文献和蜀道文旅资源，积极开展蜀道诗词传颂活动、蜀道文化之旅考察活动、建军节、女儿节、喜迎二十大、重阳节、春节等主题诵读活动，打造“书香广元•蜀道之声”文化品牌，有力地推动了“书香广元”建设。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53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受疫情管控影响，本项目招投标时间和启动时间较晚，同时，2022年10月4日至2023年1月，我市受疫情影响，无法开展大规模线下聚集活动，对活动的有效开展产生了一定的制约，导致无法正常开展工作，整个项目的预期完成进度和实际完成进度未能完全同步，活动具体方案受疫情影响略有调整，总体上处于可控状态，应能如期完成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53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1.项目受疫情或其他不可抗力因素影响导致无法开展线下聚集活动时，建议允许开展线上活动，视为有效。2.项目可以通过连续集中培训视为多场次培训，提升培训质量和效果。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53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510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510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5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7"/>
        <w:rPr>
          <w:rFonts w:hint="eastAsia" w:hAnsi="宋体" w:cs="宋体"/>
          <w:b/>
          <w:bCs/>
          <w:color w:val="auto"/>
          <w:kern w:val="0"/>
          <w:sz w:val="32"/>
          <w:szCs w:val="32"/>
          <w:highlight w:val="none"/>
          <w:shd w:val="clear" w:color="auto" w:fill="FFFFFF"/>
          <w:lang w:val="zh-CN"/>
        </w:rPr>
      </w:pP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8</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文化艺术中心洪涝灾害治理项目支出</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绩效自评报告</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cs="仿宋_GB2312"/>
          <w:b w:val="0"/>
          <w:bCs w:val="0"/>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项目立项批复情况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2021年3月17日，广元市发展和改革委员会出具了《关于广元市文化艺术中心修复项目实施方案的复函》（广发改函[2021]60号）文件，项目名称：广元市文化艺术中心修复项目；项目业主：广元文旅城市管理服务有限公司；建设地点：广元市利州区文化路610号；项目建设内容及规模：修复文化艺术中心广场沉降区域3000平方米，马赛克屋面750平方米，消除安全隐患。项目总投资及资金来源：项目估算总投资68万元，资金来源为争取中央、省预算内投资、地方配套资金及自筹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项目财政评审情况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2021年8月4日，广元市财政局出具了《关于广元市文化艺术中心修复项目施工图预算控制价的函》，审定金额40.90万元（其中：暂列金额1.74万元）。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项目招投标情况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2021年9月1日，广元文旅城市管理服务有限公司委托西南联合产权交易所有限责任公司广元分所发出竞争性磋商邀请，2021年9月10日，该项目在广元市政务服务和公共资源交易中心C区4楼通过竞争性磋商，最终由广元市绿友生态环境产业有限公司中选，中选价为370952.98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cs="仿宋_GB2312"/>
          <w:b w:val="0"/>
          <w:bCs w:val="0"/>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合同签订情况</w:t>
      </w:r>
    </w:p>
    <w:p>
      <w:pPr>
        <w:pStyle w:val="16"/>
        <w:ind w:left="0" w:leftChars="0" w:firstLine="0" w:firstLineChars="0"/>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cs="仿宋_GB2312"/>
          <w:b w:val="0"/>
          <w:bCs w:val="0"/>
          <w:color w:val="auto"/>
          <w:kern w:val="0"/>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 xml:space="preserve">  2021年9月21日，广元文旅城市管理服务有限公司与广元市绿友生态环境产业有限公司签订了《建设工程施工合同》。合同价款为370952.98元，合同价格形式为单价合同，计划开工日期为2021年9月28日，计划竣工日期为2021年11月27日，合同工期为60日历天。</w:t>
      </w:r>
    </w:p>
    <w:p>
      <w:pPr>
        <w:pStyle w:val="16"/>
        <w:ind w:left="0" w:leftChars="0"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5.项目参建单位</w:t>
      </w:r>
    </w:p>
    <w:p>
      <w:pPr>
        <w:pStyle w:val="16"/>
        <w:ind w:left="0" w:leftChars="0"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该项目业主为广元文旅城市管理服务有限公司；设计单位为四川盛泰建筑勘察设计有限公司；监理单位为四川衡驰工程项目管理有限责任公司；施工单位为广元市绿友生态环境产业有限公司。</w:t>
      </w:r>
    </w:p>
    <w:p>
      <w:pPr>
        <w:pStyle w:val="16"/>
        <w:ind w:left="0" w:leftChars="0"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6.竣工验收情况</w:t>
      </w:r>
    </w:p>
    <w:p>
      <w:pPr>
        <w:pStyle w:val="16"/>
        <w:ind w:left="0" w:leftChars="0" w:firstLine="640" w:firstLineChars="200"/>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2021年10月29日，由建设、监理、设计、施工等相关单位组成竣工验收组，对该项目进行了工程实体质量、资料验收，该工程验收合格。</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1．项目主要内容：修复文化艺术中心广场沉降区域3000平方米，马赛克屋面750平方米，消除安全隐患。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2．项目应实现的具体绩效目标，修复文化艺术中心广场沉降区域3000平方米，马赛克屋面750平方米，消除安全隐患。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组织项目负责人</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对照《2023年市级专项资金预算项目支出绩效评价指标体系》一级、二级指标要求，</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结合项目资料开展</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自查自评，分析项目实施、完成结果、项目效果等方面的情况。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该项目资金来源为争取省级专项资金50万元，实际下达50万元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争取省级专项资金50万元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资金到位50万元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3．资金使用。截至目前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项目已完结，已使用资金42.52万元，结余7.48万元由财政统筹收回</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我局严格执行中央、省、市有关资金使用与管理规定，实行专款专用。加强财务管理，规范会计核算，及时准确掌握资金到位、使用等情况，真实完整地反映会计报表，努力提高资金管理效果，资金无截留、挤占、</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挪用现象</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该项目由广元文旅城市管理服务有限公司组织实施，我局负责监管。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项目业主单位加强招投标和合同管理，降低建设成本和提高工程质量。重视施工现场监督管理，严把工程材料关，防止以次充好，保证工程质量。严格控制工程变更，无特殊情况坚决不作工程变更。对监理人员严格管理，保障监督到位。工程完工后及时组织审计公司开展工程审计，把牢工程造价。</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我局作为项目监管单位，积极参与关键环节的监督管理。指定了项目负责人，参与项目申报、工程施工方案、验收等环节的监督管理。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四、项目绩效情况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建设内容及规模为修复文化艺术中心广场沉降区域3000平方米，含更换2000平方米花岗石面砖，3000平方米基层处理夯实；修复马赛克雨篷，其中填补100平方米破损部分，对650平方米进行零星修补，消除安全隐患。项目已与2021年11月27日完成施工内容，并投入使用。</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广元市文化艺术中心修复项目完成建设后对公共服务设施恢复重建、完善基本公共服务体系、提高公共服务水平有重要提升，改善了地区投资环境和城市形象，提升了社会服务容量和发展文化事业的需求。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自评得分95.81分</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pStyle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p>
    <w:p>
      <w:pP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p>
    <w:p>
      <w:pPr>
        <w:pStyle w:val="2"/>
        <w:rPr>
          <w:rFonts w:hint="eastAsia"/>
          <w:lang w:val="zh-CN"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附表8</w:t>
      </w:r>
    </w:p>
    <w:tbl>
      <w:tblPr>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2"/>
        <w:gridCol w:w="902"/>
        <w:gridCol w:w="905"/>
        <w:gridCol w:w="905"/>
        <w:gridCol w:w="621"/>
        <w:gridCol w:w="686"/>
        <w:gridCol w:w="693"/>
        <w:gridCol w:w="756"/>
        <w:gridCol w:w="624"/>
        <w:gridCol w:w="628"/>
        <w:gridCol w:w="722"/>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15"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18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市文化艺术中心洪涝灾害修复资金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79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67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79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3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79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文化艺术中心广场因洪涝灾害导致的地面沉降区域修复及外围马赛克雨篷修复。</w:t>
            </w:r>
          </w:p>
        </w:tc>
        <w:tc>
          <w:tcPr>
            <w:tcW w:w="33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文化艺术中心广场因洪涝灾害导致的地面沉降区域修复及外围马赛克雨篷修复。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18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文化艺术中心广场因洪涝灾害导致的地面沉降区域修复及外围马赛克雨篷修复。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96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17.86</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17.86</w:t>
            </w:r>
          </w:p>
        </w:tc>
        <w:tc>
          <w:tcPr>
            <w:tcW w:w="196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项目结余资金7.48万元。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17.86</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17.86</w:t>
            </w:r>
          </w:p>
        </w:tc>
        <w:tc>
          <w:tcPr>
            <w:tcW w:w="196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文化艺术中心广场沉降区域修复面积</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平方米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修复外围马赛克雨篷</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650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平方米</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650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工程建设相关标准达标率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文明施工投诉</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保障公共文化服务阵地开放</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优</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提升市政美观</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良</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良</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市民满意度</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大于等于</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文化艺术中心入住单位满意度</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大于等于</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5"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10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自评得分95.81分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10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10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10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472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472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15"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22"/>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2"/>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2"/>
        <w:numPr>
          <w:ilvl w:val="0"/>
          <w:numId w:val="0"/>
        </w:numPr>
        <w:rPr>
          <w:rFonts w:hint="default"/>
          <w:color w:val="auto"/>
          <w:lang w:val="en-US" w:eastAsia="zh-CN"/>
        </w:rPr>
      </w:pPr>
    </w:p>
    <w:p>
      <w:pPr>
        <w:pStyle w:val="7"/>
        <w:rPr>
          <w:rFonts w:hint="eastAsia" w:hAnsi="宋体" w:eastAsia="仿宋"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9</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spacing w:val="-17"/>
          <w:kern w:val="2"/>
          <w:sz w:val="44"/>
          <w:szCs w:val="44"/>
          <w:highlight w:val="none"/>
          <w:lang w:val="en-US" w:eastAsia="zh-CN"/>
        </w:rPr>
        <w:t>2023年市级专项资金预算（文化艺术中心维修）</w:t>
      </w:r>
      <w:r>
        <w:rPr>
          <w:rFonts w:hint="eastAsia" w:ascii="方正小标宋简体" w:hAnsi="方正小标宋简体" w:eastAsia="方正小标宋简体" w:cs="方正小标宋简体"/>
          <w:b w:val="0"/>
          <w:bCs w:val="0"/>
          <w:color w:val="auto"/>
          <w:kern w:val="2"/>
          <w:sz w:val="44"/>
          <w:szCs w:val="44"/>
          <w:highlight w:val="none"/>
          <w:lang w:val="en-US" w:eastAsia="zh-CN"/>
        </w:rPr>
        <w:t>项目支出绩效自评报告</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3" w:firstLineChars="200"/>
        <w:jc w:val="both"/>
        <w:textAlignment w:val="auto"/>
        <w:outlineLvl w:val="1"/>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1.项目立项批复情况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2019年7月8日，广元市文化广播电视和旅游局向广元市人民政府提出《关于实施广元文化艺术中心维修项目的请示》，由于文化艺术中心运行已达六年多，日常性接待人数较多，为确保该中心正常运行，急需对部分设施设备存在故障进行修复及维护，估算项目费用为120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2021年3月18日，市长邹自景主持召开七届市人民政府第112次常务会议，会议议定同意实施文化艺术中心维修项目。按程序组织实施。</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3" w:firstLineChars="200"/>
        <w:jc w:val="both"/>
        <w:textAlignment w:val="auto"/>
        <w:outlineLvl w:val="1"/>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2.财政评审情况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2021年5月19日，广元市财政局出具《关于下达广元文化艺术中心维修项目预算控制的函》，根据市财政评审中心审定广元文化艺术中心维修项目预算金额为72.26万元（含暂列金2.84万元）。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11月18日，广元市文化广播和旅游局出具了《关于广元市文化艺术中心维修项目招标控制价和财评控制价不一致的说明》：（1）由于本项目与广元市发展和改革委员会《关于广元市文化艺术中心修复项目实施方案的复函》（广发改函[2021]60号）立项的项目存在清单项目重复，涉及金额8.91万元；（2）由于本项目从立项至实施时间跨度较长，建设单位依据实际情况对原立项工作内容做出变更，涉及金额64842.00元。所以，本项目扣减重复财评金额和变更裁减项目金额，最终以568658.00元为最高投标限价发布本项目竞争性谈判公告。</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3" w:firstLineChars="200"/>
        <w:jc w:val="both"/>
        <w:textAlignment w:val="auto"/>
        <w:outlineLvl w:val="1"/>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3.招标投标情况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2021年10月12日，广元市文化广播电视和旅游局以568658.00元（其中：不可竞争费为暂列金21871.44元，专业工程暂估价50000元）为最高投标限价在中国政府采购网发布竞争性谈判公告。2021年10月15日，广元市文化广播电视和旅游局发布广元文化艺术中心维修项目更正公告，响应文件截止时间由“2021年10月18日10:00”更正为“2021年10月20日10: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2021年10月20日，召开该项目竞争性谈判会议，经评审，四川独峰建筑工程有限公司按采购预算价下浮15%（其中不可竞争费用除外）的比例中标。2021年10月20日，广元市文化广播电视和旅游局向四川独峰建筑工程有限公司出具成交通知书。</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3" w:firstLineChars="200"/>
        <w:jc w:val="both"/>
        <w:textAlignment w:val="auto"/>
        <w:outlineLvl w:val="1"/>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4.施工合同签订情况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2021年11月10日广元市文化广播电视和旅游局与四川独峰建筑工程有限公司签订施工合同，合同金额为494140.00元（其中：暂列金21871.44元，专业工程暂估金额50000.00元）；合同工期为2021年11月10日至2022年1月10日，共60日历天。</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3" w:firstLineChars="200"/>
        <w:jc w:val="both"/>
        <w:textAlignment w:val="auto"/>
        <w:outlineLvl w:val="1"/>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5.</w:t>
      </w:r>
      <w:r>
        <w:rPr>
          <w:rFonts w:hint="eastAsia" w:ascii="仿宋" w:hAnsi="仿宋" w:eastAsia="仿宋" w:cs="仿宋"/>
          <w:b/>
          <w:color w:val="auto"/>
          <w:kern w:val="0"/>
          <w:sz w:val="32"/>
          <w:szCs w:val="32"/>
          <w:highlight w:val="none"/>
          <w:lang w:eastAsia="zh-CN"/>
        </w:rPr>
        <w:t>竣工验收情况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2022年7月13日，经建设单位、施工单位和监理单位竣工验收，验收合格。项目实际开竣工时间为2021年11月10日至2022年7月5日。</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3" w:firstLineChars="200"/>
        <w:jc w:val="both"/>
        <w:textAlignment w:val="auto"/>
        <w:outlineLvl w:val="1"/>
        <w:rPr>
          <w:rFonts w:hint="default"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6.工程变更情况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3月30日，四川独峰建筑工程有限公司向广元市文化广播电视和旅游局提交关于广元文化艺术中心维修项目工期延期的申请：（1）由于冬季气温低卷材无法施工，经建设单位、监理单位同意工期延期至2022年4月15日；（2）由于监控及消防施工方案未确定，无法实施，申请延长工期，最终工期以实际验收时间为准。2022年3月30日，广元市文化广播电视和旅游局回复同意工期延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5月20日，广元市文化广播电视和旅游局出具项目相关工程变更会议记录，会议内容为：（1）屋面卷材拆除、地下室环氧树脂耐磨地坪、钢柱刷漆等新增工程量，预计增加金额33800.00元；（2）新增屋面变形缝清理、屋面裂缝打磨、建筑油膏嵌缝、百叶窗维修、彩钢瓦维修、玻璃顶漏点处理及监控室矩阵及线路更换、配电室维修等工程，预及增加金额77500.00元；（3）带铝箔离心玻璃棉管壳变更材料为铝箔布缠绕管，预计减少金额4500.00元；（4）消防设备和监控设备变更型号，不增加金额；（5）施工过程中有需要变更或增加项目，以建设单位、监理单位、施工单位签证为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1．项目主要内容：防水维护、小型维修项目、消防设施设备故障整改、监控系统维护、配电设施设备绝缘试验等，由于维修项目无设计施工图，按照核对记录和现场踏勘记录和财评控制项目价格清单完成文化艺术中心维修项目，确保好文化艺术中心的正常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2．项目应实现的具体绩效目标，按照核对记录和现场踏勘记录和财评控制项目价格清单完成文化艺术中心维修项目，确保好文化艺术中心的正常运行。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3．申报内容与实际相符，申报目标合理可行。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组织项目负责人</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对照《2023年市级专项资金预算项目支出绩效评价指标体系》一级、二级指标要求，</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结合项目资料开展</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自查自评，分析项目实施、完成结果、项目效果等方面的情况。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 w:hAnsi="仿宋" w:eastAsia="仿宋" w:cs="仿宋"/>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该项目资金来源为市本级专项资金72.26万元，实际下达72.26万元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市级专项资金72.26万元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资金到位72.26万元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3．资金使用。截至目前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项目已完结，已使用资金72.26万元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pStyle w:val="2"/>
        <w:spacing w:afterLines="0" w:line="576" w:lineRule="exact"/>
        <w:ind w:left="0" w:leftChars="0"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我局严格执行中央、省、市有关资金使用与管理规定，实行专款专用。加强财务管理，规范会计核算，及时准确掌握资金到位、使用等情况，真实完整地反映会计报表，努力提高资金管理效果，资金无截留、挤占、</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挪用现象</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 w:hAnsi="仿宋" w:eastAsia="仿宋" w:cs="仿宋"/>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（一）项目实施流程。</w:t>
      </w:r>
    </w:p>
    <w:p>
      <w:pPr>
        <w:pStyle w:val="2"/>
        <w:spacing w:afterLines="0" w:line="576" w:lineRule="exact"/>
        <w:ind w:left="0" w:leftChars="0"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1.项目计划：确定项目的目标、范围、时间、成本和质量等方面的计划。</w:t>
      </w:r>
    </w:p>
    <w:p>
      <w:pPr>
        <w:pStyle w:val="2"/>
        <w:spacing w:afterLines="0" w:line="576" w:lineRule="exact"/>
        <w:ind w:left="0" w:leftChars="0"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2. 项目执行：根据项目计划，执行项目的具体任务，包括资源调配、进度控制、质量管理等。</w:t>
      </w:r>
    </w:p>
    <w:p>
      <w:pPr>
        <w:pStyle w:val="2"/>
        <w:spacing w:afterLines="0" w:line="576" w:lineRule="exact"/>
        <w:ind w:left="0" w:leftChars="0"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3. 项目监控：对项目的执行情况进行监控和评估，及时发现和解决问题。</w:t>
      </w:r>
    </w:p>
    <w:p>
      <w:pPr>
        <w:pStyle w:val="2"/>
        <w:spacing w:afterLines="0" w:line="576" w:lineRule="exact"/>
        <w:ind w:left="0" w:leftChars="0"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4. 项目收尾：完成项目的交付和验收，总结项目经验和教训，为下一步项目实施做好准备。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根据财评清单，委托代理公司对该项目实行公开招标，对暂估价部分进行现场询价。</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1.加强组织领导，精心组织监督检查。为切实加强项目建设实施情况的监督检查，成立项目建设实施情况监督检查工作领导小组，具体负责项目建设实施情况监督检查的日常工作。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 xml:space="preserve">2.制定工作方案，狠抓监督检查落实。为切实抓好 项目建设实施情况的监督检查工作，制定了 《监督检查工作方案》，明确了相关责任单位的职责。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 xml:space="preserve">（1）建设项目严格执行国家和省基本建设程序和规定完成前期审批手续；按照基本建设要求实施工程项目法人制、招投标制、工程监理制、合同管理制、竣工验收制、决算审计制；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（2）建设项目严格按照目标责任，建立健全项目管理各项制度，强化措施，落实到人。按规定实施建设监理制度；落实了保障工程质量的各项措施。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（3）建设项目财务管理、资金使用和材料设备采购无超范围、超 概算。无超标准、超规模建设情况，无挪用工程建设费用，以及在资金管理和使用中不存在的其他违纪违法问题。</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项目绩效情况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按清单及合同约定、完成全部施工内容。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项目如期完成后，确保了文化艺术中心各场馆的正常开放。</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left="0" w:leftChars="0"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黑体" w:hAnsi="宋体" w:eastAsia="黑体"/>
          <w:b w:val="0"/>
          <w:bCs w:val="0"/>
          <w:color w:val="auto"/>
          <w:sz w:val="32"/>
          <w:szCs w:val="32"/>
          <w:highlight w:val="none"/>
          <w:u w:val="none"/>
        </w:rPr>
        <w:t>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w:t>
      </w:r>
      <w:r>
        <w:rPr>
          <w:rFonts w:hint="eastAsia" w:ascii="楷体_GB2312" w:hAnsi="宋体" w:eastAsia="楷体_GB2312"/>
          <w:b w:val="0"/>
          <w:bCs w:val="0"/>
          <w:color w:val="auto"/>
          <w:sz w:val="32"/>
          <w:szCs w:val="32"/>
          <w:highlight w:val="none"/>
          <w:u w:val="none"/>
          <w:lang w:val="en-US" w:eastAsia="zh-CN"/>
        </w:rPr>
        <w:t>评价结论</w:t>
      </w:r>
      <w:r>
        <w:rPr>
          <w:rFonts w:hint="eastAsia" w:ascii="楷体_GB2312" w:hAnsi="宋体" w:eastAsia="楷体_GB2312"/>
          <w:b w:val="0"/>
          <w:bCs w:val="0"/>
          <w:color w:val="auto"/>
          <w:sz w:val="32"/>
          <w:szCs w:val="32"/>
          <w:highlight w:val="none"/>
          <w:u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工程质量符合设计及施工规范要求，质量控制资料基本完整，安全和功能检测报告基本完整，无安全事故发生，合格。</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自评得分95分。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w:t>
      </w:r>
      <w:r>
        <w:rPr>
          <w:rFonts w:hint="eastAsia" w:ascii="楷体_GB2312" w:hAnsi="宋体" w:eastAsia="楷体_GB2312"/>
          <w:b w:val="0"/>
          <w:bCs w:val="0"/>
          <w:color w:val="auto"/>
          <w:sz w:val="32"/>
          <w:szCs w:val="32"/>
          <w:highlight w:val="none"/>
          <w:u w:val="none"/>
          <w:lang w:val="en-US" w:eastAsia="zh-CN"/>
        </w:rPr>
        <w:t>二</w:t>
      </w:r>
      <w:r>
        <w:rPr>
          <w:rFonts w:hint="eastAsia" w:ascii="楷体_GB2312" w:hAnsi="宋体" w:eastAsia="楷体_GB2312"/>
          <w:b w:val="0"/>
          <w:bCs w:val="0"/>
          <w:color w:val="auto"/>
          <w:sz w:val="32"/>
          <w:szCs w:val="32"/>
          <w:highlight w:val="none"/>
          <w:u w:val="none"/>
          <w:lang w:val="zh-CN"/>
        </w:rPr>
        <w:t>）</w:t>
      </w:r>
      <w:r>
        <w:rPr>
          <w:rFonts w:hint="eastAsia" w:ascii="楷体_GB2312" w:hAnsi="宋体" w:eastAsia="楷体_GB2312"/>
          <w:b w:val="0"/>
          <w:bCs w:val="0"/>
          <w:color w:val="auto"/>
          <w:sz w:val="32"/>
          <w:szCs w:val="32"/>
          <w:highlight w:val="none"/>
          <w:u w:val="none"/>
          <w:lang w:val="en-US" w:eastAsia="zh-CN"/>
        </w:rPr>
        <w:t>存在的问题</w:t>
      </w:r>
      <w:r>
        <w:rPr>
          <w:rFonts w:hint="eastAsia" w:ascii="楷体_GB2312" w:hAnsi="宋体" w:eastAsia="楷体_GB2312"/>
          <w:b w:val="0"/>
          <w:bCs w:val="0"/>
          <w:color w:val="auto"/>
          <w:sz w:val="32"/>
          <w:szCs w:val="32"/>
          <w:highlight w:val="none"/>
          <w:u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工期控制不到位，主要是由于冬季气温低卷材无法施工，监控及消防施工方案未及时确定</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w:t>
      </w:r>
      <w:r>
        <w:rPr>
          <w:rFonts w:hint="eastAsia" w:ascii="楷体_GB2312" w:hAnsi="宋体" w:eastAsia="楷体_GB2312"/>
          <w:b w:val="0"/>
          <w:bCs w:val="0"/>
          <w:color w:val="auto"/>
          <w:sz w:val="32"/>
          <w:szCs w:val="32"/>
          <w:highlight w:val="none"/>
          <w:u w:val="none"/>
          <w:lang w:val="en-US" w:eastAsia="zh-CN"/>
        </w:rPr>
        <w:t>三</w:t>
      </w:r>
      <w:r>
        <w:rPr>
          <w:rFonts w:hint="eastAsia" w:ascii="楷体_GB2312" w:hAnsi="宋体" w:eastAsia="楷体_GB2312"/>
          <w:b w:val="0"/>
          <w:bCs w:val="0"/>
          <w:color w:val="auto"/>
          <w:sz w:val="32"/>
          <w:szCs w:val="32"/>
          <w:highlight w:val="none"/>
          <w:u w:val="none"/>
          <w:lang w:val="zh-CN"/>
        </w:rPr>
        <w:t>）</w:t>
      </w:r>
      <w:r>
        <w:rPr>
          <w:rFonts w:hint="eastAsia" w:ascii="楷体_GB2312" w:hAnsi="宋体" w:eastAsia="楷体_GB2312"/>
          <w:b w:val="0"/>
          <w:bCs w:val="0"/>
          <w:color w:val="auto"/>
          <w:sz w:val="32"/>
          <w:szCs w:val="32"/>
          <w:highlight w:val="none"/>
          <w:u w:val="none"/>
          <w:lang w:val="en-US" w:eastAsia="zh-CN"/>
        </w:rPr>
        <w:t>相关建议</w:t>
      </w:r>
      <w:r>
        <w:rPr>
          <w:rFonts w:hint="eastAsia" w:ascii="楷体_GB2312" w:hAnsi="宋体" w:eastAsia="楷体_GB2312"/>
          <w:b w:val="0"/>
          <w:bCs w:val="0"/>
          <w:color w:val="auto"/>
          <w:sz w:val="32"/>
          <w:szCs w:val="32"/>
          <w:highlight w:val="none"/>
          <w:u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在以后的项目实施工程中更加详细地考虑多方面影响因素，及时确定实施方案。</w:t>
      </w:r>
    </w:p>
    <w:p>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rPr>
          <w:rFonts w:hint="default"/>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附表9</w:t>
      </w:r>
    </w:p>
    <w:tbl>
      <w:tblPr>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10"/>
        <w:gridCol w:w="910"/>
        <w:gridCol w:w="912"/>
        <w:gridCol w:w="912"/>
        <w:gridCol w:w="790"/>
        <w:gridCol w:w="674"/>
        <w:gridCol w:w="627"/>
        <w:gridCol w:w="846"/>
        <w:gridCol w:w="525"/>
        <w:gridCol w:w="627"/>
        <w:gridCol w:w="746"/>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39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文化艺术中心维修项目项目支出绩效目标自评表（2022年度）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56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文化艺术中心维修项目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93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82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93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63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93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维修项目：防水维护、小型维修项目、消防设施设备故障整改、监控系统维护、配电设施设备绝缘试验等，由于维修项目无设计施工图，按照核对记录和现场踏勘记录和财评控制项目价格清单完成文化艺术中心维修项目，确保好文化艺术中心的正常运行。</w:t>
            </w:r>
          </w:p>
        </w:tc>
        <w:tc>
          <w:tcPr>
            <w:tcW w:w="363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维修项目：防水维护、小型维修项目、消防设施设备故障整改、监控系统维护、配电设施设备绝缘试验等，由于维修项目无设计施工图，按照核对记录和现场踏勘记录和财评控制项目价格清单完成文化艺术中心维修项目，确保好文化艺术中心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56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完成了防水维护、小型维修项目、消防设施设备故障整改、监控系统维护、配电设施设备绝缘试验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48.74</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48.74</w:t>
            </w: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48.74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48.74</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48.74</w:t>
            </w: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48.74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维修文化艺术中心楼栋数</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维修项目验收合格率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完工时间</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2021年12月底前</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2022年7月5日</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由于冬季气温低卷材无法施工，监控及消防施工方案未及时确定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结算金额与财评控制价比较</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确保文化艺术中心入驻的各公益场馆正常有序免费开放，保障公共文化服务，消除安全隐患。</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延长文化艺术中心使用年限</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入驻单位满意度</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7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47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自评得分95分。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47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工期控制不到位，主要是由于冬季气温低卷材无法施工，监控及消防施工方案未及时确定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47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在以后的项目实施工程中更加详细地考虑多方面影响因素，及时确定实施方案。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47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4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493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493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9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22"/>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hAnsi="宋体" w:cs="宋体"/>
          <w:color w:val="auto"/>
          <w:kern w:val="0"/>
          <w:sz w:val="32"/>
          <w:szCs w:val="32"/>
          <w:highlight w:val="none"/>
          <w:shd w:val="clear" w:color="auto" w:fill="FFFFFF"/>
          <w:lang w:val="zh-CN"/>
        </w:rPr>
      </w:pP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10</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“十四五”文化和旅游发展规划预算项目支出绩效自评报告</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为贯彻落实国家、省、市相关工作要求，着力破解“十三五”文化和旅游发展存在的问题，推进全市文化旅游高质量发展，根据市第八次党代会精神和《广元市国民经济和社会发展第十四个五年规划和二〇三五年远景目标纲要》的相关要求，</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按照市委市政府办公室印发的《关于切实做好“十四五”发展规划研究编制工作的通知》（广委办函〔2020〕2号）要求，《“十四五”文化旅游发展规划》是市列17个市级重点专项规划之一，</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市文化广播电视和旅游局负责牵头编制《“十四五”文化和旅游发展规划》，完成规划招标、编制、评审和挂网公开。由市财政解决</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20万规划编制费用，其中18万为中标单位编制费用，2万元为规划评审费用。</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完成《广元市“十四五”文化和旅游发展规划》编制，全网公开印发规划文本、解读的成果。最终形成</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15本规划文本和2套电子成果。</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项目推进过程中通过公开面向社会招标确定中标单位，竞争性磋商过程中邀请局纪委办负责同志参与，招标过程公开透明，公平公正。编制过程中面向社会、市级部门、县区、专家征求意见，并通过专家评审，报市政府规委会审查并通过，面向社会挂网，全过程合理合法，编制成果科学、客观，得到广泛应用。受到各界一致好评。</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由市发展改革委统一向财政申请</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17个专项规划经费，其中预算“十四五”文化旅游发展规划编制经费20万元，分两年拨付完成。其中18万用于规划中标单位编制费用，2万用于规划专家评审。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（一）项目实施过程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 xml:space="preserve">2019年启动“十四五”文化和旅游发展规划编制工作，研究形成“十四五”文化旅游发展思路、文化旅游发展布局，先后组织召开讨论会15次；2020年7月通过竞争性磋商确定成都理工大学旅游与城镇研究所为中标编制单位。2020年7月-2021年12月期间，开展规划编制工作。先后10次召开规划专题工作讨论会、县区和市级部门意见征求会，3次书面征求市级各部门、县区、企业、群众等方面意见，开展了规划初评、专家评审，完成了规划公平竞争审查、合法性审查等工作，市委、市政府分管领导分别对《规划》进行了研究并作出批示。收集汇总各方反馈意见并进行了21次修改完善，形成《规划（送审稿）》，报送市政府审定。2021年12月26日，市政府批复同意《规划》。2023年1月，在文化广播电视和旅游局官网、微信全网公开 《广元市“十四五”文化和旅游发展规划》文本和文本解读。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2020年5月通过公开挂网招标，有三家单位参加，通过竞争比选，确定成都理工大学旅游与城镇规划公司为中标单位。竞争比选中邀请业务科室、机关纪委参与全过程比选。编制过程中，公开征求社会、市级部门、县区意见，先后修改规划21次，规划通过专家评审和市政府常务会审议通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bCs/>
          <w:color w:val="auto"/>
          <w:sz w:val="32"/>
          <w:szCs w:val="32"/>
          <w:highlight w:val="none"/>
          <w:u w:val="none"/>
          <w:lang w:val="zh-CN"/>
        </w:rPr>
      </w:pPr>
      <w:r>
        <w:rPr>
          <w:rFonts w:hint="eastAsia" w:ascii="黑体" w:hAnsi="宋体" w:eastAsia="黑体"/>
          <w:b w:val="0"/>
          <w:bCs w:val="0"/>
          <w:color w:val="auto"/>
          <w:sz w:val="32"/>
          <w:szCs w:val="32"/>
          <w:highlight w:val="none"/>
          <w:u w:val="none"/>
        </w:rPr>
        <w:t>四、项目绩效情况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2020年7月-2021年12月期间，开展规划编制工作。先后完成规划初评、专家评审、规划公平竞争审查、合法性审查等工作，报送市政府审定。2021年12月26日，市政府批复同意《规划》。2023年1月，在文化广播电视和旅游局官网、微信全网公开 《广元市“十四五”文化和旅游发展规划》 文本和文本解读。形成《广元市“十四五”文化和旅游发展规划》文本15本和2套电子成果。</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《“十四五”文化和旅游规划》编制过程公开透明，公正合法，编制成果科学，有效指导“十四五”文化旅游发展。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自评得分100分。</w:t>
      </w:r>
    </w:p>
    <w:p>
      <w:pPr>
        <w:pStyle w:val="7"/>
        <w:rPr>
          <w:rFonts w:hint="default" w:hAnsi="宋体" w:eastAsia="仿宋"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en-US" w:eastAsia="zh-CN"/>
        </w:rPr>
      </w:pPr>
    </w:p>
    <w:p>
      <w:pPr>
        <w:pStyle w:val="7"/>
        <w:rPr>
          <w:rFonts w:hint="default" w:hAnsi="宋体" w:eastAsia="仿宋"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附表10</w:t>
      </w:r>
    </w:p>
    <w:tbl>
      <w:tblPr>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98"/>
        <w:gridCol w:w="898"/>
        <w:gridCol w:w="902"/>
        <w:gridCol w:w="902"/>
        <w:gridCol w:w="868"/>
        <w:gridCol w:w="647"/>
        <w:gridCol w:w="651"/>
        <w:gridCol w:w="651"/>
        <w:gridCol w:w="846"/>
        <w:gridCol w:w="651"/>
        <w:gridCol w:w="647"/>
        <w:gridCol w:w="647"/>
        <w:gridCol w:w="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55" w:type="dxa"/>
            <w:gridSpan w:val="1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gridSpan w:val="2"/>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8025" w:type="dxa"/>
            <w:gridSpan w:val="11"/>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市文广旅局十四五规划编制经费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472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广元市文化广播电视和旅游局    </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64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472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3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472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编制完成《广元市“十四五”文化和旅游发展规划》，全网公开印发规划文本、解读的成果。</w:t>
            </w:r>
          </w:p>
        </w:tc>
        <w:tc>
          <w:tcPr>
            <w:tcW w:w="33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完成《广元市“十四五”文化和旅游发展规划》编制工作，经市政府批复后全网公开发布，同时发布“十四五”文化旅游发展规划解读。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802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2019年启动“十四五”文化和旅游发展规划编制工作，研究形成“十四五”文化旅游发展思路、文化旅游发展布局，先后组织召开讨论会15次；    2020年7月通过竞争性磋商确定成都理工大学旅游与城镇研究所为中标编制单位。2020年7月-2021年12月期间，开展规划编制工作。先后10次召开规划专题工作讨论会、县区和市级部门意见征求会，3次书面征求市级各部门、县区、企业、群众等方面意见，开展了规划初评、专家评审，完成了规划公平竞争审查、合法性审查等工作，市委、市政府分管领导分别对《规划》进行了研究并作出批示。收集汇总各方反馈意见并进行了21次修改完善，形成《规划（送审稿）》，报送市政府审定。2021年12月26日，市政府批复同意《规划》。    2023年1月，在文化广播电视和旅游局官网、微信全网公开 《广元市“十四五”文化和旅游发展规划》 文本和文本解读。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89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289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289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289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规划文本及总体布局图等相应图件等成果</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规划文字说明和图件内容的电子备份文件</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通过文化旅游行业专家评审</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促进文化旅游产业发展，带动当地居民增收、就业，改善当地生活环境</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“剑门蜀道 女皇故里”文化旅游品牌影响力持续提升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良</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良</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良</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县区文化旅游局</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15"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94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项目推进过程中通过公开面向社会招标确定中标单位，竞争性磋商过程中邀请局纪委监管办负责同志参与， 编制过程中面向社会、市级部门、县区、专家征求意见，并通过专家评审，报市政府规委会审查并通过，面向社会挂网。全过程合理合法，编制成果科学、客观，得到广泛应用。受到各界一致好评。自评得分100分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94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94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940" w:type="dxa"/>
            <w:gridSpan w:val="1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5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462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462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55" w:type="dxa"/>
            <w:gridSpan w:val="1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hAnsi="宋体" w:cs="宋体"/>
          <w:color w:val="auto"/>
          <w:kern w:val="0"/>
          <w:sz w:val="32"/>
          <w:szCs w:val="32"/>
          <w:highlight w:val="none"/>
          <w:shd w:val="clear" w:color="auto" w:fill="FFFFFF"/>
          <w:lang w:val="zh-CN"/>
        </w:rPr>
      </w:pP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hAnsi="宋体" w:cs="宋体"/>
          <w:color w:val="auto"/>
          <w:kern w:val="0"/>
          <w:sz w:val="32"/>
          <w:szCs w:val="32"/>
          <w:highlight w:val="none"/>
          <w:shd w:val="clear" w:color="auto" w:fill="FFFFFF"/>
          <w:lang w:val="zh-CN"/>
        </w:rPr>
      </w:pP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hAnsi="宋体" w:cs="宋体"/>
          <w:color w:val="auto"/>
          <w:kern w:val="0"/>
          <w:sz w:val="32"/>
          <w:szCs w:val="32"/>
          <w:highlight w:val="none"/>
          <w:shd w:val="clear" w:color="auto" w:fill="FFFFFF"/>
          <w:lang w:val="zh-CN"/>
        </w:rPr>
      </w:pP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eastAsia="方正小标宋简体" w:cs="方正小标宋简体"/>
          <w:b w:val="0"/>
          <w:bCs w:val="0"/>
          <w:color w:val="auto"/>
          <w:kern w:val="2"/>
          <w:sz w:val="44"/>
          <w:szCs w:val="44"/>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11</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eastAsia="方正小标宋简体" w:cs="方正小标宋简体"/>
          <w:b w:val="0"/>
          <w:bCs w:val="0"/>
          <w:color w:val="auto"/>
          <w:kern w:val="2"/>
          <w:sz w:val="44"/>
          <w:szCs w:val="44"/>
          <w:highlight w:val="none"/>
          <w:lang w:val="en-US" w:eastAsia="zh-CN"/>
        </w:rPr>
      </w:pPr>
      <w:r>
        <w:rPr>
          <w:rFonts w:hint="eastAsia" w:ascii="方正小标宋简体" w:eastAsia="方正小标宋简体" w:cs="方正小标宋简体"/>
          <w:b w:val="0"/>
          <w:bCs w:val="0"/>
          <w:color w:val="auto"/>
          <w:kern w:val="2"/>
          <w:sz w:val="44"/>
          <w:szCs w:val="44"/>
          <w:highlight w:val="none"/>
          <w:lang w:val="en-US" w:eastAsia="zh-CN"/>
        </w:rPr>
        <w:t>中央文化人才专项经费预算项目支出绩效</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eastAsia="方正小标宋简体" w:cs="方正小标宋简体"/>
          <w:b w:val="0"/>
          <w:bCs w:val="0"/>
          <w:color w:val="auto"/>
          <w:kern w:val="2"/>
          <w:sz w:val="44"/>
          <w:szCs w:val="44"/>
          <w:highlight w:val="none"/>
          <w:lang w:val="en-US" w:eastAsia="zh-CN"/>
        </w:rPr>
      </w:pPr>
      <w:r>
        <w:rPr>
          <w:rFonts w:hint="eastAsia" w:ascii="方正小标宋简体" w:eastAsia="方正小标宋简体" w:cs="方正小标宋简体"/>
          <w:b w:val="0"/>
          <w:bCs w:val="0"/>
          <w:color w:val="auto"/>
          <w:kern w:val="2"/>
          <w:sz w:val="44"/>
          <w:szCs w:val="44"/>
          <w:highlight w:val="none"/>
          <w:lang w:val="en-US" w:eastAsia="zh-CN"/>
        </w:rPr>
        <w:t>自评报告</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b w:val="0"/>
          <w:bCs w:val="0"/>
          <w:color w:val="auto"/>
          <w:kern w:val="2"/>
          <w:sz w:val="32"/>
          <w:szCs w:val="32"/>
          <w:highlight w:val="none"/>
        </w:rPr>
      </w:pPr>
    </w:p>
    <w:p>
      <w:pPr>
        <w:keepNext w:val="0"/>
        <w:keepLines w:val="0"/>
        <w:pageBreakBefore w:val="0"/>
        <w:widowControl w:val="0"/>
        <w:numPr>
          <w:ilvl w:val="0"/>
          <w:numId w:val="6"/>
        </w:numPr>
        <w:kinsoku/>
        <w:wordWrap/>
        <w:overflowPunct/>
        <w:topLinePunct w:val="0"/>
        <w:autoSpaceDE/>
        <w:autoSpaceDN/>
        <w:adjustRightInd w:val="0"/>
        <w:snapToGrid w:val="0"/>
        <w:spacing w:line="578" w:lineRule="exact"/>
        <w:rPr>
          <w:color w:val="auto"/>
          <w:sz w:val="32"/>
          <w:szCs w:val="32"/>
        </w:rPr>
      </w:pPr>
      <w:r>
        <w:rPr>
          <w:rFonts w:hint="eastAsia" w:ascii="黑体" w:eastAsia="黑体"/>
          <w:b w:val="0"/>
          <w:bCs w:val="0"/>
          <w:color w:val="auto"/>
          <w:sz w:val="32"/>
          <w:szCs w:val="32"/>
          <w:highlight w:val="none"/>
          <w:lang w:val="zh-CN"/>
        </w:rPr>
        <w:t>项目概况</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8" w:lineRule="exact"/>
        <w:jc w:val="both"/>
        <w:textAlignment w:val="auto"/>
        <w:rPr>
          <w:rFonts w:ascii="楷体_GB2312" w:eastAsia="楷体_GB2312"/>
          <w:b w:val="0"/>
          <w:bCs w:val="0"/>
          <w:color w:val="auto"/>
          <w:sz w:val="32"/>
          <w:szCs w:val="32"/>
          <w:highlight w:val="none"/>
          <w:u w:val="none"/>
          <w:lang w:val="zh-CN"/>
        </w:rPr>
      </w:pPr>
      <w:r>
        <w:rPr>
          <w:rFonts w:hint="eastAsia" w:ascii="楷体_GB2312" w:eastAsia="楷体_GB2312"/>
          <w:b w:val="0"/>
          <w:bCs w:val="0"/>
          <w:color w:val="auto"/>
          <w:sz w:val="32"/>
          <w:szCs w:val="32"/>
          <w:highlight w:val="none"/>
          <w:u w:val="none"/>
          <w:lang w:val="zh-CN"/>
        </w:rPr>
        <w:t>项目基本情况。</w:t>
      </w:r>
    </w:p>
    <w:p>
      <w:pPr>
        <w:pStyle w:val="16"/>
        <w:keepNext w:val="0"/>
        <w:keepLines w:val="0"/>
        <w:pageBreakBefore w:val="0"/>
        <w:widowControl w:val="0"/>
        <w:ind w:left="0" w:leftChars="0"/>
        <w:rPr>
          <w:rFonts w:hint="eastAsia"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lang w:val="en-US"/>
        </w:rPr>
        <w:t>根据《四川省文化和旅游厅关于印发&lt;四川省2022年度文旅工作者服务支持艰苦边远地区和基层一线专项实施工作方案&gt;的通知》（川文旅字〔2022〕119号</w:t>
      </w:r>
      <w:r>
        <w:rPr>
          <w:rFonts w:hint="eastAsia" w:ascii="仿宋_GB2312" w:hAnsi="Times New Roman" w:eastAsia="仿宋_GB2312" w:cs="仿宋_GB2312"/>
          <w:color w:val="auto"/>
          <w:sz w:val="32"/>
          <w:szCs w:val="32"/>
        </w:rPr>
        <w:t>）精神，结合实际,我市共实施中央文化人才专项经费项目5个,即:“红色旅游”人才支持项目、“两项改革”涉改乡镇“文旅能人”扶持项目、“文旅资源开发”人才支持项目、自主招募项目、“广元市文旅体融合发展专题培训班”脱产培训项目，共涉及资金1</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.4万元。</w:t>
      </w:r>
    </w:p>
    <w:p>
      <w:pPr>
        <w:pStyle w:val="16"/>
        <w:keepNext w:val="0"/>
        <w:keepLines w:val="0"/>
        <w:pageBreakBefore w:val="0"/>
        <w:widowControl w:val="0"/>
        <w:ind w:left="0" w:leftChars="0"/>
        <w:rPr>
          <w:rFonts w:hint="eastAsia"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lang w:val="zh-CN"/>
        </w:rPr>
        <w:t>1．说明项目主管部门（单位）在该项目管理中的职能。</w:t>
      </w:r>
      <w:r>
        <w:rPr>
          <w:rFonts w:hint="eastAsia" w:ascii="仿宋_GB2312" w:hAnsi="Times New Roman" w:eastAsia="仿宋_GB2312" w:cs="仿宋_GB2312"/>
          <w:color w:val="auto"/>
          <w:sz w:val="32"/>
          <w:szCs w:val="32"/>
          <w:lang w:eastAsia="zh-CN"/>
        </w:rPr>
        <w:t>市、</w:t>
      </w:r>
      <w:r>
        <w:rPr>
          <w:rFonts w:hint="eastAsia" w:ascii="仿宋_GB2312" w:hAnsi="Times New Roman" w:eastAsia="仿宋_GB2312" w:cs="仿宋_GB2312"/>
          <w:color w:val="auto"/>
          <w:sz w:val="32"/>
          <w:szCs w:val="32"/>
        </w:rPr>
        <w:t>县</w:t>
      </w:r>
      <w:r>
        <w:rPr>
          <w:rFonts w:hint="eastAsia" w:ascii="仿宋_GB2312" w:hAnsi="Times New Roman" w:eastAsia="仿宋_GB2312" w:cs="仿宋_GB2312"/>
          <w:color w:val="auto"/>
          <w:sz w:val="32"/>
          <w:szCs w:val="32"/>
          <w:lang w:eastAsia="zh-CN"/>
        </w:rPr>
        <w:t>（区）</w:t>
      </w:r>
      <w:r>
        <w:rPr>
          <w:rFonts w:hint="eastAsia" w:ascii="仿宋_GB2312" w:hAnsi="Times New Roman" w:eastAsia="仿宋_GB2312" w:cs="仿宋_GB2312"/>
          <w:color w:val="auto"/>
          <w:sz w:val="32"/>
          <w:szCs w:val="32"/>
        </w:rPr>
        <w:t>文化旅游</w:t>
      </w:r>
      <w:r>
        <w:rPr>
          <w:rFonts w:hint="eastAsia" w:ascii="仿宋_GB2312" w:hAnsi="Times New Roman" w:eastAsia="仿宋_GB2312" w:cs="仿宋_GB2312"/>
          <w:color w:val="auto"/>
          <w:sz w:val="32"/>
          <w:szCs w:val="32"/>
          <w:lang w:eastAsia="zh-CN"/>
        </w:rPr>
        <w:t>主管部门</w:t>
      </w:r>
      <w:r>
        <w:rPr>
          <w:rFonts w:hint="eastAsia" w:ascii="仿宋_GB2312" w:hAnsi="Times New Roman" w:eastAsia="仿宋_GB2312" w:cs="仿宋_GB2312"/>
          <w:color w:val="auto"/>
          <w:sz w:val="32"/>
          <w:szCs w:val="32"/>
        </w:rPr>
        <w:t>和</w:t>
      </w:r>
      <w:r>
        <w:rPr>
          <w:rFonts w:hint="eastAsia" w:ascii="仿宋_GB2312" w:hAnsi="Times New Roman" w:eastAsia="仿宋_GB2312" w:cs="仿宋_GB2312"/>
          <w:color w:val="auto"/>
          <w:sz w:val="32"/>
          <w:szCs w:val="32"/>
          <w:lang w:eastAsia="zh-CN"/>
        </w:rPr>
        <w:t>市、</w:t>
      </w:r>
      <w:r>
        <w:rPr>
          <w:rFonts w:hint="eastAsia" w:ascii="仿宋_GB2312" w:hAnsi="Times New Roman" w:eastAsia="仿宋_GB2312" w:cs="仿宋_GB2312"/>
          <w:color w:val="auto"/>
          <w:sz w:val="32"/>
          <w:szCs w:val="32"/>
        </w:rPr>
        <w:t>县</w:t>
      </w:r>
      <w:r>
        <w:rPr>
          <w:rFonts w:hint="eastAsia" w:ascii="仿宋_GB2312" w:hAnsi="Times New Roman" w:eastAsia="仿宋_GB2312" w:cs="仿宋_GB2312"/>
          <w:color w:val="auto"/>
          <w:sz w:val="32"/>
          <w:szCs w:val="32"/>
          <w:lang w:eastAsia="zh-CN"/>
        </w:rPr>
        <w:t>（区）</w:t>
      </w:r>
      <w:r>
        <w:rPr>
          <w:rFonts w:hint="eastAsia" w:ascii="仿宋_GB2312" w:hAnsi="Times New Roman" w:eastAsia="仿宋_GB2312" w:cs="仿宋_GB2312"/>
          <w:color w:val="auto"/>
          <w:sz w:val="32"/>
          <w:szCs w:val="32"/>
        </w:rPr>
        <w:t>财政局为项目主管部门，</w:t>
      </w:r>
      <w:r>
        <w:rPr>
          <w:rFonts w:hint="eastAsia" w:ascii="仿宋_GB2312" w:hAnsi="Times New Roman" w:eastAsia="仿宋_GB2312" w:cs="仿宋_GB2312"/>
          <w:color w:val="auto"/>
          <w:sz w:val="32"/>
          <w:szCs w:val="32"/>
          <w:lang w:eastAsia="zh-CN"/>
        </w:rPr>
        <w:t>负责项目的申报、招标、组织实施、过程监管、绩效评价等。市文化广电旅游局、各</w:t>
      </w:r>
      <w:r>
        <w:rPr>
          <w:rFonts w:hint="eastAsia" w:ascii="仿宋_GB2312" w:hAnsi="Times New Roman" w:eastAsia="仿宋_GB2312" w:cs="仿宋_GB2312"/>
          <w:color w:val="auto"/>
          <w:sz w:val="32"/>
          <w:szCs w:val="32"/>
        </w:rPr>
        <w:t>县</w:t>
      </w:r>
      <w:r>
        <w:rPr>
          <w:rFonts w:hint="eastAsia" w:ascii="仿宋_GB2312" w:hAnsi="Times New Roman" w:eastAsia="仿宋_GB2312" w:cs="仿宋_GB2312"/>
          <w:color w:val="auto"/>
          <w:sz w:val="32"/>
          <w:szCs w:val="32"/>
          <w:lang w:eastAsia="zh-CN"/>
        </w:rPr>
        <w:t>（区）</w:t>
      </w:r>
      <w:r>
        <w:rPr>
          <w:rFonts w:hint="eastAsia" w:ascii="仿宋_GB2312" w:hAnsi="Times New Roman" w:eastAsia="仿宋_GB2312" w:cs="仿宋_GB2312"/>
          <w:color w:val="auto"/>
          <w:sz w:val="32"/>
          <w:szCs w:val="32"/>
        </w:rPr>
        <w:t>文化旅游和体育局负责项目的申报、绩效目标制定及项目招投标过程的组织和监管、服务质量、实施效果、绩效完成情况监管；</w:t>
      </w:r>
      <w:r>
        <w:rPr>
          <w:rFonts w:hint="eastAsia" w:ascii="仿宋_GB2312" w:hAnsi="Times New Roman" w:eastAsia="仿宋_GB2312" w:cs="仿宋_GB2312"/>
          <w:color w:val="auto"/>
          <w:sz w:val="32"/>
          <w:szCs w:val="32"/>
          <w:lang w:eastAsia="zh-CN"/>
        </w:rPr>
        <w:t>市、</w:t>
      </w:r>
      <w:r>
        <w:rPr>
          <w:rFonts w:hint="eastAsia" w:ascii="仿宋_GB2312" w:hAnsi="Times New Roman" w:eastAsia="仿宋_GB2312" w:cs="仿宋_GB2312"/>
          <w:color w:val="auto"/>
          <w:sz w:val="32"/>
          <w:szCs w:val="32"/>
        </w:rPr>
        <w:t>县</w:t>
      </w:r>
      <w:r>
        <w:rPr>
          <w:rFonts w:hint="eastAsia" w:ascii="仿宋_GB2312" w:hAnsi="Times New Roman" w:eastAsia="仿宋_GB2312" w:cs="仿宋_GB2312"/>
          <w:color w:val="auto"/>
          <w:sz w:val="32"/>
          <w:szCs w:val="32"/>
          <w:lang w:eastAsia="zh-CN"/>
        </w:rPr>
        <w:t>（区）</w:t>
      </w:r>
      <w:r>
        <w:rPr>
          <w:rFonts w:hint="eastAsia" w:ascii="仿宋_GB2312" w:hAnsi="Times New Roman" w:eastAsia="仿宋_GB2312" w:cs="仿宋_GB2312"/>
          <w:color w:val="auto"/>
          <w:sz w:val="32"/>
          <w:szCs w:val="32"/>
        </w:rPr>
        <w:t>财政局负责项目采购全过程的监督管理、资金拨付及使用情况的监管</w:t>
      </w:r>
      <w:r>
        <w:rPr>
          <w:rFonts w:hint="eastAsia" w:ascii="仿宋_GB2312" w:hAnsi="Times New Roman" w:eastAsia="仿宋_GB2312" w:cs="仿宋_GB2312"/>
          <w:color w:val="auto"/>
          <w:sz w:val="32"/>
          <w:szCs w:val="32"/>
          <w:lang w:eastAsia="zh-CN"/>
        </w:rPr>
        <w:t>等</w:t>
      </w:r>
      <w:r>
        <w:rPr>
          <w:rFonts w:hint="eastAsia" w:ascii="仿宋_GB2312" w:hAnsi="Times New Roman" w:eastAsia="仿宋_GB2312" w:cs="仿宋_GB2312"/>
          <w:color w:val="auto"/>
          <w:sz w:val="32"/>
          <w:szCs w:val="32"/>
        </w:rPr>
        <w:t>。</w:t>
      </w:r>
    </w:p>
    <w:p>
      <w:pPr>
        <w:pStyle w:val="16"/>
        <w:keepNext w:val="0"/>
        <w:keepLines w:val="0"/>
        <w:pageBreakBefore w:val="0"/>
        <w:widowControl w:val="0"/>
        <w:ind w:left="0" w:leftChars="0"/>
        <w:rPr>
          <w:rFonts w:hint="eastAsia"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lang w:val="zh-CN"/>
        </w:rPr>
        <w:t>2．项目立项、资金申报的依据。</w:t>
      </w:r>
      <w:r>
        <w:rPr>
          <w:rFonts w:hint="eastAsia" w:ascii="仿宋_GB2312" w:hAnsi="Times New Roman" w:eastAsia="仿宋_GB2312" w:cs="仿宋_GB2312"/>
          <w:color w:val="auto"/>
          <w:sz w:val="32"/>
          <w:szCs w:val="32"/>
          <w:lang w:val="en-US"/>
        </w:rPr>
        <w:t>根据《四川省文化和旅游厅关于印发&lt;四川省2022年度文旅工作者服务支持艰苦边远地区和基层一线专项实施工作方案&gt;的通知》（川文旅字〔2022〕119号</w:t>
      </w:r>
      <w:r>
        <w:rPr>
          <w:rFonts w:hint="eastAsia" w:ascii="仿宋_GB2312" w:hAnsi="Times New Roman" w:eastAsia="仿宋_GB2312" w:cs="仿宋_GB2312"/>
          <w:color w:val="auto"/>
          <w:sz w:val="32"/>
          <w:szCs w:val="32"/>
        </w:rPr>
        <w:t>）精神，下达我市项目5个，专项资金1</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.4万元，分别为：</w:t>
      </w:r>
      <w:r>
        <w:rPr>
          <w:rFonts w:hint="eastAsia" w:ascii="仿宋_GB2312" w:hAnsi="Times New Roman" w:eastAsia="仿宋_GB2312" w:cs="仿宋_GB2312"/>
          <w:color w:val="auto"/>
          <w:sz w:val="32"/>
          <w:szCs w:val="32"/>
          <w:lang w:eastAsia="zh-CN"/>
        </w:rPr>
        <w:t>市本级</w:t>
      </w:r>
      <w:r>
        <w:rPr>
          <w:rFonts w:hint="eastAsia" w:ascii="仿宋_GB2312" w:hAnsi="Times New Roman" w:eastAsia="仿宋_GB2312" w:cs="仿宋_GB2312"/>
          <w:color w:val="auto"/>
          <w:sz w:val="32"/>
          <w:szCs w:val="32"/>
          <w:lang w:val="en-US" w:eastAsia="zh-CN"/>
        </w:rPr>
        <w:t>5.4万元、</w:t>
      </w:r>
      <w:r>
        <w:rPr>
          <w:rFonts w:hint="eastAsia" w:ascii="仿宋_GB2312" w:hAnsi="Times New Roman" w:eastAsia="仿宋_GB2312" w:cs="仿宋_GB2312"/>
          <w:color w:val="auto"/>
          <w:sz w:val="32"/>
          <w:szCs w:val="32"/>
        </w:rPr>
        <w:t>利州区1</w:t>
      </w:r>
      <w:r>
        <w:rPr>
          <w:rFonts w:hint="eastAsia" w:ascii="仿宋_GB2312" w:hAnsi="Times New Roman" w:eastAsia="仿宋_GB2312" w:cs="仿宋_GB2312"/>
          <w:color w:val="auto"/>
          <w:sz w:val="32"/>
          <w:szCs w:val="32"/>
          <w:lang w:val="en-US" w:eastAsia="zh-CN"/>
        </w:rPr>
        <w:t>0</w:t>
      </w:r>
      <w:r>
        <w:rPr>
          <w:rFonts w:hint="eastAsia" w:ascii="仿宋_GB2312" w:hAnsi="Times New Roman" w:eastAsia="仿宋_GB2312" w:cs="仿宋_GB2312"/>
          <w:color w:val="auto"/>
          <w:sz w:val="32"/>
          <w:szCs w:val="32"/>
        </w:rPr>
        <w:t>万元、昭化区24万元、朝天区24万元、旺苍县</w:t>
      </w:r>
      <w:r>
        <w:rPr>
          <w:rFonts w:hint="eastAsia" w:ascii="仿宋_GB2312" w:hAnsi="Times New Roman" w:eastAsia="仿宋_GB2312" w:cs="仿宋_GB2312"/>
          <w:color w:val="auto"/>
          <w:sz w:val="32"/>
          <w:szCs w:val="32"/>
          <w:lang w:val="en-US" w:eastAsia="zh-CN"/>
        </w:rPr>
        <w:t>1</w:t>
      </w:r>
      <w:r>
        <w:rPr>
          <w:rFonts w:hint="eastAsia" w:ascii="仿宋_GB2312" w:hAnsi="Times New Roman" w:eastAsia="仿宋_GB2312" w:cs="仿宋_GB2312"/>
          <w:color w:val="auto"/>
          <w:sz w:val="32"/>
          <w:szCs w:val="32"/>
        </w:rPr>
        <w:t>0万元、青川县</w:t>
      </w:r>
      <w:r>
        <w:rPr>
          <w:rFonts w:hint="eastAsia" w:ascii="仿宋_GB2312" w:hAnsi="Times New Roman" w:eastAsia="仿宋_GB2312" w:cs="仿宋_GB2312"/>
          <w:color w:val="auto"/>
          <w:sz w:val="32"/>
          <w:szCs w:val="32"/>
          <w:lang w:val="en-US" w:eastAsia="zh-CN"/>
        </w:rPr>
        <w:t>2</w:t>
      </w:r>
      <w:r>
        <w:rPr>
          <w:rFonts w:hint="eastAsia" w:ascii="仿宋_GB2312" w:hAnsi="Times New Roman" w:eastAsia="仿宋_GB2312" w:cs="仿宋_GB2312"/>
          <w:color w:val="auto"/>
          <w:sz w:val="32"/>
          <w:szCs w:val="32"/>
        </w:rPr>
        <w:t>0万元、苍溪县</w:t>
      </w:r>
      <w:r>
        <w:rPr>
          <w:rFonts w:hint="eastAsia" w:ascii="仿宋_GB2312" w:hAnsi="Times New Roman" w:eastAsia="仿宋_GB2312" w:cs="仿宋_GB2312"/>
          <w:color w:val="auto"/>
          <w:sz w:val="32"/>
          <w:szCs w:val="32"/>
          <w:lang w:val="en-US" w:eastAsia="zh-CN"/>
        </w:rPr>
        <w:t>24</w:t>
      </w:r>
      <w:r>
        <w:rPr>
          <w:rFonts w:hint="eastAsia" w:ascii="仿宋_GB2312" w:hAnsi="Times New Roman" w:eastAsia="仿宋_GB2312" w:cs="仿宋_GB2312"/>
          <w:color w:val="auto"/>
          <w:sz w:val="32"/>
          <w:szCs w:val="32"/>
        </w:rPr>
        <w:t>万元。</w:t>
      </w:r>
    </w:p>
    <w:p>
      <w:pPr>
        <w:pStyle w:val="16"/>
        <w:keepNext w:val="0"/>
        <w:keepLines w:val="0"/>
        <w:pageBreakBefore w:val="0"/>
        <w:widowControl w:val="0"/>
        <w:ind w:left="0" w:leftChars="0"/>
        <w:rPr>
          <w:rFonts w:hint="eastAsia"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lang w:val="zh-CN"/>
        </w:rPr>
        <w:t>3．资金</w:t>
      </w:r>
      <w:r>
        <w:rPr>
          <w:rFonts w:hint="eastAsia" w:ascii="仿宋_GB2312" w:hAnsi="Times New Roman" w:eastAsia="仿宋_GB2312" w:cs="仿宋_GB2312"/>
          <w:color w:val="auto"/>
          <w:sz w:val="32"/>
          <w:szCs w:val="32"/>
          <w:lang w:val="en-US" w:eastAsia="zh-CN"/>
        </w:rPr>
        <w:t>或项目</w:t>
      </w:r>
      <w:r>
        <w:rPr>
          <w:rFonts w:hint="eastAsia" w:ascii="仿宋_GB2312" w:hAnsi="Times New Roman" w:eastAsia="仿宋_GB2312" w:cs="仿宋_GB2312"/>
          <w:color w:val="auto"/>
          <w:sz w:val="32"/>
          <w:szCs w:val="32"/>
          <w:lang w:val="zh-CN"/>
        </w:rPr>
        <w:t>管理办法制定情况，资金支持具体项目的条件、范围与支持方式概况。</w:t>
      </w:r>
      <w:r>
        <w:rPr>
          <w:rFonts w:hint="eastAsia" w:ascii="仿宋_GB2312" w:hAnsi="Times New Roman" w:eastAsia="仿宋_GB2312" w:cs="仿宋_GB2312"/>
          <w:color w:val="auto"/>
          <w:sz w:val="32"/>
          <w:szCs w:val="32"/>
        </w:rPr>
        <w:t>一是制定《广元</w:t>
      </w:r>
      <w:r>
        <w:rPr>
          <w:rFonts w:hint="eastAsia" w:ascii="仿宋_GB2312" w:hAnsi="Times New Roman" w:eastAsia="仿宋_GB2312" w:cs="仿宋_GB2312"/>
          <w:color w:val="auto"/>
          <w:sz w:val="32"/>
          <w:szCs w:val="32"/>
          <w:lang w:eastAsia="zh-CN"/>
        </w:rPr>
        <w:t>市文化广电旅游局</w:t>
      </w:r>
      <w:r>
        <w:rPr>
          <w:rFonts w:hint="eastAsia" w:ascii="仿宋_GB2312" w:hAnsi="Times New Roman" w:eastAsia="仿宋_GB2312" w:cs="仿宋_GB2312"/>
          <w:color w:val="auto"/>
          <w:sz w:val="32"/>
          <w:szCs w:val="32"/>
        </w:rPr>
        <w:t>2022年度“三区计划”文旅人才选派（招募）服务项目实施方案》《广元市文旅融合发展专题培训班培训实施方案》，严格按照相关规定招募文旅工作者，确保公开、公平、公正。二是落实好项目财务管理制</w:t>
      </w:r>
      <w:r>
        <w:rPr>
          <w:rFonts w:hint="eastAsia" w:ascii="仿宋_GB2312" w:hAnsi="Times New Roman" w:eastAsia="仿宋_GB2312" w:cs="仿宋_GB2312"/>
          <w:color w:val="auto"/>
          <w:sz w:val="32"/>
          <w:szCs w:val="32"/>
          <w:lang w:eastAsia="zh-CN"/>
        </w:rPr>
        <w:t>度。各县区</w:t>
      </w:r>
      <w:r>
        <w:rPr>
          <w:rFonts w:hint="eastAsia" w:ascii="仿宋_GB2312" w:hAnsi="Times New Roman" w:eastAsia="仿宋_GB2312" w:cs="仿宋_GB2312"/>
          <w:color w:val="auto"/>
          <w:sz w:val="32"/>
          <w:szCs w:val="32"/>
        </w:rPr>
        <w:t>结合实际建立项目财务专账进行及时核算。在项目资金支付过程中，严格按照项目合同约定条款及进度支付相应款项，严把项目资金支付审核关，提高资金使用绩效。三是加强项目监督检查。</w:t>
      </w:r>
      <w:r>
        <w:rPr>
          <w:rFonts w:hint="eastAsia" w:ascii="仿宋_GB2312" w:hAnsi="Times New Roman" w:eastAsia="仿宋_GB2312" w:cs="仿宋_GB2312"/>
          <w:color w:val="auto"/>
          <w:sz w:val="32"/>
          <w:szCs w:val="32"/>
          <w:lang w:eastAsia="zh-CN"/>
        </w:rPr>
        <w:t>分别</w:t>
      </w:r>
      <w:r>
        <w:rPr>
          <w:rFonts w:hint="eastAsia" w:ascii="仿宋_GB2312" w:hAnsi="Times New Roman" w:eastAsia="仿宋_GB2312" w:cs="仿宋_GB2312"/>
          <w:color w:val="auto"/>
          <w:sz w:val="32"/>
          <w:szCs w:val="32"/>
        </w:rPr>
        <w:t>成立专项资金监督检查领导小组，负责对专项资金使用情况进行全方位跟踪监督检查，主要是监督检查在专项资金使用过程中有无违规使用、挪用、截留等现象。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eastAsia="楷体_GB2312"/>
          <w:b w:val="0"/>
          <w:bCs w:val="0"/>
          <w:color w:val="auto"/>
          <w:sz w:val="32"/>
          <w:szCs w:val="32"/>
          <w:highlight w:val="none"/>
          <w:u w:val="none"/>
          <w:lang w:val="zh-CN"/>
        </w:rPr>
      </w:pPr>
      <w:r>
        <w:rPr>
          <w:rFonts w:hint="eastAsia" w:ascii="楷体_GB2312" w:eastAsia="楷体_GB2312"/>
          <w:b w:val="0"/>
          <w:bCs w:val="0"/>
          <w:color w:val="auto"/>
          <w:sz w:val="32"/>
          <w:szCs w:val="32"/>
          <w:highlight w:val="none"/>
          <w:u w:val="none"/>
          <w:lang w:val="zh-CN"/>
        </w:rPr>
        <w:t>（二）项目绩效目标。</w:t>
      </w:r>
    </w:p>
    <w:p>
      <w:pPr>
        <w:pBdr>
          <w:top w:val="none" w:color="auto" w:sz="0" w:space="0"/>
          <w:left w:val="none" w:color="auto" w:sz="0" w:space="0"/>
          <w:bottom w:val="none" w:color="auto" w:sz="0" w:space="0"/>
          <w:right w:val="none" w:color="auto" w:sz="0" w:space="0"/>
        </w:pBdr>
        <w:spacing w:line="600" w:lineRule="exact"/>
        <w:ind w:firstLine="640" w:firstLineChars="200"/>
        <w:rPr>
          <w:rFonts w:hint="eastAsia" w:ascii="仿宋_GB2312" w:hAnsi="Times New Roman" w:eastAsia="仿宋_GB2312" w:cs="仿宋_GB2312"/>
          <w:color w:val="auto"/>
          <w:kern w:val="2"/>
          <w:sz w:val="32"/>
          <w:szCs w:val="32"/>
          <w:lang w:val="en-US" w:eastAsia="zh-CN" w:bidi="ar-SA"/>
        </w:rPr>
      </w:pPr>
      <w:r>
        <w:rPr>
          <w:rFonts w:ascii="楷体_GB2312" w:eastAsia="楷体_GB2312"/>
          <w:vanish w:val="0"/>
          <w:color w:val="auto"/>
          <w:kern w:val="2"/>
          <w:sz w:val="32"/>
          <w:szCs w:val="32"/>
        </w:rPr>
        <w:t>一是</w:t>
      </w:r>
      <w:r>
        <w:rPr>
          <w:rFonts w:hint="eastAsia" w:ascii="楷体_GB2312" w:eastAsia="楷体_GB2312"/>
          <w:vanish w:val="0"/>
          <w:color w:val="auto"/>
          <w:kern w:val="2"/>
          <w:sz w:val="32"/>
          <w:szCs w:val="32"/>
        </w:rPr>
        <w:t>“红色旅游”人才支持项目。</w:t>
      </w:r>
      <w:r>
        <w:rPr>
          <w:rFonts w:hint="eastAsia" w:ascii="仿宋_GB2312" w:hAnsi="Times New Roman" w:eastAsia="仿宋_GB2312" w:cs="仿宋_GB2312"/>
          <w:color w:val="auto"/>
          <w:kern w:val="2"/>
          <w:sz w:val="32"/>
          <w:szCs w:val="32"/>
          <w:lang w:val="en-US" w:eastAsia="zh-CN" w:bidi="ar-SA"/>
        </w:rPr>
        <w:t>全市共选派15人开展为期1年的红色旅游工作专项服务，挖掘红色精神内涵，发扬红色传统，传承红色基因，促进红色旅游创新发展。其中朝天区自主选派1人，旺苍县自主选派5人，苍溪县自主选派9人。目前该项目正在实施。</w:t>
      </w:r>
    </w:p>
    <w:p>
      <w:pPr>
        <w:pBdr>
          <w:top w:val="none" w:color="auto" w:sz="0" w:space="0"/>
          <w:left w:val="none" w:color="auto" w:sz="0" w:space="0"/>
          <w:bottom w:val="none" w:color="auto" w:sz="0" w:space="0"/>
          <w:right w:val="none" w:color="auto" w:sz="0" w:space="0"/>
        </w:pBdr>
        <w:spacing w:line="600" w:lineRule="exact"/>
        <w:ind w:firstLine="640" w:firstLineChars="200"/>
        <w:rPr>
          <w:rFonts w:hint="eastAsia" w:ascii="仿宋_GB2312" w:hAnsi="Times New Roman" w:eastAsia="仿宋_GB2312" w:cs="仿宋_GB2312"/>
          <w:color w:val="auto"/>
          <w:kern w:val="2"/>
          <w:sz w:val="32"/>
          <w:szCs w:val="32"/>
          <w:lang w:val="en-US" w:eastAsia="zh-CN" w:bidi="ar-SA"/>
        </w:rPr>
      </w:pPr>
      <w:r>
        <w:rPr>
          <w:rFonts w:ascii="楷体_GB2312" w:eastAsia="楷体_GB2312"/>
          <w:vanish w:val="0"/>
          <w:color w:val="auto"/>
          <w:kern w:val="2"/>
          <w:sz w:val="32"/>
          <w:szCs w:val="32"/>
        </w:rPr>
        <w:t>二是</w:t>
      </w:r>
      <w:r>
        <w:rPr>
          <w:rFonts w:hint="eastAsia" w:ascii="楷体_GB2312" w:eastAsia="楷体_GB2312"/>
          <w:vanish w:val="0"/>
          <w:color w:val="auto"/>
          <w:kern w:val="2"/>
          <w:sz w:val="32"/>
          <w:szCs w:val="32"/>
        </w:rPr>
        <w:t>“两项改革”涉改乡镇“文旅能人”扶持项目。</w:t>
      </w:r>
      <w:r>
        <w:rPr>
          <w:rFonts w:hint="eastAsia" w:ascii="仿宋_GB2312" w:hAnsi="Times New Roman" w:eastAsia="仿宋_GB2312" w:cs="仿宋_GB2312"/>
          <w:color w:val="auto"/>
          <w:kern w:val="2"/>
          <w:sz w:val="32"/>
          <w:szCs w:val="32"/>
          <w:lang w:val="en-US" w:eastAsia="zh-CN" w:bidi="ar-SA"/>
        </w:rPr>
        <w:t>全市共招募16名文旅能人，开展文旅志愿服务活动服务1年，推动乡镇乡村建设与文化旅游服务中心建设和“旅游功能化”改造，推进乡村“文旅能人库”建设，推动脱贫攻坚与乡村振兴有效衔接，促进乡村旅游产业发展。其中昭化区招募8人，朝天区招募5人，苍溪县招募3人。目前该项目正在实施。</w:t>
      </w:r>
    </w:p>
    <w:p>
      <w:pPr>
        <w:pBdr>
          <w:top w:val="none" w:color="auto" w:sz="0" w:space="0"/>
          <w:left w:val="none" w:color="auto" w:sz="0" w:space="0"/>
          <w:bottom w:val="none" w:color="auto" w:sz="0" w:space="0"/>
          <w:right w:val="none" w:color="auto" w:sz="0" w:space="0"/>
        </w:pBdr>
        <w:spacing w:line="600" w:lineRule="exact"/>
        <w:ind w:firstLine="640" w:firstLineChars="200"/>
        <w:rPr>
          <w:rFonts w:hint="eastAsia" w:ascii="仿宋_GB2312" w:hAnsi="Times New Roman" w:eastAsia="仿宋_GB2312" w:cs="仿宋_GB2312"/>
          <w:color w:val="auto"/>
          <w:kern w:val="2"/>
          <w:sz w:val="32"/>
          <w:szCs w:val="32"/>
          <w:lang w:val="en-US" w:eastAsia="zh-CN" w:bidi="ar-SA"/>
        </w:rPr>
      </w:pPr>
      <w:r>
        <w:rPr>
          <w:rFonts w:ascii="楷体_GB2312" w:eastAsia="楷体_GB2312"/>
          <w:vanish w:val="0"/>
          <w:color w:val="auto"/>
          <w:kern w:val="2"/>
          <w:sz w:val="32"/>
          <w:szCs w:val="32"/>
        </w:rPr>
        <w:t>三是</w:t>
      </w:r>
      <w:r>
        <w:rPr>
          <w:rFonts w:hint="eastAsia" w:ascii="楷体_GB2312" w:eastAsia="楷体_GB2312"/>
          <w:vanish w:val="0"/>
          <w:color w:val="auto"/>
          <w:kern w:val="2"/>
          <w:sz w:val="32"/>
          <w:szCs w:val="32"/>
        </w:rPr>
        <w:t>“文旅资源开发”人才支持项目。</w:t>
      </w:r>
      <w:r>
        <w:rPr>
          <w:rFonts w:hint="eastAsia" w:ascii="仿宋_GB2312" w:hAnsi="Times New Roman" w:eastAsia="仿宋_GB2312" w:cs="仿宋_GB2312"/>
          <w:color w:val="auto"/>
          <w:kern w:val="2"/>
          <w:sz w:val="32"/>
          <w:szCs w:val="32"/>
          <w:lang w:val="en-US" w:eastAsia="zh-CN" w:bidi="ar-SA"/>
        </w:rPr>
        <w:t>全市共支持10名文旅资源开发人才，通过以人才带项目的方式，突出文化+旅游+扶贫特色，结合文旅扶贫和幸福美丽新村建设，开展乡村文旅资源开发工作，强化专业人才支持对乡村振兴和文化旅游产业培育的支撑作用。目前该项目正在实施。</w:t>
      </w:r>
    </w:p>
    <w:p>
      <w:pPr>
        <w:pBdr>
          <w:top w:val="none" w:color="auto" w:sz="0" w:space="0"/>
          <w:left w:val="none" w:color="auto" w:sz="0" w:space="0"/>
          <w:bottom w:val="none" w:color="auto" w:sz="0" w:space="0"/>
          <w:right w:val="none" w:color="auto" w:sz="0" w:space="0"/>
        </w:pBdr>
        <w:spacing w:line="600" w:lineRule="exact"/>
        <w:ind w:firstLine="640" w:firstLineChars="200"/>
        <w:rPr>
          <w:rFonts w:hint="eastAsia" w:ascii="仿宋_GB2312" w:hAnsi="Times New Roman" w:eastAsia="仿宋_GB2312" w:cs="仿宋_GB2312"/>
          <w:color w:val="auto"/>
          <w:kern w:val="2"/>
          <w:sz w:val="32"/>
          <w:szCs w:val="32"/>
          <w:lang w:val="en-US" w:eastAsia="zh-CN" w:bidi="ar-SA"/>
        </w:rPr>
      </w:pPr>
      <w:r>
        <w:rPr>
          <w:rFonts w:ascii="楷体_GB2312" w:eastAsia="楷体_GB2312"/>
          <w:vanish w:val="0"/>
          <w:color w:val="auto"/>
          <w:kern w:val="2"/>
          <w:sz w:val="32"/>
          <w:szCs w:val="32"/>
        </w:rPr>
        <w:t>四是</w:t>
      </w:r>
      <w:r>
        <w:rPr>
          <w:rFonts w:hint="eastAsia" w:ascii="楷体_GB2312" w:eastAsia="楷体_GB2312"/>
          <w:vanish w:val="0"/>
          <w:color w:val="auto"/>
          <w:kern w:val="2"/>
          <w:sz w:val="32"/>
          <w:szCs w:val="32"/>
        </w:rPr>
        <w:t>自主招募项目。</w:t>
      </w:r>
      <w:r>
        <w:rPr>
          <w:rFonts w:hint="eastAsia" w:ascii="仿宋_GB2312" w:hAnsi="Times New Roman" w:eastAsia="仿宋_GB2312" w:cs="仿宋_GB2312"/>
          <w:color w:val="auto"/>
          <w:kern w:val="2"/>
          <w:sz w:val="32"/>
          <w:szCs w:val="32"/>
          <w:lang w:val="en-US" w:eastAsia="zh-CN" w:bidi="ar-SA"/>
        </w:rPr>
        <w:t>全市共招募15名文旅工作者，大力提升文化服务能力和水平。其中利州区自主招募5人，昭化区自主招募4人，朝天区自主招募6人。目前该项目正在实施。</w:t>
      </w:r>
    </w:p>
    <w:p>
      <w:pPr>
        <w:autoSpaceDN w:val="0"/>
        <w:spacing w:line="600" w:lineRule="exact"/>
        <w:ind w:firstLine="640" w:firstLineChars="200"/>
        <w:rPr>
          <w:rFonts w:hint="eastAsia" w:ascii="仿宋_GB2312" w:hAnsi="Times New Roman" w:eastAsia="仿宋_GB2312" w:cs="仿宋_GB2312"/>
          <w:color w:val="auto"/>
          <w:kern w:val="2"/>
          <w:sz w:val="32"/>
          <w:szCs w:val="32"/>
          <w:lang w:val="en-US" w:eastAsia="zh-CN" w:bidi="ar-SA"/>
        </w:rPr>
      </w:pPr>
      <w:r>
        <w:rPr>
          <w:rFonts w:ascii="楷体_GB2312" w:eastAsia="楷体_GB2312"/>
          <w:vanish w:val="0"/>
          <w:color w:val="auto"/>
          <w:kern w:val="2"/>
          <w:sz w:val="32"/>
          <w:szCs w:val="32"/>
        </w:rPr>
        <w:t>五是</w:t>
      </w:r>
      <w:r>
        <w:rPr>
          <w:rFonts w:hint="eastAsia" w:ascii="楷体_GB2312" w:eastAsia="楷体_GB2312"/>
          <w:vanish w:val="0"/>
          <w:color w:val="auto"/>
          <w:kern w:val="2"/>
          <w:sz w:val="32"/>
          <w:szCs w:val="32"/>
        </w:rPr>
        <w:t>“广元市文旅体融合发展专题培训班”</w:t>
      </w:r>
      <w:r>
        <w:rPr>
          <w:rFonts w:hint="eastAsia" w:ascii="楷体_GB2312" w:eastAsia="楷体_GB2312"/>
          <w:vanish w:val="0"/>
          <w:color w:val="auto"/>
          <w:kern w:val="2"/>
          <w:sz w:val="32"/>
          <w:szCs w:val="32"/>
          <w:lang w:eastAsia="zh-CN"/>
        </w:rPr>
        <w:t>。</w:t>
      </w:r>
      <w:r>
        <w:rPr>
          <w:rFonts w:hint="eastAsia" w:ascii="仿宋_GB2312" w:hAnsi="Times New Roman" w:eastAsia="仿宋_GB2312" w:cs="仿宋_GB2312"/>
          <w:color w:val="auto"/>
          <w:kern w:val="2"/>
          <w:sz w:val="32"/>
          <w:szCs w:val="32"/>
          <w:lang w:val="en-US" w:eastAsia="zh-CN" w:bidi="ar-SA"/>
        </w:rPr>
        <w:t>由市文化广电旅游局组织实施，因为疫情影响，拟定于2023年5月底前在广元市城区举办，参训人员为市文化广电旅游局县级领导干部、科室负责人、直属事业单位负责人，各县区文旅体局主要负责人、相关分管领导、股室负责人，相关文旅企业负责人等，共计90人,学制5天。经费分配：市文化广电旅游局5.4万元。该项目已完成方案编制和前期相关准备工作。</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eastAsia="楷体_GB2312"/>
          <w:b w:val="0"/>
          <w:bCs w:val="0"/>
          <w:color w:val="auto"/>
          <w:sz w:val="32"/>
          <w:szCs w:val="32"/>
          <w:highlight w:val="none"/>
          <w:u w:val="none"/>
          <w:lang w:val="zh-CN"/>
        </w:rPr>
      </w:pPr>
      <w:r>
        <w:rPr>
          <w:rFonts w:hint="eastAsia" w:ascii="楷体_GB2312" w:eastAsia="楷体_GB2312"/>
          <w:b w:val="0"/>
          <w:bCs w:val="0"/>
          <w:color w:val="auto"/>
          <w:sz w:val="32"/>
          <w:szCs w:val="32"/>
          <w:highlight w:val="none"/>
          <w:u w:val="none"/>
          <w:lang w:val="zh-CN"/>
        </w:rPr>
        <w:t>（三）项目自评步骤及方法</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hAnsi="Times New Roman" w:eastAsia="仿宋_GB2312" w:cs="仿宋_GB2312"/>
          <w:color w:val="auto"/>
          <w:kern w:val="2"/>
          <w:sz w:val="32"/>
          <w:szCs w:val="32"/>
          <w:lang w:val="zh-CN" w:eastAsia="zh-CN" w:bidi="ar-SA"/>
        </w:rPr>
      </w:pPr>
      <w:r>
        <w:rPr>
          <w:rFonts w:hint="eastAsia" w:ascii="仿宋_GB2312" w:hAnsi="Times New Roman" w:eastAsia="仿宋_GB2312" w:cs="仿宋_GB2312"/>
          <w:color w:val="auto"/>
          <w:kern w:val="2"/>
          <w:sz w:val="32"/>
          <w:szCs w:val="32"/>
          <w:lang w:val="en-US" w:eastAsia="zh-CN" w:bidi="ar-SA"/>
        </w:rPr>
        <w:t>一是加强领导。由市文化广电旅游局和所在县区文化旅游和体育局分别组建项目绩效自评领导小组，以分管领导为组长，公共服务、财务及相关科（股）室同志组成自评工作小组，对照项目绩效目标进行自评。二是强化督查。市文化广电旅游局组建专项督查组，对选派（招募）工作实施情况和自评过程中查找出的问题整改情况等进行督导检查，重点督查人员选派及管理情况，项目资金的使用、管理及监督情况，保证按期按质完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黑体" w:hAnsi="宋体" w:eastAsia="黑体"/>
          <w:b w:val="0"/>
          <w:bCs w:val="0"/>
          <w:color w:val="auto"/>
          <w:sz w:val="32"/>
          <w:szCs w:val="32"/>
          <w:highlight w:val="none"/>
          <w:u w:val="none"/>
        </w:rPr>
      </w:pPr>
      <w:r>
        <w:rPr>
          <w:rFonts w:ascii="黑体" w:eastAsia="黑体"/>
          <w:b w:val="0"/>
          <w:bCs w:val="0"/>
          <w:color w:val="auto"/>
          <w:sz w:val="32"/>
          <w:szCs w:val="32"/>
          <w:highlight w:val="none"/>
          <w:u w:val="none"/>
        </w:rPr>
        <w:t>二</w:t>
      </w:r>
      <w:r>
        <w:rPr>
          <w:rFonts w:hint="eastAsia" w:ascii="黑体" w:eastAsia="黑体"/>
          <w:b w:val="0"/>
          <w:bCs w:val="0"/>
          <w:color w:val="auto"/>
          <w:sz w:val="32"/>
          <w:szCs w:val="32"/>
          <w:highlight w:val="none"/>
          <w:u w:val="none"/>
        </w:rPr>
        <w:t>、</w:t>
      </w:r>
      <w:r>
        <w:rPr>
          <w:rFonts w:hint="eastAsia" w:ascii="黑体" w:hAnsi="宋体" w:eastAsia="黑体"/>
          <w:b w:val="0"/>
          <w:bCs w:val="0"/>
          <w:color w:val="auto"/>
          <w:sz w:val="32"/>
          <w:szCs w:val="32"/>
          <w:highlight w:val="none"/>
          <w:u w:val="none"/>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zh-CN" w:eastAsia="zh-CN" w:bidi="ar-SA"/>
        </w:rPr>
        <w:t>申报资金</w:t>
      </w:r>
      <w:r>
        <w:rPr>
          <w:rFonts w:hint="eastAsia" w:ascii="仿宋_GB2312" w:hAnsi="Times New Roman" w:eastAsia="仿宋_GB2312" w:cs="仿宋_GB2312"/>
          <w:color w:val="auto"/>
          <w:kern w:val="2"/>
          <w:sz w:val="32"/>
          <w:szCs w:val="32"/>
          <w:lang w:val="en-US" w:eastAsia="zh-CN" w:bidi="ar-SA"/>
        </w:rPr>
        <w:t>77万元，中央财政转移支付下达我局资金77万元。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1.</w:t>
      </w:r>
      <w:r>
        <w:rPr>
          <w:rFonts w:hint="eastAsia" w:ascii="仿宋_GB2312" w:hAnsi="Times New Roman" w:eastAsia="仿宋_GB2312" w:cs="仿宋_GB2312"/>
          <w:color w:val="auto"/>
          <w:kern w:val="2"/>
          <w:sz w:val="32"/>
          <w:szCs w:val="32"/>
          <w:lang w:val="zh-CN" w:eastAsia="zh-CN" w:bidi="ar-SA"/>
        </w:rPr>
        <w:t>资金计划。项目总额</w:t>
      </w:r>
      <w:r>
        <w:rPr>
          <w:rFonts w:hint="eastAsia" w:ascii="仿宋_GB2312" w:hAnsi="Times New Roman" w:eastAsia="仿宋_GB2312" w:cs="仿宋_GB2312"/>
          <w:color w:val="auto"/>
          <w:kern w:val="2"/>
          <w:sz w:val="32"/>
          <w:szCs w:val="32"/>
          <w:lang w:val="en-US" w:eastAsia="zh-CN" w:bidi="ar-SA"/>
        </w:rPr>
        <w:t>77万元，其中，财政资金77万元。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2.</w:t>
      </w:r>
      <w:r>
        <w:rPr>
          <w:rFonts w:hint="eastAsia" w:ascii="仿宋_GB2312" w:hAnsi="Times New Roman" w:eastAsia="仿宋_GB2312" w:cs="仿宋_GB2312"/>
          <w:color w:val="auto"/>
          <w:kern w:val="2"/>
          <w:sz w:val="32"/>
          <w:szCs w:val="32"/>
          <w:lang w:val="zh-CN" w:eastAsia="zh-CN" w:bidi="ar-SA"/>
        </w:rPr>
        <w:t>资金到位。到位资金</w:t>
      </w:r>
      <w:r>
        <w:rPr>
          <w:rFonts w:hint="eastAsia" w:ascii="仿宋_GB2312" w:hAnsi="Times New Roman" w:eastAsia="仿宋_GB2312" w:cs="仿宋_GB2312"/>
          <w:color w:val="auto"/>
          <w:kern w:val="2"/>
          <w:sz w:val="32"/>
          <w:szCs w:val="32"/>
          <w:lang w:val="en-US" w:eastAsia="zh-CN" w:bidi="ar-SA"/>
        </w:rPr>
        <w:t>77万元，资金到位率100%，到位及时。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3.</w:t>
      </w:r>
      <w:r>
        <w:rPr>
          <w:rFonts w:hint="eastAsia" w:ascii="仿宋_GB2312" w:hAnsi="Times New Roman" w:eastAsia="仿宋_GB2312" w:cs="仿宋_GB2312"/>
          <w:color w:val="auto"/>
          <w:kern w:val="2"/>
          <w:sz w:val="32"/>
          <w:szCs w:val="32"/>
          <w:lang w:val="zh-CN" w:eastAsia="zh-CN" w:bidi="ar-SA"/>
        </w:rPr>
        <w:t>资金使用。</w:t>
      </w:r>
      <w:r>
        <w:rPr>
          <w:rFonts w:hint="eastAsia" w:ascii="仿宋_GB2312" w:hAnsi="Times New Roman" w:eastAsia="仿宋_GB2312" w:cs="仿宋_GB2312"/>
          <w:color w:val="auto"/>
          <w:kern w:val="2"/>
          <w:sz w:val="32"/>
          <w:szCs w:val="32"/>
          <w:lang w:val="en-US" w:eastAsia="zh-CN" w:bidi="ar-SA"/>
        </w:rPr>
        <w:t>截止目前该项目已完成支付71.6万元</w:t>
      </w:r>
      <w:r>
        <w:rPr>
          <w:rFonts w:hint="eastAsia" w:ascii="仿宋_GB2312" w:hAnsi="Times New Roman" w:eastAsia="仿宋_GB2312" w:cs="仿宋_GB2312"/>
          <w:color w:val="auto"/>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zh-CN" w:eastAsia="zh-CN" w:bidi="ar-SA"/>
        </w:rPr>
        <w:t>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eastAsia="黑体"/>
          <w:b w:val="0"/>
          <w:bCs w:val="0"/>
          <w:color w:val="auto"/>
          <w:sz w:val="32"/>
          <w:szCs w:val="32"/>
          <w:highlight w:val="none"/>
          <w:u w:val="none"/>
        </w:rPr>
      </w:pPr>
      <w:r>
        <w:rPr>
          <w:rFonts w:hint="eastAsia" w:ascii="黑体" w:eastAsia="黑体"/>
          <w:b w:val="0"/>
          <w:bCs w:val="0"/>
          <w:color w:val="auto"/>
          <w:sz w:val="32"/>
          <w:szCs w:val="32"/>
          <w:highlight w:val="none"/>
          <w:u w:val="none"/>
          <w:lang w:val="en-US" w:eastAsia="zh-CN"/>
        </w:rPr>
        <w:t>三、</w:t>
      </w:r>
      <w:r>
        <w:rPr>
          <w:rFonts w:hint="eastAsia" w:ascii="黑体" w:eastAsia="黑体"/>
          <w:b w:val="0"/>
          <w:bCs w:val="0"/>
          <w:color w:val="auto"/>
          <w:sz w:val="32"/>
          <w:szCs w:val="32"/>
          <w:highlight w:val="none"/>
          <w:u w:val="none"/>
        </w:rPr>
        <w:t>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Times New Roman" w:eastAsia="仿宋_GB2312" w:cs="仿宋_GB2312"/>
          <w:color w:val="auto"/>
          <w:kern w:val="2"/>
          <w:sz w:val="32"/>
          <w:szCs w:val="32"/>
          <w:lang w:val="en-US" w:eastAsia="zh-CN" w:bidi="ar-SA"/>
        </w:rPr>
      </w:pPr>
      <w:r>
        <w:rPr>
          <w:rFonts w:hint="eastAsia" w:ascii="楷体_GB2312" w:eastAsia="楷体_GB2312"/>
          <w:b w:val="0"/>
          <w:bCs w:val="0"/>
          <w:color w:val="auto"/>
          <w:sz w:val="32"/>
          <w:szCs w:val="32"/>
          <w:highlight w:val="none"/>
          <w:u w:val="none"/>
          <w:lang w:val="zh-CN"/>
        </w:rPr>
        <w:t>（一）项目组织架构及实施流程。</w:t>
      </w:r>
      <w:r>
        <w:rPr>
          <w:rFonts w:hint="eastAsia" w:ascii="仿宋_GB2312" w:hAnsi="Times New Roman" w:eastAsia="仿宋_GB2312" w:cs="仿宋_GB2312"/>
          <w:color w:val="auto"/>
          <w:kern w:val="2"/>
          <w:sz w:val="32"/>
          <w:szCs w:val="32"/>
          <w:lang w:val="en-US" w:eastAsia="zh-CN" w:bidi="ar-SA"/>
        </w:rPr>
        <w:t>一是各县区文化旅游和体育局根据实际，制定2022年度“三区计划”文旅人才选派（招募）服务项目实施方案，报市文化广电旅游局审核后实施，市文化广电旅游局派人员参与选派（招募）过程。二是选派（招募）单位、受援单位、和拟选派（招募）的文旅工作者共同签订《四川省文旅工作者服务支持艰苦边远地区和基层一线专项服务协议书》《四川省文旅工作者服务支持艰苦边远地区和基层一线专项安全健康责任书》，并通过“三区人才”专项平台上传备案。三是各县区文化旅游和体育局跟踪掌握实施情况，从受援单位以及被选派（招募）的文旅工作者角度，结合服务对象评价，对各个项目进行总结与考核评估。四是</w:t>
      </w:r>
      <w:r>
        <w:rPr>
          <w:rFonts w:hint="eastAsia" w:ascii="仿宋_GB2312" w:hAnsi="Times New Roman" w:eastAsia="仿宋_GB2312" w:cs="仿宋_GB2312"/>
          <w:color w:val="auto"/>
          <w:kern w:val="2"/>
          <w:sz w:val="32"/>
          <w:szCs w:val="32"/>
          <w:lang w:val="zh-CN" w:eastAsia="zh-CN" w:bidi="ar-SA"/>
        </w:rPr>
        <w:t>资金下达后，经局党组会审议确定后再拨付专项资金，打卡发放至个人。</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Times New Roman" w:eastAsia="仿宋_GB2312" w:cs="仿宋_GB2312"/>
          <w:color w:val="auto"/>
          <w:kern w:val="2"/>
          <w:sz w:val="32"/>
          <w:szCs w:val="32"/>
          <w:lang w:val="zh-CN" w:eastAsia="zh-CN" w:bidi="ar-SA"/>
        </w:rPr>
      </w:pPr>
      <w:r>
        <w:rPr>
          <w:rFonts w:hint="eastAsia" w:ascii="楷体_GB2312" w:eastAsia="楷体_GB2312"/>
          <w:b w:val="0"/>
          <w:bCs w:val="0"/>
          <w:color w:val="auto"/>
          <w:sz w:val="32"/>
          <w:szCs w:val="32"/>
          <w:highlight w:val="none"/>
          <w:u w:val="none"/>
          <w:lang w:val="zh-CN"/>
        </w:rPr>
        <w:t>（二）项目管理情况。</w:t>
      </w:r>
      <w:r>
        <w:rPr>
          <w:rFonts w:hint="eastAsia" w:ascii="仿宋_GB2312" w:hAnsi="Times New Roman" w:eastAsia="仿宋_GB2312" w:cs="仿宋_GB2312"/>
          <w:color w:val="auto"/>
          <w:kern w:val="2"/>
          <w:sz w:val="32"/>
          <w:szCs w:val="32"/>
          <w:lang w:val="zh-CN" w:eastAsia="zh-CN" w:bidi="ar-SA"/>
        </w:rPr>
        <w:t>严格按照《预算法》《政府会计制度》等相关制度，制定了项目实施方案开展工作，项目资金严格按照规定进行审批支付。项目实行单独核算,专款专用,不存在截留和挪用情况，资金使用合理规范，成效明显。</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hint="eastAsia" w:ascii="仿宋_GB2312" w:hAnsi="Times New Roman" w:eastAsia="仿宋_GB2312" w:cs="仿宋_GB2312"/>
          <w:color w:val="auto"/>
          <w:kern w:val="2"/>
          <w:sz w:val="32"/>
          <w:szCs w:val="32"/>
          <w:lang w:val="en-US" w:eastAsia="zh-CN" w:bidi="ar-SA"/>
        </w:rPr>
      </w:pPr>
      <w:r>
        <w:rPr>
          <w:rFonts w:hint="eastAsia" w:ascii="楷体_GB2312" w:eastAsia="楷体_GB2312"/>
          <w:b w:val="0"/>
          <w:bCs w:val="0"/>
          <w:color w:val="auto"/>
          <w:sz w:val="32"/>
          <w:szCs w:val="32"/>
          <w:highlight w:val="none"/>
          <w:u w:val="none"/>
          <w:lang w:val="zh-CN"/>
        </w:rPr>
        <w:t>（三）项目监管情况。</w:t>
      </w:r>
      <w:r>
        <w:rPr>
          <w:rFonts w:hint="eastAsia" w:ascii="仿宋_GB2312" w:hAnsi="Times New Roman" w:eastAsia="仿宋_GB2312" w:cs="仿宋_GB2312"/>
          <w:color w:val="auto"/>
          <w:kern w:val="2"/>
          <w:sz w:val="32"/>
          <w:szCs w:val="32"/>
          <w:lang w:val="en-US" w:eastAsia="zh-CN" w:bidi="ar-SA"/>
        </w:rPr>
        <w:t>市文化广电旅游局组建专项督查组，采取实地调研、举办座谈会、电话、网络调查等方式进行督查，重点督查人员到岗情况、工作情况、经费使用情况，强化日常检查监督，保证了项目按期按质完成。</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b/>
          <w:bCs/>
          <w:color w:val="auto"/>
          <w:sz w:val="32"/>
          <w:szCs w:val="32"/>
          <w:highlight w:val="none"/>
          <w:u w:val="none"/>
          <w:lang w:val="zh-CN"/>
        </w:rPr>
      </w:pPr>
      <w:r>
        <w:rPr>
          <w:rFonts w:hint="eastAsia" w:ascii="黑体" w:eastAsia="黑体"/>
          <w:b w:val="0"/>
          <w:bCs w:val="0"/>
          <w:color w:val="auto"/>
          <w:sz w:val="32"/>
          <w:szCs w:val="32"/>
          <w:highlight w:val="none"/>
          <w:u w:val="none"/>
          <w:lang w:val="en-US" w:eastAsia="zh-CN"/>
        </w:rPr>
        <w:t>四</w:t>
      </w:r>
      <w:r>
        <w:rPr>
          <w:rFonts w:hint="eastAsia" w:ascii="黑体" w:eastAsia="黑体"/>
          <w:b w:val="0"/>
          <w:bCs w:val="0"/>
          <w:color w:val="auto"/>
          <w:sz w:val="32"/>
          <w:szCs w:val="32"/>
          <w:highlight w:val="none"/>
          <w:u w:val="none"/>
        </w:rPr>
        <w:t>、项目绩效情况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Times New Roman" w:eastAsia="仿宋_GB2312" w:cs="仿宋_GB2312"/>
          <w:color w:val="auto"/>
          <w:kern w:val="2"/>
          <w:sz w:val="32"/>
          <w:szCs w:val="32"/>
          <w:lang w:val="en-US" w:eastAsia="zh-CN" w:bidi="ar-SA"/>
        </w:rPr>
      </w:pPr>
      <w:r>
        <w:rPr>
          <w:rFonts w:hint="eastAsia" w:ascii="楷体_GB2312" w:eastAsia="楷体_GB2312"/>
          <w:b w:val="0"/>
          <w:bCs w:val="0"/>
          <w:color w:val="auto"/>
          <w:sz w:val="32"/>
          <w:szCs w:val="32"/>
          <w:highlight w:val="none"/>
          <w:u w:val="none"/>
          <w:lang w:val="zh-CN"/>
        </w:rPr>
        <w:t>（一）项目完成情况。</w:t>
      </w:r>
      <w:r>
        <w:rPr>
          <w:rFonts w:hint="eastAsia" w:ascii="仿宋_GB2312" w:hAnsi="Times New Roman" w:eastAsia="仿宋_GB2312" w:cs="仿宋_GB2312"/>
          <w:color w:val="auto"/>
          <w:kern w:val="2"/>
          <w:sz w:val="32"/>
          <w:szCs w:val="32"/>
          <w:lang w:val="en-US" w:eastAsia="zh-CN" w:bidi="ar-SA"/>
        </w:rPr>
        <w:t>2022年度文旅工作者服务支持艰苦边远地区和基层一线专项工作，我局严格按照省厅以及市委、市政府的相关规定执行该项目，制定切实可行的实施方案，对所选派“三区”文化工作者严格考核管理，项目实施进展顺利圆满，获得了良好的社会效益。</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Times New Roman" w:eastAsia="仿宋_GB2312" w:cs="仿宋_GB2312"/>
          <w:color w:val="auto"/>
          <w:kern w:val="2"/>
          <w:sz w:val="32"/>
          <w:szCs w:val="32"/>
          <w:lang w:val="en-US" w:eastAsia="zh-CN" w:bidi="ar-SA"/>
        </w:rPr>
      </w:pPr>
      <w:r>
        <w:rPr>
          <w:rFonts w:hint="eastAsia" w:ascii="楷体_GB2312" w:eastAsia="楷体_GB2312"/>
          <w:b w:val="0"/>
          <w:bCs w:val="0"/>
          <w:color w:val="auto"/>
          <w:sz w:val="32"/>
          <w:szCs w:val="32"/>
          <w:highlight w:val="none"/>
          <w:u w:val="none"/>
          <w:lang w:val="zh-CN"/>
        </w:rPr>
        <w:t>（二）项目效益情况。</w:t>
      </w:r>
      <w:r>
        <w:rPr>
          <w:rFonts w:hint="eastAsia" w:ascii="仿宋_GB2312" w:hAnsi="Times New Roman" w:eastAsia="仿宋_GB2312" w:cs="仿宋_GB2312"/>
          <w:color w:val="auto"/>
          <w:kern w:val="2"/>
          <w:sz w:val="32"/>
          <w:szCs w:val="32"/>
          <w:lang w:val="en-US" w:eastAsia="zh-CN" w:bidi="ar-SA"/>
        </w:rPr>
        <w:t>项目在实施期间和结束后，获得了群众的一致好评，在基层挖掘和培养了一批戏曲、舞蹈、书法、摄影、器乐爱好者，极大地丰富了群众的业余生活，基层文化服务水平有了显著提高，文化活动日益丰富多彩，群众文化氛围更加深厚。</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eastAsia="黑体"/>
          <w:b w:val="0"/>
          <w:bCs w:val="0"/>
          <w:color w:val="auto"/>
          <w:sz w:val="32"/>
          <w:szCs w:val="32"/>
          <w:highlight w:val="none"/>
          <w:u w:val="none"/>
        </w:rPr>
      </w:pPr>
      <w:r>
        <w:rPr>
          <w:rFonts w:hint="eastAsia" w:ascii="黑体" w:eastAsia="黑体"/>
          <w:b w:val="0"/>
          <w:bCs w:val="0"/>
          <w:color w:val="auto"/>
          <w:sz w:val="32"/>
          <w:szCs w:val="32"/>
          <w:highlight w:val="none"/>
          <w:u w:val="none"/>
          <w:lang w:val="en-US" w:eastAsia="zh-CN"/>
        </w:rPr>
        <w:t>五</w:t>
      </w:r>
      <w:r>
        <w:rPr>
          <w:rFonts w:hint="eastAsia" w:ascii="黑体" w:eastAsia="黑体"/>
          <w:b w:val="0"/>
          <w:bCs w:val="0"/>
          <w:color w:val="auto"/>
          <w:sz w:val="32"/>
          <w:szCs w:val="32"/>
          <w:highlight w:val="none"/>
          <w:u w:val="none"/>
        </w:rPr>
        <w:t>、评价结论及建议</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8" w:lineRule="exact"/>
        <w:jc w:val="both"/>
        <w:textAlignment w:val="auto"/>
        <w:rPr>
          <w:rFonts w:ascii="楷体_GB2312" w:eastAsia="楷体_GB2312"/>
          <w:b w:val="0"/>
          <w:bCs w:val="0"/>
          <w:color w:val="auto"/>
          <w:sz w:val="32"/>
          <w:szCs w:val="32"/>
          <w:highlight w:val="none"/>
          <w:u w:val="none"/>
          <w:lang w:val="zh-CN"/>
        </w:rPr>
      </w:pPr>
      <w:r>
        <w:rPr>
          <w:rFonts w:hint="eastAsia" w:ascii="楷体_GB2312" w:eastAsia="楷体_GB2312"/>
          <w:b w:val="0"/>
          <w:bCs w:val="0"/>
          <w:color w:val="auto"/>
          <w:sz w:val="32"/>
          <w:szCs w:val="32"/>
          <w:highlight w:val="none"/>
          <w:u w:val="none"/>
          <w:lang w:val="zh-CN"/>
        </w:rPr>
        <w:t>评价结论。</w:t>
      </w:r>
    </w:p>
    <w:p>
      <w:pPr>
        <w:adjustRightInd w:val="0"/>
        <w:snapToGrid w:val="0"/>
        <w:spacing w:line="576" w:lineRule="exact"/>
        <w:ind w:firstLine="720"/>
        <w:jc w:val="left"/>
        <w:rPr>
          <w:rFonts w:hint="default"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2022年中央文化人才专项经费下达117.4万元，实际使用112万,资金使用安全、合规合法，与预算相符。财务管理制度健全有效，拨款和使用审批程序合规，账务处理及时，会计核算规范。项目选派专业文化工作者按照合同规定以及相关要求完成任务后，由各县区文化旅游和体育局审核督查，严格按照国家财政部、省文旅厅有关专项资金管理规定，专款专用、无违规、闲置等情况。自评得分99.3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eastAsia="楷体_GB2312"/>
          <w:b w:val="0"/>
          <w:bCs w:val="0"/>
          <w:color w:val="auto"/>
          <w:sz w:val="32"/>
          <w:szCs w:val="32"/>
          <w:highlight w:val="none"/>
          <w:u w:val="none"/>
          <w:lang w:val="zh-CN"/>
        </w:rPr>
      </w:pPr>
      <w:r>
        <w:rPr>
          <w:rFonts w:hint="eastAsia" w:ascii="楷体_GB2312" w:eastAsia="楷体_GB2312"/>
          <w:b w:val="0"/>
          <w:bCs w:val="0"/>
          <w:color w:val="auto"/>
          <w:sz w:val="32"/>
          <w:szCs w:val="32"/>
          <w:highlight w:val="none"/>
          <w:u w:val="none"/>
          <w:lang w:val="zh-CN"/>
        </w:rPr>
        <w:t>（二）存在的问题。</w:t>
      </w:r>
    </w:p>
    <w:p>
      <w:pPr>
        <w:pStyle w:val="15"/>
        <w:shd w:val="clear" w:color="auto" w:fill="FFFFFF"/>
        <w:spacing w:before="0" w:beforeAutospacing="0" w:after="0" w:afterAutospacing="0" w:line="314" w:lineRule="atLeast"/>
        <w:ind w:left="0" w:firstLine="560"/>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因疫情原因，专题培训班推迟到2023年度实施。</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eastAsia="楷体_GB2312"/>
          <w:b w:val="0"/>
          <w:bCs w:val="0"/>
          <w:color w:val="auto"/>
          <w:sz w:val="32"/>
          <w:szCs w:val="32"/>
          <w:highlight w:val="none"/>
          <w:u w:val="none"/>
          <w:lang w:val="zh-CN"/>
        </w:rPr>
      </w:pPr>
      <w:r>
        <w:rPr>
          <w:rFonts w:hint="eastAsia" w:ascii="楷体_GB2312" w:eastAsia="楷体_GB2312"/>
          <w:b w:val="0"/>
          <w:bCs w:val="0"/>
          <w:color w:val="auto"/>
          <w:sz w:val="32"/>
          <w:szCs w:val="32"/>
          <w:highlight w:val="none"/>
          <w:u w:val="none"/>
          <w:lang w:val="zh-CN"/>
        </w:rPr>
        <w:t>（三）相关建议。</w:t>
      </w:r>
    </w:p>
    <w:p>
      <w:pPr>
        <w:keepNext w:val="0"/>
        <w:keepLines w:val="0"/>
        <w:pageBreakBefore w:val="0"/>
        <w:widowControl w:val="0"/>
        <w:kinsoku/>
        <w:wordWrap/>
        <w:overflowPunct/>
        <w:topLinePunct w:val="0"/>
        <w:autoSpaceDE/>
        <w:autoSpaceDN/>
        <w:adjustRightInd w:val="0"/>
        <w:snapToGrid w:val="0"/>
        <w:spacing w:line="578" w:lineRule="exact"/>
        <w:ind w:firstLine="640" w:firstLineChars="200"/>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无。</w:t>
      </w:r>
    </w:p>
    <w:p>
      <w:pPr>
        <w:pStyle w:val="16"/>
        <w:keepNext w:val="0"/>
        <w:keepLines w:val="0"/>
        <w:pageBreakBefore w:val="0"/>
        <w:widowControl w:val="0"/>
        <w:ind w:firstLine="420" w:firstLineChars="200"/>
        <w:rPr>
          <w:color w:val="auto"/>
        </w:rPr>
      </w:pP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textAlignment w:val="auto"/>
        <w:rPr>
          <w:rFonts w:hint="eastAsia"/>
          <w:color w:val="auto"/>
        </w:rPr>
      </w:pPr>
      <w:r>
        <w:rPr>
          <w:rFonts w:hint="eastAsia" w:ascii="仿宋_GB2312" w:hAnsi="Times New Roman" w:eastAsia="仿宋_GB2312" w:cs="仿宋_GB2312"/>
          <w:color w:val="auto"/>
          <w:kern w:val="2"/>
          <w:sz w:val="32"/>
          <w:szCs w:val="32"/>
          <w:lang w:val="zh-CN" w:eastAsia="zh-CN" w:bidi="ar-SA"/>
        </w:rPr>
        <w:t>附表</w:t>
      </w:r>
      <w:r>
        <w:rPr>
          <w:rFonts w:hint="eastAsia" w:ascii="仿宋_GB2312" w:hAnsi="Times New Roman" w:eastAsia="仿宋_GB2312" w:cs="仿宋_GB2312"/>
          <w:color w:val="auto"/>
          <w:kern w:val="2"/>
          <w:sz w:val="32"/>
          <w:szCs w:val="32"/>
          <w:lang w:val="en-US" w:eastAsia="zh-CN" w:bidi="ar-SA"/>
        </w:rPr>
        <w:t>:</w:t>
      </w:r>
      <w:r>
        <w:rPr>
          <w:rFonts w:hint="eastAsia" w:ascii="仿宋_GB2312" w:hAnsi="Times New Roman" w:eastAsia="仿宋_GB2312" w:cs="仿宋_GB2312"/>
          <w:color w:val="auto"/>
          <w:kern w:val="2"/>
          <w:sz w:val="32"/>
          <w:szCs w:val="32"/>
          <w:lang w:val="zh-CN" w:eastAsia="zh-CN" w:bidi="ar-SA"/>
        </w:rPr>
        <w:t>市级主管部门（单位）项目资金分配涉及所有点位自评得分情况表</w:t>
      </w:r>
    </w:p>
    <w:p>
      <w:pPr>
        <w:keepNext w:val="0"/>
        <w:keepLines w:val="0"/>
        <w:pageBreakBefore w:val="0"/>
        <w:widowControl w:val="0"/>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pPr>
      <w:r>
        <w:rPr>
          <w:rFonts w:hint="eastAsia" w:ascii="黑体" w:eastAsia="黑体" w:cs="黑体"/>
          <w:b w:val="0"/>
          <w:bCs w:val="0"/>
          <w:color w:val="auto"/>
          <w:kern w:val="0"/>
          <w:sz w:val="32"/>
          <w:szCs w:val="32"/>
          <w:highlight w:val="none"/>
          <w:u w:val="none"/>
          <w:shd w:val="clear" w:color="auto" w:fill="FFFFFF"/>
          <w:lang w:val="zh-CN" w:eastAsia="zh-CN"/>
        </w:rPr>
        <w:t>附表</w:t>
      </w:r>
    </w:p>
    <w:p>
      <w:pPr>
        <w:pStyle w:val="2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olor w:val="auto"/>
          <w:lang w:val="zh-CN"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eastAsia="方正小标宋简体" w:cs="方正小标宋简体"/>
          <w:b w:val="0"/>
          <w:bCs w:val="0"/>
          <w:color w:val="auto"/>
          <w:sz w:val="44"/>
          <w:szCs w:val="44"/>
          <w:highlight w:val="none"/>
          <w:u w:val="none"/>
          <w:lang w:val="en-US" w:eastAsia="zh-CN"/>
        </w:rPr>
      </w:pPr>
      <w:r>
        <w:rPr>
          <w:rFonts w:hint="eastAsia" w:ascii="方正小标宋简体" w:eastAsia="方正小标宋简体" w:cs="方正小标宋简体"/>
          <w:b w:val="0"/>
          <w:bCs w:val="0"/>
          <w:color w:val="auto"/>
          <w:sz w:val="44"/>
          <w:szCs w:val="44"/>
          <w:highlight w:val="none"/>
          <w:u w:val="none"/>
          <w:lang w:val="en-US" w:eastAsia="zh-CN"/>
        </w:rPr>
        <w:t>市级主管部门（单位）项目资金分配涉及所有点位自评得分情况表</w:t>
      </w:r>
    </w:p>
    <w:p>
      <w:pPr>
        <w:pStyle w:val="22"/>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color w:val="auto"/>
          <w:lang w:val="en-US" w:eastAsia="zh-CN"/>
        </w:rPr>
      </w:pPr>
    </w:p>
    <w:tbl>
      <w:tblPr>
        <w:tblStyle w:val="1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3895"/>
        <w:gridCol w:w="2899"/>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eastAsia="黑体" w:cs="黑体"/>
                <w:b w:val="0"/>
                <w:bCs w:val="0"/>
                <w:color w:val="auto"/>
                <w:sz w:val="28"/>
                <w:szCs w:val="28"/>
                <w:highlight w:val="none"/>
                <w:u w:val="none"/>
                <w:vertAlign w:val="baseline"/>
                <w:lang w:val="en-US" w:eastAsia="zh-CN"/>
              </w:rPr>
            </w:pPr>
            <w:r>
              <w:rPr>
                <w:rFonts w:hint="eastAsia" w:ascii="黑体" w:eastAsia="黑体" w:cs="黑体"/>
                <w:b w:val="0"/>
                <w:bCs w:val="0"/>
                <w:color w:val="auto"/>
                <w:sz w:val="28"/>
                <w:szCs w:val="28"/>
                <w:highlight w:val="none"/>
                <w:u w:val="none"/>
                <w:vertAlign w:val="baseline"/>
                <w:lang w:val="en-US" w:eastAsia="zh-CN"/>
              </w:rPr>
              <w:t>序号</w:t>
            </w:r>
          </w:p>
        </w:tc>
        <w:tc>
          <w:tcPr>
            <w:tcW w:w="38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eastAsia="黑体" w:cs="黑体"/>
                <w:b w:val="0"/>
                <w:bCs w:val="0"/>
                <w:color w:val="auto"/>
                <w:sz w:val="28"/>
                <w:szCs w:val="28"/>
                <w:highlight w:val="none"/>
                <w:u w:val="none"/>
                <w:vertAlign w:val="baseline"/>
                <w:lang w:eastAsia="zh-CN"/>
              </w:rPr>
            </w:pPr>
            <w:r>
              <w:rPr>
                <w:rFonts w:hint="eastAsia" w:ascii="黑体" w:eastAsia="黑体" w:cs="黑体"/>
                <w:b w:val="0"/>
                <w:bCs w:val="0"/>
                <w:color w:val="auto"/>
                <w:sz w:val="28"/>
                <w:szCs w:val="28"/>
                <w:highlight w:val="none"/>
                <w:u w:val="none"/>
                <w:vertAlign w:val="baseline"/>
                <w:lang w:val="en-US" w:eastAsia="zh-CN"/>
              </w:rPr>
              <w:t>项目资金末端分配点位</w:t>
            </w:r>
          </w:p>
        </w:tc>
        <w:tc>
          <w:tcPr>
            <w:tcW w:w="289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eastAsia="黑体" w:cs="黑体"/>
                <w:b w:val="0"/>
                <w:bCs w:val="0"/>
                <w:color w:val="auto"/>
                <w:sz w:val="28"/>
                <w:szCs w:val="28"/>
                <w:highlight w:val="none"/>
                <w:u w:val="none"/>
                <w:vertAlign w:val="baseline"/>
                <w:lang w:val="en-US" w:eastAsia="zh-CN"/>
              </w:rPr>
            </w:pPr>
            <w:r>
              <w:rPr>
                <w:rFonts w:hint="eastAsia" w:ascii="黑体" w:eastAsia="黑体" w:cs="黑体"/>
                <w:b w:val="0"/>
                <w:bCs w:val="0"/>
                <w:color w:val="auto"/>
                <w:sz w:val="28"/>
                <w:szCs w:val="28"/>
                <w:highlight w:val="none"/>
                <w:u w:val="none"/>
                <w:vertAlign w:val="baseline"/>
                <w:lang w:eastAsia="zh-CN"/>
              </w:rPr>
              <w:t>自评得分（百分制）</w:t>
            </w:r>
          </w:p>
        </w:tc>
        <w:tc>
          <w:tcPr>
            <w:tcW w:w="1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eastAsia="黑体" w:cs="黑体"/>
                <w:b w:val="0"/>
                <w:bCs w:val="0"/>
                <w:color w:val="auto"/>
                <w:sz w:val="28"/>
                <w:szCs w:val="28"/>
                <w:highlight w:val="none"/>
                <w:u w:val="none"/>
                <w:vertAlign w:val="baseline"/>
                <w:lang w:val="en-US" w:eastAsia="zh-CN"/>
              </w:rPr>
            </w:pPr>
            <w:r>
              <w:rPr>
                <w:rFonts w:hint="eastAsia" w:ascii="黑体" w:eastAsia="黑体" w:cs="黑体"/>
                <w:b w:val="0"/>
                <w:bCs w:val="0"/>
                <w:color w:val="auto"/>
                <w:sz w:val="28"/>
                <w:szCs w:val="28"/>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eastAsia="宋体" w:cs="宋体"/>
                <w:b w:val="0"/>
                <w:bCs w:val="0"/>
                <w:color w:val="auto"/>
                <w:sz w:val="28"/>
                <w:szCs w:val="28"/>
                <w:highlight w:val="none"/>
                <w:u w:val="none"/>
                <w:lang w:val="en-US" w:eastAsia="zh-CN"/>
              </w:rPr>
            </w:pPr>
            <w:r>
              <w:rPr>
                <w:rFonts w:hint="eastAsia" w:ascii="宋体" w:eastAsia="宋体" w:cs="宋体"/>
                <w:b w:val="0"/>
                <w:bCs w:val="0"/>
                <w:color w:val="auto"/>
                <w:sz w:val="28"/>
                <w:szCs w:val="28"/>
                <w:highlight w:val="none"/>
                <w:u w:val="none"/>
                <w:lang w:val="en-US" w:eastAsia="zh-CN"/>
              </w:rPr>
              <w:t>1</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b w:val="0"/>
                <w:bCs w:val="0"/>
                <w:color w:val="auto"/>
                <w:sz w:val="28"/>
                <w:szCs w:val="28"/>
                <w:highlight w:val="none"/>
                <w:u w:val="none"/>
                <w:vertAlign w:val="baseline"/>
                <w:lang w:eastAsia="zh-CN"/>
              </w:rPr>
            </w:pPr>
            <w:r>
              <w:rPr>
                <w:rFonts w:hint="eastAsia" w:ascii="仿宋_GB2312" w:cs="Lucida Sans"/>
                <w:color w:val="auto"/>
                <w:sz w:val="28"/>
                <w:lang w:eastAsia="zh-CN"/>
              </w:rPr>
              <w:t>市</w:t>
            </w:r>
            <w:r>
              <w:rPr>
                <w:rFonts w:hint="eastAsia" w:ascii="仿宋_GB2312" w:cs="仿宋"/>
                <w:color w:val="auto"/>
                <w:sz w:val="32"/>
                <w:szCs w:val="32"/>
                <w:lang w:eastAsia="zh-CN"/>
              </w:rPr>
              <w:t>文化广电旅游局</w:t>
            </w:r>
          </w:p>
        </w:tc>
        <w:tc>
          <w:tcPr>
            <w:tcW w:w="28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仿宋_GB2312" w:cs="宋体"/>
                <w:b w:val="0"/>
                <w:bCs w:val="0"/>
                <w:color w:val="auto"/>
                <w:sz w:val="28"/>
                <w:szCs w:val="28"/>
                <w:highlight w:val="none"/>
                <w:u w:val="none"/>
                <w:vertAlign w:val="baseline"/>
                <w:lang w:val="en-US" w:eastAsia="zh-CN"/>
              </w:rPr>
            </w:pPr>
            <w:r>
              <w:rPr>
                <w:rFonts w:ascii="仿宋_GB2312" w:eastAsia="仿宋_GB2312" w:cs="Lucida Sans"/>
                <w:color w:val="auto"/>
                <w:sz w:val="28"/>
              </w:rPr>
              <w:t>99</w:t>
            </w:r>
            <w:r>
              <w:rPr>
                <w:rFonts w:hint="eastAsia" w:ascii="仿宋_GB2312" w:cs="Lucida Sans"/>
                <w:color w:val="auto"/>
                <w:sz w:val="28"/>
                <w:lang w:val="en-US" w:eastAsia="zh-CN"/>
              </w:rPr>
              <w:t>.3</w:t>
            </w:r>
          </w:p>
        </w:tc>
        <w:tc>
          <w:tcPr>
            <w:tcW w:w="1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cs="宋体"/>
                <w:b w:val="0"/>
                <w:bCs w:val="0"/>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eastAsia="宋体" w:cs="宋体"/>
                <w:b w:val="0"/>
                <w:bCs w:val="0"/>
                <w:color w:val="auto"/>
                <w:sz w:val="28"/>
                <w:szCs w:val="28"/>
                <w:highlight w:val="none"/>
                <w:u w:val="none"/>
                <w:lang w:val="en-US" w:eastAsia="zh-CN"/>
              </w:rPr>
            </w:pPr>
            <w:r>
              <w:rPr>
                <w:rFonts w:hint="eastAsia" w:ascii="宋体" w:eastAsia="宋体" w:cs="宋体"/>
                <w:b w:val="0"/>
                <w:bCs w:val="0"/>
                <w:color w:val="auto"/>
                <w:sz w:val="28"/>
                <w:szCs w:val="28"/>
                <w:highlight w:val="none"/>
                <w:u w:val="none"/>
                <w:lang w:val="en-US" w:eastAsia="zh-CN"/>
              </w:rPr>
              <w:t>2</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color w:val="auto"/>
                <w:sz w:val="28"/>
                <w:szCs w:val="28"/>
                <w:highlight w:val="none"/>
                <w:u w:val="none"/>
                <w:vertAlign w:val="baseline"/>
                <w:lang w:eastAsia="zh-CN"/>
              </w:rPr>
            </w:pPr>
            <w:r>
              <w:rPr>
                <w:rFonts w:ascii="仿宋_GB2312" w:eastAsia="仿宋_GB2312" w:cs="Lucida Sans"/>
                <w:color w:val="auto"/>
                <w:sz w:val="28"/>
              </w:rPr>
              <w:t>昭化区</w:t>
            </w:r>
            <w:r>
              <w:rPr>
                <w:rFonts w:ascii="Times New Roman" w:hAnsi="Times New Roman" w:eastAsia="仿宋_GB2312"/>
                <w:color w:val="auto"/>
                <w:kern w:val="2"/>
                <w:sz w:val="32"/>
                <w:szCs w:val="32"/>
              </w:rPr>
              <w:t>文化旅游和体育局</w:t>
            </w:r>
          </w:p>
        </w:tc>
        <w:tc>
          <w:tcPr>
            <w:tcW w:w="2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color w:val="auto"/>
                <w:sz w:val="28"/>
                <w:szCs w:val="28"/>
                <w:highlight w:val="none"/>
                <w:u w:val="none"/>
                <w:vertAlign w:val="baseline"/>
                <w:lang w:eastAsia="zh-CN"/>
              </w:rPr>
            </w:pPr>
            <w:r>
              <w:rPr>
                <w:rFonts w:ascii="仿宋_GB2312" w:eastAsia="仿宋_GB2312" w:cs="Lucida Sans"/>
                <w:color w:val="auto"/>
                <w:sz w:val="28"/>
              </w:rPr>
              <w:t>98</w:t>
            </w:r>
          </w:p>
        </w:tc>
        <w:tc>
          <w:tcPr>
            <w:tcW w:w="1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cs="宋体"/>
                <w:b w:val="0"/>
                <w:bCs w:val="0"/>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eastAsia="宋体" w:cs="宋体"/>
                <w:b w:val="0"/>
                <w:bCs w:val="0"/>
                <w:color w:val="auto"/>
                <w:sz w:val="28"/>
                <w:szCs w:val="28"/>
                <w:highlight w:val="none"/>
                <w:u w:val="none"/>
                <w:lang w:val="en-US" w:eastAsia="zh-CN"/>
              </w:rPr>
            </w:pPr>
            <w:r>
              <w:rPr>
                <w:rFonts w:hint="eastAsia" w:ascii="宋体" w:eastAsia="宋体" w:cs="宋体"/>
                <w:b w:val="0"/>
                <w:bCs w:val="0"/>
                <w:color w:val="auto"/>
                <w:sz w:val="28"/>
                <w:szCs w:val="28"/>
                <w:highlight w:val="none"/>
                <w:u w:val="none"/>
                <w:lang w:val="en-US" w:eastAsia="zh-CN"/>
              </w:rPr>
              <w:t>3</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color w:val="auto"/>
                <w:sz w:val="28"/>
                <w:szCs w:val="28"/>
                <w:highlight w:val="none"/>
                <w:u w:val="none"/>
                <w:vertAlign w:val="baseline"/>
                <w:lang w:eastAsia="zh-CN"/>
              </w:rPr>
            </w:pPr>
            <w:r>
              <w:rPr>
                <w:rFonts w:ascii="仿宋_GB2312" w:eastAsia="仿宋_GB2312" w:cs="Lucida Sans"/>
                <w:color w:val="auto"/>
                <w:sz w:val="28"/>
              </w:rPr>
              <w:t>朝天区</w:t>
            </w:r>
            <w:r>
              <w:rPr>
                <w:rFonts w:ascii="Times New Roman" w:hAnsi="Times New Roman" w:eastAsia="仿宋_GB2312"/>
                <w:color w:val="auto"/>
                <w:kern w:val="2"/>
                <w:sz w:val="32"/>
                <w:szCs w:val="32"/>
              </w:rPr>
              <w:t>文化旅游和体育局</w:t>
            </w:r>
          </w:p>
        </w:tc>
        <w:tc>
          <w:tcPr>
            <w:tcW w:w="2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color w:val="auto"/>
                <w:sz w:val="28"/>
                <w:szCs w:val="28"/>
                <w:highlight w:val="none"/>
                <w:u w:val="none"/>
                <w:vertAlign w:val="baseline"/>
                <w:lang w:eastAsia="zh-CN"/>
              </w:rPr>
            </w:pPr>
            <w:r>
              <w:rPr>
                <w:rFonts w:ascii="仿宋_GB2312" w:eastAsia="仿宋_GB2312" w:cs="Lucida Sans"/>
                <w:color w:val="auto"/>
                <w:sz w:val="28"/>
              </w:rPr>
              <w:t>99</w:t>
            </w:r>
          </w:p>
        </w:tc>
        <w:tc>
          <w:tcPr>
            <w:tcW w:w="1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cs="宋体"/>
                <w:b w:val="0"/>
                <w:bCs w:val="0"/>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eastAsia="宋体" w:cs="宋体"/>
                <w:b w:val="0"/>
                <w:bCs w:val="0"/>
                <w:color w:val="auto"/>
                <w:sz w:val="28"/>
                <w:szCs w:val="28"/>
                <w:highlight w:val="none"/>
                <w:u w:val="none"/>
                <w:lang w:val="en-US" w:eastAsia="zh-CN"/>
              </w:rPr>
            </w:pPr>
            <w:r>
              <w:rPr>
                <w:rFonts w:hint="eastAsia" w:ascii="宋体" w:eastAsia="宋体" w:cs="宋体"/>
                <w:b w:val="0"/>
                <w:bCs w:val="0"/>
                <w:color w:val="auto"/>
                <w:sz w:val="28"/>
                <w:szCs w:val="28"/>
                <w:highlight w:val="none"/>
                <w:u w:val="none"/>
                <w:lang w:val="en-US" w:eastAsia="zh-CN"/>
              </w:rPr>
              <w:t>4</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b w:val="0"/>
                <w:bCs w:val="0"/>
                <w:color w:val="auto"/>
                <w:kern w:val="2"/>
                <w:sz w:val="28"/>
                <w:szCs w:val="28"/>
                <w:highlight w:val="none"/>
                <w:u w:val="none"/>
                <w:vertAlign w:val="baseline"/>
                <w:lang w:val="en-US" w:eastAsia="zh-CN" w:bidi="ar-SA"/>
              </w:rPr>
            </w:pPr>
            <w:r>
              <w:rPr>
                <w:rFonts w:ascii="仿宋_GB2312" w:eastAsia="仿宋_GB2312" w:cs="Lucida Sans"/>
                <w:color w:val="auto"/>
                <w:sz w:val="28"/>
              </w:rPr>
              <w:t>旺苍县</w:t>
            </w:r>
            <w:r>
              <w:rPr>
                <w:rFonts w:ascii="Times New Roman" w:hAnsi="Times New Roman" w:eastAsia="仿宋_GB2312"/>
                <w:color w:val="auto"/>
                <w:kern w:val="2"/>
                <w:sz w:val="32"/>
                <w:szCs w:val="32"/>
              </w:rPr>
              <w:t>文化旅游和体育局</w:t>
            </w:r>
          </w:p>
        </w:tc>
        <w:tc>
          <w:tcPr>
            <w:tcW w:w="2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b w:val="0"/>
                <w:bCs w:val="0"/>
                <w:color w:val="auto"/>
                <w:kern w:val="2"/>
                <w:sz w:val="28"/>
                <w:szCs w:val="28"/>
                <w:highlight w:val="none"/>
                <w:u w:val="none"/>
                <w:vertAlign w:val="baseline"/>
                <w:lang w:val="en-US" w:eastAsia="zh-CN" w:bidi="ar-SA"/>
              </w:rPr>
            </w:pPr>
            <w:r>
              <w:rPr>
                <w:rFonts w:ascii="仿宋_GB2312" w:eastAsia="仿宋_GB2312" w:cs="Lucida Sans"/>
                <w:color w:val="auto"/>
                <w:sz w:val="28"/>
              </w:rPr>
              <w:t>99</w:t>
            </w:r>
          </w:p>
        </w:tc>
        <w:tc>
          <w:tcPr>
            <w:tcW w:w="1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cs="宋体"/>
                <w:b w:val="0"/>
                <w:bCs w:val="0"/>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eastAsia="宋体" w:cs="宋体"/>
                <w:b w:val="0"/>
                <w:bCs w:val="0"/>
                <w:color w:val="auto"/>
                <w:sz w:val="28"/>
                <w:szCs w:val="28"/>
                <w:highlight w:val="none"/>
                <w:u w:val="none"/>
                <w:lang w:val="en-US" w:eastAsia="zh-CN"/>
              </w:rPr>
            </w:pPr>
            <w:r>
              <w:rPr>
                <w:rFonts w:hint="eastAsia" w:ascii="宋体" w:eastAsia="宋体" w:cs="宋体"/>
                <w:b w:val="0"/>
                <w:bCs w:val="0"/>
                <w:color w:val="auto"/>
                <w:sz w:val="28"/>
                <w:szCs w:val="28"/>
                <w:highlight w:val="none"/>
                <w:u w:val="none"/>
                <w:lang w:val="en-US" w:eastAsia="zh-CN"/>
              </w:rPr>
              <w:t>5</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b w:val="0"/>
                <w:bCs w:val="0"/>
                <w:color w:val="auto"/>
                <w:kern w:val="2"/>
                <w:sz w:val="28"/>
                <w:szCs w:val="28"/>
                <w:highlight w:val="none"/>
                <w:u w:val="none"/>
                <w:vertAlign w:val="baseline"/>
                <w:lang w:val="en-US" w:eastAsia="zh-CN" w:bidi="ar-SA"/>
              </w:rPr>
            </w:pPr>
            <w:r>
              <w:rPr>
                <w:rFonts w:ascii="仿宋_GB2312" w:eastAsia="仿宋_GB2312" w:cs="Lucida Sans"/>
                <w:color w:val="auto"/>
                <w:sz w:val="28"/>
              </w:rPr>
              <w:t>青川县</w:t>
            </w:r>
            <w:r>
              <w:rPr>
                <w:rFonts w:ascii="Times New Roman" w:hAnsi="Times New Roman" w:eastAsia="仿宋_GB2312"/>
                <w:color w:val="auto"/>
                <w:kern w:val="2"/>
                <w:sz w:val="32"/>
                <w:szCs w:val="32"/>
              </w:rPr>
              <w:t>文化旅游和体育局</w:t>
            </w:r>
          </w:p>
        </w:tc>
        <w:tc>
          <w:tcPr>
            <w:tcW w:w="2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b w:val="0"/>
                <w:bCs w:val="0"/>
                <w:color w:val="auto"/>
                <w:kern w:val="2"/>
                <w:sz w:val="28"/>
                <w:szCs w:val="28"/>
                <w:highlight w:val="none"/>
                <w:u w:val="none"/>
                <w:vertAlign w:val="baseline"/>
                <w:lang w:val="en-US" w:eastAsia="zh-CN" w:bidi="ar-SA"/>
              </w:rPr>
            </w:pPr>
            <w:r>
              <w:rPr>
                <w:rFonts w:ascii="仿宋_GB2312" w:eastAsia="仿宋_GB2312" w:cs="Lucida Sans"/>
                <w:color w:val="auto"/>
                <w:sz w:val="28"/>
              </w:rPr>
              <w:t>99</w:t>
            </w:r>
          </w:p>
        </w:tc>
        <w:tc>
          <w:tcPr>
            <w:tcW w:w="1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cs="宋体"/>
                <w:b w:val="0"/>
                <w:bCs w:val="0"/>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eastAsia="宋体" w:cs="宋体"/>
                <w:b w:val="0"/>
                <w:bCs w:val="0"/>
                <w:color w:val="auto"/>
                <w:sz w:val="28"/>
                <w:szCs w:val="28"/>
                <w:highlight w:val="none"/>
                <w:u w:val="none"/>
                <w:lang w:val="en-US" w:eastAsia="zh-CN"/>
              </w:rPr>
            </w:pPr>
            <w:r>
              <w:rPr>
                <w:rFonts w:hint="eastAsia" w:ascii="宋体" w:eastAsia="宋体" w:cs="宋体"/>
                <w:b w:val="0"/>
                <w:bCs w:val="0"/>
                <w:color w:val="auto"/>
                <w:sz w:val="28"/>
                <w:szCs w:val="28"/>
                <w:highlight w:val="none"/>
                <w:u w:val="none"/>
                <w:lang w:val="en-US" w:eastAsia="zh-CN"/>
              </w:rPr>
              <w:t>6</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b w:val="0"/>
                <w:bCs w:val="0"/>
                <w:color w:val="auto"/>
                <w:kern w:val="2"/>
                <w:sz w:val="28"/>
                <w:szCs w:val="28"/>
                <w:highlight w:val="none"/>
                <w:u w:val="none"/>
                <w:vertAlign w:val="baseline"/>
                <w:lang w:val="en-US" w:eastAsia="zh-CN" w:bidi="ar-SA"/>
              </w:rPr>
            </w:pPr>
            <w:r>
              <w:rPr>
                <w:rFonts w:ascii="仿宋_GB2312" w:eastAsia="仿宋_GB2312" w:cs="Lucida Sans"/>
                <w:color w:val="auto"/>
                <w:sz w:val="28"/>
              </w:rPr>
              <w:t>苍溪县</w:t>
            </w:r>
            <w:r>
              <w:rPr>
                <w:rFonts w:ascii="Times New Roman" w:hAnsi="Times New Roman" w:eastAsia="仿宋_GB2312"/>
                <w:color w:val="auto"/>
                <w:kern w:val="2"/>
                <w:sz w:val="32"/>
                <w:szCs w:val="32"/>
              </w:rPr>
              <w:t>文化旅游和体育局</w:t>
            </w:r>
          </w:p>
        </w:tc>
        <w:tc>
          <w:tcPr>
            <w:tcW w:w="2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b w:val="0"/>
                <w:bCs w:val="0"/>
                <w:color w:val="auto"/>
                <w:kern w:val="2"/>
                <w:sz w:val="28"/>
                <w:szCs w:val="28"/>
                <w:highlight w:val="none"/>
                <w:u w:val="none"/>
                <w:vertAlign w:val="baseline"/>
                <w:lang w:val="en-US" w:eastAsia="zh-CN" w:bidi="ar-SA"/>
              </w:rPr>
            </w:pPr>
            <w:r>
              <w:rPr>
                <w:rFonts w:ascii="仿宋_GB2312" w:eastAsia="仿宋_GB2312" w:cs="Lucida Sans"/>
                <w:color w:val="auto"/>
                <w:sz w:val="28"/>
              </w:rPr>
              <w:t>99</w:t>
            </w:r>
          </w:p>
        </w:tc>
        <w:tc>
          <w:tcPr>
            <w:tcW w:w="1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cs="宋体"/>
                <w:b w:val="0"/>
                <w:bCs w:val="0"/>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eastAsia="宋体" w:cs="宋体"/>
                <w:b w:val="0"/>
                <w:bCs w:val="0"/>
                <w:color w:val="auto"/>
                <w:sz w:val="28"/>
                <w:szCs w:val="28"/>
                <w:highlight w:val="none"/>
                <w:u w:val="none"/>
                <w:lang w:val="en-US" w:eastAsia="zh-CN"/>
              </w:rPr>
            </w:pPr>
            <w:r>
              <w:rPr>
                <w:rFonts w:hint="eastAsia" w:ascii="宋体" w:eastAsia="宋体" w:cs="宋体"/>
                <w:b w:val="0"/>
                <w:bCs w:val="0"/>
                <w:color w:val="auto"/>
                <w:sz w:val="28"/>
                <w:szCs w:val="28"/>
                <w:highlight w:val="none"/>
                <w:u w:val="none"/>
                <w:lang w:val="en-US" w:eastAsia="zh-CN"/>
              </w:rPr>
              <w:t>7</w:t>
            </w:r>
          </w:p>
        </w:tc>
        <w:tc>
          <w:tcPr>
            <w:tcW w:w="38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color w:val="auto"/>
                <w:sz w:val="28"/>
                <w:szCs w:val="28"/>
                <w:highlight w:val="none"/>
                <w:u w:val="none"/>
                <w:vertAlign w:val="baseline"/>
                <w:lang w:eastAsia="zh-CN"/>
              </w:rPr>
            </w:pPr>
            <w:r>
              <w:rPr>
                <w:rFonts w:ascii="仿宋_GB2312" w:eastAsia="仿宋_GB2312" w:cs="Lucida Sans"/>
                <w:color w:val="auto"/>
                <w:sz w:val="28"/>
              </w:rPr>
              <w:t>昭化区</w:t>
            </w:r>
            <w:r>
              <w:rPr>
                <w:rFonts w:ascii="Times New Roman" w:hAnsi="Times New Roman" w:eastAsia="仿宋_GB2312"/>
                <w:color w:val="auto"/>
                <w:kern w:val="2"/>
                <w:sz w:val="32"/>
                <w:szCs w:val="32"/>
              </w:rPr>
              <w:t>文化旅游和体育局</w:t>
            </w:r>
          </w:p>
        </w:tc>
        <w:tc>
          <w:tcPr>
            <w:tcW w:w="2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val="0"/>
                <w:bCs w:val="0"/>
                <w:color w:val="auto"/>
                <w:sz w:val="28"/>
                <w:szCs w:val="28"/>
                <w:highlight w:val="none"/>
                <w:u w:val="none"/>
                <w:vertAlign w:val="baseline"/>
                <w:lang w:eastAsia="zh-CN"/>
              </w:rPr>
            </w:pPr>
            <w:r>
              <w:rPr>
                <w:rFonts w:ascii="仿宋_GB2312" w:eastAsia="仿宋_GB2312" w:cs="Lucida Sans"/>
                <w:color w:val="auto"/>
                <w:sz w:val="28"/>
              </w:rPr>
              <w:t>98</w:t>
            </w:r>
          </w:p>
        </w:tc>
        <w:tc>
          <w:tcPr>
            <w:tcW w:w="1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cs="宋体"/>
                <w:b w:val="0"/>
                <w:bCs w:val="0"/>
                <w:color w:val="auto"/>
                <w:sz w:val="28"/>
                <w:szCs w:val="28"/>
                <w:highlight w:val="none"/>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eastAsia="宋体" w:cs="宋体"/>
          <w:b w:val="0"/>
          <w:bCs w:val="0"/>
          <w:color w:val="auto"/>
          <w:sz w:val="21"/>
          <w:szCs w:val="21"/>
          <w:highlight w:val="none"/>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eastAsia="宋体" w:cs="宋体"/>
          <w:b w:val="0"/>
          <w:bCs w:val="0"/>
          <w:color w:val="auto"/>
          <w:sz w:val="21"/>
          <w:szCs w:val="21"/>
          <w:highlight w:val="none"/>
          <w:u w:val="none"/>
          <w:vertAlign w:val="baseline"/>
          <w:lang w:val="en-US" w:eastAsia="zh-CN"/>
        </w:rPr>
      </w:pPr>
      <w:r>
        <w:rPr>
          <w:rFonts w:hint="eastAsia" w:ascii="宋体" w:eastAsia="宋体" w:cs="宋体"/>
          <w:b w:val="0"/>
          <w:bCs w:val="0"/>
          <w:color w:val="auto"/>
          <w:sz w:val="21"/>
          <w:szCs w:val="21"/>
          <w:highlight w:val="none"/>
          <w:u w:val="none"/>
          <w:vertAlign w:val="baseline"/>
          <w:lang w:val="en-US" w:eastAsia="zh-CN"/>
        </w:rPr>
        <w:t>备注：1、项目资金末端分配点位包括县（区）、市级部门下属单位及一次性单位等。</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630" w:firstLine="0"/>
        <w:jc w:val="left"/>
        <w:textAlignment w:val="auto"/>
        <w:rPr>
          <w:rFonts w:hint="eastAsia" w:ascii="宋体" w:eastAsia="宋体" w:cs="宋体"/>
          <w:b w:val="0"/>
          <w:bCs w:val="0"/>
          <w:color w:val="auto"/>
          <w:sz w:val="21"/>
          <w:szCs w:val="21"/>
          <w:highlight w:val="none"/>
          <w:u w:val="none"/>
          <w:vertAlign w:val="baseline"/>
          <w:lang w:val="en-US" w:eastAsia="zh-CN"/>
        </w:rPr>
      </w:pPr>
      <w:r>
        <w:rPr>
          <w:rFonts w:hint="eastAsia" w:ascii="宋体" w:eastAsia="宋体" w:cs="宋体"/>
          <w:b w:val="0"/>
          <w:bCs w:val="0"/>
          <w:color w:val="auto"/>
          <w:sz w:val="21"/>
          <w:szCs w:val="21"/>
          <w:highlight w:val="none"/>
          <w:u w:val="none"/>
          <w:vertAlign w:val="baseline"/>
          <w:lang w:val="en-US" w:eastAsia="zh-CN"/>
        </w:rPr>
        <w:t>自评得分（百分制）从高到低划分为优、良、中、差四个档次，各个档次数量占比分别为20%、20%、55%、5%，且不同档次间得分分值应体现差异化，同档次得分分值相同的比例不超过该档次总数量的10%。</w:t>
      </w:r>
    </w:p>
    <w:p>
      <w:pPr>
        <w:pStyle w:val="22"/>
        <w:ind w:left="630"/>
        <w:rPr>
          <w:color w:val="auto"/>
          <w:lang w:val="en-US" w:eastAsia="zh-CN"/>
        </w:rPr>
      </w:pPr>
    </w:p>
    <w:p>
      <w:pPr>
        <w:pStyle w:val="7"/>
        <w:rPr>
          <w:rFonts w:hint="default" w:hAnsi="宋体" w:eastAsia="仿宋"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en-US" w:eastAsia="zh-CN"/>
        </w:rPr>
      </w:pPr>
    </w:p>
    <w:p>
      <w:pPr>
        <w:pStyle w:val="7"/>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附表11</w:t>
      </w:r>
    </w:p>
    <w:tbl>
      <w:tblPr>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6"/>
        <w:gridCol w:w="827"/>
        <w:gridCol w:w="828"/>
        <w:gridCol w:w="828"/>
        <w:gridCol w:w="717"/>
        <w:gridCol w:w="718"/>
        <w:gridCol w:w="717"/>
        <w:gridCol w:w="756"/>
        <w:gridCol w:w="718"/>
        <w:gridCol w:w="718"/>
        <w:gridCol w:w="717"/>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910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438"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中央文化人才专项经费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6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828"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888"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8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828"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6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828"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开展“三区计划”文旅人才选派（招募）服务；开展文旅人才培育。</w:t>
            </w:r>
          </w:p>
        </w:tc>
        <w:tc>
          <w:tcPr>
            <w:tcW w:w="36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度文旅工作者服务支持艰苦边远地区和基层一线专项工作，我局严格按照省厅以及市委、市政府的相关规定执行该项目，制定切实可行的实施方案，对所选派“三区”文化工作者严格考核管理，项目实施进展顺利圆满，获得了良好的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438"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四川省文化和旅游厅关于印发&lt;四川省2022年度文旅工作者服务支持艰苦边远地区和基层一线专项实施工作方案&gt;的通知》（川文旅字〔2022〕119号）精神，结合实际,我市共实施中央文化人才专项经费项目5个,即:“红色旅游”人才支持项目、“两项改革”涉改乡镇“文旅能人”扶持项目、“文旅资源开发”人才支持项目、自主招募项目、“广元市文旅体融合发展专题培训班”脱产培训项目。各县区局根据实际，制定2022年度“三区计划”文旅人才选派（招募）服务项目实施方案，报市局审核后实施，市局派人员参与选派（招募）过程；选派（招募）单位、受援单位、和拟选派（招募）的文旅工作者共同签订《四川省文旅工作者服务支持艰苦边远地区和基层一线专项服务协议书》《四川省文旅工作者服务支持艰苦边远地区和基层一线专项安全健康责任书》，并通过“三区人才”专项平台上传备案；各县区局要跟踪掌握实施情况，从受援单位以及被选派（招募）的文旅工作者角度，结合服务对象评价，对各个项目进行总结与考核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16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77.00</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71.60</w:t>
            </w:r>
          </w:p>
        </w:tc>
        <w:tc>
          <w:tcPr>
            <w:tcW w:w="216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71.60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92.99%</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因疫情原因，专题培训推迟到2023年开展。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77.00</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71.60</w:t>
            </w:r>
          </w:p>
        </w:tc>
        <w:tc>
          <w:tcPr>
            <w:tcW w:w="216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71.60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92.99%</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166"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“红色旅游”人才支持选派人数</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“两项改革”涉改乡镇“文旅能人”扶持选派人数</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“文旅资源开发”人才支持选派人数</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自主招募人数</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“广元市文旅体融合发展专题培训班”培训人数</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“广元市文旅体融合发展专题培训班”培训天数</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天</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选派人员考核合格率</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选派人员服务期限</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支持艰苦边远地区和基层一线文旅工作"</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支持乡村振兴重点帮扶县文化旅游发展</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提升文旅服务能力和水平</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好</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培训学员满意度</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接收选派人才的单位满意度</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212"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269"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资金使用安全、合规合法，与预算相符。财务管理制度健全有效，拨款和使用审批程序合规，账务处理及时，会计核算规范。项目选派专业文化工作者按照合同规定以及相关要求完成任务后，由各县区文化旅游和体育局审核督查，严格按照国家财政部、省文旅厅有关专项资金管理规定，专款专用、无违规、闲置等情况。自评得分99.3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269"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269"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8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269"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04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5054"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04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5054"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910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7"/>
        <w:rPr>
          <w:rFonts w:hint="eastAsia" w:hAnsi="宋体"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en-US" w:eastAsia="zh-CN"/>
        </w:rPr>
      </w:pPr>
    </w:p>
    <w:p>
      <w:pPr>
        <w:pStyle w:val="7"/>
        <w:rPr>
          <w:rFonts w:hint="eastAsia" w:hAnsi="宋体" w:cs="宋体"/>
          <w:color w:val="auto"/>
          <w:kern w:val="0"/>
          <w:sz w:val="32"/>
          <w:szCs w:val="32"/>
          <w:highlight w:val="none"/>
          <w:shd w:val="clear" w:color="auto" w:fill="FFFFFF"/>
          <w:lang w:val="en-US" w:eastAsia="zh-CN"/>
        </w:rPr>
      </w:pPr>
    </w:p>
    <w:p>
      <w:pPr>
        <w:pStyle w:val="37"/>
        <w:keepNext w:val="0"/>
        <w:keepLines w:val="0"/>
        <w:pageBreakBefore w:val="0"/>
        <w:widowControl w:val="0"/>
        <w:kinsoku/>
        <w:overflowPunct/>
        <w:topLinePunct w:val="0"/>
        <w:bidi w:val="0"/>
        <w:spacing w:beforeAutospacing="0" w:afterAutospacing="0" w:line="578" w:lineRule="exact"/>
        <w:jc w:val="left"/>
        <w:textAlignment w:val="auto"/>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附件12</w:t>
      </w:r>
    </w:p>
    <w:p>
      <w:pPr>
        <w:pStyle w:val="37"/>
        <w:keepNext w:val="0"/>
        <w:keepLines w:val="0"/>
        <w:pageBreakBefore w:val="0"/>
        <w:widowControl w:val="0"/>
        <w:kinsoku/>
        <w:overflowPunct/>
        <w:topLinePunct w:val="0"/>
        <w:bidi w:val="0"/>
        <w:spacing w:beforeAutospacing="0" w:afterAutospacing="0" w:line="578" w:lineRule="exact"/>
        <w:ind w:left="218" w:leftChars="104"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2023年市级专项资金预算项目支出绩效</w:t>
      </w:r>
    </w:p>
    <w:p>
      <w:pPr>
        <w:pStyle w:val="37"/>
        <w:keepNext w:val="0"/>
        <w:keepLines w:val="0"/>
        <w:pageBreakBefore w:val="0"/>
        <w:widowControl w:val="0"/>
        <w:kinsoku/>
        <w:overflowPunct/>
        <w:topLinePunct w:val="0"/>
        <w:bidi w:val="0"/>
        <w:spacing w:beforeAutospacing="0" w:afterAutospacing="0" w:line="578" w:lineRule="exact"/>
        <w:ind w:left="218" w:leftChars="104" w:firstLine="0" w:firstLineChars="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自评报告（文化旅游招商引资工作经费）</w:t>
      </w:r>
    </w:p>
    <w:p>
      <w:pPr>
        <w:pStyle w:val="37"/>
        <w:keepNext w:val="0"/>
        <w:keepLines w:val="0"/>
        <w:pageBreakBefore w:val="0"/>
        <w:widowControl w:val="0"/>
        <w:kinsoku/>
        <w:overflowPunct/>
        <w:topLinePunct w:val="0"/>
        <w:bidi w:val="0"/>
        <w:spacing w:beforeAutospacing="0" w:afterAutospacing="0" w:line="578" w:lineRule="exact"/>
        <w:ind w:left="218" w:leftChars="104" w:firstLine="0" w:firstLineChars="0"/>
        <w:jc w:val="both"/>
        <w:textAlignment w:val="auto"/>
        <w:rPr>
          <w:rFonts w:ascii="宋体" w:hAnsi="宋体"/>
          <w:b w:val="0"/>
          <w:bCs w:val="0"/>
          <w:color w:val="auto"/>
          <w:kern w:val="2"/>
          <w:sz w:val="32"/>
          <w:szCs w:val="32"/>
          <w:highlight w:val="none"/>
        </w:rPr>
      </w:pPr>
    </w:p>
    <w:p>
      <w:pPr>
        <w:keepNext w:val="0"/>
        <w:keepLines w:val="0"/>
        <w:pageBreakBefore w:val="0"/>
        <w:widowControl w:val="0"/>
        <w:kinsoku/>
        <w:overflowPunct/>
        <w:topLinePunct w:val="0"/>
        <w:bidi w:val="0"/>
        <w:adjustRightInd w:val="0"/>
        <w:snapToGrid w:val="0"/>
        <w:spacing w:beforeAutospacing="0" w:afterAutospacing="0" w:line="578" w:lineRule="exact"/>
        <w:ind w:left="218" w:leftChars="104" w:firstLine="640" w:firstLineChars="200"/>
        <w:jc w:val="both"/>
        <w:textAlignment w:val="auto"/>
        <w:rPr>
          <w:rFonts w:hint="eastAsia"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lang w:val="zh-CN"/>
        </w:rPr>
        <w:t>一、项目概况</w:t>
      </w:r>
    </w:p>
    <w:p>
      <w:pPr>
        <w:adjustRightInd w:val="0"/>
        <w:snapToGrid w:val="0"/>
        <w:spacing w:line="576" w:lineRule="exact"/>
        <w:ind w:left="218" w:leftChars="104" w:firstLine="640" w:firstLineChars="200"/>
        <w:jc w:val="left"/>
        <w:rPr>
          <w:rFonts w:hint="eastAsia" w:ascii="仿宋_GB2312" w:hAnsi="Times New Roman" w:eastAsia="仿宋_GB2312" w:cs="仿宋_GB2312"/>
          <w:color w:val="auto"/>
          <w:kern w:val="2"/>
          <w:sz w:val="32"/>
          <w:szCs w:val="32"/>
          <w:lang w:val="zh-CN" w:eastAsia="zh-CN" w:bidi="ar-SA"/>
        </w:rPr>
      </w:pPr>
      <w:r>
        <w:rPr>
          <w:rFonts w:hint="eastAsia" w:ascii="仿宋_GB2312" w:hAnsi="Times New Roman" w:eastAsia="仿宋_GB2312" w:cs="仿宋_GB2312"/>
          <w:color w:val="auto"/>
          <w:kern w:val="2"/>
          <w:sz w:val="32"/>
          <w:szCs w:val="32"/>
          <w:lang w:val="zh-CN" w:eastAsia="zh-CN" w:bidi="ar-SA"/>
        </w:rPr>
        <w:t>开展招商引资活动和推进签约项目的落地建设，做大招商项目规模，引进行业优质企业，进一步发挥项目投资的引擎作用，推动文旅经济高质量发展。</w:t>
      </w:r>
    </w:p>
    <w:p>
      <w:pPr>
        <w:keepNext w:val="0"/>
        <w:keepLines w:val="0"/>
        <w:pageBreakBefore w:val="0"/>
        <w:widowControl w:val="0"/>
        <w:kinsoku/>
        <w:wordWrap/>
        <w:overflowPunct/>
        <w:topLinePunct w:val="0"/>
        <w:autoSpaceDE/>
        <w:autoSpaceDN/>
        <w:bidi w:val="0"/>
        <w:adjustRightInd w:val="0"/>
        <w:snapToGrid w:val="0"/>
        <w:spacing w:line="576" w:lineRule="exact"/>
        <w:ind w:left="218" w:leftChars="104"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lang w:eastAsia="zh-CN"/>
        </w:rPr>
        <w:t>二、</w:t>
      </w:r>
      <w:r>
        <w:rPr>
          <w:rFonts w:hint="eastAsia" w:ascii="黑体" w:hAnsi="宋体" w:eastAsia="黑体"/>
          <w:b w:val="0"/>
          <w:bCs w:val="0"/>
          <w:color w:val="auto"/>
          <w:sz w:val="32"/>
          <w:szCs w:val="32"/>
          <w:highlight w:val="none"/>
          <w:u w:val="none"/>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adjustRightInd w:val="0"/>
        <w:snapToGrid w:val="0"/>
        <w:spacing w:line="576" w:lineRule="exact"/>
        <w:ind w:left="218" w:leftChars="104" w:firstLine="640" w:firstLineChars="200"/>
        <w:jc w:val="left"/>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zh-CN" w:eastAsia="zh-CN" w:bidi="ar-SA"/>
        </w:rPr>
        <w:t>申报资金</w:t>
      </w:r>
      <w:r>
        <w:rPr>
          <w:rFonts w:hint="eastAsia" w:ascii="仿宋_GB2312" w:hAnsi="Times New Roman" w:eastAsia="仿宋_GB2312" w:cs="仿宋_GB2312"/>
          <w:color w:val="auto"/>
          <w:kern w:val="2"/>
          <w:sz w:val="32"/>
          <w:szCs w:val="32"/>
          <w:lang w:val="en-US" w:eastAsia="zh-CN" w:bidi="ar-SA"/>
        </w:rPr>
        <w:t>16.64万元，市财政下达我局资金16.64万元。</w:t>
      </w:r>
    </w:p>
    <w:p>
      <w:pPr>
        <w:keepNext w:val="0"/>
        <w:keepLines w:val="0"/>
        <w:pageBreakBefore w:val="0"/>
        <w:widowControl w:val="0"/>
        <w:kinsoku/>
        <w:wordWrap/>
        <w:overflowPunct/>
        <w:topLinePunct w:val="0"/>
        <w:autoSpaceDE/>
        <w:autoSpaceDN/>
        <w:bidi w:val="0"/>
        <w:adjustRightInd w:val="0"/>
        <w:snapToGrid w:val="0"/>
        <w:spacing w:line="576" w:lineRule="exact"/>
        <w:ind w:left="218" w:leftChars="104"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adjustRightInd w:val="0"/>
        <w:snapToGrid w:val="0"/>
        <w:spacing w:line="576" w:lineRule="exact"/>
        <w:ind w:left="218" w:leftChars="104" w:firstLine="640" w:firstLineChars="200"/>
        <w:jc w:val="left"/>
        <w:rPr>
          <w:rFonts w:hint="default"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1.</w:t>
      </w:r>
      <w:r>
        <w:rPr>
          <w:rFonts w:hint="eastAsia" w:ascii="仿宋_GB2312" w:hAnsi="Times New Roman" w:eastAsia="仿宋_GB2312" w:cs="仿宋_GB2312"/>
          <w:color w:val="auto"/>
          <w:kern w:val="2"/>
          <w:sz w:val="32"/>
          <w:szCs w:val="32"/>
          <w:lang w:val="zh-CN" w:eastAsia="zh-CN" w:bidi="ar-SA"/>
        </w:rPr>
        <w:t>资金计划。项目总额</w:t>
      </w:r>
      <w:r>
        <w:rPr>
          <w:rFonts w:hint="eastAsia" w:ascii="仿宋_GB2312" w:hAnsi="Times New Roman" w:eastAsia="仿宋_GB2312" w:cs="仿宋_GB2312"/>
          <w:color w:val="auto"/>
          <w:kern w:val="2"/>
          <w:sz w:val="32"/>
          <w:szCs w:val="32"/>
          <w:lang w:val="en-US" w:eastAsia="zh-CN" w:bidi="ar-SA"/>
        </w:rPr>
        <w:t>16.64万元，其中，财政资金16.64万元。</w:t>
      </w:r>
    </w:p>
    <w:p>
      <w:pPr>
        <w:adjustRightInd w:val="0"/>
        <w:snapToGrid w:val="0"/>
        <w:spacing w:line="576" w:lineRule="exact"/>
        <w:ind w:left="218" w:leftChars="104" w:firstLine="640" w:firstLineChars="200"/>
        <w:jc w:val="left"/>
        <w:rPr>
          <w:rFonts w:hint="default"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2.</w:t>
      </w:r>
      <w:r>
        <w:rPr>
          <w:rFonts w:hint="eastAsia" w:ascii="仿宋_GB2312" w:hAnsi="Times New Roman" w:eastAsia="仿宋_GB2312" w:cs="仿宋_GB2312"/>
          <w:color w:val="auto"/>
          <w:kern w:val="2"/>
          <w:sz w:val="32"/>
          <w:szCs w:val="32"/>
          <w:lang w:val="zh-CN" w:eastAsia="zh-CN" w:bidi="ar-SA"/>
        </w:rPr>
        <w:t>资金到位。到位资金</w:t>
      </w:r>
      <w:r>
        <w:rPr>
          <w:rFonts w:hint="eastAsia" w:ascii="仿宋_GB2312" w:hAnsi="Times New Roman" w:eastAsia="仿宋_GB2312" w:cs="仿宋_GB2312"/>
          <w:color w:val="auto"/>
          <w:kern w:val="2"/>
          <w:sz w:val="32"/>
          <w:szCs w:val="32"/>
          <w:lang w:val="en-US" w:eastAsia="zh-CN" w:bidi="ar-SA"/>
        </w:rPr>
        <w:t>16.64万元，资金到位率100%，到位及时。</w:t>
      </w:r>
    </w:p>
    <w:p>
      <w:pPr>
        <w:adjustRightInd w:val="0"/>
        <w:snapToGrid w:val="0"/>
        <w:spacing w:line="576" w:lineRule="exact"/>
        <w:ind w:left="218" w:leftChars="104" w:firstLine="640" w:firstLineChars="200"/>
        <w:jc w:val="left"/>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3.</w:t>
      </w:r>
      <w:r>
        <w:rPr>
          <w:rFonts w:hint="eastAsia" w:ascii="仿宋_GB2312" w:hAnsi="Times New Roman" w:eastAsia="仿宋_GB2312" w:cs="仿宋_GB2312"/>
          <w:color w:val="auto"/>
          <w:kern w:val="2"/>
          <w:sz w:val="32"/>
          <w:szCs w:val="32"/>
          <w:lang w:val="zh-CN" w:eastAsia="zh-CN" w:bidi="ar-SA"/>
        </w:rPr>
        <w:t>资金使用。</w:t>
      </w:r>
      <w:r>
        <w:rPr>
          <w:rFonts w:hint="eastAsia" w:ascii="仿宋_GB2312" w:hAnsi="Times New Roman" w:eastAsia="仿宋_GB2312" w:cs="仿宋_GB2312"/>
          <w:color w:val="auto"/>
          <w:kern w:val="2"/>
          <w:sz w:val="32"/>
          <w:szCs w:val="32"/>
          <w:lang w:val="en-US" w:eastAsia="zh-CN" w:bidi="ar-SA"/>
        </w:rPr>
        <w:t>截止目前该项目已完成支付16.64万元</w:t>
      </w:r>
      <w:r>
        <w:rPr>
          <w:rFonts w:hint="eastAsia" w:ascii="仿宋_GB2312" w:hAnsi="Times New Roman" w:eastAsia="仿宋_GB2312" w:cs="仿宋_GB2312"/>
          <w:color w:val="auto"/>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left="218" w:leftChars="104"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adjustRightInd w:val="0"/>
        <w:snapToGrid w:val="0"/>
        <w:spacing w:line="576" w:lineRule="exact"/>
        <w:ind w:left="218" w:leftChars="104" w:firstLine="640" w:firstLineChars="200"/>
        <w:jc w:val="left"/>
        <w:rPr>
          <w:rFonts w:hint="eastAsia" w:ascii="仿宋_GB2312" w:hAnsi="Times New Roman" w:eastAsia="仿宋_GB2312" w:cs="仿宋_GB2312"/>
          <w:color w:val="auto"/>
          <w:kern w:val="2"/>
          <w:sz w:val="32"/>
          <w:szCs w:val="32"/>
          <w:lang w:val="zh-CN" w:eastAsia="zh-CN" w:bidi="ar-SA"/>
        </w:rPr>
      </w:pPr>
      <w:r>
        <w:rPr>
          <w:rFonts w:hint="eastAsia" w:ascii="仿宋_GB2312" w:hAnsi="Times New Roman" w:eastAsia="仿宋_GB2312" w:cs="仿宋_GB2312"/>
          <w:color w:val="auto"/>
          <w:kern w:val="2"/>
          <w:sz w:val="32"/>
          <w:szCs w:val="32"/>
          <w:lang w:val="zh-CN" w:eastAsia="zh-CN" w:bidi="ar-SA"/>
        </w:rPr>
        <w:t>项目实施单位财务管理制度健全，严格执行财务管理制度，账务处理及时，会计核算规范。</w:t>
      </w:r>
    </w:p>
    <w:p>
      <w:pPr>
        <w:keepNext w:val="0"/>
        <w:keepLines w:val="0"/>
        <w:pageBreakBefore w:val="0"/>
        <w:widowControl w:val="0"/>
        <w:numPr>
          <w:ilvl w:val="0"/>
          <w:numId w:val="0"/>
        </w:numPr>
        <w:kinsoku/>
        <w:overflowPunct/>
        <w:topLinePunct w:val="0"/>
        <w:bidi w:val="0"/>
        <w:adjustRightInd w:val="0"/>
        <w:snapToGrid w:val="0"/>
        <w:spacing w:beforeAutospacing="0" w:afterAutospacing="0" w:line="578" w:lineRule="exact"/>
        <w:ind w:left="218" w:leftChars="104"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黑体" w:hAnsi="宋体" w:eastAsia="黑体"/>
          <w:b w:val="0"/>
          <w:bCs w:val="0"/>
          <w:color w:val="auto"/>
          <w:sz w:val="32"/>
          <w:szCs w:val="32"/>
          <w:highlight w:val="none"/>
          <w:u w:val="none"/>
          <w:lang w:val="en-US" w:eastAsia="zh-CN"/>
        </w:rPr>
        <w:t>三</w:t>
      </w:r>
      <w:r>
        <w:rPr>
          <w:rFonts w:hint="eastAsia" w:ascii="黑体" w:hAnsi="宋体" w:eastAsia="黑体"/>
          <w:b w:val="0"/>
          <w:bCs w:val="0"/>
          <w:color w:val="auto"/>
          <w:sz w:val="32"/>
          <w:szCs w:val="32"/>
          <w:highlight w:val="none"/>
          <w:u w:val="none"/>
          <w:lang w:eastAsia="zh-CN"/>
        </w:rPr>
        <w:t>、</w:t>
      </w:r>
      <w:r>
        <w:rPr>
          <w:rFonts w:hint="eastAsia" w:ascii="黑体" w:hAnsi="宋体" w:eastAsia="黑体"/>
          <w:b w:val="0"/>
          <w:bCs w:val="0"/>
          <w:color w:val="auto"/>
          <w:sz w:val="32"/>
          <w:szCs w:val="32"/>
          <w:highlight w:val="none"/>
          <w:u w:val="none"/>
        </w:rPr>
        <w:t>项目实施及管理情况</w:t>
      </w:r>
    </w:p>
    <w:p>
      <w:pPr>
        <w:pStyle w:val="2"/>
        <w:keepNext w:val="0"/>
        <w:keepLines w:val="0"/>
        <w:pageBreakBefore w:val="0"/>
        <w:widowControl w:val="0"/>
        <w:kinsoku/>
        <w:wordWrap/>
        <w:overflowPunct/>
        <w:topLinePunct w:val="0"/>
        <w:autoSpaceDE/>
        <w:autoSpaceDN/>
        <w:bidi w:val="0"/>
        <w:adjustRightInd/>
        <w:snapToGrid/>
        <w:spacing w:line="240" w:lineRule="auto"/>
        <w:ind w:left="218" w:leftChars="104" w:right="0" w:firstLine="640" w:firstLineChars="200"/>
        <w:jc w:val="left"/>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受市投资促进委员会委托，文化旅游招商投资促进专项经费由文化旅游产业招商推进组办公室牵头管理，负责各成员单位活动方案报审、资金使用凭据汇总、经费资金报批等工作。为规范各成员单位资金使用情况，我局出台了《关于做好文化旅游招商投资促进专项经费管理使用的通知》，要求各成员单位总体按照“活动前报审方案，活动中留存凭据，活动后报批资金”的流程使用专项经费。</w:t>
      </w:r>
    </w:p>
    <w:p>
      <w:pPr>
        <w:adjustRightInd w:val="0"/>
        <w:snapToGrid w:val="0"/>
        <w:spacing w:beforeAutospacing="0" w:afterAutospacing="0" w:line="576" w:lineRule="exact"/>
        <w:ind w:left="218" w:leftChars="104" w:firstLine="720" w:firstLineChars="0"/>
        <w:jc w:val="left"/>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zh-CN" w:eastAsia="zh-CN" w:bidi="ar-SA"/>
        </w:rPr>
        <w:t>2022年，各成员单位主要负责人共外出招商及邀请企业来广考察共计59次，全市共签约文旅招商引资项目24个，签约金额225.56亿元。其中，1亿元-5亿元项目5个，5亿元-10亿元项目9个，10亿元以上项目9个。</w:t>
      </w:r>
    </w:p>
    <w:p>
      <w:pPr>
        <w:adjustRightInd w:val="0"/>
        <w:snapToGrid w:val="0"/>
        <w:spacing w:beforeAutospacing="0" w:afterAutospacing="0" w:line="576" w:lineRule="exact"/>
        <w:ind w:left="218" w:leftChars="104" w:firstLine="720" w:firstLineChars="0"/>
        <w:jc w:val="left"/>
        <w:rPr>
          <w:rFonts w:hint="eastAsia" w:ascii="黑体" w:eastAsia="黑体"/>
          <w:b w:val="0"/>
          <w:bCs w:val="0"/>
          <w:color w:val="auto"/>
          <w:sz w:val="32"/>
          <w:szCs w:val="32"/>
          <w:highlight w:val="none"/>
          <w:u w:val="none"/>
          <w:lang w:eastAsia="zh-CN"/>
        </w:rPr>
      </w:pPr>
      <w:r>
        <w:rPr>
          <w:rFonts w:hint="eastAsia" w:ascii="黑体" w:eastAsia="黑体"/>
          <w:b w:val="0"/>
          <w:bCs w:val="0"/>
          <w:color w:val="auto"/>
          <w:sz w:val="32"/>
          <w:szCs w:val="32"/>
          <w:highlight w:val="none"/>
          <w:u w:val="none"/>
          <w:lang w:val="en-US" w:eastAsia="zh-CN"/>
        </w:rPr>
        <w:t>四</w:t>
      </w:r>
      <w:r>
        <w:rPr>
          <w:rFonts w:hint="eastAsia" w:ascii="黑体" w:eastAsia="黑体"/>
          <w:b w:val="0"/>
          <w:bCs w:val="0"/>
          <w:color w:val="auto"/>
          <w:sz w:val="32"/>
          <w:szCs w:val="32"/>
          <w:highlight w:val="none"/>
          <w:u w:val="none"/>
          <w:lang w:eastAsia="zh-CN"/>
        </w:rPr>
        <w:t>、</w:t>
      </w:r>
      <w:r>
        <w:rPr>
          <w:rFonts w:hint="eastAsia" w:ascii="黑体" w:eastAsia="黑体"/>
          <w:b w:val="0"/>
          <w:bCs w:val="0"/>
          <w:color w:val="auto"/>
          <w:sz w:val="32"/>
          <w:szCs w:val="32"/>
          <w:highlight w:val="none"/>
          <w:u w:val="none"/>
        </w:rPr>
        <w:t>项目绩效情况</w:t>
      </w:r>
    </w:p>
    <w:p>
      <w:pPr>
        <w:ind w:left="218" w:leftChars="104" w:firstLine="640" w:firstLineChars="200"/>
        <w:rPr>
          <w:rFonts w:hint="eastAsia" w:ascii="仿宋_GB2312" w:hAnsi="Times New Roman" w:eastAsia="仿宋_GB2312" w:cs="仿宋_GB2312"/>
          <w:color w:val="auto"/>
          <w:kern w:val="2"/>
          <w:sz w:val="32"/>
          <w:szCs w:val="32"/>
          <w:lang w:val="zh-CN" w:eastAsia="zh-CN" w:bidi="ar-SA"/>
        </w:rPr>
      </w:pPr>
      <w:r>
        <w:rPr>
          <w:rFonts w:hint="eastAsia" w:ascii="仿宋_GB2312" w:hAnsi="Times New Roman" w:eastAsia="仿宋_GB2312" w:cs="仿宋_GB2312"/>
          <w:color w:val="auto"/>
          <w:kern w:val="2"/>
          <w:sz w:val="32"/>
          <w:szCs w:val="32"/>
          <w:lang w:val="en-US" w:eastAsia="zh-CN" w:bidi="ar-SA"/>
        </w:rPr>
        <w:t>我局</w:t>
      </w:r>
      <w:r>
        <w:rPr>
          <w:rFonts w:hint="eastAsia" w:ascii="仿宋_GB2312" w:hAnsi="Times New Roman" w:eastAsia="仿宋_GB2312" w:cs="仿宋_GB2312"/>
          <w:color w:val="auto"/>
          <w:kern w:val="2"/>
          <w:sz w:val="32"/>
          <w:szCs w:val="32"/>
          <w:lang w:val="zh-CN" w:eastAsia="zh-CN" w:bidi="ar-SA"/>
        </w:rPr>
        <w:t>完成全年招商引资任务，全年</w:t>
      </w:r>
      <w:r>
        <w:rPr>
          <w:rFonts w:hint="eastAsia" w:ascii="仿宋_GB2312" w:hAnsi="Times New Roman" w:eastAsia="仿宋_GB2312" w:cs="仿宋_GB2312"/>
          <w:color w:val="auto"/>
          <w:kern w:val="2"/>
          <w:sz w:val="32"/>
          <w:szCs w:val="32"/>
          <w:lang w:val="en-US" w:eastAsia="zh-CN" w:bidi="ar-SA"/>
        </w:rPr>
        <w:t>共</w:t>
      </w:r>
      <w:r>
        <w:rPr>
          <w:rFonts w:hint="eastAsia" w:ascii="仿宋_GB2312" w:hAnsi="Times New Roman" w:eastAsia="仿宋_GB2312" w:cs="仿宋_GB2312"/>
          <w:color w:val="auto"/>
          <w:kern w:val="2"/>
          <w:sz w:val="32"/>
          <w:szCs w:val="32"/>
          <w:lang w:val="zh-CN" w:eastAsia="zh-CN" w:bidi="ar-SA"/>
        </w:rPr>
        <w:t>签约项目6个，其中10亿元以上项目1个，客商满意度100%。</w:t>
      </w:r>
    </w:p>
    <w:p>
      <w:pPr>
        <w:keepNext w:val="0"/>
        <w:keepLines w:val="0"/>
        <w:pageBreakBefore w:val="0"/>
        <w:widowControl w:val="0"/>
        <w:numPr>
          <w:ilvl w:val="0"/>
          <w:numId w:val="0"/>
        </w:numPr>
        <w:kinsoku/>
        <w:overflowPunct/>
        <w:topLinePunct w:val="0"/>
        <w:bidi w:val="0"/>
        <w:adjustRightInd w:val="0"/>
        <w:snapToGrid w:val="0"/>
        <w:spacing w:beforeAutospacing="0" w:afterAutospacing="0" w:line="578" w:lineRule="exact"/>
        <w:ind w:left="218" w:leftChars="104" w:firstLine="640" w:firstLineChars="200"/>
        <w:jc w:val="both"/>
        <w:textAlignment w:val="auto"/>
        <w:rPr>
          <w:rFonts w:hint="eastAsia" w:ascii="黑体" w:hAnsi="宋体" w:eastAsia="黑体"/>
          <w:b w:val="0"/>
          <w:bCs w:val="0"/>
          <w:color w:val="auto"/>
          <w:sz w:val="32"/>
          <w:szCs w:val="32"/>
          <w:highlight w:val="none"/>
          <w:u w:val="none"/>
        </w:rPr>
      </w:pPr>
      <w:r>
        <w:rPr>
          <w:rFonts w:hint="eastAsia" w:ascii="黑体" w:hAnsi="宋体" w:eastAsia="黑体" w:cs="Times New Roman"/>
          <w:b w:val="0"/>
          <w:bCs w:val="0"/>
          <w:color w:val="auto"/>
          <w:kern w:val="2"/>
          <w:sz w:val="32"/>
          <w:szCs w:val="32"/>
          <w:lang w:val="en-US" w:eastAsia="zh-CN" w:bidi="ar-SA"/>
        </w:rPr>
        <w:t>五、</w:t>
      </w:r>
      <w:r>
        <w:rPr>
          <w:rFonts w:hint="eastAsia" w:ascii="黑体" w:hAnsi="宋体" w:eastAsia="黑体"/>
          <w:b w:val="0"/>
          <w:bCs w:val="0"/>
          <w:color w:val="auto"/>
          <w:sz w:val="32"/>
          <w:szCs w:val="32"/>
          <w:highlight w:val="none"/>
          <w:u w:val="none"/>
        </w:rPr>
        <w:t>评价结论及建议</w:t>
      </w:r>
    </w:p>
    <w:p>
      <w:pPr>
        <w:keepNext w:val="0"/>
        <w:keepLines w:val="0"/>
        <w:pageBreakBefore w:val="0"/>
        <w:widowControl w:val="0"/>
        <w:numPr>
          <w:ilvl w:val="0"/>
          <w:numId w:val="0"/>
        </w:numPr>
        <w:kinsoku/>
        <w:overflowPunct/>
        <w:topLinePunct w:val="0"/>
        <w:bidi w:val="0"/>
        <w:adjustRightInd w:val="0"/>
        <w:snapToGrid w:val="0"/>
        <w:spacing w:beforeAutospacing="0" w:afterAutospacing="0" w:line="578" w:lineRule="exact"/>
        <w:ind w:firstLine="640" w:firstLineChars="200"/>
        <w:jc w:val="both"/>
        <w:textAlignment w:val="auto"/>
        <w:rPr>
          <w:rFonts w:hint="eastAsia" w:ascii="楷体_GB2312" w:eastAsia="楷体_GB2312"/>
          <w:b w:val="0"/>
          <w:bCs w:val="0"/>
          <w:color w:val="auto"/>
          <w:sz w:val="32"/>
          <w:szCs w:val="32"/>
          <w:highlight w:val="none"/>
          <w:u w:val="none"/>
          <w:lang w:val="zh-CN"/>
        </w:rPr>
      </w:pPr>
      <w:r>
        <w:rPr>
          <w:rFonts w:hint="eastAsia" w:ascii="楷体_GB2312" w:eastAsia="楷体_GB2312"/>
          <w:b w:val="0"/>
          <w:bCs w:val="0"/>
          <w:color w:val="auto"/>
          <w:sz w:val="32"/>
          <w:szCs w:val="32"/>
          <w:highlight w:val="none"/>
          <w:u w:val="none"/>
          <w:lang w:val="zh-CN"/>
        </w:rPr>
        <w:t>（一）评价结论。</w:t>
      </w:r>
    </w:p>
    <w:p>
      <w:pPr>
        <w:adjustRightInd w:val="0"/>
        <w:snapToGrid w:val="0"/>
        <w:spacing w:line="576" w:lineRule="exact"/>
        <w:ind w:left="218" w:leftChars="104" w:firstLine="720" w:firstLineChars="0"/>
        <w:jc w:val="left"/>
        <w:rPr>
          <w:rFonts w:hint="default"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zh-CN" w:eastAsia="zh-CN" w:bidi="ar-SA"/>
        </w:rPr>
        <w:t>严格按照国家、省、市有关专项资金管理规定及</w:t>
      </w:r>
      <w:r>
        <w:rPr>
          <w:rFonts w:hint="eastAsia" w:ascii="仿宋_GB2312" w:hAnsi="Times New Roman" w:eastAsia="仿宋_GB2312" w:cs="仿宋_GB2312"/>
          <w:color w:val="auto"/>
          <w:kern w:val="2"/>
          <w:sz w:val="32"/>
          <w:szCs w:val="32"/>
          <w:lang w:val="en-US" w:eastAsia="zh-CN" w:bidi="ar-SA"/>
        </w:rPr>
        <w:t>《关于做好文化旅游招商投资促进专项经费管理使用的通知》</w:t>
      </w:r>
      <w:r>
        <w:rPr>
          <w:rFonts w:hint="eastAsia" w:ascii="仿宋_GB2312" w:hAnsi="Times New Roman" w:eastAsia="仿宋_GB2312" w:cs="仿宋_GB2312"/>
          <w:color w:val="auto"/>
          <w:kern w:val="2"/>
          <w:sz w:val="32"/>
          <w:szCs w:val="32"/>
          <w:lang w:val="zh-CN" w:eastAsia="zh-CN" w:bidi="ar-SA"/>
        </w:rPr>
        <w:t>，无违规使用情况。</w:t>
      </w:r>
      <w:r>
        <w:rPr>
          <w:rFonts w:hint="eastAsia" w:ascii="仿宋_GB2312" w:hAnsi="Times New Roman" w:eastAsia="仿宋_GB2312" w:cs="仿宋_GB2312"/>
          <w:color w:val="auto"/>
          <w:kern w:val="2"/>
          <w:sz w:val="32"/>
          <w:szCs w:val="32"/>
          <w:lang w:val="en-US" w:eastAsia="zh-CN" w:bidi="ar-SA"/>
        </w:rPr>
        <w:t>自评得分100分。</w:t>
      </w:r>
    </w:p>
    <w:p>
      <w:pPr>
        <w:pStyle w:val="2"/>
        <w:rPr>
          <w:color w:val="auto"/>
        </w:rPr>
      </w:pPr>
    </w:p>
    <w:p>
      <w:pPr>
        <w:pStyle w:val="7"/>
        <w:rPr>
          <w:rFonts w:hint="default" w:hAnsi="宋体" w:cs="宋体"/>
          <w:color w:val="auto"/>
          <w:kern w:val="0"/>
          <w:sz w:val="32"/>
          <w:szCs w:val="32"/>
          <w:highlight w:val="none"/>
          <w:shd w:val="clear" w:color="auto" w:fill="FFFFFF"/>
          <w:lang w:val="en-US" w:eastAsia="zh-CN"/>
        </w:rPr>
      </w:pPr>
    </w:p>
    <w:p>
      <w:pPr>
        <w:pStyle w:val="37"/>
        <w:keepNext w:val="0"/>
        <w:keepLines w:val="0"/>
        <w:pageBreakBefore w:val="0"/>
        <w:widowControl w:val="0"/>
        <w:kinsoku/>
        <w:wordWrap/>
        <w:overflowPunct/>
        <w:topLinePunct w:val="0"/>
        <w:autoSpaceDE/>
        <w:autoSpaceDN/>
        <w:bidi w:val="0"/>
        <w:spacing w:line="578" w:lineRule="exact"/>
        <w:jc w:val="left"/>
        <w:textAlignment w:val="auto"/>
        <w:rPr>
          <w:rFonts w:hint="default"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附表12</w:t>
      </w:r>
    </w:p>
    <w:tbl>
      <w:tblPr>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4"/>
        <w:gridCol w:w="904"/>
        <w:gridCol w:w="907"/>
        <w:gridCol w:w="907"/>
        <w:gridCol w:w="898"/>
        <w:gridCol w:w="785"/>
        <w:gridCol w:w="710"/>
        <w:gridCol w:w="846"/>
        <w:gridCol w:w="713"/>
        <w:gridCol w:w="710"/>
        <w:gridCol w:w="898"/>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1008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825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文化旅游招商引资工作经费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jc w:val="center"/>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426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广元市文化广播电视和旅游局</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27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426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9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426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开展招商引资活动和推进签约项目的落地建设，做大招商项目规模，引进行业优质企业，进一步发挥项目投资的引擎作用，推动文旅经济高质量发展。</w:t>
            </w:r>
          </w:p>
        </w:tc>
        <w:tc>
          <w:tcPr>
            <w:tcW w:w="399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完成全年招商引资任务，全年工签约项目6个，其中10亿元以上项目1个，客商满意度100%。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825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各成员单位主要负责人共外出招商及邀请企业来广考察共计59次，全市共签约文旅招商引资项目24个，签约金额225.56亿元。其中，1亿元-5亿元项目5个，5亿元-10亿元项目9个，10亿元以上项目9个。在建文化旅游类招商引资项目113个，共完成投资105.29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16.64</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16.64</w:t>
            </w:r>
          </w:p>
        </w:tc>
        <w:tc>
          <w:tcPr>
            <w:tcW w:w="243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16.64</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16.64</w:t>
            </w:r>
          </w:p>
        </w:tc>
        <w:tc>
          <w:tcPr>
            <w:tcW w:w="243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完成洽谈项目</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签约10亿元以上项目</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完成签约项目</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扩大招商引资规模，促进文旅行业经济向好发展</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优良中低差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客商满意度</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681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916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全面完成各项目标任务，目标绩效任务完成较好，在全市 个市级部门中，排名第七。自评得分100分。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916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916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jc w:val="center"/>
        </w:trPr>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916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单位项目负责人：</w:t>
            </w:r>
          </w:p>
        </w:tc>
        <w:tc>
          <w:tcPr>
            <w:tcW w:w="550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5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部门项目负责人：</w:t>
            </w:r>
          </w:p>
        </w:tc>
        <w:tc>
          <w:tcPr>
            <w:tcW w:w="550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080" w:type="dxa"/>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财政部门科室负责人：</w:t>
            </w:r>
          </w:p>
        </w:tc>
      </w:tr>
    </w:tbl>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widowControl/>
        <w:jc w:val="left"/>
        <w:rPr>
          <w:rStyle w:val="31"/>
          <w:rFonts w:ascii="黑体" w:hAnsi="黑体" w:eastAsia="黑体"/>
          <w:b w:val="0"/>
          <w:color w:val="auto"/>
          <w:highlight w:val="none"/>
        </w:rPr>
      </w:pPr>
      <w:r>
        <w:rPr>
          <w:rStyle w:val="31"/>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94" w:name="_Toc29475"/>
      <w:bookmarkStart w:id="95" w:name="_Toc15396618"/>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90"/>
      <w:bookmarkEnd w:id="94"/>
      <w:bookmarkEnd w:id="95"/>
      <w:bookmarkStart w:id="96" w:name="_Toc15396619"/>
    </w:p>
    <w:p>
      <w:pPr>
        <w:pStyle w:val="4"/>
        <w:rPr>
          <w:rFonts w:ascii="仿宋" w:hAnsi="仿宋" w:eastAsia="仿宋"/>
          <w:color w:val="auto"/>
          <w:highlight w:val="none"/>
        </w:rPr>
      </w:pPr>
      <w:bookmarkStart w:id="97" w:name="_Toc19292"/>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96"/>
      <w:bookmarkEnd w:id="97"/>
    </w:p>
    <w:p>
      <w:pPr>
        <w:pStyle w:val="4"/>
        <w:rPr>
          <w:rFonts w:ascii="仿宋" w:hAnsi="仿宋" w:eastAsia="仿宋"/>
          <w:color w:val="auto"/>
          <w:highlight w:val="none"/>
        </w:rPr>
      </w:pPr>
      <w:bookmarkStart w:id="98" w:name="_Toc15396620"/>
      <w:bookmarkStart w:id="99" w:name="_Toc14117"/>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98"/>
      <w:bookmarkEnd w:id="99"/>
    </w:p>
    <w:p>
      <w:pPr>
        <w:pStyle w:val="4"/>
        <w:rPr>
          <w:rFonts w:ascii="仿宋" w:hAnsi="仿宋" w:eastAsia="仿宋"/>
          <w:color w:val="auto"/>
          <w:highlight w:val="none"/>
        </w:rPr>
      </w:pPr>
      <w:bookmarkStart w:id="100" w:name="_Toc24221"/>
      <w:bookmarkStart w:id="101"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100"/>
      <w:bookmarkEnd w:id="101"/>
    </w:p>
    <w:p>
      <w:pPr>
        <w:pStyle w:val="4"/>
        <w:rPr>
          <w:rFonts w:ascii="仿宋" w:hAnsi="仿宋" w:eastAsia="仿宋"/>
          <w:b w:val="0"/>
          <w:color w:val="auto"/>
          <w:highlight w:val="none"/>
        </w:rPr>
      </w:pPr>
      <w:bookmarkStart w:id="102" w:name="_Toc15396622"/>
      <w:bookmarkStart w:id="103" w:name="_Toc3884"/>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102"/>
      <w:bookmarkEnd w:id="103"/>
    </w:p>
    <w:p>
      <w:pPr>
        <w:pStyle w:val="4"/>
        <w:rPr>
          <w:rStyle w:val="32"/>
          <w:rFonts w:ascii="仿宋" w:hAnsi="仿宋" w:eastAsia="仿宋"/>
          <w:b w:val="0"/>
          <w:bCs w:val="0"/>
          <w:color w:val="auto"/>
          <w:highlight w:val="none"/>
        </w:rPr>
      </w:pPr>
      <w:bookmarkStart w:id="104" w:name="_Toc4684"/>
      <w:bookmarkStart w:id="105"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104"/>
      <w:bookmarkEnd w:id="105"/>
      <w:bookmarkStart w:id="106" w:name="_Toc15396624"/>
    </w:p>
    <w:p>
      <w:pPr>
        <w:pStyle w:val="4"/>
        <w:rPr>
          <w:rFonts w:ascii="仿宋" w:hAnsi="仿宋" w:eastAsia="仿宋"/>
          <w:color w:val="auto"/>
          <w:highlight w:val="none"/>
        </w:rPr>
      </w:pPr>
      <w:bookmarkStart w:id="107" w:name="_Toc28022"/>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106"/>
      <w:bookmarkEnd w:id="107"/>
    </w:p>
    <w:p>
      <w:pPr>
        <w:pStyle w:val="4"/>
        <w:rPr>
          <w:rFonts w:ascii="仿宋" w:hAnsi="仿宋" w:eastAsia="仿宋"/>
          <w:color w:val="auto"/>
          <w:highlight w:val="none"/>
        </w:rPr>
      </w:pPr>
      <w:bookmarkStart w:id="108" w:name="_Toc1412"/>
      <w:bookmarkStart w:id="109"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08"/>
      <w:bookmarkEnd w:id="109"/>
    </w:p>
    <w:p>
      <w:pPr>
        <w:pStyle w:val="4"/>
        <w:rPr>
          <w:rFonts w:ascii="仿宋" w:hAnsi="仿宋" w:eastAsia="仿宋"/>
          <w:color w:val="auto"/>
          <w:highlight w:val="none"/>
        </w:rPr>
      </w:pPr>
      <w:bookmarkStart w:id="110" w:name="_Toc15396626"/>
      <w:bookmarkStart w:id="111" w:name="_Toc315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10"/>
      <w:bookmarkEnd w:id="111"/>
    </w:p>
    <w:p>
      <w:pPr>
        <w:pStyle w:val="4"/>
        <w:rPr>
          <w:rFonts w:ascii="仿宋" w:hAnsi="仿宋" w:eastAsia="仿宋"/>
          <w:color w:val="auto"/>
          <w:highlight w:val="none"/>
        </w:rPr>
      </w:pPr>
      <w:bookmarkStart w:id="112" w:name="_Toc15396627"/>
      <w:bookmarkStart w:id="113" w:name="_Toc29068"/>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12"/>
      <w:bookmarkEnd w:id="113"/>
    </w:p>
    <w:p>
      <w:pPr>
        <w:pStyle w:val="4"/>
        <w:rPr>
          <w:rFonts w:ascii="仿宋" w:hAnsi="仿宋" w:eastAsia="仿宋"/>
          <w:color w:val="auto"/>
          <w:highlight w:val="none"/>
        </w:rPr>
      </w:pPr>
      <w:bookmarkStart w:id="114" w:name="_Toc15396628"/>
      <w:bookmarkStart w:id="115" w:name="_Toc5737"/>
      <w:r>
        <w:rPr>
          <w:rStyle w:val="32"/>
          <w:rFonts w:hint="eastAsia" w:ascii="仿宋" w:hAnsi="仿宋" w:eastAsia="仿宋"/>
          <w:b w:val="0"/>
          <w:bCs w:val="0"/>
          <w:color w:val="auto"/>
          <w:highlight w:val="none"/>
        </w:rPr>
        <w:t>十、</w:t>
      </w:r>
      <w:bookmarkEnd w:id="114"/>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15"/>
    </w:p>
    <w:p>
      <w:pPr>
        <w:pStyle w:val="4"/>
        <w:rPr>
          <w:rFonts w:ascii="仿宋" w:hAnsi="仿宋" w:eastAsia="仿宋"/>
          <w:color w:val="auto"/>
          <w:highlight w:val="none"/>
        </w:rPr>
      </w:pPr>
      <w:bookmarkStart w:id="116" w:name="_Toc15396629"/>
      <w:bookmarkStart w:id="117" w:name="_Toc9683"/>
      <w:r>
        <w:rPr>
          <w:rStyle w:val="32"/>
          <w:rFonts w:hint="eastAsia" w:ascii="仿宋" w:hAnsi="仿宋" w:eastAsia="仿宋"/>
          <w:b w:val="0"/>
          <w:bCs w:val="0"/>
          <w:color w:val="auto"/>
          <w:highlight w:val="none"/>
        </w:rPr>
        <w:t>十一、</w:t>
      </w:r>
      <w:bookmarkEnd w:id="116"/>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17"/>
    </w:p>
    <w:p>
      <w:pPr>
        <w:pStyle w:val="4"/>
        <w:rPr>
          <w:rFonts w:ascii="仿宋" w:hAnsi="仿宋" w:eastAsia="仿宋"/>
          <w:color w:val="auto"/>
          <w:highlight w:val="none"/>
        </w:rPr>
      </w:pPr>
      <w:bookmarkStart w:id="118" w:name="_Toc15396630"/>
      <w:bookmarkStart w:id="119" w:name="_Toc31492"/>
      <w:r>
        <w:rPr>
          <w:rStyle w:val="32"/>
          <w:rFonts w:hint="eastAsia" w:ascii="仿宋" w:hAnsi="仿宋" w:eastAsia="仿宋"/>
          <w:b w:val="0"/>
          <w:bCs w:val="0"/>
          <w:color w:val="auto"/>
          <w:highlight w:val="none"/>
        </w:rPr>
        <w:t>十二、</w:t>
      </w:r>
      <w:bookmarkEnd w:id="118"/>
      <w:r>
        <w:rPr>
          <w:rStyle w:val="32"/>
          <w:rFonts w:hint="eastAsia" w:ascii="仿宋" w:hAnsi="仿宋" w:eastAsia="仿宋"/>
          <w:b w:val="0"/>
          <w:bCs w:val="0"/>
          <w:color w:val="auto"/>
          <w:highlight w:val="none"/>
          <w:lang w:eastAsia="zh-CN"/>
        </w:rPr>
        <w:t>国有资本经营预算财政拨款支出决算表</w:t>
      </w:r>
      <w:bookmarkEnd w:id="119"/>
    </w:p>
    <w:p>
      <w:pPr>
        <w:pStyle w:val="4"/>
        <w:rPr>
          <w:rFonts w:hint="eastAsia" w:eastAsia="仿宋"/>
          <w:color w:val="auto"/>
          <w:highlight w:val="none"/>
          <w:lang w:eastAsia="zh-CN"/>
        </w:rPr>
      </w:pPr>
      <w:bookmarkStart w:id="120" w:name="_Toc15396631"/>
      <w:bookmarkStart w:id="121" w:name="_Toc14551"/>
      <w:r>
        <w:rPr>
          <w:rStyle w:val="32"/>
          <w:rFonts w:hint="eastAsia" w:ascii="仿宋" w:hAnsi="仿宋" w:eastAsia="仿宋"/>
          <w:b w:val="0"/>
          <w:bCs w:val="0"/>
          <w:color w:val="auto"/>
          <w:highlight w:val="none"/>
        </w:rPr>
        <w:t>十三、</w:t>
      </w:r>
      <w:bookmarkEnd w:id="120"/>
      <w:r>
        <w:rPr>
          <w:rStyle w:val="32"/>
          <w:rFonts w:hint="eastAsia" w:ascii="仿宋" w:hAnsi="仿宋" w:eastAsia="仿宋"/>
          <w:b w:val="0"/>
          <w:bCs w:val="0"/>
          <w:color w:val="auto"/>
          <w:highlight w:val="none"/>
          <w:lang w:eastAsia="zh-CN"/>
        </w:rPr>
        <w:t>财政拨款“三公”经费支出决算表</w:t>
      </w:r>
      <w:bookmarkEnd w:id="12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_GB2312">
    <w:altName w:val="Adobe 仿宋 Std R"/>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Adobe 仿宋 Std R">
    <w:panose1 w:val="02020400000000000000"/>
    <w:charset w:val="86"/>
    <w:family w:val="auto"/>
    <w:pitch w:val="default"/>
    <w:sig w:usb0="00000001" w:usb1="0A0F1810" w:usb2="00000016" w:usb3="00000000" w:csb0="00060007"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E0E69"/>
    <w:multiLevelType w:val="singleLevel"/>
    <w:tmpl w:val="89EE0E69"/>
    <w:lvl w:ilvl="0" w:tentative="0">
      <w:start w:val="4"/>
      <w:numFmt w:val="chineseCounting"/>
      <w:suff w:val="nothing"/>
      <w:lvlText w:val="%1、"/>
      <w:lvlJc w:val="left"/>
      <w:rPr>
        <w:rFonts w:hint="eastAsia"/>
      </w:rPr>
    </w:lvl>
  </w:abstractNum>
  <w:abstractNum w:abstractNumId="1">
    <w:nsid w:val="DFE7FEC0"/>
    <w:multiLevelType w:val="singleLevel"/>
    <w:tmpl w:val="DFE7FEC0"/>
    <w:lvl w:ilvl="0" w:tentative="0">
      <w:start w:val="2"/>
      <w:numFmt w:val="chineseCounting"/>
      <w:suff w:val="nothing"/>
      <w:lvlText w:val="（%1）"/>
      <w:lvlJc w:val="left"/>
      <w:rPr>
        <w:rFonts w:hint="eastAsia"/>
      </w:rPr>
    </w:lvl>
  </w:abstractNum>
  <w:abstractNum w:abstractNumId="2">
    <w:nsid w:val="E9880F23"/>
    <w:multiLevelType w:val="singleLevel"/>
    <w:tmpl w:val="E9880F23"/>
    <w:lvl w:ilvl="0" w:tentative="0">
      <w:start w:val="2"/>
      <w:numFmt w:val="decimal"/>
      <w:suff w:val="nothing"/>
      <w:lvlText w:val="%1、"/>
      <w:lvlJc w:val="left"/>
      <w:pPr>
        <w:ind w:left="630" w:firstLine="0"/>
      </w:pPr>
    </w:lvl>
  </w:abstractNum>
  <w:abstractNum w:abstractNumId="3">
    <w:nsid w:val="EFFF3ADE"/>
    <w:multiLevelType w:val="singleLevel"/>
    <w:tmpl w:val="EFFF3ADE"/>
    <w:lvl w:ilvl="0" w:tentative="0">
      <w:start w:val="3"/>
      <w:numFmt w:val="chineseCounting"/>
      <w:suff w:val="nothing"/>
      <w:lvlText w:val="（%1）"/>
      <w:lvlJc w:val="left"/>
      <w:rPr>
        <w:rFonts w:hint="eastAsia"/>
      </w:rPr>
    </w:lvl>
  </w:abstractNum>
  <w:abstractNum w:abstractNumId="4">
    <w:nsid w:val="F3919814"/>
    <w:multiLevelType w:val="multilevel"/>
    <w:tmpl w:val="F3919814"/>
    <w:lvl w:ilvl="0" w:tentative="0">
      <w:start w:val="1"/>
      <w:numFmt w:val="chineseCountingThousand"/>
      <w:lvlText w:val="（%1）"/>
      <w:lvlJc w:val="left"/>
      <w:pPr>
        <w:ind w:left="1600" w:hanging="960"/>
      </w:pPr>
      <w:rPr>
        <w:rFonts w:hint="default" w:ascii="楷体_GB2312" w:hAns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0518C1A"/>
    <w:multiLevelType w:val="multilevel"/>
    <w:tmpl w:val="00518C1A"/>
    <w:lvl w:ilvl="0" w:tentative="0">
      <w:start w:val="1"/>
      <w:numFmt w:val="chineseCountingThousand"/>
      <w:lvlText w:val="（%1）"/>
      <w:lvlJc w:val="left"/>
      <w:pPr>
        <w:ind w:left="1600" w:hanging="960"/>
      </w:pPr>
      <w:rPr>
        <w:rFonts w:hint="default" w:ascii="楷体_GB2312" w:hAns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F79D675"/>
    <w:multiLevelType w:val="singleLevel"/>
    <w:tmpl w:val="2F79D675"/>
    <w:lvl w:ilvl="0" w:tentative="0">
      <w:start w:val="1"/>
      <w:numFmt w:val="chineseCounting"/>
      <w:suff w:val="nothing"/>
      <w:lvlText w:val="（%1）"/>
      <w:lvlJc w:val="left"/>
      <w:rPr>
        <w:rFonts w:hint="eastAsia"/>
      </w:rPr>
    </w:lvl>
  </w:abstractNum>
  <w:abstractNum w:abstractNumId="7">
    <w:nsid w:val="2FEA5AD9"/>
    <w:multiLevelType w:val="multilevel"/>
    <w:tmpl w:val="2FEA5AD9"/>
    <w:lvl w:ilvl="0" w:tentative="0">
      <w:start w:val="1"/>
      <w:numFmt w:val="chineseCountingThousand"/>
      <w:lvlText w:val="%1、"/>
      <w:lvlJc w:val="left"/>
      <w:pPr>
        <w:ind w:left="1280" w:hanging="640"/>
      </w:pPr>
      <w:rPr>
        <w:rFonts w:hint="default" w:ascii="黑体" w:hAnsi="黑体"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8"/>
  </w:num>
  <w:num w:numId="2">
    <w:abstractNumId w:val="1"/>
  </w:num>
  <w:num w:numId="3">
    <w:abstractNumId w:val="3"/>
  </w:num>
  <w:num w:numId="4">
    <w:abstractNumId w:val="6"/>
  </w:num>
  <w:num w:numId="5">
    <w:abstractNumId w:val="0"/>
  </w:num>
  <w:num w:numId="6">
    <w:abstractNumId w:val="7"/>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Q4NmIxM2U1NTI3ZDU4OWRlMmQyZTE3MWVjMWMifQ=="/>
  </w:docVars>
  <w:rsids>
    <w:rsidRoot w:val="00F1361C"/>
    <w:rsid w:val="000222C6"/>
    <w:rsid w:val="0002549F"/>
    <w:rsid w:val="000468DB"/>
    <w:rsid w:val="0006487A"/>
    <w:rsid w:val="00065F8F"/>
    <w:rsid w:val="00070A43"/>
    <w:rsid w:val="0007168C"/>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4CED"/>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A0E"/>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E1314"/>
    <w:rsid w:val="015975B8"/>
    <w:rsid w:val="02143E91"/>
    <w:rsid w:val="023575E5"/>
    <w:rsid w:val="024617F2"/>
    <w:rsid w:val="028778D3"/>
    <w:rsid w:val="02CE3596"/>
    <w:rsid w:val="031D31B5"/>
    <w:rsid w:val="036D28A9"/>
    <w:rsid w:val="03B60BF9"/>
    <w:rsid w:val="04AF5673"/>
    <w:rsid w:val="04B907BA"/>
    <w:rsid w:val="04C016A5"/>
    <w:rsid w:val="056A3A4A"/>
    <w:rsid w:val="056D353A"/>
    <w:rsid w:val="057F6926"/>
    <w:rsid w:val="05BC38FD"/>
    <w:rsid w:val="05F95C30"/>
    <w:rsid w:val="06023C82"/>
    <w:rsid w:val="06202540"/>
    <w:rsid w:val="063127B9"/>
    <w:rsid w:val="066E0107"/>
    <w:rsid w:val="06750A67"/>
    <w:rsid w:val="06856661"/>
    <w:rsid w:val="06D81CBF"/>
    <w:rsid w:val="06E72E78"/>
    <w:rsid w:val="07391925"/>
    <w:rsid w:val="07996F6E"/>
    <w:rsid w:val="07F41CF0"/>
    <w:rsid w:val="08986B20"/>
    <w:rsid w:val="08CF4683"/>
    <w:rsid w:val="08EE04EE"/>
    <w:rsid w:val="09130DDE"/>
    <w:rsid w:val="09410F65"/>
    <w:rsid w:val="097D632B"/>
    <w:rsid w:val="09B80D68"/>
    <w:rsid w:val="0A2032A3"/>
    <w:rsid w:val="0A680F39"/>
    <w:rsid w:val="0A901960"/>
    <w:rsid w:val="0B260413"/>
    <w:rsid w:val="0C234952"/>
    <w:rsid w:val="0C344DB1"/>
    <w:rsid w:val="0C434FF4"/>
    <w:rsid w:val="0C5642F6"/>
    <w:rsid w:val="0D336E17"/>
    <w:rsid w:val="0E1435DD"/>
    <w:rsid w:val="0E7C59CD"/>
    <w:rsid w:val="0F974FFC"/>
    <w:rsid w:val="0F98263C"/>
    <w:rsid w:val="0FBE5D4A"/>
    <w:rsid w:val="101860EC"/>
    <w:rsid w:val="103F5AD3"/>
    <w:rsid w:val="1041184B"/>
    <w:rsid w:val="105C0433"/>
    <w:rsid w:val="10715403"/>
    <w:rsid w:val="108F5D13"/>
    <w:rsid w:val="10C055FF"/>
    <w:rsid w:val="11537A88"/>
    <w:rsid w:val="115F642C"/>
    <w:rsid w:val="118107EC"/>
    <w:rsid w:val="11AC0F46"/>
    <w:rsid w:val="121C3CAA"/>
    <w:rsid w:val="123258EF"/>
    <w:rsid w:val="12AC3A2A"/>
    <w:rsid w:val="131E40C5"/>
    <w:rsid w:val="1351449B"/>
    <w:rsid w:val="1380268A"/>
    <w:rsid w:val="139D3570"/>
    <w:rsid w:val="13D50BC4"/>
    <w:rsid w:val="13FA41EA"/>
    <w:rsid w:val="149A59CD"/>
    <w:rsid w:val="15145780"/>
    <w:rsid w:val="15B75BF9"/>
    <w:rsid w:val="15C9656A"/>
    <w:rsid w:val="16BB723D"/>
    <w:rsid w:val="172779EC"/>
    <w:rsid w:val="17285513"/>
    <w:rsid w:val="17C04A05"/>
    <w:rsid w:val="18502F73"/>
    <w:rsid w:val="187F3EE9"/>
    <w:rsid w:val="1901601B"/>
    <w:rsid w:val="19137292"/>
    <w:rsid w:val="198B6115"/>
    <w:rsid w:val="19CA0B03"/>
    <w:rsid w:val="1A1607E2"/>
    <w:rsid w:val="1A4E5290"/>
    <w:rsid w:val="1A557E4C"/>
    <w:rsid w:val="1A6D0FDC"/>
    <w:rsid w:val="1ACD0C7D"/>
    <w:rsid w:val="1AF9729F"/>
    <w:rsid w:val="1B3B1B30"/>
    <w:rsid w:val="1BE8440E"/>
    <w:rsid w:val="1C850D11"/>
    <w:rsid w:val="1C9912A9"/>
    <w:rsid w:val="1CE068F2"/>
    <w:rsid w:val="1CE210D9"/>
    <w:rsid w:val="1CEB56F0"/>
    <w:rsid w:val="1CF4129C"/>
    <w:rsid w:val="1D155CEE"/>
    <w:rsid w:val="1D9A259A"/>
    <w:rsid w:val="1E0A3BC4"/>
    <w:rsid w:val="1E1103F2"/>
    <w:rsid w:val="1E5D1F46"/>
    <w:rsid w:val="1FF35744"/>
    <w:rsid w:val="20036B1D"/>
    <w:rsid w:val="21C65DD1"/>
    <w:rsid w:val="22547ECA"/>
    <w:rsid w:val="23860B96"/>
    <w:rsid w:val="23F044C5"/>
    <w:rsid w:val="240371BF"/>
    <w:rsid w:val="24061305"/>
    <w:rsid w:val="24090691"/>
    <w:rsid w:val="248F4E23"/>
    <w:rsid w:val="24A657DA"/>
    <w:rsid w:val="253B365E"/>
    <w:rsid w:val="25676104"/>
    <w:rsid w:val="258778A8"/>
    <w:rsid w:val="267A71DE"/>
    <w:rsid w:val="269356F3"/>
    <w:rsid w:val="271B4552"/>
    <w:rsid w:val="27554102"/>
    <w:rsid w:val="275B3753"/>
    <w:rsid w:val="27813425"/>
    <w:rsid w:val="27C92F10"/>
    <w:rsid w:val="28B07116"/>
    <w:rsid w:val="28F33BD2"/>
    <w:rsid w:val="293D1282"/>
    <w:rsid w:val="29FD04D3"/>
    <w:rsid w:val="2A225DF1"/>
    <w:rsid w:val="2ADD7CB4"/>
    <w:rsid w:val="2B1A6660"/>
    <w:rsid w:val="2BC70162"/>
    <w:rsid w:val="2C8A61B5"/>
    <w:rsid w:val="2CA163AE"/>
    <w:rsid w:val="2CB06DC3"/>
    <w:rsid w:val="2CD1678D"/>
    <w:rsid w:val="2DA2648B"/>
    <w:rsid w:val="2DBD6C6F"/>
    <w:rsid w:val="2DF04E50"/>
    <w:rsid w:val="2EE87609"/>
    <w:rsid w:val="2F040D46"/>
    <w:rsid w:val="2F3757AF"/>
    <w:rsid w:val="2F671976"/>
    <w:rsid w:val="2F776BDF"/>
    <w:rsid w:val="2F8917B4"/>
    <w:rsid w:val="2FEB30AA"/>
    <w:rsid w:val="308C66BA"/>
    <w:rsid w:val="313C1C57"/>
    <w:rsid w:val="31845F46"/>
    <w:rsid w:val="318D1E7F"/>
    <w:rsid w:val="319F7F4E"/>
    <w:rsid w:val="31AD6854"/>
    <w:rsid w:val="32946B1A"/>
    <w:rsid w:val="32A9493D"/>
    <w:rsid w:val="32DD144F"/>
    <w:rsid w:val="3304709D"/>
    <w:rsid w:val="33833DA5"/>
    <w:rsid w:val="33FA7921"/>
    <w:rsid w:val="34545741"/>
    <w:rsid w:val="348E47AF"/>
    <w:rsid w:val="34F52FBB"/>
    <w:rsid w:val="35052D7B"/>
    <w:rsid w:val="356674DA"/>
    <w:rsid w:val="36050AA1"/>
    <w:rsid w:val="36572E8C"/>
    <w:rsid w:val="36957375"/>
    <w:rsid w:val="36AA5135"/>
    <w:rsid w:val="36FF58E9"/>
    <w:rsid w:val="375C161D"/>
    <w:rsid w:val="376D39B2"/>
    <w:rsid w:val="379E1D37"/>
    <w:rsid w:val="37E16F03"/>
    <w:rsid w:val="389D610E"/>
    <w:rsid w:val="38D469F0"/>
    <w:rsid w:val="390239BE"/>
    <w:rsid w:val="39AD6DB5"/>
    <w:rsid w:val="3A0E1EEE"/>
    <w:rsid w:val="3B6F4C0F"/>
    <w:rsid w:val="3BD64D2B"/>
    <w:rsid w:val="3C3F0551"/>
    <w:rsid w:val="3C6A3D54"/>
    <w:rsid w:val="3CA64660"/>
    <w:rsid w:val="3D575D7B"/>
    <w:rsid w:val="3D98207C"/>
    <w:rsid w:val="3D9F3DDC"/>
    <w:rsid w:val="3E175815"/>
    <w:rsid w:val="3E301EC1"/>
    <w:rsid w:val="3E3839DE"/>
    <w:rsid w:val="3E78745D"/>
    <w:rsid w:val="3EAE5A4E"/>
    <w:rsid w:val="3EC84D62"/>
    <w:rsid w:val="3F06588A"/>
    <w:rsid w:val="3F0F473E"/>
    <w:rsid w:val="4077033C"/>
    <w:rsid w:val="40EF01FA"/>
    <w:rsid w:val="419929E5"/>
    <w:rsid w:val="42F20B79"/>
    <w:rsid w:val="430E4F15"/>
    <w:rsid w:val="43377703"/>
    <w:rsid w:val="43BE6733"/>
    <w:rsid w:val="43E735E1"/>
    <w:rsid w:val="449F47B6"/>
    <w:rsid w:val="44D46E0A"/>
    <w:rsid w:val="44E268DA"/>
    <w:rsid w:val="45156108"/>
    <w:rsid w:val="455C092B"/>
    <w:rsid w:val="456B4699"/>
    <w:rsid w:val="463714A0"/>
    <w:rsid w:val="47637D1D"/>
    <w:rsid w:val="47931C27"/>
    <w:rsid w:val="47BE6D02"/>
    <w:rsid w:val="484D6602"/>
    <w:rsid w:val="48561630"/>
    <w:rsid w:val="485D651B"/>
    <w:rsid w:val="48F50E49"/>
    <w:rsid w:val="49860475"/>
    <w:rsid w:val="49C043BB"/>
    <w:rsid w:val="49C64593"/>
    <w:rsid w:val="49CD5922"/>
    <w:rsid w:val="49DA1179"/>
    <w:rsid w:val="4A120912"/>
    <w:rsid w:val="4A627F82"/>
    <w:rsid w:val="4AD93E52"/>
    <w:rsid w:val="4B032EF2"/>
    <w:rsid w:val="4B0E749A"/>
    <w:rsid w:val="4B15644D"/>
    <w:rsid w:val="4B4F25DA"/>
    <w:rsid w:val="4B910056"/>
    <w:rsid w:val="4BA16207"/>
    <w:rsid w:val="4BD1512A"/>
    <w:rsid w:val="4BE068DB"/>
    <w:rsid w:val="4C992410"/>
    <w:rsid w:val="4D577224"/>
    <w:rsid w:val="4DB56345"/>
    <w:rsid w:val="4DF62D34"/>
    <w:rsid w:val="4E3E0D43"/>
    <w:rsid w:val="4E5114EC"/>
    <w:rsid w:val="4E61488B"/>
    <w:rsid w:val="4E743824"/>
    <w:rsid w:val="4E916F1E"/>
    <w:rsid w:val="4EAB630A"/>
    <w:rsid w:val="4EC457D1"/>
    <w:rsid w:val="4ECA2430"/>
    <w:rsid w:val="4ECE2238"/>
    <w:rsid w:val="4EE302F4"/>
    <w:rsid w:val="4F174D74"/>
    <w:rsid w:val="4F8E16AF"/>
    <w:rsid w:val="4FDC066D"/>
    <w:rsid w:val="50200A8D"/>
    <w:rsid w:val="5151508A"/>
    <w:rsid w:val="524F15CA"/>
    <w:rsid w:val="537E6D0A"/>
    <w:rsid w:val="55EC0126"/>
    <w:rsid w:val="560553BF"/>
    <w:rsid w:val="561072C2"/>
    <w:rsid w:val="568B192A"/>
    <w:rsid w:val="58810003"/>
    <w:rsid w:val="59314583"/>
    <w:rsid w:val="5A49142E"/>
    <w:rsid w:val="5AF92295"/>
    <w:rsid w:val="5B143DC4"/>
    <w:rsid w:val="5B857E0A"/>
    <w:rsid w:val="5C043425"/>
    <w:rsid w:val="5C4F397B"/>
    <w:rsid w:val="5CA11841"/>
    <w:rsid w:val="5CD71FC4"/>
    <w:rsid w:val="5D4D63B8"/>
    <w:rsid w:val="5D670E7B"/>
    <w:rsid w:val="5E284C88"/>
    <w:rsid w:val="5E421785"/>
    <w:rsid w:val="5E441B16"/>
    <w:rsid w:val="5F3F7C00"/>
    <w:rsid w:val="5F40783D"/>
    <w:rsid w:val="5F4C1C90"/>
    <w:rsid w:val="5F667F53"/>
    <w:rsid w:val="5F6F21BA"/>
    <w:rsid w:val="5FBB0234"/>
    <w:rsid w:val="5FCC1F32"/>
    <w:rsid w:val="60006CD5"/>
    <w:rsid w:val="602D1F4B"/>
    <w:rsid w:val="60483AFC"/>
    <w:rsid w:val="604D4C6F"/>
    <w:rsid w:val="617050B9"/>
    <w:rsid w:val="61974882"/>
    <w:rsid w:val="62E95123"/>
    <w:rsid w:val="63FC25F6"/>
    <w:rsid w:val="640A1F48"/>
    <w:rsid w:val="64D50A0B"/>
    <w:rsid w:val="64E42046"/>
    <w:rsid w:val="652A37D1"/>
    <w:rsid w:val="65324300"/>
    <w:rsid w:val="65843D37"/>
    <w:rsid w:val="658B0713"/>
    <w:rsid w:val="65F85BEA"/>
    <w:rsid w:val="667473F9"/>
    <w:rsid w:val="66AA5E60"/>
    <w:rsid w:val="66C17154"/>
    <w:rsid w:val="66CA0DC7"/>
    <w:rsid w:val="67670098"/>
    <w:rsid w:val="67AB0BF9"/>
    <w:rsid w:val="680B5B3B"/>
    <w:rsid w:val="68112A26"/>
    <w:rsid w:val="685651FE"/>
    <w:rsid w:val="68A650A4"/>
    <w:rsid w:val="69492406"/>
    <w:rsid w:val="6B3E1D84"/>
    <w:rsid w:val="6BBB58D5"/>
    <w:rsid w:val="6C496C32"/>
    <w:rsid w:val="6C4A05C8"/>
    <w:rsid w:val="6C8F17A1"/>
    <w:rsid w:val="6CBB31B9"/>
    <w:rsid w:val="6D0B3EE8"/>
    <w:rsid w:val="6E7E3605"/>
    <w:rsid w:val="6E82467D"/>
    <w:rsid w:val="6EFFD2A5"/>
    <w:rsid w:val="6F07369B"/>
    <w:rsid w:val="6F1352D6"/>
    <w:rsid w:val="6F286FD3"/>
    <w:rsid w:val="6F2A2D4B"/>
    <w:rsid w:val="6F59718C"/>
    <w:rsid w:val="6FCE11B4"/>
    <w:rsid w:val="6FD35201"/>
    <w:rsid w:val="6FF06942"/>
    <w:rsid w:val="6FF5CC65"/>
    <w:rsid w:val="70010443"/>
    <w:rsid w:val="70B12FF8"/>
    <w:rsid w:val="7105729F"/>
    <w:rsid w:val="715C0E4B"/>
    <w:rsid w:val="715C6271"/>
    <w:rsid w:val="72257C72"/>
    <w:rsid w:val="72734D90"/>
    <w:rsid w:val="72F378F8"/>
    <w:rsid w:val="72F62F44"/>
    <w:rsid w:val="73AD73D5"/>
    <w:rsid w:val="73B6EB34"/>
    <w:rsid w:val="741F0C83"/>
    <w:rsid w:val="744731E5"/>
    <w:rsid w:val="75A5137D"/>
    <w:rsid w:val="75B50E95"/>
    <w:rsid w:val="76051E1C"/>
    <w:rsid w:val="7610256F"/>
    <w:rsid w:val="762D1373"/>
    <w:rsid w:val="768E0E34"/>
    <w:rsid w:val="76AC5B60"/>
    <w:rsid w:val="76BF58A3"/>
    <w:rsid w:val="76D45995"/>
    <w:rsid w:val="76E3355F"/>
    <w:rsid w:val="77083F34"/>
    <w:rsid w:val="77151A35"/>
    <w:rsid w:val="778769C8"/>
    <w:rsid w:val="778C0BCB"/>
    <w:rsid w:val="778D7D1A"/>
    <w:rsid w:val="77BA09E4"/>
    <w:rsid w:val="78490CDD"/>
    <w:rsid w:val="78811502"/>
    <w:rsid w:val="795B1D53"/>
    <w:rsid w:val="795B7FA5"/>
    <w:rsid w:val="79A436FA"/>
    <w:rsid w:val="79EE5BA4"/>
    <w:rsid w:val="79F2235B"/>
    <w:rsid w:val="7A2B7342"/>
    <w:rsid w:val="7A894339"/>
    <w:rsid w:val="7A9D6AC7"/>
    <w:rsid w:val="7ACB26BD"/>
    <w:rsid w:val="7BB73BB8"/>
    <w:rsid w:val="7BDC7312"/>
    <w:rsid w:val="7BDD1876"/>
    <w:rsid w:val="7C1C1C6D"/>
    <w:rsid w:val="7C245BAD"/>
    <w:rsid w:val="7C6D37AA"/>
    <w:rsid w:val="7CD267D0"/>
    <w:rsid w:val="7DE8792F"/>
    <w:rsid w:val="7DF369FE"/>
    <w:rsid w:val="7E9A6B5E"/>
    <w:rsid w:val="7EEF11D3"/>
    <w:rsid w:val="7F0A4CDA"/>
    <w:rsid w:val="7F965547"/>
    <w:rsid w:val="7FA30C79"/>
    <w:rsid w:val="7FB7269E"/>
    <w:rsid w:val="7FC96657"/>
    <w:rsid w:val="7FD317BB"/>
    <w:rsid w:val="7FD50AB1"/>
    <w:rsid w:val="93BD0D57"/>
    <w:rsid w:val="AF6FF75A"/>
    <w:rsid w:val="BDE90AC6"/>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Salutation"/>
    <w:basedOn w:val="1"/>
    <w:next w:val="1"/>
    <w:qFormat/>
    <w:uiPriority w:val="99"/>
    <w:rPr>
      <w:rFonts w:ascii="Times New Roman" w:hAnsi="Times New Roman"/>
    </w:rPr>
  </w:style>
  <w:style w:type="paragraph" w:styleId="7">
    <w:name w:val="Body Text"/>
    <w:basedOn w:val="1"/>
    <w:link w:val="28"/>
    <w:qFormat/>
    <w:uiPriority w:val="99"/>
    <w:pPr>
      <w:spacing w:beforeLines="30"/>
    </w:pPr>
    <w:rPr>
      <w:rFonts w:ascii="仿宋" w:eastAsia="仿宋"/>
      <w:kern w:val="0"/>
      <w:sz w:val="30"/>
    </w:rPr>
  </w:style>
  <w:style w:type="paragraph" w:styleId="8">
    <w:name w:val="Body Text Indent"/>
    <w:basedOn w:val="1"/>
    <w:qFormat/>
    <w:uiPriority w:val="0"/>
    <w:pPr>
      <w:spacing w:after="120"/>
      <w:ind w:leftChars="200"/>
    </w:pPr>
    <w:rPr>
      <w:rFonts w:ascii="仿宋"/>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next w:val="8"/>
    <w:qFormat/>
    <w:uiPriority w:val="0"/>
    <w:pPr>
      <w:jc w:val="left"/>
    </w:pPr>
    <w:rPr>
      <w:rFonts w:ascii="Calibri" w:hAnsi="Calibri" w:eastAsia="宋体" w:cs="Times New Roman"/>
      <w:kern w:val="0"/>
      <w:sz w:val="24"/>
    </w:rPr>
  </w:style>
  <w:style w:type="paragraph" w:styleId="16">
    <w:name w:val="Body Text First Indent 2"/>
    <w:basedOn w:val="8"/>
    <w:next w:val="1"/>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PlainText"/>
    <w:basedOn w:val="1"/>
    <w:qFormat/>
    <w:uiPriority w:val="0"/>
    <w:pPr>
      <w:jc w:val="both"/>
      <w:textAlignment w:val="baseline"/>
    </w:pPr>
    <w:rPr>
      <w:rFonts w:ascii="宋体" w:eastAsia="宋体"/>
      <w:kern w:val="2"/>
      <w:sz w:val="32"/>
      <w:szCs w:val="21"/>
      <w:lang w:val="en-US" w:eastAsia="zh-CN" w:bidi="ar-SA"/>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7"/>
    <w:qFormat/>
    <w:locked/>
    <w:uiPriority w:val="99"/>
    <w:rPr>
      <w:rFonts w:ascii="仿宋" w:hAnsi="Times New Roman" w:eastAsia="仿宋"/>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character" w:customStyle="1" w:styleId="35">
    <w:name w:val="标题 3 Char"/>
    <w:basedOn w:val="18"/>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Times New Roman" w:hAnsi="Times New Roman" w:eastAsia="宋体"/>
      <w:color w:val="000000"/>
      <w:kern w:val="0"/>
      <w:sz w:val="28"/>
      <w:szCs w:val="21"/>
      <w:lang w:val="zh-CN" w:eastAsia="zh-CN"/>
    </w:rPr>
  </w:style>
  <w:style w:type="paragraph" w:customStyle="1" w:styleId="38">
    <w:name w:val="称呼1"/>
    <w:basedOn w:val="1"/>
    <w:next w:val="1"/>
    <w:qFormat/>
    <w:uiPriority w:val="0"/>
  </w:style>
  <w:style w:type="character" w:customStyle="1" w:styleId="39">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4037;&#20316;&#3180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4037;&#20316;&#31807;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4037;&#20316;&#31807;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[工作簿1.xlsx]Sheet1!$D$145:$D$146</c:f>
              <c:strCache>
                <c:ptCount val="2"/>
                <c:pt idx="0">
                  <c:v>2021年度</c:v>
                </c:pt>
                <c:pt idx="1">
                  <c:v>2022年度</c:v>
                </c:pt>
              </c:strCache>
            </c:strRef>
          </c:cat>
          <c:val>
            <c:numRef>
              <c:f>[工作簿1.xlsx]Sheet1!$E$145:$E$146</c:f>
              <c:numCache>
                <c:formatCode>General</c:formatCode>
                <c:ptCount val="2"/>
                <c:pt idx="0">
                  <c:v>17521.03</c:v>
                </c:pt>
                <c:pt idx="1">
                  <c:v>14735.19</c:v>
                </c:pt>
              </c:numCache>
            </c:numRef>
          </c:val>
        </c:ser>
        <c:dLbls>
          <c:showLegendKey val="0"/>
          <c:showVal val="1"/>
          <c:showCatName val="0"/>
          <c:showSerName val="0"/>
          <c:showPercent val="0"/>
          <c:showBubbleSize val="0"/>
        </c:dLbls>
        <c:gapWidth val="219"/>
        <c:overlap val="-27"/>
        <c:axId val="10256924"/>
        <c:axId val="300605390"/>
      </c:barChart>
      <c:catAx>
        <c:axId val="102569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605390"/>
        <c:crosses val="autoZero"/>
        <c:auto val="1"/>
        <c:lblAlgn val="ctr"/>
        <c:lblOffset val="100"/>
        <c:noMultiLvlLbl val="0"/>
      </c:catAx>
      <c:valAx>
        <c:axId val="3006053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69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[工作簿1.xlsx]Sheet1!$D$161:$D$162</c:f>
              <c:strCache>
                <c:ptCount val="2"/>
                <c:pt idx="0">
                  <c:v>一般公共预算财政拨款收入</c:v>
                </c:pt>
                <c:pt idx="1">
                  <c:v>其他收入</c:v>
                </c:pt>
              </c:strCache>
            </c:strRef>
          </c:cat>
          <c:val>
            <c:numRef>
              <c:f>[工作簿1.xlsx]Sheet1!$E$161:$E$162</c:f>
              <c:numCache>
                <c:formatCode>General</c:formatCode>
                <c:ptCount val="2"/>
                <c:pt idx="0">
                  <c:v>13626.83</c:v>
                </c:pt>
                <c:pt idx="1">
                  <c:v>78.38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[工作簿1.xlsx]Sheet1!$D$179:$D$180</c:f>
              <c:strCache>
                <c:ptCount val="2"/>
                <c:pt idx="0">
                  <c:v>基本支出</c:v>
                </c:pt>
                <c:pt idx="1">
                  <c:v>项目支出</c:v>
                </c:pt>
              </c:strCache>
            </c:strRef>
          </c:cat>
          <c:val>
            <c:numRef>
              <c:f>[工作簿1.xlsx]Sheet1!$E$179:$E$180</c:f>
              <c:numCache>
                <c:formatCode>General</c:formatCode>
                <c:ptCount val="2"/>
                <c:pt idx="0">
                  <c:v>5157.52</c:v>
                </c:pt>
                <c:pt idx="1">
                  <c:v>9281.44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[工作簿1.xlsx]Sheet1!$D$199:$D$200</c:f>
              <c:strCache>
                <c:ptCount val="2"/>
                <c:pt idx="0">
                  <c:v>2021年财政拨款收、支总计</c:v>
                </c:pt>
                <c:pt idx="1">
                  <c:v>2022年财政拨款收、支总计</c:v>
                </c:pt>
              </c:strCache>
            </c:strRef>
          </c:cat>
          <c:val>
            <c:numRef>
              <c:f>[工作簿1.xlsx]Sheet1!$E$199:$E$200</c:f>
              <c:numCache>
                <c:formatCode>General</c:formatCode>
                <c:ptCount val="2"/>
                <c:pt idx="0">
                  <c:v>17306.31</c:v>
                </c:pt>
                <c:pt idx="1">
                  <c:v>14604.57</c:v>
                </c:pt>
              </c:numCache>
            </c:numRef>
          </c:val>
        </c:ser>
        <c:dLbls>
          <c:showLegendKey val="0"/>
          <c:showVal val="1"/>
          <c:showCatName val="0"/>
          <c:showSerName val="0"/>
          <c:showPercent val="0"/>
          <c:showBubbleSize val="0"/>
        </c:dLbls>
        <c:gapWidth val="219"/>
        <c:overlap val="-27"/>
        <c:axId val="40656144"/>
        <c:axId val="518290580"/>
      </c:barChart>
      <c:catAx>
        <c:axId val="406561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8290580"/>
        <c:crosses val="autoZero"/>
        <c:auto val="1"/>
        <c:lblAlgn val="ctr"/>
        <c:lblOffset val="100"/>
        <c:noMultiLvlLbl val="0"/>
      </c:catAx>
      <c:valAx>
        <c:axId val="5182905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5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[工作簿1.xlsx]Sheet1!$D$208:$D$209</c:f>
              <c:strCache>
                <c:ptCount val="2"/>
                <c:pt idx="0">
                  <c:v>2021年一般公共预算财政拨款支出</c:v>
                </c:pt>
                <c:pt idx="1">
                  <c:v>2022年一般公共预算财政拨款支出</c:v>
                </c:pt>
              </c:strCache>
            </c:strRef>
          </c:cat>
          <c:val>
            <c:numRef>
              <c:f>[工作簿1.xlsx]Sheet1!$E$208:$E$209</c:f>
              <c:numCache>
                <c:formatCode>General</c:formatCode>
                <c:ptCount val="2"/>
                <c:pt idx="0">
                  <c:v>16033.85</c:v>
                </c:pt>
                <c:pt idx="1">
                  <c:v>14360.09</c:v>
                </c:pt>
              </c:numCache>
            </c:numRef>
          </c:val>
        </c:ser>
        <c:dLbls>
          <c:showLegendKey val="0"/>
          <c:showVal val="1"/>
          <c:showCatName val="0"/>
          <c:showSerName val="0"/>
          <c:showPercent val="0"/>
          <c:showBubbleSize val="0"/>
        </c:dLbls>
        <c:gapWidth val="219"/>
        <c:overlap val="-27"/>
        <c:axId val="274197286"/>
        <c:axId val="809064170"/>
      </c:barChart>
      <c:catAx>
        <c:axId val="2741972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9064170"/>
        <c:crosses val="autoZero"/>
        <c:auto val="1"/>
        <c:lblAlgn val="ctr"/>
        <c:lblOffset val="100"/>
        <c:noMultiLvlLbl val="0"/>
      </c:catAx>
      <c:valAx>
        <c:axId val="8090641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419728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一般公共预算财政拨款支出决算结构（单位：万元）</a:t>
            </a:r>
          </a:p>
        </c:rich>
      </c:tx>
      <c:layout>
        <c:manualLayout>
          <c:xMode val="edge"/>
          <c:yMode val="edge"/>
          <c:x val="0.110526315789474"/>
          <c:y val="0.0295631234833616"/>
        </c:manualLayout>
      </c:layout>
      <c:overlay val="0"/>
      <c:spPr>
        <a:noFill/>
        <a:ln>
          <a:noFill/>
        </a:ln>
        <a:effectLst/>
      </c:spPr>
    </c:title>
    <c:autoTitleDeleted val="0"/>
    <c:plotArea>
      <c:layout>
        <c:manualLayout>
          <c:layoutTarget val="inner"/>
          <c:xMode val="edge"/>
          <c:yMode val="edge"/>
          <c:x val="0.319736842105263"/>
          <c:y val="0.15472481827622"/>
          <c:w val="0.372368421052632"/>
          <c:h val="0.587746625129803"/>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00197368421052632"/>
                  <c:y val="-0.01630730204747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09210526315789"/>
                  <c:y val="0.008153651023736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68421052631579"/>
                  <c:y val="0.01358941837289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07894736842105"/>
                  <c:y val="0.010871534698314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30263157894737"/>
                  <c:y val="0.01630730204747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[工作簿1.xlsx]Sheet1!$D$139:$D$145</c:f>
              <c:strCache>
                <c:ptCount val="7"/>
                <c:pt idx="0">
                  <c:v>一般公共服务支出</c:v>
                </c:pt>
                <c:pt idx="1">
                  <c:v>科学技术支出</c:v>
                </c:pt>
                <c:pt idx="2">
                  <c:v>文化体育与传媒支出</c:v>
                </c:pt>
                <c:pt idx="3">
                  <c:v>社会保障和就业支出</c:v>
                </c:pt>
                <c:pt idx="4">
                  <c:v>卫生健康支出</c:v>
                </c:pt>
                <c:pt idx="5">
                  <c:v>交通运输支出</c:v>
                </c:pt>
                <c:pt idx="6">
                  <c:v>住房保障支出</c:v>
                </c:pt>
              </c:strCache>
            </c:strRef>
          </c:cat>
          <c:val>
            <c:numRef>
              <c:f>[工作簿1.xlsx]Sheet1!$E$139:$E$145</c:f>
              <c:numCache>
                <c:formatCode>General</c:formatCode>
                <c:ptCount val="7"/>
                <c:pt idx="0">
                  <c:v>22.13</c:v>
                </c:pt>
                <c:pt idx="1">
                  <c:v>16</c:v>
                </c:pt>
                <c:pt idx="2">
                  <c:v>6755.9</c:v>
                </c:pt>
                <c:pt idx="3">
                  <c:v>370.14</c:v>
                </c:pt>
                <c:pt idx="4">
                  <c:v>155.55</c:v>
                </c:pt>
                <c:pt idx="5">
                  <c:v>6675.86</c:v>
                </c:pt>
                <c:pt idx="6">
                  <c:v>364.51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10263157894737"/>
          <c:y val="0.7948078920041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“三公”经费财政拨款支出结构（单位：万元）</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[工作簿1.xlsx]Sheet1!$E$197:$E$198</c:f>
              <c:strCache>
                <c:ptCount val="2"/>
                <c:pt idx="0">
                  <c:v>公务用车购置及运行维护费支出决算</c:v>
                </c:pt>
                <c:pt idx="1">
                  <c:v>公务接待费支出决算</c:v>
                </c:pt>
              </c:strCache>
            </c:strRef>
          </c:cat>
          <c:val>
            <c:numRef>
              <c:f>[工作簿1.xlsx]Sheet1!$F$197:$F$198</c:f>
              <c:numCache>
                <c:formatCode>General</c:formatCode>
                <c:ptCount val="2"/>
                <c:pt idx="0">
                  <c:v>68.25</c:v>
                </c:pt>
                <c:pt idx="1">
                  <c:v>6.77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26</Pages>
  <Words>9074</Words>
  <Characters>9666</Characters>
  <Lines>61</Lines>
  <Paragraphs>17</Paragraphs>
  <TotalTime>34</TotalTime>
  <ScaleCrop>false</ScaleCrop>
  <LinksUpToDate>false</LinksUpToDate>
  <CharactersWithSpaces>15890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土匪唱情歌</cp:lastModifiedBy>
  <cp:lastPrinted>2023-08-01T02:35:00Z</cp:lastPrinted>
  <dcterms:modified xsi:type="dcterms:W3CDTF">2023-09-28T01:25:07Z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1BF328E4FCBC46E183310AF8D9815CC9</vt:lpwstr>
  </property>
</Properties>
</file>