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附件1</w:t>
      </w:r>
    </w:p>
    <w:tbl>
      <w:tblPr>
        <w:tblStyle w:val="9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985"/>
        <w:gridCol w:w="1156"/>
        <w:gridCol w:w="1088"/>
        <w:gridCol w:w="1041"/>
        <w:gridCol w:w="988"/>
        <w:gridCol w:w="1254"/>
        <w:gridCol w:w="1044"/>
        <w:gridCol w:w="1029"/>
        <w:gridCol w:w="828"/>
        <w:gridCol w:w="1002"/>
        <w:gridCol w:w="1236"/>
        <w:gridCol w:w="1227"/>
        <w:gridCol w:w="6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2023年市级财政衔接推进乡村振兴补助资金分配表（第二批）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3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县区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144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激励奖补类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（提前下达）</w:t>
            </w:r>
          </w:p>
        </w:tc>
        <w:tc>
          <w:tcPr>
            <w:tcW w:w="216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乡村振兴重点任务类</w:t>
            </w:r>
          </w:p>
        </w:tc>
        <w:tc>
          <w:tcPr>
            <w:tcW w:w="4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2022年市级衔接资金使用绩效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评价</w:t>
            </w:r>
          </w:p>
        </w:tc>
        <w:tc>
          <w:tcPr>
            <w:tcW w:w="2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exact"/>
          <w:jc w:val="center"/>
        </w:trPr>
        <w:tc>
          <w:tcPr>
            <w:tcW w:w="4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巩固脱贫攻坚成果后评估考核奖励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拼经济比发展季度考评激励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乡村振兴试点激励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产业强镇奖补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巩固脱贫攻坚成果（现场培训）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易地搬迁后续扶持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少数民族发展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农机化补助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红色美丽村庄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“白叶一号”茶产业补助</w:t>
            </w:r>
          </w:p>
        </w:tc>
        <w:tc>
          <w:tcPr>
            <w:tcW w:w="4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4158.2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748.2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利州区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586.49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13.18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108.31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昭化区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831.77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109.17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0"/>
                <w:szCs w:val="1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朝天区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421.78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15.89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100.89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615.49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37.8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47.93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114.76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750.57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15.6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17.38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102.59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461.92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82.38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109.54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青川县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445.18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12.24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102.94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广元经开区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</w:tbl>
    <w:p>
      <w:pPr>
        <w:pStyle w:val="4"/>
        <w:rPr>
          <w:rFonts w:hint="default"/>
          <w:lang w:val="en-US" w:eastAsia="zh-CN"/>
        </w:rPr>
        <w:sectPr>
          <w:footerReference r:id="rId3" w:type="default"/>
          <w:pgSz w:w="16838" w:h="11906" w:orient="landscape"/>
          <w:pgMar w:top="1587" w:right="1134" w:bottom="1474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附件2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</w:p>
    <w:p>
      <w:pPr>
        <w:pStyle w:val="4"/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2023年市级财政巩固脱贫攻坚成果（现场培训）补助资金绩效目标表</w:t>
      </w:r>
    </w:p>
    <w:tbl>
      <w:tblPr>
        <w:tblStyle w:val="9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780"/>
        <w:gridCol w:w="4189"/>
        <w:gridCol w:w="5282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9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县区</w:t>
            </w:r>
          </w:p>
        </w:tc>
        <w:tc>
          <w:tcPr>
            <w:tcW w:w="602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金额（万元）</w:t>
            </w:r>
          </w:p>
        </w:tc>
        <w:tc>
          <w:tcPr>
            <w:tcW w:w="3828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绩效目标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6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602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1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产出指标</w:t>
            </w:r>
          </w:p>
        </w:tc>
        <w:tc>
          <w:tcPr>
            <w:tcW w:w="178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效益指标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满意度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56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昭化区</w:t>
            </w:r>
          </w:p>
        </w:tc>
        <w:tc>
          <w:tcPr>
            <w:tcW w:w="6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46.6</w:t>
            </w:r>
          </w:p>
        </w:tc>
        <w:tc>
          <w:tcPr>
            <w:tcW w:w="1417" w:type="pct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组织开展全市防止返贫监测帮扶业务工作现场培训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3期522人次</w:t>
            </w:r>
          </w:p>
        </w:tc>
        <w:tc>
          <w:tcPr>
            <w:tcW w:w="1787" w:type="pct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培训对象熟悉防返贫监测政策，开展日常摸排和集中排查工作能力水平明显提升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满意度≥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9" w:hRule="atLeast"/>
        </w:trPr>
        <w:tc>
          <w:tcPr>
            <w:tcW w:w="56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苍溪县</w:t>
            </w:r>
          </w:p>
        </w:tc>
        <w:tc>
          <w:tcPr>
            <w:tcW w:w="6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37.8</w:t>
            </w:r>
          </w:p>
        </w:tc>
        <w:tc>
          <w:tcPr>
            <w:tcW w:w="1417" w:type="pct"/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组织开展全市庭院经济高质量发展现场培训3期350人次</w:t>
            </w:r>
          </w:p>
        </w:tc>
        <w:tc>
          <w:tcPr>
            <w:tcW w:w="1787" w:type="pct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培训对象熟悉庭院经济支持政策，拓宽发展思路，推动提高庭院经济发展综合效益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满意度≥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56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旺苍县</w:t>
            </w:r>
          </w:p>
        </w:tc>
        <w:tc>
          <w:tcPr>
            <w:tcW w:w="6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15.6</w:t>
            </w:r>
          </w:p>
        </w:tc>
        <w:tc>
          <w:tcPr>
            <w:tcW w:w="1417" w:type="pct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组织开展全市巩固脱贫攻坚成果等考核评估业务工作现场培训2期217人</w:t>
            </w:r>
            <w:r>
              <w:rPr>
                <w:rFonts w:hint="eastAsia" w:ascii="宋体" w:hAnsi="宋体" w:cs="宋体"/>
                <w:kern w:val="2"/>
                <w:sz w:val="21"/>
                <w:szCs w:val="22"/>
                <w:lang w:val="en-US" w:eastAsia="zh-CN" w:bidi="ar-SA"/>
              </w:rPr>
              <w:t>次</w:t>
            </w:r>
          </w:p>
        </w:tc>
        <w:tc>
          <w:tcPr>
            <w:tcW w:w="1787" w:type="pct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培训对象全面掌握巩固脱贫攻坚成果等考核评估工作要求，巩固脱贫攻坚成果补短强弱能力水平明显提升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满意度≥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90%</w:t>
            </w:r>
          </w:p>
        </w:tc>
      </w:tr>
    </w:tbl>
    <w:p>
      <w:pPr>
        <w:rPr>
          <w:rFonts w:hint="default"/>
          <w:lang w:val="en-US" w:eastAsia="zh-CN"/>
        </w:rPr>
        <w:sectPr>
          <w:pgSz w:w="16838" w:h="11906" w:orient="landscape"/>
          <w:pgMar w:top="1587" w:right="1134" w:bottom="1474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5" w:charSpace="0"/>
        </w:sect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9" w:afterLines="50" w:line="576" w:lineRule="exact"/>
        <w:jc w:val="center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年市级财政易地搬迁后续扶持补助资金绩效目标表</w:t>
      </w:r>
    </w:p>
    <w:tbl>
      <w:tblPr>
        <w:tblStyle w:val="10"/>
        <w:tblW w:w="104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924"/>
        <w:gridCol w:w="3963"/>
        <w:gridCol w:w="1853"/>
        <w:gridCol w:w="1192"/>
        <w:gridCol w:w="1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565" w:type="dxa"/>
            <w:vMerge w:val="restar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-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kern w:val="2"/>
                <w:sz w:val="20"/>
                <w:szCs w:val="20"/>
                <w:lang w:val="en-US" w:eastAsia="zh-CN" w:bidi="ar-SA"/>
              </w:rPr>
              <w:t>县区</w:t>
            </w:r>
          </w:p>
        </w:tc>
        <w:tc>
          <w:tcPr>
            <w:tcW w:w="924" w:type="dxa"/>
            <w:vMerge w:val="restar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-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kern w:val="2"/>
                <w:sz w:val="20"/>
                <w:szCs w:val="20"/>
                <w:lang w:val="en-US" w:eastAsia="zh-CN" w:bidi="ar-SA"/>
              </w:rPr>
              <w:t>金额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-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kern w:val="2"/>
                <w:sz w:val="20"/>
                <w:szCs w:val="20"/>
                <w:lang w:val="en-US" w:eastAsia="zh-CN" w:bidi="ar-SA"/>
              </w:rPr>
              <w:t>（万元）</w:t>
            </w:r>
          </w:p>
        </w:tc>
        <w:tc>
          <w:tcPr>
            <w:tcW w:w="7008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-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kern w:val="2"/>
                <w:sz w:val="20"/>
                <w:szCs w:val="20"/>
                <w:lang w:val="en-US" w:eastAsia="zh-CN" w:bidi="ar-SA"/>
              </w:rPr>
              <w:t>绩效目标</w:t>
            </w:r>
          </w:p>
        </w:tc>
        <w:tc>
          <w:tcPr>
            <w:tcW w:w="1917" w:type="dxa"/>
            <w:vMerge w:val="restar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-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kern w:val="2"/>
                <w:sz w:val="20"/>
                <w:szCs w:val="20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</w:pPr>
          </w:p>
        </w:tc>
        <w:tc>
          <w:tcPr>
            <w:tcW w:w="9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</w:pPr>
          </w:p>
        </w:tc>
        <w:tc>
          <w:tcPr>
            <w:tcW w:w="396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-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kern w:val="2"/>
                <w:sz w:val="20"/>
                <w:szCs w:val="20"/>
                <w:lang w:val="en-US" w:eastAsia="zh-CN" w:bidi="ar-SA"/>
              </w:rPr>
              <w:t>产出指标</w:t>
            </w:r>
          </w:p>
        </w:tc>
        <w:tc>
          <w:tcPr>
            <w:tcW w:w="185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-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kern w:val="2"/>
                <w:sz w:val="20"/>
                <w:szCs w:val="20"/>
                <w:lang w:val="en-US" w:eastAsia="zh-CN" w:bidi="ar-SA"/>
              </w:rPr>
              <w:t>效益指标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-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kern w:val="2"/>
                <w:sz w:val="20"/>
                <w:szCs w:val="20"/>
                <w:lang w:val="en-US" w:eastAsia="zh-CN" w:bidi="ar-SA"/>
              </w:rPr>
              <w:t>满意度指标</w:t>
            </w:r>
          </w:p>
        </w:tc>
        <w:tc>
          <w:tcPr>
            <w:tcW w:w="19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  <w:jc w:val="center"/>
        </w:trPr>
        <w:tc>
          <w:tcPr>
            <w:tcW w:w="5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  <w:t>利州区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39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spacing w:val="-6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  <w:t>改建产业园蓄水池1口3300立方米</w:t>
            </w: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18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  <w:t>发放劳务报酬资金比例10%，集中安置点配套设施和产业发展条件持续改善。</w:t>
            </w:r>
          </w:p>
        </w:tc>
        <w:tc>
          <w:tcPr>
            <w:tcW w:w="11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  <w:t>群众满意度≥90%。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spacing w:val="-6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  <w:t>三堆镇龙星村</w:t>
            </w: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  <w:lang w:eastAsia="zh-CN"/>
              </w:rPr>
              <w:t>刘家坪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9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  <w:t>产业园中药材（连翘）种植100亩（种苗12000株、专业化肥3吨）。</w:t>
            </w:r>
          </w:p>
        </w:tc>
        <w:tc>
          <w:tcPr>
            <w:tcW w:w="18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</w:pPr>
          </w:p>
        </w:tc>
        <w:tc>
          <w:tcPr>
            <w:tcW w:w="11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spacing w:val="-6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  <w:t>三堆镇龙星村</w:t>
            </w: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  <w:lang w:eastAsia="zh-CN"/>
              </w:rPr>
              <w:t>赵家河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exact"/>
          <w:jc w:val="center"/>
        </w:trPr>
        <w:tc>
          <w:tcPr>
            <w:tcW w:w="5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  <w:t>昭化区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spacing w:val="-6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9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  <w:t>硬化安置点社会化服务中心活动广场2处97立方米；新建安置点道路长25米、宽3米、厚0.2米；堡坎浆砌336立方米；安全防护设施5处。</w:t>
            </w:r>
          </w:p>
        </w:tc>
        <w:tc>
          <w:tcPr>
            <w:tcW w:w="18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  <w:t>发放劳务报酬资金比例10%，集中安置点配套设施和产业发展条件持续改善。</w:t>
            </w:r>
          </w:p>
        </w:tc>
        <w:tc>
          <w:tcPr>
            <w:tcW w:w="11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  <w:t>群众满意度≥90%。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  <w:t>清水镇龙凤村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9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  <w:lang w:eastAsia="zh-CN"/>
              </w:rPr>
              <w:t>安置点</w:t>
            </w: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  <w:t>新建文化活动广场420平方米；硬化产业道路长800米、宽 3米、厚 0.18米。</w:t>
            </w:r>
          </w:p>
        </w:tc>
        <w:tc>
          <w:tcPr>
            <w:tcW w:w="18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</w:pPr>
          </w:p>
        </w:tc>
        <w:tc>
          <w:tcPr>
            <w:tcW w:w="11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  <w:t>虎跳镇紫金村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exac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9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  <w:t>新建400平方米钢结构中药材加工仓储厂房。</w:t>
            </w:r>
          </w:p>
        </w:tc>
        <w:tc>
          <w:tcPr>
            <w:tcW w:w="18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</w:pPr>
          </w:p>
        </w:tc>
        <w:tc>
          <w:tcPr>
            <w:tcW w:w="11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  <w:t>红岩镇</w:t>
            </w: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  <w:lang w:eastAsia="zh-CN"/>
              </w:rPr>
              <w:t>红</w:t>
            </w: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  <w:t>江村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  <w:jc w:val="center"/>
        </w:trPr>
        <w:tc>
          <w:tcPr>
            <w:tcW w:w="5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  <w:t>朝天区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39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  <w:t>建四蹲位公厕一座，建8米永久宣传橱窗2个，改建人行休闲廊道1处并修复文化广场等；发展蔬菜50亩，集中养中蜂100盒。</w:t>
            </w:r>
          </w:p>
        </w:tc>
        <w:tc>
          <w:tcPr>
            <w:tcW w:w="18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  <w:t>发放劳务报酬资金比例10%，集中安置点配套设施和产业发展条件持续改善。</w:t>
            </w:r>
          </w:p>
        </w:tc>
        <w:tc>
          <w:tcPr>
            <w:tcW w:w="11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  <w:t>群众满意度≥90%。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  <w:t>两河口镇吉庆社区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9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  <w:t>治理沟渠，浆砌堡坎900立方米；埋设直径600mm涵管30米；土地整治8亩。</w:t>
            </w:r>
          </w:p>
        </w:tc>
        <w:tc>
          <w:tcPr>
            <w:tcW w:w="18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</w:pPr>
          </w:p>
        </w:tc>
        <w:tc>
          <w:tcPr>
            <w:tcW w:w="11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  <w:t>两河口镇大尖山村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exac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9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  <w:t>完善安置点公共设施及标示标牌50个；安置点广场浆砌堡坎500方，维修铺设广场砖50平方米；安置点广场绿化。</w:t>
            </w:r>
          </w:p>
        </w:tc>
        <w:tc>
          <w:tcPr>
            <w:tcW w:w="18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</w:pPr>
          </w:p>
        </w:tc>
        <w:tc>
          <w:tcPr>
            <w:tcW w:w="11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  <w:t>沙河镇罗圈岩村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  <w:jc w:val="center"/>
        </w:trPr>
        <w:tc>
          <w:tcPr>
            <w:tcW w:w="5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  <w:t>苍溪县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spacing w:val="-6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9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  <w:t>土地整理40亩，田边堤坝损毁整治500立方米，地力培肥10亩，田间作业道硬化320米，ɸ40DN涵6米。</w:t>
            </w:r>
          </w:p>
        </w:tc>
        <w:tc>
          <w:tcPr>
            <w:tcW w:w="18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  <w:t>发放劳务报酬资金比例10%，集中安置点配套设施和产业发展条件持续改善。</w:t>
            </w:r>
          </w:p>
        </w:tc>
        <w:tc>
          <w:tcPr>
            <w:tcW w:w="11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  <w:t>群众满意度≥90%。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  <w:t>龙王镇市场村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9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  <w:t>土地整理200亩，渠系整治400米，建防旱池2口（各200立方米）。</w:t>
            </w:r>
          </w:p>
        </w:tc>
        <w:tc>
          <w:tcPr>
            <w:tcW w:w="18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</w:pPr>
          </w:p>
        </w:tc>
        <w:tc>
          <w:tcPr>
            <w:tcW w:w="11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  <w:t>龙王镇花坪村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  <w:jc w:val="center"/>
        </w:trPr>
        <w:tc>
          <w:tcPr>
            <w:tcW w:w="5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  <w:t>旺苍县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spacing w:val="-6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9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  <w:t>建文化活动广场挡土墙1处</w:t>
            </w: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  <w:t>拆除挡土墙350立方米，新建挡土墙600立方米）。</w:t>
            </w:r>
          </w:p>
        </w:tc>
        <w:tc>
          <w:tcPr>
            <w:tcW w:w="18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  <w:t>发放劳务报酬资金比例10%，集中安置点配套设施和产业发展条件持续改善。</w:t>
            </w:r>
          </w:p>
        </w:tc>
        <w:tc>
          <w:tcPr>
            <w:tcW w:w="11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  <w:t>群众满意度≥90%。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  <w:t>高阳镇双午村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9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  <w:t>新建沼液利用项目1个（新建蓄水池1口、储液池2口及配套设施）。</w:t>
            </w:r>
          </w:p>
        </w:tc>
        <w:tc>
          <w:tcPr>
            <w:tcW w:w="18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</w:pPr>
          </w:p>
        </w:tc>
        <w:tc>
          <w:tcPr>
            <w:tcW w:w="11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  <w:t>普济镇龙池村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5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  <w:t>剑阁县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spacing w:val="-6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9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  <w:t>建设30亩滴管管网及设备1套；新建蓄水池1口。</w:t>
            </w:r>
          </w:p>
        </w:tc>
        <w:tc>
          <w:tcPr>
            <w:tcW w:w="18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  <w:t>发放劳务报酬资金比例10%，集中安置点配套设施和产业发展条件持续改善。</w:t>
            </w:r>
          </w:p>
        </w:tc>
        <w:tc>
          <w:tcPr>
            <w:tcW w:w="11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  <w:t>群众满意度≥90%。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  <w:t>木马镇井泉村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9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  <w:t>整治山坪塘1口、维修山坪塘1口；硬化园区作业道350米、宽2.5米、厚0.15米。</w:t>
            </w:r>
          </w:p>
        </w:tc>
        <w:tc>
          <w:tcPr>
            <w:tcW w:w="18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</w:pPr>
          </w:p>
        </w:tc>
        <w:tc>
          <w:tcPr>
            <w:tcW w:w="11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  <w:t>龙源镇天堂村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5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  <w:t>青川县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spacing w:val="-6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9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  <w:t>硬化产业道路100米（宽3.5米，厚0.18米）；硬化安置点生猪养殖小区场地430平方米。</w:t>
            </w:r>
          </w:p>
        </w:tc>
        <w:tc>
          <w:tcPr>
            <w:tcW w:w="18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  <w:t>发放劳务报酬资金比例10%，集中安置点配套设施和产业发展条件持续改善。</w:t>
            </w:r>
          </w:p>
        </w:tc>
        <w:tc>
          <w:tcPr>
            <w:tcW w:w="11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  <w:t>群众满意度≥90%。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  <w:t>乐安镇康坝村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9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  <w:t>改建集中安置点养殖场1000平方米及粪污处理等配套设施。</w:t>
            </w:r>
          </w:p>
        </w:tc>
        <w:tc>
          <w:tcPr>
            <w:tcW w:w="18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</w:pPr>
          </w:p>
        </w:tc>
        <w:tc>
          <w:tcPr>
            <w:tcW w:w="11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  <w:t>曲河乡青城社区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9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  <w:t>新建防旱池6个，每口80</w:t>
            </w: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  <w:lang w:eastAsia="zh-CN"/>
              </w:rPr>
              <w:t>立方米</w:t>
            </w: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  <w:t>；修建产业道路堡坎150</w:t>
            </w: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  <w:lang w:eastAsia="zh-CN"/>
              </w:rPr>
              <w:t>立方米</w:t>
            </w: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  <w:t>。</w:t>
            </w:r>
          </w:p>
        </w:tc>
        <w:tc>
          <w:tcPr>
            <w:tcW w:w="18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</w:pPr>
          </w:p>
        </w:tc>
        <w:tc>
          <w:tcPr>
            <w:tcW w:w="11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  <w:t>沙州镇青坪村</w:t>
            </w:r>
          </w:p>
        </w:tc>
      </w:tr>
    </w:tbl>
    <w:p>
      <w:pPr>
        <w:rPr>
          <w:rFonts w:hint="default"/>
          <w:lang w:val="en-US" w:eastAsia="zh-CN"/>
        </w:rPr>
        <w:sectPr>
          <w:pgSz w:w="11906" w:h="16838"/>
          <w:pgMar w:top="1701" w:right="1134" w:bottom="1701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5" w:charSpace="0"/>
        </w:sectPr>
      </w:pPr>
    </w:p>
    <w:p>
      <w:pPr>
        <w:pStyle w:val="4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附件4</w:t>
      </w:r>
    </w:p>
    <w:tbl>
      <w:tblPr>
        <w:tblStyle w:val="9"/>
        <w:tblW w:w="512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1100"/>
        <w:gridCol w:w="5488"/>
        <w:gridCol w:w="4137"/>
        <w:gridCol w:w="2141"/>
        <w:gridCol w:w="10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2023年市级财政少数民族发展补助资金绩效目标表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1"/>
                <w:szCs w:val="21"/>
                <w:u w:val="none"/>
                <w:lang w:eastAsia="zh-CN"/>
              </w:rPr>
              <w:t>县区</w:t>
            </w:r>
          </w:p>
        </w:tc>
        <w:tc>
          <w:tcPr>
            <w:tcW w:w="3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8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3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6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40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  <w:t>利州区</w:t>
            </w:r>
          </w:p>
        </w:tc>
        <w:tc>
          <w:tcPr>
            <w:tcW w:w="36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40</w:t>
            </w:r>
          </w:p>
        </w:tc>
        <w:tc>
          <w:tcPr>
            <w:tcW w:w="181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白朝乡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月坝村安置点打造民族文化长廊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个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，设置景观造型、宣传栏等；将现有文化小木屋（约140平方）提质扩能建成民族之家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1个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，文化上墙，进行装修装饰；提升民族之家周边环境建设。</w:t>
            </w:r>
          </w:p>
        </w:tc>
        <w:tc>
          <w:tcPr>
            <w:tcW w:w="136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推进民族团结进步创建“进景区”加强少数民族人口服务管理，促进各民族交往交流交融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铸牢中华民族共同体意识。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群众满意度≥95%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40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  <w:t>昭化区</w:t>
            </w:r>
          </w:p>
        </w:tc>
        <w:tc>
          <w:tcPr>
            <w:tcW w:w="36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30</w:t>
            </w:r>
          </w:p>
        </w:tc>
        <w:tc>
          <w:tcPr>
            <w:tcW w:w="181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eastAsia="zh-CN"/>
              </w:rPr>
              <w:t>卫子镇新荣村围绕“王家贡米”产业建设育种基地、添置育种设施设备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1套；建设稻渔、鸭综合种养园各10亩，建设15户少数民族特色庭院。</w:t>
            </w:r>
          </w:p>
        </w:tc>
        <w:tc>
          <w:tcPr>
            <w:tcW w:w="136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eastAsia="zh-CN"/>
              </w:rPr>
              <w:t>改善新荣村少数民族聚居区生产生活和基础设施条件，培育壮大特色产业品牌，各民族群众致富增收渠道。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群众满意度≥95%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40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  <w:t>朝天区</w:t>
            </w:r>
          </w:p>
        </w:tc>
        <w:tc>
          <w:tcPr>
            <w:tcW w:w="36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30</w:t>
            </w:r>
          </w:p>
        </w:tc>
        <w:tc>
          <w:tcPr>
            <w:tcW w:w="181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朝天区三滩村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核桃品改240亩，产业道路提升改造500米。</w:t>
            </w:r>
          </w:p>
        </w:tc>
        <w:tc>
          <w:tcPr>
            <w:tcW w:w="136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可改善三滩村核桃品质，提升核桃产量40余吨，增加产值80余元，壮大合作社规模，改善三滩村各民族农户出行条件。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群众满意度≥95%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rPr>
          <w:rFonts w:hint="default"/>
          <w:lang w:val="en-US" w:eastAsia="zh-CN"/>
        </w:rPr>
        <w:sectPr>
          <w:pgSz w:w="16838" w:h="11906" w:orient="landscape"/>
          <w:pgMar w:top="1587" w:right="1134" w:bottom="1474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5" w:charSpace="0"/>
        </w:sectPr>
      </w:pPr>
    </w:p>
    <w:p>
      <w:pPr>
        <w:pStyle w:val="4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附件5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2023年市级财政农机化补助资金绩效目标表</w:t>
      </w:r>
    </w:p>
    <w:tbl>
      <w:tblPr>
        <w:tblStyle w:val="9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1174"/>
        <w:gridCol w:w="8422"/>
        <w:gridCol w:w="2709"/>
        <w:gridCol w:w="1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8" w:hRule="atLeast"/>
          <w:jc w:val="center"/>
        </w:trPr>
        <w:tc>
          <w:tcPr>
            <w:tcW w:w="369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lang w:eastAsia="zh-CN"/>
              </w:rPr>
              <w:t>县区</w:t>
            </w:r>
          </w:p>
        </w:tc>
        <w:tc>
          <w:tcPr>
            <w:tcW w:w="397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lang w:eastAsia="zh-CN"/>
              </w:rPr>
              <w:t>金额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lang w:eastAsia="zh-CN"/>
              </w:rPr>
              <w:t>（万元）</w:t>
            </w:r>
          </w:p>
        </w:tc>
        <w:tc>
          <w:tcPr>
            <w:tcW w:w="4233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pacing w:val="-6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</w:rPr>
              <w:t>绩效目标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  <w:jc w:val="center"/>
        </w:trPr>
        <w:tc>
          <w:tcPr>
            <w:tcW w:w="36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pacing w:val="-6"/>
              </w:rPr>
            </w:pPr>
          </w:p>
        </w:tc>
        <w:tc>
          <w:tcPr>
            <w:tcW w:w="397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84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pacing w:val="-6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</w:rPr>
              <w:t>产出指标</w:t>
            </w:r>
          </w:p>
        </w:tc>
        <w:tc>
          <w:tcPr>
            <w:tcW w:w="91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pacing w:val="-6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</w:rPr>
              <w:t>效益指标</w:t>
            </w:r>
          </w:p>
        </w:tc>
        <w:tc>
          <w:tcPr>
            <w:tcW w:w="46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pacing w:val="-6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</w:rPr>
              <w:t>满意度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exact"/>
          <w:jc w:val="center"/>
        </w:trPr>
        <w:tc>
          <w:tcPr>
            <w:tcW w:w="36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6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lang w:eastAsia="zh-CN"/>
              </w:rPr>
              <w:t>利州区</w:t>
            </w:r>
          </w:p>
        </w:tc>
        <w:tc>
          <w:tcPr>
            <w:tcW w:w="3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13.18</w:t>
            </w:r>
          </w:p>
        </w:tc>
        <w:tc>
          <w:tcPr>
            <w:tcW w:w="2848" w:type="pct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pacing w:val="-6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lang w:eastAsia="zh-CN"/>
              </w:rPr>
              <w:t>新建综合农事服务中心1个，新增耕种防管收现代农机装备各1台（套）及以上。其余全部用于购置薄弱短板环节机具的累加补贴，并在2023年12月31日前兑付完毕。</w:t>
            </w:r>
          </w:p>
        </w:tc>
        <w:tc>
          <w:tcPr>
            <w:tcW w:w="916" w:type="pct"/>
            <w:vMerge w:val="restart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pacing w:val="-6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6"/>
                <w:kern w:val="2"/>
                <w:sz w:val="21"/>
                <w:szCs w:val="22"/>
                <w:lang w:val="en-US" w:eastAsia="zh-CN" w:bidi="ar-SA"/>
              </w:rPr>
              <w:t>支持服务中心配置主导产业需要的各类农业装备，提高现代农业装备、作业、科技、服务、安全水平，达到装备设施先进、服务链条完整、要素保障有力、运行管理规范、规模效应良好、示范引领明显的目标，带动现代农业园区和高标准农田建设区率先实现机械化</w:t>
            </w:r>
            <w:r>
              <w:rPr>
                <w:rFonts w:hint="eastAsia" w:ascii="宋体" w:hAnsi="宋体" w:cs="宋体"/>
                <w:spacing w:val="-6"/>
                <w:kern w:val="2"/>
                <w:sz w:val="21"/>
                <w:szCs w:val="22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spacing w:val="-6"/>
                <w:kern w:val="2"/>
                <w:sz w:val="21"/>
                <w:szCs w:val="22"/>
                <w:lang w:val="en-US" w:eastAsia="zh-CN" w:bidi="ar-SA"/>
              </w:rPr>
              <w:t>提升我市农机机械化水平。</w:t>
            </w:r>
          </w:p>
        </w:tc>
        <w:tc>
          <w:tcPr>
            <w:tcW w:w="467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6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lang w:eastAsia="zh-CN"/>
              </w:rPr>
              <w:t>服务对象满意度≥</w:t>
            </w:r>
            <w:r>
              <w:rPr>
                <w:rFonts w:hint="eastAsia" w:ascii="宋体" w:hAnsi="宋体" w:eastAsia="宋体" w:cs="宋体"/>
                <w:spacing w:val="-6"/>
                <w:lang w:val="en-US" w:eastAsia="zh-CN"/>
              </w:rPr>
              <w:t>95%</w:t>
            </w:r>
          </w:p>
          <w:p>
            <w:pPr>
              <w:jc w:val="center"/>
              <w:rPr>
                <w:rFonts w:hint="eastAsia" w:ascii="宋体" w:hAnsi="宋体" w:eastAsia="宋体" w:cs="宋体"/>
                <w:spacing w:val="-6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exact"/>
          <w:jc w:val="center"/>
        </w:trPr>
        <w:tc>
          <w:tcPr>
            <w:tcW w:w="36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6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lang w:eastAsia="zh-CN"/>
              </w:rPr>
              <w:t>昭化区</w:t>
            </w:r>
          </w:p>
        </w:tc>
        <w:tc>
          <w:tcPr>
            <w:tcW w:w="3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pacing w:val="-6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6"/>
                <w:kern w:val="2"/>
                <w:sz w:val="21"/>
                <w:szCs w:val="22"/>
                <w:lang w:val="en-US" w:eastAsia="zh-CN" w:bidi="ar-SA"/>
              </w:rPr>
              <w:t>21</w:t>
            </w:r>
          </w:p>
        </w:tc>
        <w:tc>
          <w:tcPr>
            <w:tcW w:w="2848" w:type="pct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pacing w:val="-6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6"/>
                <w:kern w:val="2"/>
                <w:sz w:val="21"/>
                <w:szCs w:val="22"/>
                <w:lang w:val="en-US" w:eastAsia="zh-CN" w:bidi="ar-SA"/>
              </w:rPr>
              <w:t>新建综合农事服务中心1个，新增耕种防管收现代农机装备各1台（套）及以上。其余全部用于购置薄弱短板环节机具的累加补贴，并在2023年12月31日前兑付完毕。</w:t>
            </w:r>
          </w:p>
        </w:tc>
        <w:tc>
          <w:tcPr>
            <w:tcW w:w="91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6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467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6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exact"/>
          <w:jc w:val="center"/>
        </w:trPr>
        <w:tc>
          <w:tcPr>
            <w:tcW w:w="36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6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lang w:eastAsia="zh-CN"/>
              </w:rPr>
              <w:t>朝天区</w:t>
            </w:r>
          </w:p>
        </w:tc>
        <w:tc>
          <w:tcPr>
            <w:tcW w:w="3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pacing w:val="-6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6"/>
                <w:kern w:val="2"/>
                <w:sz w:val="21"/>
                <w:szCs w:val="22"/>
                <w:lang w:val="en-US" w:eastAsia="zh-CN" w:bidi="ar-SA"/>
              </w:rPr>
              <w:t>15.89</w:t>
            </w:r>
          </w:p>
        </w:tc>
        <w:tc>
          <w:tcPr>
            <w:tcW w:w="2848" w:type="pct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pacing w:val="-6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6"/>
                <w:kern w:val="2"/>
                <w:sz w:val="21"/>
                <w:szCs w:val="22"/>
                <w:lang w:val="en-US" w:eastAsia="zh-CN" w:bidi="ar-SA"/>
              </w:rPr>
              <w:t>新建综合农事服务中心1个，新增耕种防管收现代农机装备各1台（套）及以上。其余全部用于购置薄弱短板环节机具的累加补贴，并在2023年12月31日前兑付完毕。</w:t>
            </w:r>
          </w:p>
        </w:tc>
        <w:tc>
          <w:tcPr>
            <w:tcW w:w="91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6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467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6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exact"/>
          <w:jc w:val="center"/>
        </w:trPr>
        <w:tc>
          <w:tcPr>
            <w:tcW w:w="36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6"/>
              </w:rPr>
            </w:pPr>
            <w:r>
              <w:rPr>
                <w:rFonts w:hint="eastAsia" w:ascii="宋体" w:hAnsi="宋体" w:eastAsia="宋体" w:cs="宋体"/>
                <w:spacing w:val="-6"/>
                <w:lang w:eastAsia="zh-CN"/>
              </w:rPr>
              <w:t>苍溪县</w:t>
            </w:r>
          </w:p>
        </w:tc>
        <w:tc>
          <w:tcPr>
            <w:tcW w:w="3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pacing w:val="-6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6"/>
                <w:kern w:val="2"/>
                <w:sz w:val="21"/>
                <w:szCs w:val="22"/>
                <w:lang w:val="en-US" w:eastAsia="zh-CN" w:bidi="ar-SA"/>
              </w:rPr>
              <w:t>47.93</w:t>
            </w:r>
          </w:p>
        </w:tc>
        <w:tc>
          <w:tcPr>
            <w:tcW w:w="2848" w:type="pct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pacing w:val="-6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6"/>
                <w:kern w:val="2"/>
                <w:sz w:val="21"/>
                <w:szCs w:val="22"/>
                <w:lang w:val="en-US" w:eastAsia="zh-CN" w:bidi="ar-SA"/>
              </w:rPr>
              <w:t>新建综合农事服务中心1个，新增耕种防管收现代农机装备各1台（套）及以上。其余全部用于购置薄弱短板环节机具的累加补贴，并在2023年12月31日前兑付完毕。</w:t>
            </w:r>
          </w:p>
        </w:tc>
        <w:tc>
          <w:tcPr>
            <w:tcW w:w="91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6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467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6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exact"/>
          <w:jc w:val="center"/>
        </w:trPr>
        <w:tc>
          <w:tcPr>
            <w:tcW w:w="36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lang w:val="en-US" w:eastAsia="zh-CN"/>
              </w:rPr>
              <w:t>旺苍县</w:t>
            </w:r>
          </w:p>
        </w:tc>
        <w:tc>
          <w:tcPr>
            <w:tcW w:w="3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pacing w:val="-6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6"/>
                <w:kern w:val="2"/>
                <w:sz w:val="21"/>
                <w:szCs w:val="22"/>
                <w:lang w:val="en-US" w:eastAsia="zh-CN" w:bidi="ar-SA"/>
              </w:rPr>
              <w:t>17.38</w:t>
            </w:r>
          </w:p>
        </w:tc>
        <w:tc>
          <w:tcPr>
            <w:tcW w:w="2848" w:type="pct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pacing w:val="-6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6"/>
                <w:kern w:val="2"/>
                <w:sz w:val="21"/>
                <w:szCs w:val="22"/>
                <w:lang w:val="en-US" w:eastAsia="zh-CN" w:bidi="ar-SA"/>
              </w:rPr>
              <w:t>巩固提升综合农事服务中心1个，新增耕种防管收现代农机装备各1台（套）及以上。其余全部用于购置薄弱短板环节机具的累加补贴，并在2023年12月31日前兑付完毕。</w:t>
            </w:r>
          </w:p>
        </w:tc>
        <w:tc>
          <w:tcPr>
            <w:tcW w:w="91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6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467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6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exact"/>
          <w:jc w:val="center"/>
        </w:trPr>
        <w:tc>
          <w:tcPr>
            <w:tcW w:w="36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6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lang w:eastAsia="zh-CN"/>
              </w:rPr>
              <w:t>剑阁县</w:t>
            </w:r>
          </w:p>
        </w:tc>
        <w:tc>
          <w:tcPr>
            <w:tcW w:w="3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pacing w:val="-6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6"/>
                <w:kern w:val="2"/>
                <w:sz w:val="21"/>
                <w:szCs w:val="22"/>
                <w:lang w:val="en-US" w:eastAsia="zh-CN" w:bidi="ar-SA"/>
              </w:rPr>
              <w:t>82.38</w:t>
            </w:r>
          </w:p>
        </w:tc>
        <w:tc>
          <w:tcPr>
            <w:tcW w:w="2848" w:type="pct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pacing w:val="-6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6"/>
                <w:kern w:val="2"/>
                <w:sz w:val="21"/>
                <w:szCs w:val="22"/>
                <w:lang w:val="en-US" w:eastAsia="zh-CN" w:bidi="ar-SA"/>
              </w:rPr>
              <w:t>新建综合农事服务中心1个，新增耕种防管收现代农机装备各1台（套）及以上。其余全部用于购置薄弱短板环节机具的累加补贴，并在2023年12月31日前兑付完毕。</w:t>
            </w:r>
          </w:p>
        </w:tc>
        <w:tc>
          <w:tcPr>
            <w:tcW w:w="91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6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467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6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exact"/>
          <w:jc w:val="center"/>
        </w:trPr>
        <w:tc>
          <w:tcPr>
            <w:tcW w:w="36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6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lang w:eastAsia="zh-CN"/>
              </w:rPr>
              <w:t>青川县</w:t>
            </w:r>
          </w:p>
        </w:tc>
        <w:tc>
          <w:tcPr>
            <w:tcW w:w="39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pacing w:val="-6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6"/>
                <w:kern w:val="2"/>
                <w:sz w:val="21"/>
                <w:szCs w:val="22"/>
                <w:lang w:val="en-US" w:eastAsia="zh-CN" w:bidi="ar-SA"/>
              </w:rPr>
              <w:t>12.24</w:t>
            </w:r>
          </w:p>
        </w:tc>
        <w:tc>
          <w:tcPr>
            <w:tcW w:w="2848" w:type="pct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pacing w:val="-6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6"/>
                <w:kern w:val="2"/>
                <w:sz w:val="21"/>
                <w:szCs w:val="22"/>
                <w:lang w:val="en-US" w:eastAsia="zh-CN" w:bidi="ar-SA"/>
              </w:rPr>
              <w:t>巩固提升综合农事服务中心1个，新增耕种防管收现代农机装备各1台（套）及以上。其余全部用于购置薄弱短板环节机具的累加补贴，并在2023年12月31日前兑付完毕。</w:t>
            </w:r>
          </w:p>
        </w:tc>
        <w:tc>
          <w:tcPr>
            <w:tcW w:w="91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6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467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6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default"/>
          <w:lang w:val="en-US" w:eastAsia="zh-CN"/>
        </w:rPr>
        <w:sectPr>
          <w:pgSz w:w="16838" w:h="11906" w:orient="landscape"/>
          <w:pgMar w:top="1587" w:right="1134" w:bottom="1474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5" w:charSpace="0"/>
        </w:sectPr>
      </w:pPr>
    </w:p>
    <w:tbl>
      <w:tblPr>
        <w:tblStyle w:val="9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720"/>
        <w:gridCol w:w="3946"/>
        <w:gridCol w:w="3308"/>
        <w:gridCol w:w="2584"/>
        <w:gridCol w:w="21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黑体" w:hAnsi="黑体" w:eastAsia="黑体" w:cs="黑体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-SA"/>
              </w:rPr>
              <w:t>附件6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75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2023年市级财政红色美丽村庄建设补助资金绩效目标表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县区</w:t>
            </w:r>
          </w:p>
        </w:tc>
        <w:tc>
          <w:tcPr>
            <w:tcW w:w="5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金额（万元）</w:t>
            </w:r>
          </w:p>
        </w:tc>
        <w:tc>
          <w:tcPr>
            <w:tcW w:w="33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7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3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7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昭化区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按照规划内容建设红色美丽村庄1个，项目验收合格率100%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集体经济创收能力明显增强，优化群众宜业宜居环境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群众满意度≥90%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清水镇普贤村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50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苍溪县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按照规划内容建设红色美丽村庄1个，项目验收合格率100%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集体经济创收能力明显增强，优化群众宜业宜居环境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群众满意度≥90%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黄猫垭镇蟠龙寨村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旺苍县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按照规划内容建设红色美丽村庄1个，项目验收合格率100%</w:t>
            </w:r>
          </w:p>
        </w:tc>
        <w:tc>
          <w:tcPr>
            <w:tcW w:w="1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集体经济创收能力明显增强，优化群众宜业宜居环境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群众满意度≥90%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三江镇联盟村</w:t>
            </w:r>
          </w:p>
        </w:tc>
      </w:tr>
    </w:tbl>
    <w:p>
      <w:pPr>
        <w:rPr>
          <w:rFonts w:hint="default"/>
          <w:lang w:val="en-US" w:eastAsia="zh-CN"/>
        </w:rPr>
        <w:sectPr>
          <w:pgSz w:w="16838" w:h="11906" w:orient="landscape"/>
          <w:pgMar w:top="1587" w:right="1134" w:bottom="1474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5" w:charSpace="0"/>
        </w:sectPr>
      </w:pPr>
    </w:p>
    <w:p>
      <w:pPr>
        <w:pStyle w:val="4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附件7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2023年市级财政茶产业补助资金绩效目标表</w:t>
      </w:r>
    </w:p>
    <w:tbl>
      <w:tblPr>
        <w:tblStyle w:val="9"/>
        <w:tblW w:w="541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112"/>
        <w:gridCol w:w="4132"/>
        <w:gridCol w:w="2053"/>
        <w:gridCol w:w="1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05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lang w:eastAsia="zh-CN"/>
              </w:rPr>
              <w:t>县区</w:t>
            </w:r>
          </w:p>
        </w:tc>
        <w:tc>
          <w:tcPr>
            <w:tcW w:w="566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lang w:eastAsia="zh-CN"/>
              </w:rPr>
              <w:t>金额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lang w:eastAsia="zh-CN"/>
              </w:rPr>
              <w:t>（万元）</w:t>
            </w:r>
          </w:p>
        </w:tc>
        <w:tc>
          <w:tcPr>
            <w:tcW w:w="3827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pacing w:val="-6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</w:rPr>
              <w:t>绩效目标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  <w:jc w:val="center"/>
        </w:trPr>
        <w:tc>
          <w:tcPr>
            <w:tcW w:w="60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pacing w:val="-6"/>
              </w:rPr>
            </w:pPr>
          </w:p>
        </w:tc>
        <w:tc>
          <w:tcPr>
            <w:tcW w:w="56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10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pacing w:val="-6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</w:rPr>
              <w:t>产出指标</w:t>
            </w:r>
          </w:p>
        </w:tc>
        <w:tc>
          <w:tcPr>
            <w:tcW w:w="104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pacing w:val="-6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</w:rPr>
              <w:t>效益指标</w:t>
            </w:r>
          </w:p>
        </w:tc>
        <w:tc>
          <w:tcPr>
            <w:tcW w:w="67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pacing w:val="-6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</w:rPr>
              <w:t>满意度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60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6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lang w:eastAsia="zh-CN"/>
              </w:rPr>
              <w:t>青川县</w:t>
            </w:r>
          </w:p>
        </w:tc>
        <w:tc>
          <w:tcPr>
            <w:tcW w:w="56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105" w:type="pct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pacing w:val="-6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开展技术指导、培训50人次以上，</w:t>
            </w:r>
            <w:r>
              <w:rPr>
                <w:rFonts w:hint="eastAsia" w:ascii="宋体" w:hAnsi="宋体" w:eastAsia="宋体" w:cs="宋体"/>
                <w:lang w:eastAsia="zh-CN"/>
              </w:rPr>
              <w:t>“白叶一号”</w:t>
            </w:r>
            <w:r>
              <w:rPr>
                <w:rFonts w:hint="eastAsia" w:ascii="宋体" w:hAnsi="宋体" w:eastAsia="宋体" w:cs="宋体"/>
              </w:rPr>
              <w:t>宣传推介活动2次以上</w:t>
            </w:r>
            <w:r>
              <w:rPr>
                <w:rFonts w:hint="eastAsia" w:ascii="宋体" w:hAnsi="宋体" w:eastAsia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</w:rPr>
              <w:t>茶叶产量5000斤。</w:t>
            </w:r>
            <w:r>
              <w:rPr>
                <w:rFonts w:hint="eastAsia" w:ascii="宋体" w:hAnsi="宋体" w:eastAsia="宋体" w:cs="宋体"/>
              </w:rPr>
              <w:tab/>
            </w:r>
          </w:p>
        </w:tc>
        <w:tc>
          <w:tcPr>
            <w:tcW w:w="1045" w:type="pct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pacing w:val="-6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资金使用无重大违规违纪问题。</w:t>
            </w:r>
          </w:p>
        </w:tc>
        <w:tc>
          <w:tcPr>
            <w:tcW w:w="67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6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lang w:eastAsia="zh-CN"/>
              </w:rPr>
              <w:t>服务对象满意度≥</w:t>
            </w:r>
            <w:r>
              <w:rPr>
                <w:rFonts w:hint="eastAsia" w:ascii="宋体" w:hAnsi="宋体" w:eastAsia="宋体" w:cs="宋体"/>
                <w:spacing w:val="-6"/>
                <w:lang w:val="en-US" w:eastAsia="zh-CN"/>
              </w:rPr>
              <w:t>95%</w:t>
            </w:r>
          </w:p>
          <w:p>
            <w:pPr>
              <w:jc w:val="center"/>
              <w:rPr>
                <w:rFonts w:hint="eastAsia" w:ascii="宋体" w:hAnsi="宋体" w:eastAsia="宋体" w:cs="宋体"/>
                <w:spacing w:val="-6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</w:tbl>
    <w:p>
      <w:pPr>
        <w:pStyle w:val="4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701" w:right="1474" w:bottom="1701" w:left="1587" w:header="851" w:footer="147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Cr8CP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y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BCr8CP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hyphenationZone w:val="360"/>
  <w:drawingGridVerticalSpacing w:val="158"/>
  <w:displayHorizontalDrawingGridEvery w:val="1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0NjAxODZjOWE0OTJiNzY5YmM0NTIyMWMxNDQ0ZDMifQ=="/>
  </w:docVars>
  <w:rsids>
    <w:rsidRoot w:val="57BF3C74"/>
    <w:rsid w:val="0AAF24DA"/>
    <w:rsid w:val="0EF11D36"/>
    <w:rsid w:val="21C24E71"/>
    <w:rsid w:val="3081415C"/>
    <w:rsid w:val="3FF73719"/>
    <w:rsid w:val="41097D61"/>
    <w:rsid w:val="46222FA9"/>
    <w:rsid w:val="4A825630"/>
    <w:rsid w:val="53DF56D6"/>
    <w:rsid w:val="53FD57CE"/>
    <w:rsid w:val="57BF3C74"/>
    <w:rsid w:val="590F223C"/>
    <w:rsid w:val="6D17461E"/>
    <w:rsid w:val="6F5D3353"/>
    <w:rsid w:val="6FB99BBB"/>
    <w:rsid w:val="747F7201"/>
    <w:rsid w:val="74E23081"/>
    <w:rsid w:val="74F54767"/>
    <w:rsid w:val="7575CFBA"/>
    <w:rsid w:val="78A3AE93"/>
    <w:rsid w:val="7E4843F1"/>
    <w:rsid w:val="7FBBF1C5"/>
    <w:rsid w:val="7FBF6541"/>
    <w:rsid w:val="9BFEAF9A"/>
    <w:rsid w:val="BDF5E936"/>
    <w:rsid w:val="CDDA60A3"/>
    <w:rsid w:val="D57EEF7C"/>
    <w:rsid w:val="EBDE231F"/>
    <w:rsid w:val="EBE87DFE"/>
    <w:rsid w:val="EFB71AF3"/>
    <w:rsid w:val="EFFF06BA"/>
    <w:rsid w:val="F4FB7095"/>
    <w:rsid w:val="F52615AA"/>
    <w:rsid w:val="F56F5E59"/>
    <w:rsid w:val="F777118A"/>
    <w:rsid w:val="F7BFA99B"/>
    <w:rsid w:val="F7EE3FD7"/>
    <w:rsid w:val="FA7EC83A"/>
    <w:rsid w:val="FAEDFE29"/>
    <w:rsid w:val="FD770DBB"/>
    <w:rsid w:val="FFBFD0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tabs>
        <w:tab w:val="left" w:pos="1800"/>
      </w:tabs>
      <w:ind w:firstLine="420" w:firstLineChars="200"/>
    </w:pPr>
  </w:style>
  <w:style w:type="paragraph" w:styleId="3">
    <w:name w:val="Body Text Indent"/>
    <w:basedOn w:val="1"/>
    <w:qFormat/>
    <w:uiPriority w:val="0"/>
    <w:pPr>
      <w:tabs>
        <w:tab w:val="left" w:pos="1800"/>
      </w:tabs>
      <w:spacing w:line="580" w:lineRule="exact"/>
      <w:ind w:firstLine="640" w:firstLineChars="200"/>
    </w:pPr>
    <w:rPr>
      <w:rFonts w:ascii="仿宋_GB2312" w:eastAsia="仿宋_GB2312"/>
      <w:sz w:val="32"/>
      <w:szCs w:val="32"/>
    </w:rPr>
  </w:style>
  <w:style w:type="paragraph" w:styleId="4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5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font31"/>
    <w:basedOn w:val="11"/>
    <w:qFormat/>
    <w:uiPriority w:val="0"/>
    <w:rPr>
      <w:rFonts w:ascii="DejaVu Sans" w:hAnsi="DejaVu Sans" w:eastAsia="DejaVu Sans" w:cs="DejaVu Sans"/>
      <w:color w:val="000000"/>
      <w:sz w:val="20"/>
      <w:szCs w:val="20"/>
      <w:u w:val="none"/>
    </w:rPr>
  </w:style>
  <w:style w:type="character" w:customStyle="1" w:styleId="13">
    <w:name w:val="font4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6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91"/>
    <w:basedOn w:val="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2023-10-25T03:02:00Z</dcterms:created>
  <dc:creator> </dc:creator>
  <cp:lastModifiedBy> </cp:lastModifiedBy>
  <cp:lastPrinted>2023-10-27T16:57:00Z</cp:lastPrinted>
  <dcterms:modified xsi:type="dcterms:W3CDTF">2023-10-30T17:37:39Z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B51EBDFC7E1749D1BCF612E414B89661_13</vt:lpwstr>
  </property>
</Properties>
</file>