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559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936"/>
        <w:gridCol w:w="3673"/>
        <w:gridCol w:w="1634"/>
        <w:gridCol w:w="1336"/>
        <w:gridCol w:w="2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2024年第一批省级生态环境保护专项资金分配表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完成整治行政村任务数（个）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下达资金  （万元）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利州区生态环境局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“千村示范工程”以奖代补资金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昭化区生态环境局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“千村示范工程”以奖代补资金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朝天区生态环境局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“千村示范工程”以奖代补资金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广元市辐射环境监测站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生态环境辐射监测运维资金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广元市生态环境局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国控水站监测运维资金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广元市生态环境局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生态环境监测机构能力建设项目资金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广元市生态环境局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重点污染源自动监控系统运维资金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559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5160" w:type="pct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593"/>
        <w:gridCol w:w="1720"/>
        <w:gridCol w:w="1761"/>
        <w:gridCol w:w="1644"/>
        <w:gridCol w:w="2312"/>
        <w:gridCol w:w="2432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大标宋_GBK" w:hAnsi="方正大标宋_GBK" w:eastAsia="方正大标宋_GBK" w:cs="方正大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2024年第一批省级生态环境保护资金绩效目标表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（农村生活污水治理“千村示范工程”以奖代补资金）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农村生活污水治理“千村示范工程”以奖代补资金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43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四川省生态环境厅、四川省财政厅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17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年度金额</w:t>
            </w:r>
          </w:p>
        </w:tc>
        <w:tc>
          <w:tcPr>
            <w:tcW w:w="26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其中：省级补助</w:t>
            </w:r>
          </w:p>
        </w:tc>
        <w:tc>
          <w:tcPr>
            <w:tcW w:w="26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26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3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全区范围内选取14行政村（含涉农社区）开展生活污水治理，通过科学选择治理模式和治理工艺，确保单个行政村60%及以上的农户生活污水得到治理（包括农村生活污水处理设施建设和资源化利用相结合的有效管控），村容村貌得到极大改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08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利州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完成指标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需整治的行政村（含涉农社区）数量（个）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经整治的单个行政村（含涉农社区）生活污水治理率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≥60%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≥60%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≥60%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工时间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受益人口数（人）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完成整治的行政村生活污水水质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达到四川省《农村生活污水处理设施水污染物排放标准》（DB51/2626-2019）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达到四川省《农村生活污水处理设施水污染物排放标准》（DB 51/2626-2019）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达到四川省《农村生活污水处理设施水污染物排放标准》（DB 51/2626-2019）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达到四川省《农村生活污水处理设施水污染物排放标准》（DB 51/2626-2019）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削减CODcr（吨/年）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23.391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15.19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削减NH3-N（吨/年）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1.8592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0.5402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削减TP（吨/年）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0.457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响指标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项目持续发挥作用的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期限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≥20年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≥20年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≥20年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工程设施稳定运行率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群众对项目满意度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16"/>
          <w:szCs w:val="16"/>
          <w:lang w:val="en-US" w:eastAsia="zh-CN"/>
        </w:rPr>
        <w:sectPr>
          <w:pgSz w:w="16838" w:h="11906" w:orient="landscape"/>
          <w:pgMar w:top="567" w:right="1701" w:bottom="567" w:left="113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5329" w:type="pct"/>
        <w:tblInd w:w="-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00"/>
        <w:gridCol w:w="1640"/>
        <w:gridCol w:w="2676"/>
        <w:gridCol w:w="2088"/>
        <w:gridCol w:w="1264"/>
        <w:gridCol w:w="2076"/>
        <w:gridCol w:w="1819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黑_GBK" w:hAnsi="方正大黑_GBK" w:eastAsia="方正大黑_GBK" w:cs="方正大黑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2024年第一批省级生态环境保护专项资金绩效目标表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21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生态环境辐射监测运维资金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国控水站监测运维资金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生态环境监测机构能力建设项目资金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重点污染源自动监控系统运维资金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预算指标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国省控样品采集与分析数量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自动站运维数量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重要风险源加密预警监测次数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保障国控水站危废处置数量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生态观测站站房数量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安装固定污染源监测监控体系数量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污染源自动监控系统稳定运行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国省控监测分析任务完成率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国省控样品及时报送率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自动站数据获取率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监测数据有效率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≥90%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≥90%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进场服务人员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按期完成监测任务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完成建设项目、仪器设备招投标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按期完成监测任务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完成项目时间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2024年12月之前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2024年12月之前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保障系统稳定运行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对全省污染防治工作起到促进作用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监测评价水、气、土等环境质量，为生态环境保护决策、管理和执法提供数据支持。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监测评价水、气、土等环境质量，为生态环境保护决策、管理和执法提供数据支持。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监测评价水、气、土等环境质量，为生态环境保护决策、管理和执法提供数据支持。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辐射监测与应急能力提升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及时发现核与辐射异常情况，并进行有效处置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及时发现核与辐射异常情况，并进行有效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处置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利用污染源自动监控数据,打击企业偷排、篡改监控数据等违法行为。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≥1件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保障核与辐射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环境安全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辖区不发生较大及以上辐射事故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辖区不发生较大及以上辐射事故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为环保执法提供数据支撑，保障数据传输有效率。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传输有效率≥95%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传输有效率≥95%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影响年限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掌握辐射环境质量状况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编制辖区辐射环境质量年报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编制辖区辐射环境质量年报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强化企业环保主体责任意识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≥93家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≥93家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≥95%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≥85%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sz w:val="15"/>
          <w:szCs w:val="15"/>
          <w:u w:val="none"/>
        </w:rPr>
        <w:sectPr>
          <w:pgSz w:w="16838" w:h="11906" w:orient="landscape"/>
          <w:pgMar w:top="850" w:right="1701" w:bottom="850" w:left="1134" w:header="851" w:footer="595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16"/>
          <w:szCs w:val="16"/>
          <w:lang w:val="en-US" w:eastAsia="zh-CN"/>
        </w:rPr>
        <w:sectPr>
          <w:footerReference r:id="rId4" w:type="default"/>
          <w:pgSz w:w="16838" w:h="11906" w:orient="landscape"/>
          <w:pgMar w:top="850" w:right="1701" w:bottom="850" w:left="1134" w:header="851" w:footer="879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87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380306D0"/>
    <w:rsid w:val="0131212C"/>
    <w:rsid w:val="03864C7B"/>
    <w:rsid w:val="06294682"/>
    <w:rsid w:val="1683475A"/>
    <w:rsid w:val="16950254"/>
    <w:rsid w:val="17A85AA5"/>
    <w:rsid w:val="1A764EE1"/>
    <w:rsid w:val="1B7606D5"/>
    <w:rsid w:val="1C894374"/>
    <w:rsid w:val="1CC33FB5"/>
    <w:rsid w:val="1FBF5784"/>
    <w:rsid w:val="213C5314"/>
    <w:rsid w:val="237E06AC"/>
    <w:rsid w:val="27BD6371"/>
    <w:rsid w:val="27EF702C"/>
    <w:rsid w:val="28EFB27F"/>
    <w:rsid w:val="2ED06C87"/>
    <w:rsid w:val="2FEC653D"/>
    <w:rsid w:val="33666D0C"/>
    <w:rsid w:val="33DF4EBF"/>
    <w:rsid w:val="35FF0AA0"/>
    <w:rsid w:val="36102856"/>
    <w:rsid w:val="37BF0153"/>
    <w:rsid w:val="380306D0"/>
    <w:rsid w:val="3946CE4F"/>
    <w:rsid w:val="3ABB1B26"/>
    <w:rsid w:val="3AE5B549"/>
    <w:rsid w:val="3BCF5E89"/>
    <w:rsid w:val="3CBC06E3"/>
    <w:rsid w:val="3D556267"/>
    <w:rsid w:val="3DF72749"/>
    <w:rsid w:val="3F34962D"/>
    <w:rsid w:val="42DA1091"/>
    <w:rsid w:val="445C02C3"/>
    <w:rsid w:val="4BBF0824"/>
    <w:rsid w:val="4CF50A49"/>
    <w:rsid w:val="4FEFF361"/>
    <w:rsid w:val="54920B71"/>
    <w:rsid w:val="57DFB17D"/>
    <w:rsid w:val="58122E6D"/>
    <w:rsid w:val="58953A6F"/>
    <w:rsid w:val="5DF37372"/>
    <w:rsid w:val="5DF7721E"/>
    <w:rsid w:val="5E7EC130"/>
    <w:rsid w:val="5EC20E3A"/>
    <w:rsid w:val="5F2FA42B"/>
    <w:rsid w:val="5F3B77BC"/>
    <w:rsid w:val="5FFFD4A8"/>
    <w:rsid w:val="61682918"/>
    <w:rsid w:val="631C5B9A"/>
    <w:rsid w:val="63EF3268"/>
    <w:rsid w:val="6AAC1F5B"/>
    <w:rsid w:val="6FFF4EEF"/>
    <w:rsid w:val="6FFFA8A7"/>
    <w:rsid w:val="71160751"/>
    <w:rsid w:val="764146E5"/>
    <w:rsid w:val="77DDE092"/>
    <w:rsid w:val="77FE9B2D"/>
    <w:rsid w:val="787E77AF"/>
    <w:rsid w:val="7BEB4382"/>
    <w:rsid w:val="7D7F6C9B"/>
    <w:rsid w:val="7ED2941A"/>
    <w:rsid w:val="7FCBB2EE"/>
    <w:rsid w:val="7FDBE6D3"/>
    <w:rsid w:val="7FFF9FAE"/>
    <w:rsid w:val="866F5D47"/>
    <w:rsid w:val="8BBF19D1"/>
    <w:rsid w:val="9C35A336"/>
    <w:rsid w:val="9FEF03A2"/>
    <w:rsid w:val="A373C3E0"/>
    <w:rsid w:val="AECF3FBA"/>
    <w:rsid w:val="BA7B23C6"/>
    <w:rsid w:val="BBBF5D8E"/>
    <w:rsid w:val="BEEFAEEE"/>
    <w:rsid w:val="BF67214D"/>
    <w:rsid w:val="BF7AA438"/>
    <w:rsid w:val="BFA495B8"/>
    <w:rsid w:val="CEB77B1E"/>
    <w:rsid w:val="DBFEE255"/>
    <w:rsid w:val="DCEDDA2A"/>
    <w:rsid w:val="DFBEAE82"/>
    <w:rsid w:val="E842F07A"/>
    <w:rsid w:val="E8DD8B89"/>
    <w:rsid w:val="EBB36EE1"/>
    <w:rsid w:val="EDE614F5"/>
    <w:rsid w:val="EFD7B46C"/>
    <w:rsid w:val="F2FA8456"/>
    <w:rsid w:val="F34FC1CB"/>
    <w:rsid w:val="F376E146"/>
    <w:rsid w:val="F5BF635E"/>
    <w:rsid w:val="F7AF695B"/>
    <w:rsid w:val="F7D1A563"/>
    <w:rsid w:val="FABEE16A"/>
    <w:rsid w:val="FBFD4B75"/>
    <w:rsid w:val="FD6F1775"/>
    <w:rsid w:val="FDDA31E3"/>
    <w:rsid w:val="FDFF3D16"/>
    <w:rsid w:val="FE734873"/>
    <w:rsid w:val="FEBEAA9D"/>
    <w:rsid w:val="FFB954B4"/>
    <w:rsid w:val="FFBE6BCD"/>
    <w:rsid w:val="FFDFED8F"/>
    <w:rsid w:val="FFEEF9CF"/>
    <w:rsid w:val="FFFDF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699</Words>
  <Characters>757</Characters>
  <Lines>0</Lines>
  <Paragraphs>0</Paragraphs>
  <TotalTime>0</TotalTime>
  <ScaleCrop>false</ScaleCrop>
  <LinksUpToDate>false</LinksUpToDate>
  <CharactersWithSpaces>813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2021-06-09T01:25:00Z</dcterms:created>
  <dc:creator>郭佳伶</dc:creator>
  <cp:lastModifiedBy> </cp:lastModifiedBy>
  <cp:lastPrinted>2024-07-04T23:15:00Z</cp:lastPrinted>
  <dcterms:modified xsi:type="dcterms:W3CDTF">2024-08-20T11:28:58Z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2A1AFDE5559F4443A7B78AFED44CE2F8_13</vt:lpwstr>
  </property>
</Properties>
</file>