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2"/>
          <w:szCs w:val="42"/>
          <w:lang w:val="en-US" w:eastAsia="zh-CN"/>
        </w:rPr>
      </w:pPr>
      <w:r>
        <w:rPr>
          <w:rFonts w:hint="eastAsia" w:ascii="方正小标宋简体" w:hAnsi="方正小标宋简体" w:eastAsia="方正小标宋简体" w:cs="方正小标宋简体"/>
          <w:sz w:val="42"/>
          <w:szCs w:val="42"/>
          <w:lang w:val="en-US" w:eastAsia="zh-CN"/>
        </w:rPr>
        <w:t>2025年全市农村集体经济组织财务管理人员专题培训经费下达及绩效目标表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2"/>
          <w:szCs w:val="42"/>
          <w:lang w:val="en-US" w:eastAsia="zh-CN"/>
        </w:rPr>
      </w:pPr>
    </w:p>
    <w:tbl>
      <w:tblPr>
        <w:tblStyle w:val="5"/>
        <w:tblW w:w="14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993"/>
        <w:gridCol w:w="4069"/>
        <w:gridCol w:w="3965"/>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auto"/>
                <w:sz w:val="28"/>
                <w:szCs w:val="28"/>
                <w:vertAlign w:val="baseline"/>
                <w:lang w:eastAsia="zh-CN"/>
              </w:rPr>
            </w:pPr>
            <w:r>
              <w:rPr>
                <w:rFonts w:hint="eastAsia"/>
                <w:b/>
                <w:bCs/>
                <w:color w:val="auto"/>
                <w:sz w:val="28"/>
                <w:szCs w:val="28"/>
                <w:vertAlign w:val="baseline"/>
                <w:lang w:eastAsia="zh-CN"/>
              </w:rPr>
              <w:t>单位</w:t>
            </w:r>
          </w:p>
        </w:tc>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auto"/>
                <w:sz w:val="28"/>
                <w:szCs w:val="28"/>
                <w:vertAlign w:val="baseline"/>
                <w:lang w:eastAsia="zh-CN"/>
              </w:rPr>
            </w:pPr>
            <w:r>
              <w:rPr>
                <w:rFonts w:hint="eastAsia"/>
                <w:b/>
                <w:bCs/>
                <w:color w:val="auto"/>
                <w:sz w:val="28"/>
                <w:szCs w:val="28"/>
                <w:vertAlign w:val="baseline"/>
                <w:lang w:eastAsia="zh-CN"/>
              </w:rPr>
              <w:t>金额（万元）</w:t>
            </w:r>
          </w:p>
        </w:tc>
        <w:tc>
          <w:tcPr>
            <w:tcW w:w="101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color w:val="auto"/>
                <w:sz w:val="28"/>
                <w:szCs w:val="28"/>
                <w:vertAlign w:val="baseline"/>
              </w:rPr>
            </w:pPr>
            <w:r>
              <w:rPr>
                <w:rFonts w:hint="eastAsia"/>
                <w:b/>
                <w:bCs/>
                <w:color w:val="auto"/>
                <w:sz w:val="28"/>
                <w:szCs w:val="28"/>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b/>
                <w:bCs/>
                <w:color w:val="auto"/>
                <w:sz w:val="28"/>
                <w:szCs w:val="28"/>
                <w:vertAlign w:val="baseline"/>
              </w:rPr>
            </w:pPr>
          </w:p>
        </w:tc>
        <w:tc>
          <w:tcPr>
            <w:tcW w:w="199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b/>
                <w:bCs/>
                <w:color w:val="auto"/>
                <w:sz w:val="28"/>
                <w:szCs w:val="28"/>
                <w:vertAlign w:val="baseline"/>
              </w:rPr>
            </w:pPr>
          </w:p>
        </w:tc>
        <w:tc>
          <w:tcPr>
            <w:tcW w:w="406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auto"/>
                <w:sz w:val="28"/>
                <w:szCs w:val="28"/>
                <w:vertAlign w:val="baseline"/>
                <w:lang w:eastAsia="zh-CN"/>
              </w:rPr>
            </w:pPr>
            <w:r>
              <w:rPr>
                <w:rFonts w:hint="eastAsia"/>
                <w:b/>
                <w:bCs/>
                <w:color w:val="auto"/>
                <w:sz w:val="28"/>
                <w:szCs w:val="28"/>
                <w:vertAlign w:val="baseline"/>
                <w:lang w:eastAsia="zh-CN"/>
              </w:rPr>
              <w:t>产出指标</w:t>
            </w:r>
          </w:p>
        </w:tc>
        <w:tc>
          <w:tcPr>
            <w:tcW w:w="396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auto"/>
                <w:sz w:val="28"/>
                <w:szCs w:val="28"/>
                <w:vertAlign w:val="baseline"/>
                <w:lang w:eastAsia="zh-CN"/>
              </w:rPr>
            </w:pPr>
            <w:r>
              <w:rPr>
                <w:rFonts w:hint="eastAsia"/>
                <w:b/>
                <w:bCs/>
                <w:color w:val="auto"/>
                <w:sz w:val="28"/>
                <w:szCs w:val="28"/>
                <w:vertAlign w:val="baseline"/>
                <w:lang w:eastAsia="zh-CN"/>
              </w:rPr>
              <w:t>效益指标</w:t>
            </w:r>
          </w:p>
        </w:tc>
        <w:tc>
          <w:tcPr>
            <w:tcW w:w="215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auto"/>
                <w:sz w:val="28"/>
                <w:szCs w:val="28"/>
                <w:vertAlign w:val="baseline"/>
                <w:lang w:eastAsia="zh-CN"/>
              </w:rPr>
            </w:pPr>
            <w:r>
              <w:rPr>
                <w:rFonts w:hint="eastAsia"/>
                <w:b/>
                <w:bCs/>
                <w:color w:val="auto"/>
                <w:sz w:val="28"/>
                <w:szCs w:val="28"/>
                <w:vertAlign w:val="baseline"/>
                <w:lang w:eastAsia="zh-CN"/>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8"/>
                <w:szCs w:val="28"/>
                <w:vertAlign w:val="baseline"/>
                <w:lang w:eastAsia="zh-CN"/>
              </w:rPr>
            </w:pPr>
            <w:r>
              <w:rPr>
                <w:rFonts w:hint="eastAsia"/>
                <w:sz w:val="28"/>
                <w:szCs w:val="28"/>
                <w:vertAlign w:val="baseline"/>
                <w:lang w:eastAsia="zh-CN"/>
              </w:rPr>
              <w:t>市农业农村局</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8"/>
                <w:szCs w:val="28"/>
                <w:vertAlign w:val="baseline"/>
                <w:lang w:val="en-US" w:eastAsia="zh-CN"/>
              </w:rPr>
            </w:pPr>
            <w:r>
              <w:rPr>
                <w:rFonts w:hint="eastAsia"/>
                <w:sz w:val="28"/>
                <w:szCs w:val="28"/>
                <w:vertAlign w:val="baseline"/>
                <w:lang w:val="en-US" w:eastAsia="zh-CN"/>
              </w:rPr>
              <w:t>52.8</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8"/>
                <w:szCs w:val="28"/>
                <w:vertAlign w:val="baseline"/>
                <w:lang w:val="en-US"/>
              </w:rPr>
            </w:pPr>
            <w:r>
              <w:rPr>
                <w:rFonts w:hint="eastAsia" w:eastAsia="宋体" w:cs="Times New Roman"/>
                <w:sz w:val="28"/>
                <w:szCs w:val="28"/>
                <w:vertAlign w:val="baseline"/>
                <w:lang w:val="en-US" w:eastAsia="zh-CN"/>
              </w:rPr>
              <w:t>对全市各乡镇具体负责集体经济组织财务管理的人员和村（涉农社区）集体经济组织的财务管理（会计）人员开展专题培训1次，分5期，每期3天，培训总计约1600人。</w:t>
            </w:r>
          </w:p>
        </w:tc>
        <w:tc>
          <w:tcPr>
            <w:tcW w:w="39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8"/>
                <w:szCs w:val="28"/>
                <w:vertAlign w:val="baseline"/>
              </w:rPr>
            </w:pPr>
            <w:r>
              <w:rPr>
                <w:rFonts w:hint="eastAsia" w:eastAsia="宋体" w:cs="Times New Roman"/>
                <w:sz w:val="28"/>
                <w:szCs w:val="28"/>
                <w:vertAlign w:val="baseline"/>
                <w:lang w:val="en-US" w:eastAsia="zh-CN"/>
              </w:rPr>
              <w:t>进一步加强农村集体“三资”监管，规范集体经济组织财务，提升乡镇、村级财务管理人员专业知识和业务能力，推动农村集体经济组织规范运行，促进农村集体经济发展和农民增收。</w:t>
            </w:r>
          </w:p>
        </w:tc>
        <w:tc>
          <w:tcPr>
            <w:tcW w:w="21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8"/>
                <w:szCs w:val="28"/>
                <w:vertAlign w:val="baseline"/>
                <w:lang w:val="en-US" w:eastAsia="zh-CN"/>
              </w:rPr>
            </w:pPr>
            <w:r>
              <w:rPr>
                <w:rFonts w:hint="eastAsia"/>
                <w:sz w:val="28"/>
                <w:szCs w:val="28"/>
                <w:vertAlign w:val="baseline"/>
                <w:lang w:eastAsia="zh-CN"/>
              </w:rPr>
              <w:t>服务对象满意率达</w:t>
            </w:r>
            <w:r>
              <w:rPr>
                <w:rFonts w:hint="eastAsia"/>
                <w:sz w:val="28"/>
                <w:szCs w:val="28"/>
                <w:vertAlign w:val="baseline"/>
                <w:lang w:val="en-US" w:eastAsia="zh-CN"/>
              </w:rPr>
              <w:t>95%以上。</w:t>
            </w:r>
          </w:p>
        </w:tc>
      </w:tr>
    </w:tbl>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方正仿宋_GBK" w:hAnsi="方正仿宋_GBK" w:eastAsia="方正仿宋_GBK" w:cs="方正仿宋_GBK"/>
          <w:sz w:val="32"/>
          <w:szCs w:val="32"/>
          <w:lang w:val="en-US" w:eastAsia="zh-CN"/>
        </w:rPr>
      </w:pPr>
      <w:bookmarkStart w:id="0" w:name="_GoBack"/>
      <w:bookmarkEnd w:id="0"/>
    </w:p>
    <w:sectPr>
      <w:footerReference r:id="rId3" w:type="default"/>
      <w:pgSz w:w="16838" w:h="11906" w:orient="landscape"/>
      <w:pgMar w:top="1587" w:right="2098" w:bottom="1474" w:left="1984" w:header="851"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CESI小标宋-GB18030">
    <w:panose1 w:val="02000500000000000000"/>
    <w:charset w:val="86"/>
    <w:family w:val="auto"/>
    <w:pitch w:val="default"/>
    <w:sig w:usb0="A00002BF" w:usb1="38CF7CFA"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72753"/>
    <w:rsid w:val="03056101"/>
    <w:rsid w:val="59FD2CE1"/>
    <w:rsid w:val="68EB0373"/>
    <w:rsid w:val="7EF7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384</Words>
  <Characters>411</Characters>
  <Lines>0</Lines>
  <Paragraphs>0</Paragraphs>
  <TotalTime>3</TotalTime>
  <ScaleCrop>false</ScaleCrop>
  <LinksUpToDate>false</LinksUpToDate>
  <CharactersWithSpaces>472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2025-02-20T23:09:00Z</dcterms:created>
  <dc:creator> </dc:creator>
  <cp:lastModifiedBy> </cp:lastModifiedBy>
  <cp:lastPrinted>2025-03-10T09:49:00Z</cp:lastPrinted>
  <dcterms:modified xsi:type="dcterms:W3CDTF">2025-03-14T10:05:01Z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eyJoZGlkIjoiNjM0NjAxODZjOWE0OTJiNzY5YmM0NTIyMWMxNDQ0ZDMiLCJ1c2VySWQiOiIyNjgyNzQ0MTEifQ==</vt:lpwstr>
  </property>
  <property fmtid="{D5CDD505-2E9C-101B-9397-08002B2CF9AE}" pid="4" name="ICV">
    <vt:lpwstr>7FD38BE120384C1488FBD404F935F49B_13</vt:lpwstr>
  </property>
</Properties>
</file>