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left"/>
        <w:rPr>
          <w:rFonts w:ascii="黑体" w:eastAsia="黑体" w:cs="黑体" w:hAnsi="黑体" w:hint="eastAsia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  <w:t>2025年中央大中型水库移民后期扶持资金分配表</w:t>
      </w:r>
    </w:p>
    <w:p>
      <w:pPr>
        <w:ind w:firstLineChars="3700" w:firstLine="8140"/>
        <w:jc w:val="right"/>
        <w:rPr>
          <w:rFonts w:ascii="宋体" w:eastAsia="宋体" w:cs="宋体" w:hAnsi="宋体" w:hint="eastAsia"/>
          <w:sz w:val="22"/>
          <w:szCs w:val="22"/>
          <w:lang w:val="en-US" w:eastAsia="zh-CN"/>
        </w:rPr>
      </w:pPr>
      <w:r>
        <w:rPr>
          <w:rFonts w:ascii="宋体" w:eastAsia="宋体" w:cs="宋体" w:hAnsi="宋体" w:hint="eastAsia"/>
          <w:sz w:val="22"/>
          <w:szCs w:val="22"/>
          <w:lang w:val="en-US" w:eastAsia="zh-CN"/>
        </w:rPr>
        <w:t>单位：万元</w:t>
      </w:r>
    </w:p>
    <w:tbl>
      <w:tblPr>
        <w:jc w:val="left"/>
        <w:tblInd w:w="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1650"/>
        <w:gridCol w:w="2475"/>
        <w:gridCol w:w="2338"/>
        <w:gridCol w:w="1467"/>
        <w:gridCol w:w="3419"/>
      </w:tblGrid>
      <w:tr>
        <w:trPr>
          <w:trHeight w:val="752"/>
        </w:trPr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县（区）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6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项目资金</w:t>
            </w:r>
          </w:p>
        </w:tc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rPr>
          <w:trHeight w:val="507"/>
        </w:trPr>
        <w:tc>
          <w:tcPr>
            <w:tcW w:w="2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收入列1100409农林水；</w:t>
              <w:br/>
              <w:t>支出列21366大中型水库库区基金安排的支出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收入列1100409农林水；支出列2137202基础设施建设和经济发展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其中：绩效结果运用资金</w:t>
            </w:r>
          </w:p>
        </w:tc>
        <w:tc>
          <w:tcPr>
            <w:tcW w:w="3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hRule="exact"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ascii="宋体" w:eastAsia="宋体" w:cs="宋体" w:hAnsi="宋体" w:hint="eastAsia"/>
                <w:sz w:val="21"/>
                <w:szCs w:val="21"/>
                <w:lang w:val="en-US" w:eastAsia="zh-CN"/>
              </w:rPr>
              <w:t>利州区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785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785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hRule="exact"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ascii="宋体" w:eastAsia="宋体" w:cs="宋体" w:hAnsi="宋体" w:hint="eastAsia"/>
                <w:sz w:val="21"/>
                <w:szCs w:val="21"/>
                <w:lang w:val="en-US" w:eastAsia="zh-CN"/>
              </w:rPr>
              <w:t>昭化区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7641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6300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1341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其中：6300万元用于后扶重点项目</w:t>
            </w:r>
          </w:p>
        </w:tc>
      </w:tr>
      <w:tr>
        <w:trPr>
          <w:trHeight w:hRule="exact"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5"/>
                <w:rFonts w:ascii="宋体" w:eastAsia="宋体" w:cs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ascii="宋体" w:eastAsia="宋体" w:cs="宋体" w:hAnsi="宋体" w:hint="eastAsia"/>
                <w:sz w:val="21"/>
                <w:szCs w:val="21"/>
                <w:lang w:val="en-US" w:eastAsia="zh-CN"/>
              </w:rPr>
              <w:t>朝天区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95.85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95.85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rPr>
          <w:trHeight w:hRule="exact"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5"/>
                <w:rFonts w:ascii="宋体" w:eastAsia="宋体" w:cs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ascii="宋体" w:eastAsia="宋体" w:cs="宋体" w:hAnsi="宋体" w:hint="eastAsia"/>
                <w:sz w:val="21"/>
                <w:szCs w:val="21"/>
                <w:lang w:val="en-US" w:eastAsia="zh-CN"/>
              </w:rPr>
              <w:t>广元经济技术开发区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168.15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168.15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rPr>
          <w:trHeight w:hRule="exact" w:val="567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5"/>
                <w:rFonts w:ascii="宋体" w:eastAsia="宋体" w:cs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ascii="宋体" w:eastAsia="宋体" w:cs="宋体" w:hAnsi="宋体" w:hint="eastAsia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8690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keepNext w:val="0"/>
        <w:jc w:val="left"/>
        <w:rPr>
          <w:rFonts w:ascii="方正仿宋_GBK" w:eastAsia="方正仿宋_GBK" w:cs="方正仿宋_GBK" w:hAnsi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w:type="default" r:id="rId2"/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7"/>
      </w:tabs>
      <w:jc w:val="both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customStyle="1" w:styleId="15">
    <w:name w:val="font11"/>
    <w:basedOn w:val="10"/>
    <w:rPr>
      <w:rFonts w:ascii="宋体" w:eastAsia="宋体" w:cs="宋体" w:hAnsi="宋体"/>
      <w:color w:val="000000"/>
      <w:sz w:val="24"/>
      <w:szCs w:val="24"/>
      <w:u w:val="none"/>
    </w:rPr>
  </w:style>
  <w:style w:type="character" w:customStyle="1" w:styleId="16">
    <w:name w:val="font01"/>
    <w:basedOn w:val="10"/>
    <w:rPr>
      <w:rFonts w:ascii="宋体" w:eastAsia="宋体" w:cs="宋体" w:hAnsi="宋体"/>
      <w:color w:val="000000"/>
      <w:sz w:val="16"/>
      <w:szCs w:val="16"/>
      <w:u w:val="none"/>
    </w:rPr>
  </w:style>
  <w:style w:type="character" w:customStyle="1" w:styleId="17">
    <w:name w:val="font21"/>
    <w:basedOn w:val="10"/>
    <w:rPr>
      <w:rFonts w:ascii="Times New Roman" w:cs="Times New Roman" w:hAnsi="Times New Roman"/>
      <w:color w:val="000000"/>
      <w:sz w:val="16"/>
      <w:szCs w:val="16"/>
      <w:u w:val="none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9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2771EC8-FD02-40A8-A08E-5B8426EEE1E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123</TotalTime>
  <Application>Yozo_Office27021597764231179</Application>
  <Pages>1</Pages>
  <Words>0</Words>
  <Characters>195</Characters>
  <Lines>0</Lines>
  <Paragraphs>5</Paragraphs>
  <CharactersWithSpaces>260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 </dc:creator>
  <cp:lastModifiedBy>wangqian</cp:lastModifiedBy>
  <cp:revision>1</cp:revision>
  <cp:lastPrinted>2025-08-12T23:49:00Z</cp:lastPrinted>
  <dcterms:created xsi:type="dcterms:W3CDTF">2025-08-12T22:42:00Z</dcterms:created>
  <dcterms:modified xsi:type="dcterms:W3CDTF">2025-08-20T09:32:41Z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2052-11.8.2.12313</vt:lpwstr>
  </property>
  <property fmtid="{D5CDD505-2E9C-101B-9397-08002B2CF9AE}" pid="3" name="ICV">
    <vt:lpwstr>7C96C3B0827F9B126129A4685678F97D</vt:lpwstr>
  </property>
</Properties>
</file>