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85A38">
      <w:pPr>
        <w:spacing w:line="360" w:lineRule="auto"/>
        <w:jc w:val="center"/>
        <w:rPr>
          <w:rFonts w:hint="eastAsia" w:ascii="方正小标宋简体" w:hAnsi="方正小标宋简体" w:eastAsia="方正小标宋简体"/>
          <w:kern w:val="2"/>
          <w:sz w:val="72"/>
          <w:lang w:val="zh-CN"/>
        </w:rPr>
      </w:pPr>
      <w:r>
        <w:rPr>
          <w:rFonts w:hint="eastAsia" w:ascii="方正小标宋简体" w:hAnsi="方正小标宋简体" w:eastAsia="方正小标宋简体"/>
          <w:kern w:val="2"/>
          <w:sz w:val="72"/>
          <w:lang w:val="zh-CN"/>
        </w:rPr>
        <w:t>202</w:t>
      </w:r>
      <w:r>
        <w:rPr>
          <w:rFonts w:hint="eastAsia" w:ascii="方正小标宋简体" w:hAnsi="方正小标宋简体" w:eastAsia="方正小标宋简体"/>
          <w:kern w:val="2"/>
          <w:sz w:val="72"/>
        </w:rPr>
        <w:t>4</w:t>
      </w:r>
      <w:r>
        <w:rPr>
          <w:rFonts w:hint="eastAsia" w:ascii="方正小标宋简体" w:hAnsi="方正小标宋简体" w:eastAsia="方正小标宋简体"/>
          <w:kern w:val="2"/>
          <w:sz w:val="72"/>
          <w:lang w:val="zh-CN"/>
        </w:rPr>
        <w:t>年度</w:t>
      </w:r>
    </w:p>
    <w:p w14:paraId="4B76437C">
      <w:pPr>
        <w:spacing w:line="360" w:lineRule="auto"/>
        <w:ind w:left="-720" w:leftChars="-300" w:right="-240" w:rightChars="-100"/>
        <w:jc w:val="center"/>
        <w:outlineLvl w:val="0"/>
        <w:rPr>
          <w:rFonts w:hint="eastAsia" w:ascii="方正小标宋简体" w:hAnsi="方正小标宋简体" w:eastAsia="方正小标宋简体"/>
          <w:kern w:val="2"/>
          <w:sz w:val="72"/>
          <w:lang w:val="zh-CN"/>
        </w:rPr>
      </w:pPr>
      <w:bookmarkStart w:id="0" w:name="_Toc1125"/>
      <w:bookmarkStart w:id="1" w:name="_Toc7170"/>
      <w:bookmarkStart w:id="2" w:name="_Toc19785"/>
      <w:r>
        <w:rPr>
          <w:rFonts w:hint="eastAsia" w:ascii="方正小标宋简体" w:hAnsi="方正小标宋简体" w:eastAsia="方正小标宋简体"/>
          <w:spacing w:val="-28"/>
          <w:kern w:val="2"/>
          <w:sz w:val="72"/>
          <w:lang w:val="zh-CN"/>
        </w:rPr>
        <w:t>广元市非物质文化遗产保护</w:t>
      </w:r>
      <w:r>
        <w:rPr>
          <w:rFonts w:hint="eastAsia" w:ascii="方正小标宋简体" w:hAnsi="方正小标宋简体" w:eastAsia="方正小标宋简体"/>
          <w:kern w:val="2"/>
          <w:sz w:val="72"/>
          <w:lang w:val="zh-CN"/>
        </w:rPr>
        <w:t>中心单位决算</w:t>
      </w:r>
      <w:bookmarkEnd w:id="0"/>
      <w:bookmarkEnd w:id="1"/>
      <w:bookmarkEnd w:id="2"/>
    </w:p>
    <w:p w14:paraId="7EB28564">
      <w:pPr>
        <w:spacing w:line="360" w:lineRule="auto"/>
        <w:jc w:val="center"/>
        <w:rPr>
          <w:rFonts w:hint="eastAsia" w:ascii="方正小标宋简体" w:hAnsi="方正小标宋简体" w:eastAsia="方正小标宋简体"/>
          <w:kern w:val="2"/>
          <w:sz w:val="52"/>
          <w:lang w:val="zh-CN"/>
        </w:rPr>
      </w:pPr>
    </w:p>
    <w:p w14:paraId="23EE3FFB">
      <w:pPr>
        <w:jc w:val="both"/>
        <w:rPr>
          <w:rFonts w:hint="eastAsia" w:ascii="黑体" w:hAnsi="黑体" w:eastAsia="黑体"/>
          <w:kern w:val="2"/>
          <w:sz w:val="48"/>
          <w:lang w:val="zh-CN"/>
        </w:rPr>
        <w:sectPr>
          <w:footerReference r:id="rId3" w:type="default"/>
          <w:pgSz w:w="11906" w:h="16838"/>
          <w:pgMar w:top="1440" w:right="1466" w:bottom="1440" w:left="1800" w:header="851" w:footer="992" w:gutter="0"/>
          <w:cols w:space="425" w:num="1"/>
          <w:docGrid w:type="lines" w:linePitch="312" w:charSpace="0"/>
        </w:sectPr>
      </w:pPr>
    </w:p>
    <w:p w14:paraId="6967894D">
      <w:pPr>
        <w:jc w:val="center"/>
        <w:rPr>
          <w:rFonts w:eastAsia="Times New Roman"/>
          <w:kern w:val="2"/>
          <w:sz w:val="21"/>
          <w:lang w:val="zh-CN"/>
        </w:rPr>
      </w:pPr>
      <w:r>
        <w:rPr>
          <w:rFonts w:hint="eastAsia" w:ascii="黑体" w:hAnsi="黑体" w:eastAsia="黑体"/>
          <w:kern w:val="2"/>
          <w:sz w:val="48"/>
          <w:lang w:val="zh-CN"/>
        </w:rPr>
        <w:t>目录</w:t>
      </w:r>
    </w:p>
    <w:p w14:paraId="2AEEE255">
      <w:pPr>
        <w:tabs>
          <w:tab w:val="right" w:leader="dot" w:pos="8296"/>
        </w:tabs>
        <w:spacing w:before="93"/>
        <w:jc w:val="center"/>
        <w:rPr>
          <w:rFonts w:hint="eastAsia" w:ascii="黑体" w:hAnsi="黑体" w:eastAsia="黑体"/>
          <w:kern w:val="44"/>
          <w:sz w:val="44"/>
          <w:lang w:val="zh-CN"/>
        </w:rPr>
      </w:pPr>
      <w:r>
        <w:rPr>
          <w:rFonts w:hint="eastAsia" w:ascii="仿宋" w:hAnsi="仿宋" w:eastAsia="仿宋"/>
          <w:kern w:val="2"/>
          <w:sz w:val="28"/>
          <w:lang w:val="zh-CN"/>
        </w:rPr>
        <w:t>公开时间：202</w:t>
      </w:r>
      <w:r>
        <w:rPr>
          <w:rFonts w:hint="eastAsia" w:ascii="仿宋" w:hAnsi="仿宋" w:eastAsia="仿宋"/>
          <w:kern w:val="2"/>
          <w:sz w:val="28"/>
        </w:rPr>
        <w:t>5</w:t>
      </w:r>
      <w:r>
        <w:rPr>
          <w:rFonts w:hint="eastAsia" w:ascii="仿宋" w:hAnsi="仿宋" w:eastAsia="仿宋"/>
          <w:kern w:val="2"/>
          <w:sz w:val="28"/>
          <w:lang w:val="zh-CN"/>
        </w:rPr>
        <w:t>年</w:t>
      </w:r>
      <w:r>
        <w:rPr>
          <w:rFonts w:hint="eastAsia" w:ascii="仿宋" w:hAnsi="仿宋" w:eastAsia="仿宋"/>
          <w:kern w:val="2"/>
          <w:sz w:val="28"/>
        </w:rPr>
        <w:t>10</w:t>
      </w:r>
      <w:r>
        <w:rPr>
          <w:rFonts w:hint="eastAsia" w:ascii="仿宋" w:hAnsi="仿宋" w:eastAsia="仿宋"/>
          <w:kern w:val="2"/>
          <w:sz w:val="28"/>
          <w:lang w:val="zh-CN"/>
        </w:rPr>
        <w:t>月</w:t>
      </w:r>
      <w:r>
        <w:rPr>
          <w:rFonts w:hint="eastAsia" w:ascii="仿宋" w:hAnsi="仿宋" w:eastAsia="仿宋"/>
          <w:kern w:val="2"/>
          <w:sz w:val="28"/>
        </w:rPr>
        <w:t>14</w:t>
      </w:r>
      <w:r>
        <w:rPr>
          <w:rFonts w:hint="eastAsia" w:ascii="仿宋" w:hAnsi="仿宋" w:eastAsia="仿宋"/>
          <w:kern w:val="2"/>
          <w:sz w:val="28"/>
          <w:lang w:val="zh-CN"/>
        </w:rPr>
        <w:t>日</w:t>
      </w:r>
      <w:bookmarkStart w:id="3" w:name="_Toc4017"/>
    </w:p>
    <w:sdt>
      <w:sdtPr>
        <w:rPr>
          <w:rFonts w:ascii="宋体" w:hAnsi="宋体"/>
          <w:sz w:val="21"/>
        </w:rPr>
        <w:id w:val="147458959"/>
        <w15:color w:val="DBDBDB"/>
      </w:sdtPr>
      <w:sdtEndPr>
        <w:rPr>
          <w:rFonts w:hint="eastAsia" w:ascii="仿宋_GB2312" w:hAnsi="Times New Roman" w:eastAsia="仿宋_GB2312"/>
          <w:b/>
          <w:sz w:val="30"/>
          <w:lang w:val="zh-CN"/>
        </w:rPr>
      </w:sdtEndPr>
      <w:sdtContent>
        <w:p w14:paraId="72D56909">
          <w:pPr>
            <w:jc w:val="center"/>
          </w:pPr>
        </w:p>
        <w:p w14:paraId="3FAEF7FC">
          <w:pPr>
            <w:pStyle w:val="7"/>
            <w:tabs>
              <w:tab w:val="right" w:leader="dot" w:pos="8306"/>
            </w:tabs>
          </w:pPr>
          <w:r>
            <w:rPr>
              <w:rFonts w:hint="eastAsia"/>
              <w:lang w:val="zh-CN"/>
            </w:rPr>
            <w:fldChar w:fldCharType="begin"/>
          </w:r>
          <w:r>
            <w:rPr>
              <w:rFonts w:hint="eastAsia"/>
              <w:lang w:val="zh-CN"/>
            </w:rPr>
            <w:instrText xml:space="preserve">TOC \o "1-2" \h \u </w:instrText>
          </w:r>
          <w:r>
            <w:rPr>
              <w:rFonts w:hint="eastAsia"/>
              <w:lang w:val="zh-CN"/>
            </w:rPr>
            <w:fldChar w:fldCharType="separate"/>
          </w:r>
          <w:r>
            <w:rPr>
              <w:lang w:val="zh-CN"/>
            </w:rPr>
            <w:fldChar w:fldCharType="begin"/>
          </w:r>
          <w:r>
            <w:rPr>
              <w:lang w:val="zh-CN"/>
            </w:rPr>
            <w:instrText xml:space="preserve"> HYPERLINK \l _Toc4542 </w:instrText>
          </w:r>
          <w:r>
            <w:rPr>
              <w:lang w:val="zh-CN"/>
            </w:rPr>
            <w:fldChar w:fldCharType="separate"/>
          </w:r>
          <w:r>
            <w:rPr>
              <w:rFonts w:hint="eastAsia" w:ascii="黑体" w:hAnsi="黑体" w:eastAsia="黑体"/>
              <w:kern w:val="44"/>
              <w:lang w:val="zh-CN"/>
            </w:rPr>
            <w:t>第一部分 单位概况</w:t>
          </w:r>
          <w:r>
            <w:tab/>
          </w:r>
          <w:r>
            <w:fldChar w:fldCharType="begin"/>
          </w:r>
          <w:r>
            <w:instrText xml:space="preserve"> PAGEREF _Toc4542 \h </w:instrText>
          </w:r>
          <w:r>
            <w:fldChar w:fldCharType="separate"/>
          </w:r>
          <w:r>
            <w:t>1</w:t>
          </w:r>
          <w:r>
            <w:fldChar w:fldCharType="end"/>
          </w:r>
          <w:r>
            <w:rPr>
              <w:lang w:val="zh-CN"/>
            </w:rPr>
            <w:fldChar w:fldCharType="end"/>
          </w:r>
        </w:p>
        <w:p w14:paraId="4FAD313B">
          <w:pPr>
            <w:pStyle w:val="8"/>
            <w:tabs>
              <w:tab w:val="right" w:leader="dot" w:pos="8306"/>
            </w:tabs>
          </w:pPr>
          <w:r>
            <w:rPr>
              <w:lang w:val="zh-CN"/>
            </w:rPr>
            <w:fldChar w:fldCharType="begin"/>
          </w:r>
          <w:r>
            <w:rPr>
              <w:lang w:val="zh-CN"/>
            </w:rPr>
            <w:instrText xml:space="preserve"> HYPERLINK \l _Toc14186 </w:instrText>
          </w:r>
          <w:r>
            <w:rPr>
              <w:lang w:val="zh-CN"/>
            </w:rPr>
            <w:fldChar w:fldCharType="separate"/>
          </w:r>
          <w:r>
            <w:rPr>
              <w:rFonts w:hint="eastAsia" w:ascii="黑体" w:hAnsi="黑体" w:eastAsia="黑体" w:cs="Times New Roman"/>
              <w:kern w:val="2"/>
              <w:lang w:val="zh-CN" w:eastAsia="zh-CN"/>
            </w:rPr>
            <w:t>一、主要职责</w:t>
          </w:r>
          <w:r>
            <w:tab/>
          </w:r>
          <w:r>
            <w:fldChar w:fldCharType="begin"/>
          </w:r>
          <w:r>
            <w:instrText xml:space="preserve"> PAGEREF _Toc14186 \h </w:instrText>
          </w:r>
          <w:r>
            <w:fldChar w:fldCharType="separate"/>
          </w:r>
          <w:r>
            <w:t>1</w:t>
          </w:r>
          <w:r>
            <w:fldChar w:fldCharType="end"/>
          </w:r>
          <w:r>
            <w:rPr>
              <w:lang w:val="zh-CN"/>
            </w:rPr>
            <w:fldChar w:fldCharType="end"/>
          </w:r>
        </w:p>
        <w:p w14:paraId="36A2872B">
          <w:pPr>
            <w:pStyle w:val="8"/>
            <w:tabs>
              <w:tab w:val="right" w:leader="dot" w:pos="8306"/>
            </w:tabs>
          </w:pPr>
          <w:r>
            <w:rPr>
              <w:lang w:val="zh-CN"/>
            </w:rPr>
            <w:fldChar w:fldCharType="begin"/>
          </w:r>
          <w:r>
            <w:rPr>
              <w:lang w:val="zh-CN"/>
            </w:rPr>
            <w:instrText xml:space="preserve"> HYPERLINK \l _Toc25027 </w:instrText>
          </w:r>
          <w:r>
            <w:rPr>
              <w:lang w:val="zh-CN"/>
            </w:rPr>
            <w:fldChar w:fldCharType="separate"/>
          </w:r>
          <w:r>
            <w:rPr>
              <w:rFonts w:hint="default" w:ascii="黑体" w:hAnsi="黑体" w:eastAsia="黑体" w:cs="Times New Roman"/>
              <w:kern w:val="2"/>
              <w:lang w:val="zh-CN" w:eastAsia="zh-CN"/>
            </w:rPr>
            <w:t>二、</w:t>
          </w:r>
          <w:r>
            <w:rPr>
              <w:rFonts w:hint="eastAsia" w:ascii="黑体" w:hAnsi="黑体" w:eastAsia="黑体" w:cs="Times New Roman"/>
              <w:kern w:val="2"/>
              <w:lang w:val="zh-CN" w:eastAsia="zh-CN"/>
            </w:rPr>
            <w:t>机构设置</w:t>
          </w:r>
          <w:r>
            <w:tab/>
          </w:r>
          <w:r>
            <w:fldChar w:fldCharType="begin"/>
          </w:r>
          <w:r>
            <w:instrText xml:space="preserve"> PAGEREF _Toc25027 \h </w:instrText>
          </w:r>
          <w:r>
            <w:fldChar w:fldCharType="separate"/>
          </w:r>
          <w:r>
            <w:t>1</w:t>
          </w:r>
          <w:r>
            <w:fldChar w:fldCharType="end"/>
          </w:r>
          <w:r>
            <w:rPr>
              <w:lang w:val="zh-CN"/>
            </w:rPr>
            <w:fldChar w:fldCharType="end"/>
          </w:r>
        </w:p>
        <w:p w14:paraId="278B12BB">
          <w:pPr>
            <w:pStyle w:val="7"/>
            <w:tabs>
              <w:tab w:val="right" w:leader="dot" w:pos="8306"/>
            </w:tabs>
          </w:pPr>
          <w:r>
            <w:rPr>
              <w:lang w:val="zh-CN"/>
            </w:rPr>
            <w:fldChar w:fldCharType="begin"/>
          </w:r>
          <w:r>
            <w:rPr>
              <w:lang w:val="zh-CN"/>
            </w:rPr>
            <w:instrText xml:space="preserve"> HYPERLINK \l _Toc1452 </w:instrText>
          </w:r>
          <w:r>
            <w:rPr>
              <w:lang w:val="zh-CN"/>
            </w:rPr>
            <w:fldChar w:fldCharType="separate"/>
          </w:r>
          <w:r>
            <w:rPr>
              <w:rFonts w:hint="eastAsia" w:ascii="黑体" w:hAnsi="黑体" w:eastAsia="黑体"/>
              <w:kern w:val="44"/>
              <w:lang w:val="zh-CN"/>
            </w:rPr>
            <w:t>第二部分 202</w:t>
          </w:r>
          <w:r>
            <w:rPr>
              <w:rFonts w:hint="eastAsia" w:ascii="黑体" w:hAnsi="黑体" w:eastAsia="黑体"/>
              <w:kern w:val="44"/>
            </w:rPr>
            <w:t>4</w:t>
          </w:r>
          <w:r>
            <w:rPr>
              <w:rFonts w:hint="eastAsia" w:ascii="黑体" w:hAnsi="黑体" w:eastAsia="黑体"/>
              <w:kern w:val="44"/>
              <w:lang w:val="zh-CN"/>
            </w:rPr>
            <w:t>年度单位决算情况说明</w:t>
          </w:r>
          <w:r>
            <w:tab/>
          </w:r>
          <w:r>
            <w:fldChar w:fldCharType="begin"/>
          </w:r>
          <w:r>
            <w:instrText xml:space="preserve"> PAGEREF _Toc1452 \h </w:instrText>
          </w:r>
          <w:r>
            <w:fldChar w:fldCharType="separate"/>
          </w:r>
          <w:r>
            <w:t>1</w:t>
          </w:r>
          <w:r>
            <w:fldChar w:fldCharType="end"/>
          </w:r>
          <w:r>
            <w:rPr>
              <w:lang w:val="zh-CN"/>
            </w:rPr>
            <w:fldChar w:fldCharType="end"/>
          </w:r>
        </w:p>
        <w:p w14:paraId="349F79C3">
          <w:pPr>
            <w:pStyle w:val="8"/>
            <w:tabs>
              <w:tab w:val="right" w:leader="dot" w:pos="8306"/>
            </w:tabs>
          </w:pPr>
          <w:r>
            <w:rPr>
              <w:lang w:val="zh-CN"/>
            </w:rPr>
            <w:fldChar w:fldCharType="begin"/>
          </w:r>
          <w:r>
            <w:rPr>
              <w:lang w:val="zh-CN"/>
            </w:rPr>
            <w:instrText xml:space="preserve"> HYPERLINK \l _Toc26650 </w:instrText>
          </w:r>
          <w:r>
            <w:rPr>
              <w:lang w:val="zh-CN"/>
            </w:rPr>
            <w:fldChar w:fldCharType="separate"/>
          </w:r>
          <w:r>
            <w:rPr>
              <w:rFonts w:hint="eastAsia" w:ascii="黑体" w:hAnsi="黑体" w:eastAsia="黑体" w:cs="Times New Roman"/>
              <w:kern w:val="2"/>
              <w:lang w:val="zh-CN" w:eastAsia="zh-CN"/>
            </w:rPr>
            <w:t>一、收入支出决算总体情况说明</w:t>
          </w:r>
          <w:r>
            <w:tab/>
          </w:r>
          <w:r>
            <w:fldChar w:fldCharType="begin"/>
          </w:r>
          <w:r>
            <w:instrText xml:space="preserve"> PAGEREF _Toc26650 \h </w:instrText>
          </w:r>
          <w:r>
            <w:fldChar w:fldCharType="separate"/>
          </w:r>
          <w:r>
            <w:t>1</w:t>
          </w:r>
          <w:r>
            <w:fldChar w:fldCharType="end"/>
          </w:r>
          <w:r>
            <w:rPr>
              <w:lang w:val="zh-CN"/>
            </w:rPr>
            <w:fldChar w:fldCharType="end"/>
          </w:r>
        </w:p>
        <w:p w14:paraId="5F734AAD">
          <w:pPr>
            <w:pStyle w:val="8"/>
            <w:tabs>
              <w:tab w:val="right" w:leader="dot" w:pos="8306"/>
            </w:tabs>
          </w:pPr>
          <w:r>
            <w:rPr>
              <w:lang w:val="zh-CN"/>
            </w:rPr>
            <w:fldChar w:fldCharType="begin"/>
          </w:r>
          <w:r>
            <w:rPr>
              <w:lang w:val="zh-CN"/>
            </w:rPr>
            <w:instrText xml:space="preserve"> HYPERLINK \l _Toc26781 </w:instrText>
          </w:r>
          <w:r>
            <w:rPr>
              <w:lang w:val="zh-CN"/>
            </w:rPr>
            <w:fldChar w:fldCharType="separate"/>
          </w:r>
          <w:r>
            <w:rPr>
              <w:rFonts w:hint="eastAsia" w:ascii="黑体" w:hAnsi="黑体" w:eastAsia="黑体" w:cs="Times New Roman"/>
              <w:kern w:val="2"/>
              <w:lang w:val="zh-CN" w:eastAsia="zh-CN"/>
            </w:rPr>
            <w:t>二、收入决算情况说明</w:t>
          </w:r>
          <w:r>
            <w:tab/>
          </w:r>
          <w:r>
            <w:fldChar w:fldCharType="begin"/>
          </w:r>
          <w:r>
            <w:instrText xml:space="preserve"> PAGEREF _Toc26781 \h </w:instrText>
          </w:r>
          <w:r>
            <w:fldChar w:fldCharType="separate"/>
          </w:r>
          <w:r>
            <w:t>2</w:t>
          </w:r>
          <w:r>
            <w:fldChar w:fldCharType="end"/>
          </w:r>
          <w:r>
            <w:rPr>
              <w:lang w:val="zh-CN"/>
            </w:rPr>
            <w:fldChar w:fldCharType="end"/>
          </w:r>
        </w:p>
        <w:p w14:paraId="2C01E210">
          <w:pPr>
            <w:pStyle w:val="8"/>
            <w:tabs>
              <w:tab w:val="right" w:leader="dot" w:pos="8306"/>
            </w:tabs>
          </w:pPr>
          <w:r>
            <w:rPr>
              <w:lang w:val="zh-CN"/>
            </w:rPr>
            <w:fldChar w:fldCharType="begin"/>
          </w:r>
          <w:r>
            <w:rPr>
              <w:lang w:val="zh-CN"/>
            </w:rPr>
            <w:instrText xml:space="preserve"> HYPERLINK \l _Toc9441 </w:instrText>
          </w:r>
          <w:r>
            <w:rPr>
              <w:lang w:val="zh-CN"/>
            </w:rPr>
            <w:fldChar w:fldCharType="separate"/>
          </w:r>
          <w:r>
            <w:rPr>
              <w:rFonts w:hint="eastAsia" w:ascii="黑体" w:hAnsi="黑体" w:eastAsia="黑体" w:cs="Times New Roman"/>
              <w:kern w:val="2"/>
              <w:lang w:val="zh-CN" w:eastAsia="zh-CN"/>
            </w:rPr>
            <w:t>三、支出决算情况说明</w:t>
          </w:r>
          <w:r>
            <w:tab/>
          </w:r>
          <w:r>
            <w:fldChar w:fldCharType="begin"/>
          </w:r>
          <w:r>
            <w:instrText xml:space="preserve"> PAGEREF _Toc9441 \h </w:instrText>
          </w:r>
          <w:r>
            <w:fldChar w:fldCharType="separate"/>
          </w:r>
          <w:r>
            <w:t>2</w:t>
          </w:r>
          <w:r>
            <w:fldChar w:fldCharType="end"/>
          </w:r>
          <w:r>
            <w:rPr>
              <w:lang w:val="zh-CN"/>
            </w:rPr>
            <w:fldChar w:fldCharType="end"/>
          </w:r>
        </w:p>
        <w:p w14:paraId="12313CE2">
          <w:pPr>
            <w:pStyle w:val="8"/>
            <w:tabs>
              <w:tab w:val="right" w:leader="dot" w:pos="8306"/>
            </w:tabs>
          </w:pPr>
          <w:r>
            <w:rPr>
              <w:lang w:val="zh-CN"/>
            </w:rPr>
            <w:fldChar w:fldCharType="begin"/>
          </w:r>
          <w:r>
            <w:rPr>
              <w:lang w:val="zh-CN"/>
            </w:rPr>
            <w:instrText xml:space="preserve"> HYPERLINK \l _Toc22300 </w:instrText>
          </w:r>
          <w:r>
            <w:rPr>
              <w:lang w:val="zh-CN"/>
            </w:rPr>
            <w:fldChar w:fldCharType="separate"/>
          </w:r>
          <w:r>
            <w:rPr>
              <w:rFonts w:hint="eastAsia" w:ascii="黑体" w:hAnsi="黑体" w:eastAsia="黑体" w:cs="Times New Roman"/>
              <w:kern w:val="2"/>
              <w:lang w:val="zh-CN" w:eastAsia="zh-CN"/>
            </w:rPr>
            <w:t>四、财政拨款收入支出决算总体情况说明</w:t>
          </w:r>
          <w:r>
            <w:tab/>
          </w:r>
          <w:r>
            <w:fldChar w:fldCharType="begin"/>
          </w:r>
          <w:r>
            <w:instrText xml:space="preserve"> PAGEREF _Toc22300 \h </w:instrText>
          </w:r>
          <w:r>
            <w:fldChar w:fldCharType="separate"/>
          </w:r>
          <w:r>
            <w:t>3</w:t>
          </w:r>
          <w:r>
            <w:fldChar w:fldCharType="end"/>
          </w:r>
          <w:r>
            <w:rPr>
              <w:lang w:val="zh-CN"/>
            </w:rPr>
            <w:fldChar w:fldCharType="end"/>
          </w:r>
        </w:p>
        <w:p w14:paraId="4F1F7EFC">
          <w:pPr>
            <w:pStyle w:val="8"/>
            <w:tabs>
              <w:tab w:val="right" w:leader="dot" w:pos="8306"/>
            </w:tabs>
          </w:pPr>
          <w:r>
            <w:rPr>
              <w:lang w:val="zh-CN"/>
            </w:rPr>
            <w:fldChar w:fldCharType="begin"/>
          </w:r>
          <w:r>
            <w:rPr>
              <w:lang w:val="zh-CN"/>
            </w:rPr>
            <w:instrText xml:space="preserve"> HYPERLINK \l _Toc27140 </w:instrText>
          </w:r>
          <w:r>
            <w:rPr>
              <w:lang w:val="zh-CN"/>
            </w:rPr>
            <w:fldChar w:fldCharType="separate"/>
          </w:r>
          <w:r>
            <w:rPr>
              <w:rFonts w:hint="eastAsia" w:ascii="黑体" w:hAnsi="黑体" w:eastAsia="黑体" w:cs="Times New Roman"/>
              <w:kern w:val="2"/>
              <w:lang w:val="zh-CN" w:eastAsia="zh-CN"/>
            </w:rPr>
            <w:t>五、一般公共预算财政拨款支出决算情况说明</w:t>
          </w:r>
          <w:r>
            <w:tab/>
          </w:r>
          <w:r>
            <w:fldChar w:fldCharType="begin"/>
          </w:r>
          <w:r>
            <w:instrText xml:space="preserve"> PAGEREF _Toc27140 \h </w:instrText>
          </w:r>
          <w:r>
            <w:fldChar w:fldCharType="separate"/>
          </w:r>
          <w:r>
            <w:t>3</w:t>
          </w:r>
          <w:r>
            <w:fldChar w:fldCharType="end"/>
          </w:r>
          <w:r>
            <w:rPr>
              <w:lang w:val="zh-CN"/>
            </w:rPr>
            <w:fldChar w:fldCharType="end"/>
          </w:r>
        </w:p>
        <w:p w14:paraId="1284F96B">
          <w:pPr>
            <w:pStyle w:val="8"/>
            <w:tabs>
              <w:tab w:val="right" w:leader="dot" w:pos="8306"/>
            </w:tabs>
          </w:pPr>
          <w:r>
            <w:rPr>
              <w:lang w:val="zh-CN"/>
            </w:rPr>
            <w:fldChar w:fldCharType="begin"/>
          </w:r>
          <w:r>
            <w:rPr>
              <w:lang w:val="zh-CN"/>
            </w:rPr>
            <w:instrText xml:space="preserve"> HYPERLINK \l _Toc4570 </w:instrText>
          </w:r>
          <w:r>
            <w:rPr>
              <w:lang w:val="zh-CN"/>
            </w:rPr>
            <w:fldChar w:fldCharType="separate"/>
          </w:r>
          <w:r>
            <w:rPr>
              <w:rFonts w:hint="eastAsia" w:ascii="黑体" w:hAnsi="黑体" w:eastAsia="黑体" w:cs="Times New Roman"/>
              <w:kern w:val="2"/>
              <w:lang w:val="zh-CN" w:eastAsia="zh-CN"/>
            </w:rPr>
            <w:t>六、一般公共预算财政拨款基本支出决算情况说明</w:t>
          </w:r>
          <w:r>
            <w:tab/>
          </w:r>
          <w:r>
            <w:fldChar w:fldCharType="begin"/>
          </w:r>
          <w:r>
            <w:instrText xml:space="preserve"> PAGEREF _Toc4570 \h </w:instrText>
          </w:r>
          <w:r>
            <w:fldChar w:fldCharType="separate"/>
          </w:r>
          <w:r>
            <w:t>6</w:t>
          </w:r>
          <w:r>
            <w:fldChar w:fldCharType="end"/>
          </w:r>
          <w:r>
            <w:rPr>
              <w:lang w:val="zh-CN"/>
            </w:rPr>
            <w:fldChar w:fldCharType="end"/>
          </w:r>
        </w:p>
        <w:p w14:paraId="47D098C8">
          <w:pPr>
            <w:pStyle w:val="8"/>
            <w:tabs>
              <w:tab w:val="right" w:leader="dot" w:pos="8306"/>
            </w:tabs>
          </w:pPr>
          <w:r>
            <w:rPr>
              <w:lang w:val="zh-CN"/>
            </w:rPr>
            <w:fldChar w:fldCharType="begin"/>
          </w:r>
          <w:r>
            <w:rPr>
              <w:lang w:val="zh-CN"/>
            </w:rPr>
            <w:instrText xml:space="preserve"> HYPERLINK \l _Toc17926 </w:instrText>
          </w:r>
          <w:r>
            <w:rPr>
              <w:lang w:val="zh-CN"/>
            </w:rPr>
            <w:fldChar w:fldCharType="separate"/>
          </w:r>
          <w:r>
            <w:rPr>
              <w:rFonts w:hint="eastAsia" w:ascii="黑体" w:hAnsi="黑体" w:eastAsia="黑体" w:cs="Times New Roman"/>
              <w:kern w:val="2"/>
              <w:lang w:val="zh-CN" w:eastAsia="zh-CN"/>
            </w:rPr>
            <w:t>七、“三公”经费财政拨款支出决算情况说明</w:t>
          </w:r>
          <w:r>
            <w:tab/>
          </w:r>
          <w:r>
            <w:fldChar w:fldCharType="begin"/>
          </w:r>
          <w:r>
            <w:instrText xml:space="preserve"> PAGEREF _Toc17926 \h </w:instrText>
          </w:r>
          <w:r>
            <w:fldChar w:fldCharType="separate"/>
          </w:r>
          <w:r>
            <w:t>6</w:t>
          </w:r>
          <w:r>
            <w:fldChar w:fldCharType="end"/>
          </w:r>
          <w:r>
            <w:rPr>
              <w:lang w:val="zh-CN"/>
            </w:rPr>
            <w:fldChar w:fldCharType="end"/>
          </w:r>
        </w:p>
        <w:p w14:paraId="7DF4188B">
          <w:pPr>
            <w:pStyle w:val="8"/>
            <w:tabs>
              <w:tab w:val="right" w:leader="dot" w:pos="8306"/>
            </w:tabs>
          </w:pPr>
          <w:r>
            <w:rPr>
              <w:lang w:val="zh-CN"/>
            </w:rPr>
            <w:fldChar w:fldCharType="begin"/>
          </w:r>
          <w:r>
            <w:rPr>
              <w:lang w:val="zh-CN"/>
            </w:rPr>
            <w:instrText xml:space="preserve"> HYPERLINK \l _Toc14672 </w:instrText>
          </w:r>
          <w:r>
            <w:rPr>
              <w:lang w:val="zh-CN"/>
            </w:rPr>
            <w:fldChar w:fldCharType="separate"/>
          </w:r>
          <w:r>
            <w:rPr>
              <w:rFonts w:hint="eastAsia" w:ascii="黑体" w:hAnsi="黑体" w:eastAsia="黑体" w:cs="Times New Roman"/>
              <w:kern w:val="2"/>
              <w:lang w:val="zh-CN" w:eastAsia="zh-CN"/>
            </w:rPr>
            <w:t>八、政府性基金预算支出决算情况说明</w:t>
          </w:r>
          <w:r>
            <w:tab/>
          </w:r>
          <w:r>
            <w:fldChar w:fldCharType="begin"/>
          </w:r>
          <w:r>
            <w:instrText xml:space="preserve"> PAGEREF _Toc14672 \h </w:instrText>
          </w:r>
          <w:r>
            <w:fldChar w:fldCharType="separate"/>
          </w:r>
          <w:r>
            <w:t>7</w:t>
          </w:r>
          <w:r>
            <w:fldChar w:fldCharType="end"/>
          </w:r>
          <w:r>
            <w:rPr>
              <w:lang w:val="zh-CN"/>
            </w:rPr>
            <w:fldChar w:fldCharType="end"/>
          </w:r>
        </w:p>
        <w:p w14:paraId="07705B7C">
          <w:pPr>
            <w:pStyle w:val="8"/>
            <w:tabs>
              <w:tab w:val="right" w:leader="dot" w:pos="8306"/>
            </w:tabs>
          </w:pPr>
          <w:r>
            <w:rPr>
              <w:lang w:val="zh-CN"/>
            </w:rPr>
            <w:fldChar w:fldCharType="begin"/>
          </w:r>
          <w:r>
            <w:rPr>
              <w:lang w:val="zh-CN"/>
            </w:rPr>
            <w:instrText xml:space="preserve"> HYPERLINK \l _Toc1770 </w:instrText>
          </w:r>
          <w:r>
            <w:rPr>
              <w:lang w:val="zh-CN"/>
            </w:rPr>
            <w:fldChar w:fldCharType="separate"/>
          </w:r>
          <w:r>
            <w:rPr>
              <w:rFonts w:hint="eastAsia" w:ascii="黑体" w:hAnsi="黑体" w:eastAsia="黑体" w:cs="Times New Roman"/>
              <w:kern w:val="2"/>
              <w:lang w:val="zh-CN" w:eastAsia="zh-CN"/>
            </w:rPr>
            <w:t>九、国有资本经营预算支出决算情况说明</w:t>
          </w:r>
          <w:r>
            <w:tab/>
          </w:r>
          <w:r>
            <w:fldChar w:fldCharType="begin"/>
          </w:r>
          <w:r>
            <w:instrText xml:space="preserve"> PAGEREF _Toc1770 \h </w:instrText>
          </w:r>
          <w:r>
            <w:fldChar w:fldCharType="separate"/>
          </w:r>
          <w:r>
            <w:t>7</w:t>
          </w:r>
          <w:r>
            <w:fldChar w:fldCharType="end"/>
          </w:r>
          <w:r>
            <w:rPr>
              <w:lang w:val="zh-CN"/>
            </w:rPr>
            <w:fldChar w:fldCharType="end"/>
          </w:r>
        </w:p>
        <w:p w14:paraId="53941104">
          <w:pPr>
            <w:pStyle w:val="8"/>
            <w:tabs>
              <w:tab w:val="right" w:leader="dot" w:pos="8306"/>
            </w:tabs>
          </w:pPr>
          <w:r>
            <w:rPr>
              <w:lang w:val="zh-CN"/>
            </w:rPr>
            <w:fldChar w:fldCharType="begin"/>
          </w:r>
          <w:r>
            <w:rPr>
              <w:lang w:val="zh-CN"/>
            </w:rPr>
            <w:instrText xml:space="preserve"> HYPERLINK \l _Toc25533 </w:instrText>
          </w:r>
          <w:r>
            <w:rPr>
              <w:lang w:val="zh-CN"/>
            </w:rPr>
            <w:fldChar w:fldCharType="separate"/>
          </w:r>
          <w:r>
            <w:rPr>
              <w:rFonts w:hint="eastAsia" w:ascii="黑体" w:hAnsi="黑体" w:eastAsia="黑体" w:cs="Times New Roman"/>
              <w:kern w:val="2"/>
              <w:lang w:val="zh-CN" w:eastAsia="zh-CN"/>
            </w:rPr>
            <w:t>十、其他重要事项的情况说明</w:t>
          </w:r>
          <w:r>
            <w:tab/>
          </w:r>
          <w:r>
            <w:fldChar w:fldCharType="begin"/>
          </w:r>
          <w:r>
            <w:instrText xml:space="preserve"> PAGEREF _Toc25533 \h </w:instrText>
          </w:r>
          <w:r>
            <w:fldChar w:fldCharType="separate"/>
          </w:r>
          <w:r>
            <w:t>7</w:t>
          </w:r>
          <w:r>
            <w:fldChar w:fldCharType="end"/>
          </w:r>
          <w:r>
            <w:rPr>
              <w:lang w:val="zh-CN"/>
            </w:rPr>
            <w:fldChar w:fldCharType="end"/>
          </w:r>
        </w:p>
        <w:p w14:paraId="6008A7C5">
          <w:pPr>
            <w:pStyle w:val="7"/>
            <w:tabs>
              <w:tab w:val="right" w:leader="dot" w:pos="8306"/>
            </w:tabs>
          </w:pPr>
          <w:r>
            <w:rPr>
              <w:lang w:val="zh-CN"/>
            </w:rPr>
            <w:fldChar w:fldCharType="begin"/>
          </w:r>
          <w:r>
            <w:rPr>
              <w:lang w:val="zh-CN"/>
            </w:rPr>
            <w:instrText xml:space="preserve"> HYPERLINK \l _Toc10568 </w:instrText>
          </w:r>
          <w:r>
            <w:rPr>
              <w:lang w:val="zh-CN"/>
            </w:rPr>
            <w:fldChar w:fldCharType="separate"/>
          </w:r>
          <w:r>
            <w:rPr>
              <w:rFonts w:hint="eastAsia" w:ascii="黑体" w:hAnsi="黑体" w:eastAsia="黑体"/>
              <w:kern w:val="2"/>
              <w:lang w:val="zh-CN"/>
            </w:rPr>
            <w:t>第三部分 名</w:t>
          </w:r>
          <w:r>
            <w:rPr>
              <w:rFonts w:hint="eastAsia" w:ascii="黑体" w:hAnsi="黑体" w:eastAsia="黑体"/>
              <w:kern w:val="44"/>
              <w:lang w:val="zh-CN"/>
            </w:rPr>
            <w:t>词解释</w:t>
          </w:r>
          <w:r>
            <w:tab/>
          </w:r>
          <w:r>
            <w:fldChar w:fldCharType="begin"/>
          </w:r>
          <w:r>
            <w:instrText xml:space="preserve"> PAGEREF _Toc10568 \h </w:instrText>
          </w:r>
          <w:r>
            <w:fldChar w:fldCharType="separate"/>
          </w:r>
          <w:r>
            <w:t>8</w:t>
          </w:r>
          <w:r>
            <w:fldChar w:fldCharType="end"/>
          </w:r>
          <w:r>
            <w:rPr>
              <w:lang w:val="zh-CN"/>
            </w:rPr>
            <w:fldChar w:fldCharType="end"/>
          </w:r>
        </w:p>
        <w:p w14:paraId="377FF179">
          <w:pPr>
            <w:pStyle w:val="8"/>
            <w:tabs>
              <w:tab w:val="right" w:leader="dot" w:pos="8306"/>
            </w:tabs>
            <w:ind w:left="0" w:leftChars="0" w:firstLine="0" w:firstLineChars="0"/>
          </w:pPr>
          <w:r>
            <w:rPr>
              <w:lang w:val="zh-CN"/>
            </w:rPr>
            <w:fldChar w:fldCharType="begin"/>
          </w:r>
          <w:r>
            <w:rPr>
              <w:lang w:val="zh-CN"/>
            </w:rPr>
            <w:instrText xml:space="preserve"> HYPERLINK \l _Toc13541 </w:instrText>
          </w:r>
          <w:r>
            <w:rPr>
              <w:lang w:val="zh-CN"/>
            </w:rPr>
            <w:fldChar w:fldCharType="separate"/>
          </w:r>
          <w:r>
            <w:rPr>
              <w:rFonts w:ascii="黑体" w:hAnsi="黑体" w:eastAsia="黑体"/>
              <w:kern w:val="2"/>
            </w:rPr>
            <w:t>第四部分 绩效自评表</w:t>
          </w:r>
          <w:r>
            <w:tab/>
          </w:r>
          <w:r>
            <w:fldChar w:fldCharType="begin"/>
          </w:r>
          <w:r>
            <w:instrText xml:space="preserve"> PAGEREF _Toc13541 \h </w:instrText>
          </w:r>
          <w:r>
            <w:fldChar w:fldCharType="separate"/>
          </w:r>
          <w:r>
            <w:t>11</w:t>
          </w:r>
          <w:r>
            <w:fldChar w:fldCharType="end"/>
          </w:r>
          <w:r>
            <w:rPr>
              <w:lang w:val="zh-CN"/>
            </w:rPr>
            <w:fldChar w:fldCharType="end"/>
          </w:r>
        </w:p>
        <w:p w14:paraId="132C6005">
          <w:pPr>
            <w:pStyle w:val="7"/>
            <w:tabs>
              <w:tab w:val="right" w:leader="dot" w:pos="8306"/>
            </w:tabs>
          </w:pPr>
          <w:r>
            <w:rPr>
              <w:lang w:val="zh-CN"/>
            </w:rPr>
            <w:fldChar w:fldCharType="begin"/>
          </w:r>
          <w:r>
            <w:rPr>
              <w:lang w:val="zh-CN"/>
            </w:rPr>
            <w:instrText xml:space="preserve"> HYPERLINK \l _Toc22654 </w:instrText>
          </w:r>
          <w:r>
            <w:rPr>
              <w:lang w:val="zh-CN"/>
            </w:rPr>
            <w:fldChar w:fldCharType="separate"/>
          </w:r>
          <w:r>
            <w:rPr>
              <w:rFonts w:hint="eastAsia" w:ascii="黑体" w:hAnsi="黑体" w:eastAsia="黑体"/>
              <w:kern w:val="2"/>
            </w:rPr>
            <w:t>第</w:t>
          </w:r>
          <w:r>
            <w:rPr>
              <w:rFonts w:hint="eastAsia" w:ascii="黑体" w:hAnsi="黑体" w:eastAsia="黑体"/>
              <w:kern w:val="44"/>
            </w:rPr>
            <w:t>五部分 附表</w:t>
          </w:r>
          <w:r>
            <w:tab/>
          </w:r>
          <w:r>
            <w:fldChar w:fldCharType="begin"/>
          </w:r>
          <w:r>
            <w:instrText xml:space="preserve"> PAGEREF _Toc22654 \h </w:instrText>
          </w:r>
          <w:r>
            <w:fldChar w:fldCharType="separate"/>
          </w:r>
          <w:r>
            <w:t>31</w:t>
          </w:r>
          <w:r>
            <w:fldChar w:fldCharType="end"/>
          </w:r>
          <w:r>
            <w:rPr>
              <w:lang w:val="zh-CN"/>
            </w:rPr>
            <w:fldChar w:fldCharType="end"/>
          </w:r>
        </w:p>
        <w:p w14:paraId="2AC8A4CD">
          <w:pPr>
            <w:pStyle w:val="7"/>
            <w:tabs>
              <w:tab w:val="right" w:leader="dot" w:pos="8306"/>
            </w:tabs>
          </w:pPr>
          <w:r>
            <w:rPr>
              <w:lang w:val="zh-CN"/>
            </w:rPr>
            <w:fldChar w:fldCharType="begin"/>
          </w:r>
          <w:r>
            <w:rPr>
              <w:lang w:val="zh-CN"/>
            </w:rPr>
            <w:instrText xml:space="preserve"> HYPERLINK \l _Toc7811 </w:instrText>
          </w:r>
          <w:r>
            <w:rPr>
              <w:lang w:val="zh-CN"/>
            </w:rPr>
            <w:fldChar w:fldCharType="separate"/>
          </w:r>
          <w:r>
            <w:rPr>
              <w:rFonts w:hint="default" w:ascii="仿宋" w:hAnsi="仿宋" w:eastAsia="仿宋" w:cs="仿宋"/>
              <w:szCs w:val="32"/>
            </w:rPr>
            <w:t xml:space="preserve">一、 </w:t>
          </w:r>
          <w:r>
            <w:rPr>
              <w:rFonts w:hint="eastAsia" w:ascii="仿宋" w:hAnsi="仿宋" w:eastAsia="仿宋" w:cs="仿宋"/>
              <w:szCs w:val="32"/>
            </w:rPr>
            <w:t>收入支出决算总表</w:t>
          </w:r>
          <w:r>
            <w:tab/>
          </w:r>
          <w:r>
            <w:fldChar w:fldCharType="begin"/>
          </w:r>
          <w:r>
            <w:instrText xml:space="preserve"> PAGEREF _Toc7811 \h </w:instrText>
          </w:r>
          <w:r>
            <w:fldChar w:fldCharType="separate"/>
          </w:r>
          <w:r>
            <w:t>31</w:t>
          </w:r>
          <w:r>
            <w:fldChar w:fldCharType="end"/>
          </w:r>
          <w:r>
            <w:rPr>
              <w:lang w:val="zh-CN"/>
            </w:rPr>
            <w:fldChar w:fldCharType="end"/>
          </w:r>
        </w:p>
        <w:p w14:paraId="5FB5EBE4">
          <w:pPr>
            <w:pStyle w:val="7"/>
            <w:tabs>
              <w:tab w:val="right" w:leader="dot" w:pos="8306"/>
            </w:tabs>
          </w:pPr>
          <w:r>
            <w:rPr>
              <w:lang w:val="zh-CN"/>
            </w:rPr>
            <w:fldChar w:fldCharType="begin"/>
          </w:r>
          <w:r>
            <w:rPr>
              <w:lang w:val="zh-CN"/>
            </w:rPr>
            <w:instrText xml:space="preserve"> HYPERLINK \l _Toc27193 </w:instrText>
          </w:r>
          <w:r>
            <w:rPr>
              <w:lang w:val="zh-CN"/>
            </w:rPr>
            <w:fldChar w:fldCharType="separate"/>
          </w:r>
          <w:r>
            <w:rPr>
              <w:rFonts w:hint="eastAsia" w:ascii="仿宋" w:hAnsi="仿宋" w:eastAsia="仿宋" w:cs="仿宋"/>
              <w:szCs w:val="32"/>
            </w:rPr>
            <w:t>二、收入决算表</w:t>
          </w:r>
          <w:r>
            <w:tab/>
          </w:r>
          <w:r>
            <w:fldChar w:fldCharType="begin"/>
          </w:r>
          <w:r>
            <w:instrText xml:space="preserve"> PAGEREF _Toc27193 \h </w:instrText>
          </w:r>
          <w:r>
            <w:fldChar w:fldCharType="separate"/>
          </w:r>
          <w:r>
            <w:t>31</w:t>
          </w:r>
          <w:r>
            <w:fldChar w:fldCharType="end"/>
          </w:r>
          <w:r>
            <w:rPr>
              <w:lang w:val="zh-CN"/>
            </w:rPr>
            <w:fldChar w:fldCharType="end"/>
          </w:r>
        </w:p>
        <w:p w14:paraId="06C51958">
          <w:pPr>
            <w:pStyle w:val="7"/>
            <w:tabs>
              <w:tab w:val="right" w:leader="dot" w:pos="8306"/>
            </w:tabs>
          </w:pPr>
          <w:r>
            <w:rPr>
              <w:lang w:val="zh-CN"/>
            </w:rPr>
            <w:fldChar w:fldCharType="begin"/>
          </w:r>
          <w:r>
            <w:rPr>
              <w:lang w:val="zh-CN"/>
            </w:rPr>
            <w:instrText xml:space="preserve"> HYPERLINK \l _Toc23864 </w:instrText>
          </w:r>
          <w:r>
            <w:rPr>
              <w:lang w:val="zh-CN"/>
            </w:rPr>
            <w:fldChar w:fldCharType="separate"/>
          </w:r>
          <w:r>
            <w:rPr>
              <w:rFonts w:hint="eastAsia" w:ascii="仿宋" w:hAnsi="仿宋" w:eastAsia="仿宋" w:cs="仿宋"/>
              <w:szCs w:val="32"/>
            </w:rPr>
            <w:t>三、支出决算表</w:t>
          </w:r>
          <w:r>
            <w:tab/>
          </w:r>
          <w:r>
            <w:fldChar w:fldCharType="begin"/>
          </w:r>
          <w:r>
            <w:instrText xml:space="preserve"> PAGEREF _Toc23864 \h </w:instrText>
          </w:r>
          <w:r>
            <w:fldChar w:fldCharType="separate"/>
          </w:r>
          <w:r>
            <w:t>31</w:t>
          </w:r>
          <w:r>
            <w:fldChar w:fldCharType="end"/>
          </w:r>
          <w:r>
            <w:rPr>
              <w:lang w:val="zh-CN"/>
            </w:rPr>
            <w:fldChar w:fldCharType="end"/>
          </w:r>
        </w:p>
        <w:p w14:paraId="70D2194F">
          <w:pPr>
            <w:pStyle w:val="7"/>
            <w:tabs>
              <w:tab w:val="right" w:leader="dot" w:pos="8306"/>
            </w:tabs>
          </w:pPr>
          <w:r>
            <w:rPr>
              <w:lang w:val="zh-CN"/>
            </w:rPr>
            <w:fldChar w:fldCharType="begin"/>
          </w:r>
          <w:r>
            <w:rPr>
              <w:lang w:val="zh-CN"/>
            </w:rPr>
            <w:instrText xml:space="preserve"> HYPERLINK \l _Toc13193 </w:instrText>
          </w:r>
          <w:r>
            <w:rPr>
              <w:lang w:val="zh-CN"/>
            </w:rPr>
            <w:fldChar w:fldCharType="separate"/>
          </w:r>
          <w:r>
            <w:rPr>
              <w:rFonts w:hint="eastAsia" w:ascii="仿宋" w:hAnsi="仿宋" w:eastAsia="仿宋" w:cs="仿宋"/>
              <w:szCs w:val="32"/>
            </w:rPr>
            <w:t>四、财政拨款收入支出决算总表</w:t>
          </w:r>
          <w:r>
            <w:tab/>
          </w:r>
          <w:r>
            <w:fldChar w:fldCharType="begin"/>
          </w:r>
          <w:r>
            <w:instrText xml:space="preserve"> PAGEREF _Toc13193 \h </w:instrText>
          </w:r>
          <w:r>
            <w:fldChar w:fldCharType="separate"/>
          </w:r>
          <w:r>
            <w:t>31</w:t>
          </w:r>
          <w:r>
            <w:fldChar w:fldCharType="end"/>
          </w:r>
          <w:r>
            <w:rPr>
              <w:lang w:val="zh-CN"/>
            </w:rPr>
            <w:fldChar w:fldCharType="end"/>
          </w:r>
        </w:p>
        <w:p w14:paraId="52A04540">
          <w:pPr>
            <w:pStyle w:val="7"/>
            <w:tabs>
              <w:tab w:val="right" w:leader="dot" w:pos="8306"/>
            </w:tabs>
          </w:pPr>
          <w:r>
            <w:rPr>
              <w:lang w:val="zh-CN"/>
            </w:rPr>
            <w:fldChar w:fldCharType="begin"/>
          </w:r>
          <w:r>
            <w:rPr>
              <w:lang w:val="zh-CN"/>
            </w:rPr>
            <w:instrText xml:space="preserve"> HYPERLINK \l _Toc19869 </w:instrText>
          </w:r>
          <w:r>
            <w:rPr>
              <w:lang w:val="zh-CN"/>
            </w:rPr>
            <w:fldChar w:fldCharType="separate"/>
          </w:r>
          <w:r>
            <w:rPr>
              <w:rFonts w:hint="eastAsia" w:ascii="仿宋" w:hAnsi="仿宋" w:eastAsia="仿宋" w:cs="仿宋"/>
              <w:szCs w:val="32"/>
            </w:rPr>
            <w:t>五、财政拨款支出决算明细表</w:t>
          </w:r>
          <w:r>
            <w:tab/>
          </w:r>
          <w:r>
            <w:fldChar w:fldCharType="begin"/>
          </w:r>
          <w:r>
            <w:instrText xml:space="preserve"> PAGEREF _Toc19869 \h </w:instrText>
          </w:r>
          <w:r>
            <w:fldChar w:fldCharType="separate"/>
          </w:r>
          <w:r>
            <w:t>31</w:t>
          </w:r>
          <w:r>
            <w:fldChar w:fldCharType="end"/>
          </w:r>
          <w:r>
            <w:rPr>
              <w:lang w:val="zh-CN"/>
            </w:rPr>
            <w:fldChar w:fldCharType="end"/>
          </w:r>
        </w:p>
        <w:p w14:paraId="503EAAC1">
          <w:pPr>
            <w:pStyle w:val="7"/>
            <w:tabs>
              <w:tab w:val="right" w:leader="dot" w:pos="8306"/>
            </w:tabs>
          </w:pPr>
          <w:r>
            <w:rPr>
              <w:lang w:val="zh-CN"/>
            </w:rPr>
            <w:fldChar w:fldCharType="begin"/>
          </w:r>
          <w:r>
            <w:rPr>
              <w:lang w:val="zh-CN"/>
            </w:rPr>
            <w:instrText xml:space="preserve"> HYPERLINK \l _Toc26494 </w:instrText>
          </w:r>
          <w:r>
            <w:rPr>
              <w:lang w:val="zh-CN"/>
            </w:rPr>
            <w:fldChar w:fldCharType="separate"/>
          </w:r>
          <w:r>
            <w:rPr>
              <w:rFonts w:hint="eastAsia" w:ascii="仿宋" w:hAnsi="仿宋" w:eastAsia="仿宋" w:cs="仿宋"/>
              <w:szCs w:val="32"/>
            </w:rPr>
            <w:t>六、一般公共预算财政拨款支出决算表</w:t>
          </w:r>
          <w:r>
            <w:tab/>
          </w:r>
          <w:r>
            <w:fldChar w:fldCharType="begin"/>
          </w:r>
          <w:r>
            <w:instrText xml:space="preserve"> PAGEREF _Toc26494 \h </w:instrText>
          </w:r>
          <w:r>
            <w:fldChar w:fldCharType="separate"/>
          </w:r>
          <w:r>
            <w:t>31</w:t>
          </w:r>
          <w:r>
            <w:fldChar w:fldCharType="end"/>
          </w:r>
          <w:r>
            <w:rPr>
              <w:lang w:val="zh-CN"/>
            </w:rPr>
            <w:fldChar w:fldCharType="end"/>
          </w:r>
        </w:p>
        <w:p w14:paraId="5357CBA0">
          <w:pPr>
            <w:pStyle w:val="7"/>
            <w:tabs>
              <w:tab w:val="right" w:leader="dot" w:pos="8306"/>
            </w:tabs>
          </w:pPr>
          <w:r>
            <w:rPr>
              <w:lang w:val="zh-CN"/>
            </w:rPr>
            <w:fldChar w:fldCharType="begin"/>
          </w:r>
          <w:r>
            <w:rPr>
              <w:lang w:val="zh-CN"/>
            </w:rPr>
            <w:instrText xml:space="preserve"> HYPERLINK \l _Toc25586 </w:instrText>
          </w:r>
          <w:r>
            <w:rPr>
              <w:lang w:val="zh-CN"/>
            </w:rPr>
            <w:fldChar w:fldCharType="separate"/>
          </w:r>
          <w:r>
            <w:rPr>
              <w:rFonts w:hint="eastAsia" w:ascii="仿宋" w:hAnsi="仿宋" w:eastAsia="仿宋" w:cs="仿宋"/>
              <w:szCs w:val="32"/>
            </w:rPr>
            <w:t>七、一般公共预算财政拨款支出决算明细表</w:t>
          </w:r>
          <w:r>
            <w:tab/>
          </w:r>
          <w:r>
            <w:fldChar w:fldCharType="begin"/>
          </w:r>
          <w:r>
            <w:instrText xml:space="preserve"> PAGEREF _Toc25586 \h </w:instrText>
          </w:r>
          <w:r>
            <w:fldChar w:fldCharType="separate"/>
          </w:r>
          <w:r>
            <w:t>31</w:t>
          </w:r>
          <w:r>
            <w:fldChar w:fldCharType="end"/>
          </w:r>
          <w:r>
            <w:rPr>
              <w:lang w:val="zh-CN"/>
            </w:rPr>
            <w:fldChar w:fldCharType="end"/>
          </w:r>
        </w:p>
        <w:p w14:paraId="35F49297">
          <w:pPr>
            <w:pStyle w:val="7"/>
            <w:tabs>
              <w:tab w:val="right" w:leader="dot" w:pos="8306"/>
            </w:tabs>
          </w:pPr>
          <w:r>
            <w:rPr>
              <w:lang w:val="zh-CN"/>
            </w:rPr>
            <w:fldChar w:fldCharType="begin"/>
          </w:r>
          <w:r>
            <w:rPr>
              <w:lang w:val="zh-CN"/>
            </w:rPr>
            <w:instrText xml:space="preserve"> HYPERLINK \l _Toc18691 </w:instrText>
          </w:r>
          <w:r>
            <w:rPr>
              <w:lang w:val="zh-CN"/>
            </w:rPr>
            <w:fldChar w:fldCharType="separate"/>
          </w:r>
          <w:r>
            <w:rPr>
              <w:rFonts w:hint="eastAsia" w:ascii="仿宋" w:hAnsi="仿宋" w:eastAsia="仿宋" w:cs="仿宋"/>
              <w:szCs w:val="32"/>
            </w:rPr>
            <w:t>八、一般公共预算财政拨款基本支出决算表</w:t>
          </w:r>
          <w:r>
            <w:tab/>
          </w:r>
          <w:r>
            <w:fldChar w:fldCharType="begin"/>
          </w:r>
          <w:r>
            <w:instrText xml:space="preserve"> PAGEREF _Toc18691 \h </w:instrText>
          </w:r>
          <w:r>
            <w:fldChar w:fldCharType="separate"/>
          </w:r>
          <w:r>
            <w:t>31</w:t>
          </w:r>
          <w:r>
            <w:fldChar w:fldCharType="end"/>
          </w:r>
          <w:r>
            <w:rPr>
              <w:lang w:val="zh-CN"/>
            </w:rPr>
            <w:fldChar w:fldCharType="end"/>
          </w:r>
        </w:p>
        <w:p w14:paraId="5D10FC34">
          <w:pPr>
            <w:pStyle w:val="7"/>
            <w:tabs>
              <w:tab w:val="right" w:leader="dot" w:pos="8306"/>
            </w:tabs>
          </w:pPr>
          <w:r>
            <w:rPr>
              <w:lang w:val="zh-CN"/>
            </w:rPr>
            <w:fldChar w:fldCharType="begin"/>
          </w:r>
          <w:r>
            <w:rPr>
              <w:lang w:val="zh-CN"/>
            </w:rPr>
            <w:instrText xml:space="preserve"> HYPERLINK \l _Toc8313 </w:instrText>
          </w:r>
          <w:r>
            <w:rPr>
              <w:lang w:val="zh-CN"/>
            </w:rPr>
            <w:fldChar w:fldCharType="separate"/>
          </w:r>
          <w:r>
            <w:rPr>
              <w:rFonts w:hint="eastAsia" w:ascii="仿宋" w:hAnsi="仿宋" w:eastAsia="仿宋" w:cs="仿宋"/>
              <w:szCs w:val="32"/>
            </w:rPr>
            <w:t>九、一般公共预算财政拨款项目支出决算表</w:t>
          </w:r>
          <w:r>
            <w:tab/>
          </w:r>
          <w:r>
            <w:fldChar w:fldCharType="begin"/>
          </w:r>
          <w:r>
            <w:instrText xml:space="preserve"> PAGEREF _Toc8313 \h </w:instrText>
          </w:r>
          <w:r>
            <w:fldChar w:fldCharType="separate"/>
          </w:r>
          <w:r>
            <w:t>31</w:t>
          </w:r>
          <w:r>
            <w:fldChar w:fldCharType="end"/>
          </w:r>
          <w:r>
            <w:rPr>
              <w:lang w:val="zh-CN"/>
            </w:rPr>
            <w:fldChar w:fldCharType="end"/>
          </w:r>
        </w:p>
        <w:p w14:paraId="1F6529AD">
          <w:pPr>
            <w:pStyle w:val="7"/>
            <w:tabs>
              <w:tab w:val="right" w:leader="dot" w:pos="8306"/>
            </w:tabs>
          </w:pPr>
          <w:r>
            <w:rPr>
              <w:lang w:val="zh-CN"/>
            </w:rPr>
            <w:fldChar w:fldCharType="begin"/>
          </w:r>
          <w:r>
            <w:rPr>
              <w:lang w:val="zh-CN"/>
            </w:rPr>
            <w:instrText xml:space="preserve"> HYPERLINK \l _Toc1097 </w:instrText>
          </w:r>
          <w:r>
            <w:rPr>
              <w:lang w:val="zh-CN"/>
            </w:rPr>
            <w:fldChar w:fldCharType="separate"/>
          </w:r>
          <w:r>
            <w:rPr>
              <w:rFonts w:hint="eastAsia" w:ascii="仿宋" w:hAnsi="仿宋" w:eastAsia="仿宋" w:cs="仿宋"/>
              <w:szCs w:val="32"/>
            </w:rPr>
            <w:t>十、政府性基金预算财政拨款收入支出决算表</w:t>
          </w:r>
          <w:r>
            <w:tab/>
          </w:r>
          <w:r>
            <w:fldChar w:fldCharType="begin"/>
          </w:r>
          <w:r>
            <w:instrText xml:space="preserve"> PAGEREF _Toc1097 \h </w:instrText>
          </w:r>
          <w:r>
            <w:fldChar w:fldCharType="separate"/>
          </w:r>
          <w:r>
            <w:t>31</w:t>
          </w:r>
          <w:r>
            <w:fldChar w:fldCharType="end"/>
          </w:r>
          <w:r>
            <w:rPr>
              <w:lang w:val="zh-CN"/>
            </w:rPr>
            <w:fldChar w:fldCharType="end"/>
          </w:r>
        </w:p>
        <w:p w14:paraId="0496D38A">
          <w:pPr>
            <w:pStyle w:val="7"/>
            <w:tabs>
              <w:tab w:val="right" w:leader="dot" w:pos="8306"/>
            </w:tabs>
          </w:pPr>
          <w:r>
            <w:rPr>
              <w:lang w:val="zh-CN"/>
            </w:rPr>
            <w:fldChar w:fldCharType="begin"/>
          </w:r>
          <w:r>
            <w:rPr>
              <w:lang w:val="zh-CN"/>
            </w:rPr>
            <w:instrText xml:space="preserve"> HYPERLINK \l _Toc24498 </w:instrText>
          </w:r>
          <w:r>
            <w:rPr>
              <w:lang w:val="zh-CN"/>
            </w:rPr>
            <w:fldChar w:fldCharType="separate"/>
          </w:r>
          <w:r>
            <w:rPr>
              <w:rFonts w:hint="eastAsia" w:ascii="仿宋" w:hAnsi="仿宋" w:eastAsia="仿宋" w:cs="仿宋"/>
              <w:szCs w:val="32"/>
            </w:rPr>
            <w:t>十一、国有资本经营预算财政拨款收入支出决算表</w:t>
          </w:r>
          <w:r>
            <w:tab/>
          </w:r>
          <w:r>
            <w:fldChar w:fldCharType="begin"/>
          </w:r>
          <w:r>
            <w:instrText xml:space="preserve"> PAGEREF _Toc24498 \h </w:instrText>
          </w:r>
          <w:r>
            <w:fldChar w:fldCharType="separate"/>
          </w:r>
          <w:r>
            <w:t>31</w:t>
          </w:r>
          <w:r>
            <w:fldChar w:fldCharType="end"/>
          </w:r>
          <w:r>
            <w:rPr>
              <w:lang w:val="zh-CN"/>
            </w:rPr>
            <w:fldChar w:fldCharType="end"/>
          </w:r>
        </w:p>
        <w:p w14:paraId="7C259F01">
          <w:pPr>
            <w:pStyle w:val="7"/>
            <w:tabs>
              <w:tab w:val="right" w:leader="dot" w:pos="8306"/>
            </w:tabs>
          </w:pPr>
          <w:r>
            <w:rPr>
              <w:lang w:val="zh-CN"/>
            </w:rPr>
            <w:fldChar w:fldCharType="begin"/>
          </w:r>
          <w:r>
            <w:rPr>
              <w:lang w:val="zh-CN"/>
            </w:rPr>
            <w:instrText xml:space="preserve"> HYPERLINK \l _Toc10398 </w:instrText>
          </w:r>
          <w:r>
            <w:rPr>
              <w:lang w:val="zh-CN"/>
            </w:rPr>
            <w:fldChar w:fldCharType="separate"/>
          </w:r>
          <w:r>
            <w:rPr>
              <w:rFonts w:hint="eastAsia" w:ascii="仿宋" w:hAnsi="仿宋" w:eastAsia="仿宋" w:cs="仿宋"/>
              <w:szCs w:val="32"/>
            </w:rPr>
            <w:t>十二、国有资本经营预算财政拨款支出决算表</w:t>
          </w:r>
          <w:r>
            <w:tab/>
          </w:r>
          <w:r>
            <w:fldChar w:fldCharType="begin"/>
          </w:r>
          <w:r>
            <w:instrText xml:space="preserve"> PAGEREF _Toc10398 \h </w:instrText>
          </w:r>
          <w:r>
            <w:fldChar w:fldCharType="separate"/>
          </w:r>
          <w:r>
            <w:t>31</w:t>
          </w:r>
          <w:r>
            <w:fldChar w:fldCharType="end"/>
          </w:r>
          <w:r>
            <w:rPr>
              <w:lang w:val="zh-CN"/>
            </w:rPr>
            <w:fldChar w:fldCharType="end"/>
          </w:r>
        </w:p>
        <w:p w14:paraId="12903E29">
          <w:pPr>
            <w:pStyle w:val="7"/>
            <w:tabs>
              <w:tab w:val="right" w:leader="dot" w:pos="8306"/>
            </w:tabs>
          </w:pPr>
          <w:r>
            <w:rPr>
              <w:lang w:val="zh-CN"/>
            </w:rPr>
            <w:fldChar w:fldCharType="begin"/>
          </w:r>
          <w:r>
            <w:rPr>
              <w:lang w:val="zh-CN"/>
            </w:rPr>
            <w:instrText xml:space="preserve"> HYPERLINK \l _Toc11604 </w:instrText>
          </w:r>
          <w:r>
            <w:rPr>
              <w:lang w:val="zh-CN"/>
            </w:rPr>
            <w:fldChar w:fldCharType="separate"/>
          </w:r>
          <w:r>
            <w:rPr>
              <w:rFonts w:hint="eastAsia" w:ascii="仿宋" w:hAnsi="仿宋" w:eastAsia="仿宋" w:cs="仿宋"/>
              <w:szCs w:val="32"/>
            </w:rPr>
            <w:t>十三、财政拨款“三公”经费支出决算表</w:t>
          </w:r>
          <w:r>
            <w:tab/>
          </w:r>
          <w:r>
            <w:fldChar w:fldCharType="begin"/>
          </w:r>
          <w:r>
            <w:instrText xml:space="preserve"> PAGEREF _Toc11604 \h </w:instrText>
          </w:r>
          <w:r>
            <w:fldChar w:fldCharType="separate"/>
          </w:r>
          <w:r>
            <w:t>31</w:t>
          </w:r>
          <w:r>
            <w:fldChar w:fldCharType="end"/>
          </w:r>
          <w:r>
            <w:rPr>
              <w:lang w:val="zh-CN"/>
            </w:rPr>
            <w:fldChar w:fldCharType="end"/>
          </w:r>
        </w:p>
        <w:p w14:paraId="7D2E4740">
          <w:pPr>
            <w:pStyle w:val="2"/>
            <w:spacing w:before="93"/>
            <w:rPr>
              <w:rFonts w:hint="default"/>
              <w:b/>
              <w:lang w:val="zh-CN"/>
            </w:rPr>
          </w:pPr>
          <w:r>
            <w:rPr>
              <w:lang w:val="zh-CN"/>
            </w:rPr>
            <w:fldChar w:fldCharType="end"/>
          </w:r>
        </w:p>
      </w:sdtContent>
    </w:sdt>
    <w:p w14:paraId="26222238">
      <w:pPr>
        <w:pStyle w:val="2"/>
        <w:spacing w:before="93"/>
        <w:rPr>
          <w:rFonts w:hint="default"/>
          <w:b/>
          <w:lang w:val="zh-CN"/>
        </w:rPr>
        <w:sectPr>
          <w:footerReference r:id="rId4" w:type="default"/>
          <w:pgSz w:w="11906" w:h="16838"/>
          <w:pgMar w:top="1440" w:right="1800" w:bottom="1440" w:left="1800" w:header="851" w:footer="992" w:gutter="0"/>
          <w:pgNumType w:start="1"/>
          <w:cols w:space="425" w:num="1"/>
          <w:docGrid w:type="lines" w:linePitch="312" w:charSpace="0"/>
        </w:sectPr>
      </w:pPr>
    </w:p>
    <w:p w14:paraId="373AAC8B">
      <w:pPr>
        <w:pStyle w:val="3"/>
        <w:keepNext/>
        <w:keepLines/>
        <w:jc w:val="center"/>
        <w:rPr>
          <w:rFonts w:hint="eastAsia" w:ascii="黑体" w:hAnsi="黑体" w:eastAsia="黑体"/>
          <w:b/>
          <w:kern w:val="44"/>
          <w:sz w:val="44"/>
          <w:lang w:val="zh-CN"/>
        </w:rPr>
      </w:pPr>
      <w:bookmarkStart w:id="4" w:name="_Toc4542"/>
      <w:r>
        <w:rPr>
          <w:rFonts w:hint="eastAsia" w:ascii="黑体" w:hAnsi="黑体" w:eastAsia="黑体"/>
          <w:kern w:val="44"/>
          <w:sz w:val="44"/>
          <w:lang w:val="zh-CN"/>
        </w:rPr>
        <w:t>第一部分 单位概况</w:t>
      </w:r>
      <w:bookmarkEnd w:id="3"/>
      <w:bookmarkEnd w:id="4"/>
    </w:p>
    <w:p w14:paraId="796CA942">
      <w:pPr>
        <w:pStyle w:val="4"/>
        <w:bidi w:val="0"/>
        <w:ind w:firstLine="640" w:firstLineChars="200"/>
        <w:rPr>
          <w:rFonts w:hint="eastAsia" w:ascii="黑体" w:hAnsi="黑体" w:eastAsia="黑体" w:cs="Times New Roman"/>
          <w:kern w:val="2"/>
          <w:sz w:val="32"/>
          <w:lang w:val="zh-CN" w:eastAsia="zh-CN"/>
        </w:rPr>
      </w:pPr>
      <w:bookmarkStart w:id="5" w:name="_Toc14186"/>
      <w:bookmarkStart w:id="6" w:name="_Toc14577"/>
      <w:r>
        <w:rPr>
          <w:rFonts w:hint="eastAsia" w:ascii="黑体" w:hAnsi="黑体" w:eastAsia="黑体" w:cs="Times New Roman"/>
          <w:kern w:val="2"/>
          <w:sz w:val="32"/>
          <w:lang w:val="zh-CN" w:eastAsia="zh-CN"/>
        </w:rPr>
        <w:t>一、主要职责</w:t>
      </w:r>
      <w:bookmarkEnd w:id="5"/>
      <w:bookmarkEnd w:id="6"/>
    </w:p>
    <w:p w14:paraId="329A0126">
      <w:pPr>
        <w:pStyle w:val="4"/>
        <w:keepNext/>
        <w:keepLines/>
        <w:pageBreakBefore w:val="0"/>
        <w:widowControl w:val="0"/>
        <w:kinsoku/>
        <w:wordWrap/>
        <w:overflowPunct/>
        <w:topLinePunct w:val="0"/>
        <w:autoSpaceDE w:val="0"/>
        <w:autoSpaceDN w:val="0"/>
        <w:bidi w:val="0"/>
        <w:adjustRightInd w:val="0"/>
        <w:snapToGrid/>
        <w:spacing w:line="576" w:lineRule="exact"/>
        <w:ind w:firstLine="640" w:firstLineChars="200"/>
        <w:jc w:val="both"/>
        <w:textAlignment w:val="auto"/>
        <w:rPr>
          <w:rFonts w:hint="eastAsia" w:ascii="仿宋_GB2312" w:hAnsi="仿宋_GB2312" w:eastAsia="仿宋_GB2312" w:cs="仿宋_GB2312"/>
          <w:kern w:val="2"/>
          <w:sz w:val="32"/>
          <w:szCs w:val="32"/>
          <w:lang w:val="en-US" w:eastAsia="zh-CN"/>
        </w:rPr>
      </w:pPr>
      <w:bookmarkStart w:id="7" w:name="_Toc7660"/>
      <w:r>
        <w:rPr>
          <w:rFonts w:hint="eastAsia" w:ascii="仿宋_GB2312" w:hAnsi="仿宋_GB2312" w:eastAsia="仿宋_GB2312" w:cs="仿宋_GB2312"/>
          <w:kern w:val="2"/>
          <w:sz w:val="32"/>
          <w:szCs w:val="32"/>
          <w:lang w:val="en-US" w:eastAsia="zh-CN"/>
        </w:rPr>
        <w:t>负责开展全市非物质文化遗产的资源普查、理论研究、宣传推介、传承保护、名录体系建设等工作。</w:t>
      </w:r>
      <w:bookmarkEnd w:id="7"/>
    </w:p>
    <w:p w14:paraId="76457878">
      <w:pPr>
        <w:pStyle w:val="4"/>
        <w:bidi w:val="0"/>
        <w:ind w:firstLine="640" w:firstLineChars="200"/>
        <w:rPr>
          <w:rFonts w:hint="eastAsia" w:ascii="黑体" w:hAnsi="黑体" w:eastAsia="黑体" w:cs="Times New Roman"/>
          <w:kern w:val="2"/>
          <w:sz w:val="32"/>
          <w:lang w:val="zh-CN" w:eastAsia="zh-CN"/>
        </w:rPr>
      </w:pPr>
      <w:bookmarkStart w:id="8" w:name="_Toc25027"/>
      <w:bookmarkStart w:id="9" w:name="_Toc6010"/>
      <w:r>
        <w:rPr>
          <w:rFonts w:hint="default" w:ascii="黑体" w:hAnsi="黑体" w:eastAsia="黑体" w:cs="Times New Roman"/>
          <w:kern w:val="2"/>
          <w:sz w:val="32"/>
          <w:lang w:val="zh-CN" w:eastAsia="zh-CN"/>
        </w:rPr>
        <w:t>二、</w:t>
      </w:r>
      <w:r>
        <w:rPr>
          <w:rFonts w:hint="eastAsia" w:ascii="黑体" w:hAnsi="黑体" w:eastAsia="黑体" w:cs="Times New Roman"/>
          <w:kern w:val="2"/>
          <w:sz w:val="32"/>
          <w:lang w:val="zh-CN" w:eastAsia="zh-CN"/>
        </w:rPr>
        <w:t>机构设置</w:t>
      </w:r>
      <w:bookmarkEnd w:id="8"/>
      <w:bookmarkEnd w:id="9"/>
    </w:p>
    <w:p w14:paraId="553A60D4">
      <w:pPr>
        <w:pStyle w:val="4"/>
        <w:keepNext/>
        <w:keepLines/>
        <w:pageBreakBefore w:val="0"/>
        <w:widowControl w:val="0"/>
        <w:kinsoku/>
        <w:wordWrap/>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kern w:val="2"/>
          <w:sz w:val="32"/>
        </w:rPr>
        <w:t xml:space="preserve">    </w:t>
      </w:r>
      <w:bookmarkStart w:id="10" w:name="_Toc10737"/>
      <w:bookmarkStart w:id="11" w:name="_Toc30299"/>
      <w:bookmarkStart w:id="12" w:name="_Toc29878"/>
      <w:r>
        <w:rPr>
          <w:rFonts w:hint="eastAsia" w:ascii="仿宋_GB2312" w:hAnsi="仿宋_GB2312" w:eastAsia="仿宋_GB2312" w:cs="仿宋_GB2312"/>
          <w:kern w:val="2"/>
          <w:sz w:val="32"/>
          <w:szCs w:val="32"/>
          <w:lang w:val="en-US" w:eastAsia="zh-CN" w:bidi="ar-SA"/>
        </w:rPr>
        <w:t>广元市非物质文化遗产保护中心为文化广播电视和旅游局下</w:t>
      </w:r>
      <w:bookmarkEnd w:id="10"/>
      <w:r>
        <w:rPr>
          <w:rFonts w:hint="eastAsia" w:ascii="仿宋_GB2312" w:hAnsi="仿宋_GB2312" w:eastAsia="仿宋_GB2312" w:cs="仿宋_GB2312"/>
          <w:kern w:val="2"/>
          <w:sz w:val="32"/>
          <w:szCs w:val="32"/>
          <w:lang w:val="en-US" w:eastAsia="zh-CN" w:bidi="ar-SA"/>
        </w:rPr>
        <w:t>属的二级预算单位</w:t>
      </w:r>
      <w:bookmarkEnd w:id="11"/>
      <w:bookmarkEnd w:id="12"/>
      <w:r>
        <w:rPr>
          <w:rFonts w:hint="eastAsia" w:ascii="仿宋_GB2312" w:hAnsi="仿宋_GB2312" w:eastAsia="仿宋_GB2312" w:cs="仿宋_GB2312"/>
          <w:kern w:val="2"/>
          <w:sz w:val="32"/>
          <w:szCs w:val="32"/>
          <w:lang w:val="en-US" w:eastAsia="zh-CN" w:bidi="ar-SA"/>
        </w:rPr>
        <w:t>，根据单位职责分工，单位内设机构包括办公室、技术播出部、财务部。本单位无下属机构。</w:t>
      </w:r>
    </w:p>
    <w:p w14:paraId="5086286B">
      <w:pPr>
        <w:pStyle w:val="3"/>
        <w:keepNext/>
        <w:keepLines/>
        <w:spacing w:before="340" w:after="330" w:line="576" w:lineRule="exact"/>
        <w:ind w:right="442"/>
        <w:jc w:val="center"/>
        <w:rPr>
          <w:rFonts w:eastAsia="Times New Roman"/>
          <w:b/>
          <w:kern w:val="44"/>
          <w:sz w:val="44"/>
          <w:lang w:val="zh-CN"/>
        </w:rPr>
      </w:pPr>
      <w:bookmarkStart w:id="13" w:name="_Toc29065"/>
      <w:r>
        <w:rPr>
          <w:rFonts w:hint="eastAsia" w:ascii="黑体" w:hAnsi="黑体" w:eastAsia="黑体"/>
          <w:kern w:val="44"/>
          <w:sz w:val="44"/>
        </w:rPr>
        <w:t xml:space="preserve">  </w:t>
      </w:r>
      <w:bookmarkStart w:id="14" w:name="_Toc1452"/>
      <w:r>
        <w:rPr>
          <w:rFonts w:hint="eastAsia" w:ascii="黑体" w:hAnsi="黑体" w:eastAsia="黑体"/>
          <w:kern w:val="44"/>
          <w:sz w:val="44"/>
          <w:lang w:val="zh-CN"/>
        </w:rPr>
        <w:t>第二部分</w:t>
      </w:r>
      <w:r>
        <w:rPr>
          <w:rFonts w:hint="eastAsia" w:ascii="黑体" w:hAnsi="黑体" w:eastAsia="黑体"/>
          <w:b/>
          <w:kern w:val="44"/>
          <w:sz w:val="44"/>
          <w:lang w:val="zh-CN"/>
        </w:rPr>
        <w:t xml:space="preserve"> </w:t>
      </w:r>
      <w:r>
        <w:rPr>
          <w:rFonts w:hint="eastAsia" w:ascii="黑体" w:hAnsi="黑体" w:eastAsia="黑体"/>
          <w:kern w:val="44"/>
          <w:sz w:val="44"/>
          <w:lang w:val="zh-CN"/>
        </w:rPr>
        <w:t>202</w:t>
      </w:r>
      <w:r>
        <w:rPr>
          <w:rFonts w:hint="eastAsia" w:ascii="黑体" w:hAnsi="黑体" w:eastAsia="黑体"/>
          <w:kern w:val="44"/>
          <w:sz w:val="44"/>
        </w:rPr>
        <w:t>4</w:t>
      </w:r>
      <w:r>
        <w:rPr>
          <w:rFonts w:hint="eastAsia" w:ascii="黑体" w:hAnsi="黑体" w:eastAsia="黑体"/>
          <w:kern w:val="44"/>
          <w:sz w:val="44"/>
          <w:lang w:val="zh-CN"/>
        </w:rPr>
        <w:t>年度单位决算情况说明</w:t>
      </w:r>
      <w:bookmarkEnd w:id="13"/>
      <w:bookmarkEnd w:id="14"/>
    </w:p>
    <w:p w14:paraId="0F57DB6C">
      <w:pPr>
        <w:pStyle w:val="4"/>
        <w:bidi w:val="0"/>
        <w:rPr>
          <w:rFonts w:hint="eastAsia" w:ascii="方正公文黑体" w:hAnsi="方正公文黑体" w:eastAsia="方正公文黑体" w:cs="方正公文黑体"/>
          <w:kern w:val="2"/>
          <w:sz w:val="32"/>
          <w:szCs w:val="32"/>
          <w:lang w:val="zh-CN" w:eastAsia="zh-CN"/>
        </w:rPr>
      </w:pPr>
      <w:r>
        <w:rPr>
          <w:rFonts w:hint="eastAsia" w:ascii="黑体" w:hAnsi="黑体" w:eastAsia="黑体"/>
          <w:kern w:val="2"/>
          <w:sz w:val="32"/>
          <w:lang w:val="zh-CN"/>
        </w:rPr>
        <w:t xml:space="preserve">    </w:t>
      </w:r>
      <w:bookmarkStart w:id="15" w:name="_Toc26650"/>
      <w:bookmarkStart w:id="16" w:name="_Toc16951"/>
      <w:r>
        <w:rPr>
          <w:rFonts w:hint="eastAsia" w:ascii="方正公文黑体" w:hAnsi="方正公文黑体" w:eastAsia="方正公文黑体" w:cs="方正公文黑体"/>
          <w:kern w:val="2"/>
          <w:sz w:val="32"/>
          <w:szCs w:val="32"/>
          <w:lang w:val="zh-CN" w:eastAsia="zh-CN"/>
        </w:rPr>
        <w:t>一、收入支出决算总体情况说明</w:t>
      </w:r>
      <w:bookmarkEnd w:id="15"/>
      <w:bookmarkEnd w:id="16"/>
    </w:p>
    <w:p w14:paraId="2F15EA24">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zh-CN" w:eastAsia="zh-CN"/>
        </w:rPr>
        <w:t>202</w:t>
      </w: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zh-CN" w:eastAsia="zh-CN"/>
        </w:rPr>
        <w:t>年度收、支总计</w:t>
      </w:r>
      <w:r>
        <w:rPr>
          <w:rFonts w:hint="eastAsia" w:ascii="仿宋_GB2312" w:hAnsi="仿宋_GB2312" w:eastAsia="仿宋_GB2312" w:cs="仿宋_GB2312"/>
          <w:kern w:val="2"/>
          <w:sz w:val="32"/>
          <w:szCs w:val="32"/>
          <w:lang w:val="en-US" w:eastAsia="zh-CN"/>
        </w:rPr>
        <w:t>135.43</w:t>
      </w:r>
      <w:r>
        <w:rPr>
          <w:rFonts w:hint="eastAsia" w:ascii="仿宋_GB2312" w:hAnsi="仿宋_GB2312" w:eastAsia="仿宋_GB2312" w:cs="仿宋_GB2312"/>
          <w:kern w:val="2"/>
          <w:sz w:val="32"/>
          <w:szCs w:val="32"/>
          <w:lang w:val="zh-CN" w:eastAsia="zh-CN"/>
        </w:rPr>
        <w:t>万元。与202</w:t>
      </w: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lang w:val="zh-CN" w:eastAsia="zh-CN"/>
        </w:rPr>
        <w:t>年相比，收、支总计各增加</w:t>
      </w:r>
      <w:r>
        <w:rPr>
          <w:rFonts w:hint="eastAsia" w:ascii="仿宋_GB2312" w:hAnsi="仿宋_GB2312" w:eastAsia="仿宋_GB2312" w:cs="仿宋_GB2312"/>
          <w:kern w:val="2"/>
          <w:sz w:val="32"/>
          <w:szCs w:val="32"/>
          <w:lang w:val="en-US" w:eastAsia="zh-CN"/>
        </w:rPr>
        <w:t>5.6</w:t>
      </w:r>
      <w:r>
        <w:rPr>
          <w:rFonts w:hint="eastAsia" w:ascii="仿宋_GB2312" w:hAnsi="仿宋_GB2312" w:eastAsia="仿宋_GB2312" w:cs="仿宋_GB2312"/>
          <w:kern w:val="2"/>
          <w:sz w:val="32"/>
          <w:szCs w:val="32"/>
          <w:lang w:val="zh-CN" w:eastAsia="zh-CN"/>
        </w:rPr>
        <w:t>万元，增加</w:t>
      </w:r>
      <w:r>
        <w:rPr>
          <w:rFonts w:hint="eastAsia" w:ascii="仿宋_GB2312" w:hAnsi="仿宋_GB2312" w:eastAsia="仿宋_GB2312" w:cs="仿宋_GB2312"/>
          <w:kern w:val="2"/>
          <w:sz w:val="32"/>
          <w:szCs w:val="32"/>
          <w:lang w:val="en-US" w:eastAsia="zh-CN"/>
        </w:rPr>
        <w:t>4.31</w:t>
      </w:r>
      <w:r>
        <w:rPr>
          <w:rFonts w:hint="eastAsia" w:ascii="仿宋_GB2312" w:hAnsi="仿宋_GB2312" w:eastAsia="仿宋_GB2312" w:cs="仿宋_GB2312"/>
          <w:kern w:val="2"/>
          <w:sz w:val="32"/>
          <w:szCs w:val="32"/>
          <w:lang w:val="zh-CN" w:eastAsia="zh-CN"/>
        </w:rPr>
        <w:t>%。主要变动原因是</w:t>
      </w:r>
      <w:r>
        <w:rPr>
          <w:rFonts w:hint="eastAsia" w:ascii="仿宋_GB2312" w:hAnsi="仿宋_GB2312" w:eastAsia="仿宋_GB2312" w:cs="仿宋_GB2312"/>
          <w:kern w:val="2"/>
          <w:sz w:val="32"/>
          <w:szCs w:val="32"/>
          <w:lang w:val="en-US" w:eastAsia="zh-CN"/>
        </w:rPr>
        <w:t>人员经费增加。</w:t>
      </w:r>
    </w:p>
    <w:p w14:paraId="1BF41D11">
      <w:pPr>
        <w:pStyle w:val="2"/>
        <w:spacing w:before="93"/>
        <w:ind w:firstLine="1800" w:firstLineChars="600"/>
        <w:rPr>
          <w:rFonts w:ascii="仿宋" w:hAnsi="仿宋" w:eastAsia="仿宋"/>
          <w:kern w:val="2"/>
          <w:sz w:val="32"/>
        </w:rPr>
      </w:pPr>
      <w:r>
        <w:drawing>
          <wp:anchor distT="0" distB="0" distL="114300" distR="114300" simplePos="0" relativeHeight="251660288" behindDoc="0" locked="0" layoutInCell="1" allowOverlap="1">
            <wp:simplePos x="0" y="0"/>
            <wp:positionH relativeFrom="column">
              <wp:posOffset>356870</wp:posOffset>
            </wp:positionH>
            <wp:positionV relativeFrom="paragraph">
              <wp:posOffset>313690</wp:posOffset>
            </wp:positionV>
            <wp:extent cx="4814570" cy="2513330"/>
            <wp:effectExtent l="4445" t="4445" r="19685" b="1587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bookmarkStart w:id="17" w:name="_Toc11390"/>
      <w:r>
        <w:rPr>
          <w:rFonts w:ascii="仿宋" w:hAnsi="仿宋" w:eastAsia="仿宋"/>
          <w:kern w:val="2"/>
          <w:sz w:val="32"/>
        </w:rPr>
        <w:t>收、支决算总计变动情况图</w:t>
      </w:r>
    </w:p>
    <w:p w14:paraId="094E3B5C">
      <w:pPr>
        <w:pStyle w:val="2"/>
        <w:spacing w:before="93"/>
        <w:ind w:firstLine="1920" w:firstLineChars="600"/>
        <w:rPr>
          <w:rFonts w:ascii="仿宋" w:hAnsi="仿宋" w:eastAsia="仿宋"/>
          <w:kern w:val="2"/>
          <w:sz w:val="32"/>
        </w:rPr>
      </w:pPr>
    </w:p>
    <w:p w14:paraId="25C2C2B8">
      <w:pPr>
        <w:pStyle w:val="4"/>
        <w:bidi w:val="0"/>
        <w:ind w:firstLine="640" w:firstLineChars="200"/>
        <w:rPr>
          <w:rFonts w:hint="eastAsia" w:ascii="黑体" w:hAnsi="黑体" w:eastAsia="黑体" w:cs="Times New Roman"/>
          <w:kern w:val="2"/>
          <w:sz w:val="32"/>
          <w:lang w:val="zh-CN"/>
        </w:rPr>
      </w:pPr>
      <w:bookmarkStart w:id="18" w:name="_Toc26781"/>
      <w:r>
        <w:rPr>
          <w:rFonts w:hint="eastAsia" w:ascii="黑体" w:hAnsi="黑体" w:eastAsia="黑体" w:cs="Times New Roman"/>
          <w:kern w:val="2"/>
          <w:sz w:val="32"/>
          <w:lang w:val="zh-CN" w:eastAsia="zh-CN"/>
        </w:rPr>
        <w:t>二、收入决算情况说明</w:t>
      </w:r>
      <w:bookmarkEnd w:id="17"/>
      <w:bookmarkEnd w:id="18"/>
    </w:p>
    <w:p w14:paraId="7BBB721C">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zh-CN" w:eastAsia="zh-CN"/>
        </w:rPr>
        <w:t>202</w:t>
      </w: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zh-CN" w:eastAsia="zh-CN"/>
        </w:rPr>
        <w:t>年本年收入合计</w:t>
      </w:r>
      <w:r>
        <w:rPr>
          <w:rFonts w:hint="eastAsia" w:ascii="仿宋_GB2312" w:hAnsi="仿宋_GB2312" w:eastAsia="仿宋_GB2312" w:cs="仿宋_GB2312"/>
          <w:kern w:val="2"/>
          <w:sz w:val="32"/>
          <w:szCs w:val="32"/>
          <w:lang w:val="en-US" w:eastAsia="zh-CN"/>
        </w:rPr>
        <w:t>134.22</w:t>
      </w:r>
      <w:r>
        <w:rPr>
          <w:rFonts w:hint="eastAsia" w:ascii="仿宋_GB2312" w:hAnsi="仿宋_GB2312" w:eastAsia="仿宋_GB2312" w:cs="仿宋_GB2312"/>
          <w:kern w:val="2"/>
          <w:sz w:val="32"/>
          <w:szCs w:val="32"/>
          <w:lang w:val="zh-CN" w:eastAsia="zh-CN"/>
        </w:rPr>
        <w:t>万元，其中：一般公共预算财政拨款收入</w:t>
      </w:r>
      <w:r>
        <w:rPr>
          <w:rFonts w:hint="eastAsia" w:ascii="仿宋_GB2312" w:hAnsi="仿宋_GB2312" w:eastAsia="仿宋_GB2312" w:cs="仿宋_GB2312"/>
          <w:kern w:val="2"/>
          <w:sz w:val="32"/>
          <w:szCs w:val="32"/>
          <w:lang w:val="en-US" w:eastAsia="zh-CN"/>
        </w:rPr>
        <w:t>132.61</w:t>
      </w:r>
      <w:r>
        <w:rPr>
          <w:rFonts w:hint="eastAsia" w:ascii="仿宋_GB2312" w:hAnsi="仿宋_GB2312" w:eastAsia="仿宋_GB2312" w:cs="仿宋_GB2312"/>
          <w:kern w:val="2"/>
          <w:sz w:val="32"/>
          <w:szCs w:val="32"/>
          <w:lang w:val="zh-CN" w:eastAsia="zh-CN"/>
        </w:rPr>
        <w:t>万元，占</w:t>
      </w:r>
      <w:r>
        <w:rPr>
          <w:rFonts w:hint="eastAsia" w:ascii="仿宋_GB2312" w:hAnsi="仿宋_GB2312" w:eastAsia="仿宋_GB2312" w:cs="仿宋_GB2312"/>
          <w:kern w:val="2"/>
          <w:sz w:val="32"/>
          <w:szCs w:val="32"/>
          <w:lang w:val="en-US" w:eastAsia="zh-CN"/>
        </w:rPr>
        <w:t>98.8</w:t>
      </w:r>
      <w:r>
        <w:rPr>
          <w:rFonts w:hint="eastAsia" w:ascii="仿宋_GB2312" w:hAnsi="仿宋_GB2312" w:eastAsia="仿宋_GB2312" w:cs="仿宋_GB2312"/>
          <w:kern w:val="2"/>
          <w:sz w:val="32"/>
          <w:szCs w:val="32"/>
          <w:lang w:val="zh-CN" w:eastAsia="zh-CN"/>
        </w:rPr>
        <w:t>%，其他收入</w:t>
      </w:r>
      <w:r>
        <w:rPr>
          <w:rFonts w:hint="eastAsia" w:ascii="仿宋_GB2312" w:hAnsi="仿宋_GB2312" w:eastAsia="仿宋_GB2312" w:cs="仿宋_GB2312"/>
          <w:kern w:val="2"/>
          <w:sz w:val="32"/>
          <w:szCs w:val="32"/>
          <w:lang w:val="en-US" w:eastAsia="zh-CN"/>
        </w:rPr>
        <w:t>1.61万元，占1.2%。</w:t>
      </w:r>
    </w:p>
    <w:p w14:paraId="090D8276">
      <w:pPr>
        <w:pStyle w:val="2"/>
        <w:spacing w:before="93"/>
        <w:ind w:firstLine="2560" w:firstLineChars="800"/>
        <w:rPr>
          <w:rFonts w:hint="default"/>
        </w:rPr>
      </w:pPr>
      <w:r>
        <w:rPr>
          <w:rFonts w:hint="eastAsia" w:ascii="仿宋_GB2312" w:hAnsi="仿宋_GB2312" w:eastAsia="仿宋_GB2312" w:cs="仿宋_GB2312"/>
          <w:kern w:val="2"/>
          <w:sz w:val="32"/>
          <w:szCs w:val="32"/>
          <w:lang w:val="zh-CN" w:eastAsia="zh-CN" w:bidi="ar-SA"/>
        </w:rPr>
        <w:t>收入决算结构图</w:t>
      </w:r>
      <w:r>
        <w:rPr>
          <w:sz w:val="32"/>
          <w:szCs w:val="32"/>
        </w:rPr>
        <w:drawing>
          <wp:anchor distT="0" distB="0" distL="114300" distR="114300" simplePos="0" relativeHeight="251661312" behindDoc="0" locked="0" layoutInCell="1" allowOverlap="1">
            <wp:simplePos x="0" y="0"/>
            <wp:positionH relativeFrom="column">
              <wp:posOffset>384810</wp:posOffset>
            </wp:positionH>
            <wp:positionV relativeFrom="paragraph">
              <wp:posOffset>348615</wp:posOffset>
            </wp:positionV>
            <wp:extent cx="4218305" cy="2460625"/>
            <wp:effectExtent l="4445" t="4445" r="6350" b="1143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6CA567BF">
      <w:pPr>
        <w:pStyle w:val="4"/>
        <w:bidi w:val="0"/>
        <w:ind w:firstLine="640" w:firstLineChars="200"/>
        <w:rPr>
          <w:rFonts w:hint="eastAsia" w:ascii="黑体" w:hAnsi="黑体" w:eastAsia="黑体" w:cs="Times New Roman"/>
          <w:kern w:val="2"/>
          <w:sz w:val="32"/>
          <w:lang w:val="zh-CN" w:eastAsia="zh-CN"/>
        </w:rPr>
      </w:pPr>
      <w:bookmarkStart w:id="19" w:name="_Toc8357"/>
      <w:bookmarkStart w:id="20" w:name="_Toc9441"/>
      <w:r>
        <w:rPr>
          <w:rFonts w:hint="eastAsia" w:ascii="黑体" w:hAnsi="黑体" w:eastAsia="黑体" w:cs="Times New Roman"/>
          <w:kern w:val="2"/>
          <w:sz w:val="32"/>
          <w:lang w:val="zh-CN" w:eastAsia="zh-CN"/>
        </w:rPr>
        <w:t>三、支出决算情况说明</w:t>
      </w:r>
      <w:bookmarkEnd w:id="19"/>
      <w:bookmarkEnd w:id="20"/>
    </w:p>
    <w:p w14:paraId="784A777C">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kern w:val="2"/>
          <w:sz w:val="32"/>
          <w:szCs w:val="32"/>
          <w:lang w:val="zh-CN" w:eastAsia="zh-CN"/>
        </w:rPr>
      </w:pPr>
      <w:r>
        <w:rPr>
          <w:rFonts w:hint="eastAsia" w:ascii="仿宋_GB2312" w:hAnsi="仿宋_GB2312" w:eastAsia="仿宋_GB2312" w:cs="仿宋_GB2312"/>
          <w:kern w:val="2"/>
          <w:sz w:val="32"/>
          <w:szCs w:val="32"/>
          <w:lang w:val="zh-CN" w:eastAsia="zh-CN"/>
        </w:rPr>
        <w:t>2024年本年支出合计134.99万元，其中：基本支出95.29万元，占70.5</w:t>
      </w:r>
      <w:r>
        <w:rPr>
          <w:rFonts w:hint="eastAsia" w:ascii="仿宋_GB2312" w:hAnsi="仿宋_GB2312" w:eastAsia="仿宋_GB2312" w:cs="仿宋_GB2312"/>
          <w:kern w:val="2"/>
          <w:sz w:val="32"/>
          <w:szCs w:val="32"/>
          <w:lang w:val="en-US" w:eastAsia="zh-CN"/>
        </w:rPr>
        <w:t>9</w:t>
      </w:r>
      <w:r>
        <w:rPr>
          <w:rFonts w:hint="eastAsia" w:ascii="仿宋_GB2312" w:hAnsi="仿宋_GB2312" w:eastAsia="仿宋_GB2312" w:cs="仿宋_GB2312"/>
          <w:kern w:val="2"/>
          <w:sz w:val="32"/>
          <w:szCs w:val="32"/>
          <w:lang w:val="zh-CN" w:eastAsia="zh-CN"/>
        </w:rPr>
        <w:t>%；项目支出39.71万元，占29.41%。</w:t>
      </w:r>
    </w:p>
    <w:p w14:paraId="3AB4F0FB">
      <w:pPr>
        <w:pStyle w:val="2"/>
        <w:spacing w:before="93"/>
        <w:jc w:val="center"/>
        <w:rPr>
          <w:rFonts w:hint="eastAsia" w:eastAsia="仿宋_GB2312"/>
          <w:sz w:val="32"/>
          <w:szCs w:val="32"/>
          <w:lang w:eastAsia="zh-CN"/>
        </w:rPr>
      </w:pPr>
      <w:bookmarkStart w:id="82" w:name="_GoBack"/>
      <w:bookmarkStart w:id="21" w:name="_Toc4971"/>
      <w:r>
        <w:rPr>
          <w:rFonts w:hint="eastAsia" w:eastAsia="仿宋_GB2312"/>
          <w:sz w:val="32"/>
          <w:szCs w:val="32"/>
          <w:lang w:eastAsia="zh-CN"/>
        </w:rPr>
        <w:drawing>
          <wp:inline distT="0" distB="0" distL="114300" distR="114300">
            <wp:extent cx="5256530" cy="2988310"/>
            <wp:effectExtent l="5080" t="4445" r="15240" b="1714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End w:id="82"/>
    </w:p>
    <w:p w14:paraId="29002808">
      <w:pPr>
        <w:pStyle w:val="2"/>
        <w:spacing w:before="93"/>
        <w:rPr>
          <w:rFonts w:ascii="黑体" w:hAnsi="黑体" w:eastAsia="黑体"/>
          <w:kern w:val="2"/>
          <w:sz w:val="32"/>
          <w:lang w:val="zh-CN"/>
        </w:rPr>
      </w:pPr>
      <w:r>
        <w:rPr>
          <w:sz w:val="32"/>
          <w:szCs w:val="32"/>
        </w:rPr>
        <w:t xml:space="preserve">                  </w:t>
      </w:r>
      <w:r>
        <w:rPr>
          <w:rFonts w:ascii="仿宋" w:hAnsi="仿宋" w:eastAsia="仿宋"/>
          <w:kern w:val="2"/>
          <w:sz w:val="32"/>
        </w:rPr>
        <w:t>支出决算结构图</w:t>
      </w:r>
    </w:p>
    <w:p w14:paraId="48A50482">
      <w:pPr>
        <w:pStyle w:val="4"/>
        <w:bidi w:val="0"/>
        <w:ind w:firstLine="640" w:firstLineChars="200"/>
        <w:rPr>
          <w:rFonts w:hint="eastAsia" w:ascii="黑体" w:hAnsi="黑体" w:eastAsia="黑体" w:cs="Times New Roman"/>
          <w:kern w:val="2"/>
          <w:sz w:val="32"/>
          <w:lang w:val="zh-CN" w:eastAsia="zh-CN"/>
        </w:rPr>
      </w:pPr>
      <w:bookmarkStart w:id="22" w:name="_Toc22300"/>
      <w:r>
        <w:rPr>
          <w:rFonts w:hint="eastAsia" w:ascii="黑体" w:hAnsi="黑体" w:eastAsia="黑体" w:cs="Times New Roman"/>
          <w:kern w:val="2"/>
          <w:sz w:val="32"/>
          <w:lang w:val="zh-CN" w:eastAsia="zh-CN"/>
        </w:rPr>
        <w:t>四、财政拨款收入支出决算总体情况说明</w:t>
      </w:r>
      <w:bookmarkEnd w:id="21"/>
      <w:bookmarkEnd w:id="22"/>
    </w:p>
    <w:p w14:paraId="63FE7877">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kern w:val="2"/>
          <w:sz w:val="32"/>
          <w:lang w:val="zh-CN"/>
        </w:rPr>
      </w:pPr>
      <w:r>
        <w:rPr>
          <w:rFonts w:hint="eastAsia" w:ascii="仿宋_GB2312" w:hAnsi="仿宋_GB2312" w:eastAsia="仿宋_GB2312" w:cs="仿宋_GB2312"/>
          <w:kern w:val="2"/>
          <w:sz w:val="32"/>
          <w:szCs w:val="32"/>
          <w:lang w:val="zh-CN" w:eastAsia="zh-CN"/>
        </w:rPr>
        <w:t>202</w:t>
      </w: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zh-CN" w:eastAsia="zh-CN"/>
        </w:rPr>
        <w:t>年财政拨款收、支总计</w:t>
      </w:r>
      <w:r>
        <w:rPr>
          <w:rFonts w:hint="eastAsia" w:ascii="仿宋_GB2312" w:hAnsi="仿宋_GB2312" w:eastAsia="仿宋_GB2312" w:cs="仿宋_GB2312"/>
          <w:kern w:val="2"/>
          <w:sz w:val="32"/>
          <w:szCs w:val="32"/>
          <w:lang w:val="en-US" w:eastAsia="zh-CN"/>
        </w:rPr>
        <w:t>133.82</w:t>
      </w:r>
      <w:r>
        <w:rPr>
          <w:rFonts w:hint="eastAsia" w:ascii="仿宋_GB2312" w:hAnsi="仿宋_GB2312" w:eastAsia="仿宋_GB2312" w:cs="仿宋_GB2312"/>
          <w:kern w:val="2"/>
          <w:sz w:val="32"/>
          <w:szCs w:val="32"/>
          <w:lang w:val="zh-CN" w:eastAsia="zh-CN"/>
        </w:rPr>
        <w:t>万元。与202</w:t>
      </w: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lang w:val="zh-CN" w:eastAsia="zh-CN"/>
        </w:rPr>
        <w:t>年相比，财政拨款收、支总计各增加</w:t>
      </w: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zh-CN" w:eastAsia="zh-CN"/>
        </w:rPr>
        <w:t>万元，增加</w:t>
      </w:r>
      <w:r>
        <w:rPr>
          <w:rFonts w:hint="eastAsia" w:ascii="仿宋_GB2312" w:hAnsi="仿宋_GB2312" w:eastAsia="仿宋_GB2312" w:cs="仿宋_GB2312"/>
          <w:kern w:val="2"/>
          <w:sz w:val="32"/>
          <w:szCs w:val="32"/>
          <w:lang w:val="en-US" w:eastAsia="zh-CN"/>
        </w:rPr>
        <w:t>3.08</w:t>
      </w:r>
      <w:r>
        <w:rPr>
          <w:rFonts w:hint="eastAsia" w:ascii="仿宋_GB2312" w:hAnsi="仿宋_GB2312" w:eastAsia="仿宋_GB2312" w:cs="仿宋_GB2312"/>
          <w:kern w:val="2"/>
          <w:sz w:val="32"/>
          <w:szCs w:val="32"/>
          <w:lang w:val="zh-CN" w:eastAsia="zh-CN"/>
        </w:rPr>
        <w:t>%。主要变动原因是</w:t>
      </w:r>
      <w:r>
        <w:rPr>
          <w:rFonts w:hint="eastAsia" w:ascii="仿宋_GB2312" w:hAnsi="仿宋_GB2312" w:eastAsia="仿宋_GB2312" w:cs="仿宋_GB2312"/>
          <w:kern w:val="2"/>
          <w:sz w:val="32"/>
          <w:szCs w:val="32"/>
          <w:lang w:val="en-US" w:eastAsia="zh-CN"/>
        </w:rPr>
        <w:t>人员经费增加</w:t>
      </w:r>
      <w:r>
        <w:rPr>
          <w:rFonts w:hint="eastAsia" w:ascii="仿宋_GB2312" w:hAnsi="仿宋_GB2312" w:eastAsia="仿宋_GB2312" w:cs="仿宋_GB2312"/>
          <w:kern w:val="2"/>
          <w:sz w:val="32"/>
          <w:szCs w:val="32"/>
          <w:lang w:val="zh-CN" w:eastAsia="zh-CN"/>
        </w:rPr>
        <w:t>。</w:t>
      </w:r>
    </w:p>
    <w:p w14:paraId="78DF1BE1">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center"/>
        <w:textAlignment w:val="auto"/>
        <w:rPr>
          <w:rFonts w:hint="eastAsia" w:ascii="仿宋_GB2312" w:hAnsi="仿宋_GB2312" w:eastAsia="仿宋_GB2312" w:cs="仿宋_GB2312"/>
          <w:kern w:val="2"/>
          <w:sz w:val="32"/>
          <w:szCs w:val="32"/>
          <w:lang w:val="zh-CN" w:eastAsia="zh-CN"/>
        </w:rPr>
      </w:pPr>
      <w:r>
        <w:rPr>
          <w:rFonts w:hint="eastAsia" w:ascii="仿宋_GB2312" w:hAnsi="仿宋_GB2312" w:eastAsia="仿宋_GB2312" w:cs="仿宋_GB2312"/>
          <w:kern w:val="2"/>
          <w:sz w:val="32"/>
          <w:szCs w:val="32"/>
          <w:lang w:val="zh-CN" w:eastAsia="zh-CN"/>
        </w:rPr>
        <w:drawing>
          <wp:anchor distT="0" distB="0" distL="114300" distR="114300" simplePos="0" relativeHeight="251662336" behindDoc="0" locked="0" layoutInCell="1" allowOverlap="1">
            <wp:simplePos x="0" y="0"/>
            <wp:positionH relativeFrom="column">
              <wp:posOffset>242570</wp:posOffset>
            </wp:positionH>
            <wp:positionV relativeFrom="paragraph">
              <wp:posOffset>265430</wp:posOffset>
            </wp:positionV>
            <wp:extent cx="5059680" cy="2886075"/>
            <wp:effectExtent l="4445" t="4445" r="22225" b="508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_GB2312" w:hAnsi="仿宋_GB2312" w:eastAsia="仿宋_GB2312" w:cs="仿宋_GB2312"/>
          <w:kern w:val="2"/>
          <w:sz w:val="32"/>
          <w:szCs w:val="32"/>
          <w:lang w:val="zh-CN" w:eastAsia="zh-CN"/>
        </w:rPr>
        <w:t>财政拨款收、支决算总计变动情况</w:t>
      </w:r>
      <w:bookmarkStart w:id="23" w:name="_Toc21719"/>
    </w:p>
    <w:p w14:paraId="4568E994">
      <w:pPr>
        <w:pStyle w:val="4"/>
        <w:bidi w:val="0"/>
        <w:ind w:firstLine="640" w:firstLineChars="200"/>
        <w:rPr>
          <w:rFonts w:hint="eastAsia" w:ascii="黑体" w:hAnsi="黑体" w:eastAsia="黑体" w:cs="Times New Roman"/>
          <w:kern w:val="2"/>
          <w:sz w:val="32"/>
          <w:lang w:val="zh-CN" w:eastAsia="zh-CN"/>
        </w:rPr>
      </w:pPr>
      <w:bookmarkStart w:id="24" w:name="_Toc27140"/>
      <w:r>
        <w:rPr>
          <w:rFonts w:hint="eastAsia" w:ascii="黑体" w:hAnsi="黑体" w:eastAsia="黑体" w:cs="Times New Roman"/>
          <w:kern w:val="2"/>
          <w:sz w:val="32"/>
          <w:lang w:val="zh-CN" w:eastAsia="zh-CN"/>
        </w:rPr>
        <w:t>五、一般公共预算财政拨款支出决算情况说明</w:t>
      </w:r>
      <w:bookmarkEnd w:id="23"/>
      <w:bookmarkEnd w:id="24"/>
      <w:bookmarkStart w:id="25" w:name="_Toc27911"/>
    </w:p>
    <w:p w14:paraId="5C553D16">
      <w:pPr>
        <w:pStyle w:val="2"/>
        <w:numPr>
          <w:ilvl w:val="0"/>
          <w:numId w:val="0"/>
        </w:numPr>
        <w:spacing w:before="93"/>
        <w:ind w:firstLine="643" w:firstLineChars="200"/>
        <w:outlineLvl w:val="1"/>
        <w:rPr>
          <w:rFonts w:hint="eastAsia" w:ascii="华文楷体" w:hAnsi="华文楷体" w:eastAsia="华文楷体" w:cs="华文楷体"/>
          <w:b/>
          <w:bCs/>
          <w:kern w:val="2"/>
          <w:sz w:val="32"/>
          <w:szCs w:val="32"/>
          <w:lang w:val="zh-CN" w:eastAsia="zh-CN" w:bidi="ar-SA"/>
        </w:rPr>
      </w:pPr>
      <w:bookmarkStart w:id="26" w:name="_Toc21400"/>
      <w:bookmarkStart w:id="27" w:name="_Toc20198"/>
      <w:bookmarkStart w:id="28" w:name="_Toc22643"/>
      <w:r>
        <w:rPr>
          <w:rFonts w:hint="eastAsia" w:ascii="华文楷体" w:hAnsi="华文楷体" w:eastAsia="华文楷体" w:cs="华文楷体"/>
          <w:b/>
          <w:bCs/>
          <w:kern w:val="2"/>
          <w:sz w:val="32"/>
          <w:szCs w:val="32"/>
          <w:lang w:val="zh-CN" w:eastAsia="zh-CN" w:bidi="ar-SA"/>
        </w:rPr>
        <w:t>（一）一般公共预算财政拨款支出决算总体情况</w:t>
      </w:r>
      <w:bookmarkEnd w:id="25"/>
      <w:bookmarkEnd w:id="26"/>
      <w:bookmarkEnd w:id="27"/>
      <w:bookmarkEnd w:id="28"/>
    </w:p>
    <w:p w14:paraId="5BE3B633">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kern w:val="2"/>
          <w:sz w:val="32"/>
          <w:szCs w:val="32"/>
          <w:lang w:val="zh-CN" w:eastAsia="zh-CN"/>
        </w:rPr>
      </w:pPr>
      <w:bookmarkStart w:id="29" w:name="_Toc22958"/>
      <w:r>
        <w:rPr>
          <w:rFonts w:hint="eastAsia" w:ascii="仿宋_GB2312" w:hAnsi="仿宋_GB2312" w:eastAsia="仿宋_GB2312" w:cs="仿宋_GB2312"/>
          <w:kern w:val="2"/>
          <w:sz w:val="32"/>
          <w:szCs w:val="32"/>
          <w:lang w:val="zh-CN" w:eastAsia="zh-CN"/>
        </w:rPr>
        <w:t>202</w:t>
      </w: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zh-CN" w:eastAsia="zh-CN"/>
        </w:rPr>
        <w:t>年一般公共预算财政拨款支出</w:t>
      </w:r>
      <w:r>
        <w:rPr>
          <w:rFonts w:hint="eastAsia" w:ascii="仿宋_GB2312" w:hAnsi="仿宋_GB2312" w:eastAsia="仿宋_GB2312" w:cs="仿宋_GB2312"/>
          <w:kern w:val="2"/>
          <w:sz w:val="32"/>
          <w:szCs w:val="32"/>
          <w:lang w:val="en-US" w:eastAsia="zh-CN"/>
        </w:rPr>
        <w:t>133.39</w:t>
      </w:r>
      <w:r>
        <w:rPr>
          <w:rFonts w:hint="eastAsia" w:ascii="仿宋_GB2312" w:hAnsi="仿宋_GB2312" w:eastAsia="仿宋_GB2312" w:cs="仿宋_GB2312"/>
          <w:kern w:val="2"/>
          <w:sz w:val="32"/>
          <w:szCs w:val="32"/>
          <w:lang w:val="zh-CN" w:eastAsia="zh-CN"/>
        </w:rPr>
        <w:t>万元，占本年支出合计的</w:t>
      </w:r>
      <w:r>
        <w:rPr>
          <w:rFonts w:hint="eastAsia" w:ascii="仿宋_GB2312" w:hAnsi="仿宋_GB2312" w:eastAsia="仿宋_GB2312" w:cs="仿宋_GB2312"/>
          <w:kern w:val="2"/>
          <w:sz w:val="32"/>
          <w:szCs w:val="32"/>
          <w:lang w:val="en-US" w:eastAsia="zh-CN"/>
        </w:rPr>
        <w:t>98.81</w:t>
      </w:r>
      <w:r>
        <w:rPr>
          <w:rFonts w:hint="eastAsia" w:ascii="仿宋_GB2312" w:hAnsi="仿宋_GB2312" w:eastAsia="仿宋_GB2312" w:cs="仿宋_GB2312"/>
          <w:kern w:val="2"/>
          <w:sz w:val="32"/>
          <w:szCs w:val="32"/>
          <w:lang w:val="zh-CN" w:eastAsia="zh-CN"/>
        </w:rPr>
        <w:t>%。与202</w:t>
      </w: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lang w:val="zh-CN" w:eastAsia="zh-CN"/>
        </w:rPr>
        <w:t>年相比，一般公共预算财政拨款支出增加</w:t>
      </w:r>
      <w:r>
        <w:rPr>
          <w:rFonts w:hint="eastAsia" w:ascii="仿宋_GB2312" w:hAnsi="仿宋_GB2312" w:eastAsia="仿宋_GB2312" w:cs="仿宋_GB2312"/>
          <w:kern w:val="2"/>
          <w:sz w:val="32"/>
          <w:szCs w:val="32"/>
          <w:lang w:val="en-US" w:eastAsia="zh-CN"/>
        </w:rPr>
        <w:t>4.77</w:t>
      </w:r>
      <w:r>
        <w:rPr>
          <w:rFonts w:hint="eastAsia" w:ascii="仿宋_GB2312" w:hAnsi="仿宋_GB2312" w:eastAsia="仿宋_GB2312" w:cs="仿宋_GB2312"/>
          <w:kern w:val="2"/>
          <w:sz w:val="32"/>
          <w:szCs w:val="32"/>
          <w:lang w:val="zh-CN" w:eastAsia="zh-CN"/>
        </w:rPr>
        <w:t>万元，增加</w:t>
      </w:r>
      <w:r>
        <w:rPr>
          <w:rFonts w:hint="eastAsia" w:ascii="仿宋_GB2312" w:hAnsi="仿宋_GB2312" w:eastAsia="仿宋_GB2312" w:cs="仿宋_GB2312"/>
          <w:kern w:val="2"/>
          <w:sz w:val="32"/>
          <w:szCs w:val="32"/>
          <w:lang w:val="en-US" w:eastAsia="zh-CN"/>
        </w:rPr>
        <w:t>3.71</w:t>
      </w:r>
      <w:r>
        <w:rPr>
          <w:rFonts w:hint="eastAsia" w:ascii="仿宋_GB2312" w:hAnsi="仿宋_GB2312" w:eastAsia="仿宋_GB2312" w:cs="仿宋_GB2312"/>
          <w:kern w:val="2"/>
          <w:sz w:val="32"/>
          <w:szCs w:val="32"/>
          <w:lang w:val="zh-CN" w:eastAsia="zh-CN"/>
        </w:rPr>
        <w:t>%。主要变动原因是</w:t>
      </w:r>
      <w:r>
        <w:rPr>
          <w:rFonts w:hint="eastAsia" w:ascii="仿宋_GB2312" w:hAnsi="仿宋_GB2312" w:eastAsia="仿宋_GB2312" w:cs="仿宋_GB2312"/>
          <w:kern w:val="2"/>
          <w:sz w:val="32"/>
          <w:szCs w:val="32"/>
          <w:lang w:val="en-US" w:eastAsia="zh-CN"/>
        </w:rPr>
        <w:t>人员经费增加</w:t>
      </w:r>
      <w:r>
        <w:rPr>
          <w:rFonts w:hint="eastAsia" w:ascii="仿宋_GB2312" w:hAnsi="仿宋_GB2312" w:eastAsia="仿宋_GB2312" w:cs="仿宋_GB2312"/>
          <w:kern w:val="2"/>
          <w:sz w:val="32"/>
          <w:szCs w:val="32"/>
          <w:lang w:val="zh-CN" w:eastAsia="zh-CN"/>
        </w:rPr>
        <w:t>。</w:t>
      </w:r>
      <w:bookmarkEnd w:id="29"/>
    </w:p>
    <w:p w14:paraId="692327D2">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center"/>
        <w:textAlignment w:val="auto"/>
        <w:rPr>
          <w:rFonts w:hint="eastAsia" w:ascii="仿宋_GB2312" w:hAnsi="仿宋_GB2312" w:eastAsia="仿宋_GB2312" w:cs="仿宋_GB2312"/>
          <w:kern w:val="2"/>
          <w:sz w:val="32"/>
          <w:szCs w:val="32"/>
          <w:lang w:val="zh-CN" w:eastAsia="zh-CN"/>
        </w:rPr>
      </w:pPr>
      <w:r>
        <w:rPr>
          <w:rFonts w:hint="eastAsia" w:ascii="仿宋_GB2312" w:hAnsi="仿宋_GB2312" w:eastAsia="仿宋_GB2312" w:cs="仿宋_GB2312"/>
          <w:kern w:val="2"/>
          <w:sz w:val="32"/>
          <w:szCs w:val="32"/>
          <w:lang w:val="zh-CN" w:eastAsia="zh-CN"/>
        </w:rPr>
        <w:drawing>
          <wp:anchor distT="0" distB="0" distL="114300" distR="114300" simplePos="0" relativeHeight="251663360" behindDoc="0" locked="0" layoutInCell="1" allowOverlap="1">
            <wp:simplePos x="0" y="0"/>
            <wp:positionH relativeFrom="column">
              <wp:posOffset>515620</wp:posOffset>
            </wp:positionH>
            <wp:positionV relativeFrom="paragraph">
              <wp:posOffset>127000</wp:posOffset>
            </wp:positionV>
            <wp:extent cx="4782820" cy="2155190"/>
            <wp:effectExtent l="5080" t="4445" r="12700" b="12065"/>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仿宋_GB2312" w:eastAsia="仿宋_GB2312" w:cs="仿宋_GB2312"/>
          <w:kern w:val="2"/>
          <w:sz w:val="32"/>
          <w:szCs w:val="32"/>
          <w:lang w:val="zh-CN" w:eastAsia="zh-CN"/>
        </w:rPr>
        <w:t>一般公共预算财政拨款支出决算变动情况</w:t>
      </w:r>
    </w:p>
    <w:p w14:paraId="73C9C0C6">
      <w:pPr>
        <w:pStyle w:val="2"/>
        <w:numPr>
          <w:ilvl w:val="0"/>
          <w:numId w:val="0"/>
        </w:numPr>
        <w:spacing w:before="93"/>
        <w:ind w:firstLine="643" w:firstLineChars="200"/>
        <w:outlineLvl w:val="1"/>
        <w:rPr>
          <w:rFonts w:hint="eastAsia" w:ascii="仿宋_GB2312" w:hAnsi="仿宋_GB2312" w:eastAsia="仿宋_GB2312"/>
          <w:b/>
          <w:kern w:val="2"/>
          <w:sz w:val="32"/>
          <w:lang w:val="zh-CN"/>
        </w:rPr>
      </w:pPr>
      <w:bookmarkStart w:id="30" w:name="_Toc21005"/>
      <w:bookmarkStart w:id="31" w:name="_Toc1121"/>
      <w:bookmarkStart w:id="32" w:name="_Toc27617"/>
      <w:r>
        <w:rPr>
          <w:rFonts w:hint="eastAsia" w:ascii="华文楷体" w:hAnsi="华文楷体" w:eastAsia="华文楷体" w:cs="华文楷体"/>
          <w:b/>
          <w:bCs/>
          <w:kern w:val="2"/>
          <w:sz w:val="32"/>
          <w:szCs w:val="32"/>
          <w:lang w:val="zh-CN" w:eastAsia="zh-CN" w:bidi="ar-SA"/>
        </w:rPr>
        <w:t>（二）一般公共预算财政拨款支出决算结构情况</w:t>
      </w:r>
      <w:bookmarkEnd w:id="30"/>
      <w:bookmarkEnd w:id="31"/>
      <w:bookmarkEnd w:id="32"/>
    </w:p>
    <w:p w14:paraId="204E384A">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kern w:val="2"/>
          <w:sz w:val="32"/>
          <w:szCs w:val="32"/>
          <w:lang w:val="zh-CN" w:eastAsia="zh-CN"/>
        </w:rPr>
      </w:pPr>
      <w:r>
        <w:rPr>
          <w:rFonts w:hint="eastAsia" w:ascii="仿宋_GB2312" w:hAnsi="仿宋_GB2312" w:eastAsia="仿宋_GB2312" w:cs="仿宋_GB2312"/>
          <w:kern w:val="2"/>
          <w:sz w:val="32"/>
          <w:szCs w:val="32"/>
          <w:lang w:val="zh-CN" w:eastAsia="zh-CN"/>
        </w:rPr>
        <w:t>202</w:t>
      </w: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val="zh-CN" w:eastAsia="zh-CN"/>
        </w:rPr>
        <w:t>年一般公共预算财政拨款支出</w:t>
      </w:r>
      <w:r>
        <w:rPr>
          <w:rFonts w:hint="eastAsia" w:ascii="仿宋_GB2312" w:hAnsi="仿宋_GB2312" w:eastAsia="仿宋_GB2312" w:cs="仿宋_GB2312"/>
          <w:kern w:val="2"/>
          <w:sz w:val="32"/>
          <w:szCs w:val="32"/>
          <w:lang w:val="en-US" w:eastAsia="zh-CN"/>
        </w:rPr>
        <w:t>133.39</w:t>
      </w:r>
      <w:r>
        <w:rPr>
          <w:rFonts w:hint="eastAsia" w:ascii="仿宋_GB2312" w:hAnsi="仿宋_GB2312" w:eastAsia="仿宋_GB2312" w:cs="仿宋_GB2312"/>
          <w:kern w:val="2"/>
          <w:sz w:val="32"/>
          <w:szCs w:val="32"/>
          <w:lang w:val="zh-CN" w:eastAsia="zh-CN"/>
        </w:rPr>
        <w:t>万元，主要用于以下方面：文化体育与传媒支出</w:t>
      </w:r>
      <w:r>
        <w:rPr>
          <w:rFonts w:hint="eastAsia" w:ascii="仿宋_GB2312" w:hAnsi="仿宋_GB2312" w:eastAsia="仿宋_GB2312" w:cs="仿宋_GB2312"/>
          <w:kern w:val="2"/>
          <w:sz w:val="32"/>
          <w:szCs w:val="32"/>
          <w:lang w:val="en-US" w:eastAsia="zh-CN"/>
        </w:rPr>
        <w:t>103.2</w:t>
      </w:r>
      <w:r>
        <w:rPr>
          <w:rFonts w:hint="eastAsia" w:ascii="仿宋_GB2312" w:hAnsi="仿宋_GB2312" w:eastAsia="仿宋_GB2312" w:cs="仿宋_GB2312"/>
          <w:kern w:val="2"/>
          <w:sz w:val="32"/>
          <w:szCs w:val="32"/>
          <w:lang w:val="zh-CN" w:eastAsia="zh-CN"/>
        </w:rPr>
        <w:t>万元，占</w:t>
      </w:r>
      <w:r>
        <w:rPr>
          <w:rFonts w:hint="eastAsia" w:ascii="仿宋_GB2312" w:hAnsi="仿宋_GB2312" w:eastAsia="仿宋_GB2312" w:cs="仿宋_GB2312"/>
          <w:kern w:val="2"/>
          <w:sz w:val="32"/>
          <w:szCs w:val="32"/>
          <w:lang w:val="en-US" w:eastAsia="zh-CN"/>
        </w:rPr>
        <w:t>77.37</w:t>
      </w:r>
      <w:r>
        <w:rPr>
          <w:rFonts w:hint="eastAsia" w:ascii="仿宋_GB2312" w:hAnsi="仿宋_GB2312" w:eastAsia="仿宋_GB2312" w:cs="仿宋_GB2312"/>
          <w:kern w:val="2"/>
          <w:sz w:val="32"/>
          <w:szCs w:val="32"/>
          <w:lang w:val="zh-CN" w:eastAsia="zh-CN"/>
        </w:rPr>
        <w:t>%；社会保障和就业支出</w:t>
      </w:r>
      <w:r>
        <w:rPr>
          <w:rFonts w:hint="eastAsia" w:ascii="仿宋_GB2312" w:hAnsi="仿宋_GB2312" w:eastAsia="仿宋_GB2312" w:cs="仿宋_GB2312"/>
          <w:kern w:val="2"/>
          <w:sz w:val="32"/>
          <w:szCs w:val="32"/>
          <w:lang w:val="en-US" w:eastAsia="zh-CN"/>
        </w:rPr>
        <w:t>20.57</w:t>
      </w:r>
      <w:r>
        <w:rPr>
          <w:rFonts w:hint="eastAsia" w:ascii="仿宋_GB2312" w:hAnsi="仿宋_GB2312" w:eastAsia="仿宋_GB2312" w:cs="仿宋_GB2312"/>
          <w:kern w:val="2"/>
          <w:sz w:val="32"/>
          <w:szCs w:val="32"/>
          <w:lang w:val="zh-CN" w:eastAsia="zh-CN"/>
        </w:rPr>
        <w:t>万元，占</w:t>
      </w:r>
      <w:r>
        <w:rPr>
          <w:rFonts w:hint="eastAsia" w:ascii="仿宋_GB2312" w:hAnsi="仿宋_GB2312" w:eastAsia="仿宋_GB2312" w:cs="仿宋_GB2312"/>
          <w:kern w:val="2"/>
          <w:sz w:val="32"/>
          <w:szCs w:val="32"/>
          <w:lang w:val="en-US" w:eastAsia="zh-CN"/>
        </w:rPr>
        <w:t>15.42</w:t>
      </w:r>
      <w:r>
        <w:rPr>
          <w:rFonts w:hint="eastAsia" w:ascii="仿宋_GB2312" w:hAnsi="仿宋_GB2312" w:eastAsia="仿宋_GB2312" w:cs="仿宋_GB2312"/>
          <w:kern w:val="2"/>
          <w:sz w:val="32"/>
          <w:szCs w:val="32"/>
          <w:lang w:val="zh-CN" w:eastAsia="zh-CN"/>
        </w:rPr>
        <w:t>%；卫生健康支出</w:t>
      </w:r>
      <w:r>
        <w:rPr>
          <w:rFonts w:hint="eastAsia" w:ascii="仿宋_GB2312" w:hAnsi="仿宋_GB2312" w:eastAsia="仿宋_GB2312" w:cs="仿宋_GB2312"/>
          <w:kern w:val="2"/>
          <w:sz w:val="32"/>
          <w:szCs w:val="32"/>
          <w:lang w:val="en-US" w:eastAsia="zh-CN"/>
        </w:rPr>
        <w:t>2.8</w:t>
      </w:r>
      <w:r>
        <w:rPr>
          <w:rFonts w:hint="eastAsia" w:ascii="仿宋_GB2312" w:hAnsi="仿宋_GB2312" w:eastAsia="仿宋_GB2312" w:cs="仿宋_GB2312"/>
          <w:kern w:val="2"/>
          <w:sz w:val="32"/>
          <w:szCs w:val="32"/>
          <w:lang w:val="zh-CN" w:eastAsia="zh-CN"/>
        </w:rPr>
        <w:t>万元，占2.</w:t>
      </w:r>
      <w:r>
        <w:rPr>
          <w:rFonts w:hint="eastAsia" w:ascii="仿宋_GB2312" w:hAnsi="仿宋_GB2312" w:eastAsia="仿宋_GB2312" w:cs="仿宋_GB2312"/>
          <w:kern w:val="2"/>
          <w:sz w:val="32"/>
          <w:szCs w:val="32"/>
          <w:lang w:val="en-US" w:eastAsia="zh-CN"/>
        </w:rPr>
        <w:t>1</w:t>
      </w:r>
      <w:r>
        <w:rPr>
          <w:rFonts w:hint="eastAsia" w:ascii="仿宋_GB2312" w:hAnsi="仿宋_GB2312" w:eastAsia="仿宋_GB2312" w:cs="仿宋_GB2312"/>
          <w:kern w:val="2"/>
          <w:sz w:val="32"/>
          <w:szCs w:val="32"/>
          <w:lang w:val="zh-CN" w:eastAsia="zh-CN"/>
        </w:rPr>
        <w:t>%；住房保障支出</w:t>
      </w:r>
      <w:r>
        <w:rPr>
          <w:rFonts w:hint="eastAsia" w:ascii="仿宋_GB2312" w:hAnsi="仿宋_GB2312" w:eastAsia="仿宋_GB2312" w:cs="仿宋_GB2312"/>
          <w:kern w:val="2"/>
          <w:sz w:val="32"/>
          <w:szCs w:val="32"/>
          <w:lang w:val="en-US" w:eastAsia="zh-CN"/>
        </w:rPr>
        <w:t>6.83</w:t>
      </w:r>
      <w:r>
        <w:rPr>
          <w:rFonts w:hint="eastAsia" w:ascii="仿宋_GB2312" w:hAnsi="仿宋_GB2312" w:eastAsia="仿宋_GB2312" w:cs="仿宋_GB2312"/>
          <w:kern w:val="2"/>
          <w:sz w:val="32"/>
          <w:szCs w:val="32"/>
          <w:lang w:val="zh-CN" w:eastAsia="zh-CN"/>
        </w:rPr>
        <w:t>万元，占</w:t>
      </w:r>
      <w:r>
        <w:rPr>
          <w:rFonts w:hint="eastAsia" w:ascii="仿宋_GB2312" w:hAnsi="仿宋_GB2312" w:eastAsia="仿宋_GB2312" w:cs="仿宋_GB2312"/>
          <w:kern w:val="2"/>
          <w:sz w:val="32"/>
          <w:szCs w:val="32"/>
          <w:lang w:val="en-US" w:eastAsia="zh-CN"/>
        </w:rPr>
        <w:t>5.11</w:t>
      </w:r>
      <w:r>
        <w:rPr>
          <w:rFonts w:hint="eastAsia" w:ascii="仿宋_GB2312" w:hAnsi="仿宋_GB2312" w:eastAsia="仿宋_GB2312" w:cs="仿宋_GB2312"/>
          <w:kern w:val="2"/>
          <w:sz w:val="32"/>
          <w:szCs w:val="32"/>
          <w:lang w:val="zh-CN" w:eastAsia="zh-CN"/>
        </w:rPr>
        <w:t>%。</w:t>
      </w:r>
    </w:p>
    <w:p w14:paraId="5A01CFB4">
      <w:pPr>
        <w:pStyle w:val="2"/>
        <w:spacing w:before="93"/>
        <w:rPr>
          <w:rFonts w:ascii="仿宋" w:hAnsi="仿宋" w:eastAsia="仿宋"/>
          <w:kern w:val="2"/>
          <w:sz w:val="32"/>
        </w:rPr>
      </w:pPr>
    </w:p>
    <w:p w14:paraId="3B83CE8A">
      <w:pPr>
        <w:pStyle w:val="2"/>
        <w:spacing w:before="93"/>
        <w:rPr>
          <w:rFonts w:hint="eastAsia" w:ascii="仿宋_GB2312" w:hAnsi="仿宋_GB2312" w:eastAsia="仿宋_GB2312" w:cs="仿宋_GB2312"/>
          <w:kern w:val="2"/>
          <w:sz w:val="32"/>
          <w:szCs w:val="32"/>
          <w:lang w:val="zh-CN" w:eastAsia="zh-CN" w:bidi="ar-SA"/>
        </w:rPr>
      </w:pPr>
      <w:r>
        <w:rPr>
          <w:rFonts w:ascii="仿宋" w:hAnsi="仿宋" w:eastAsia="仿宋"/>
          <w:sz w:val="32"/>
          <w:szCs w:val="32"/>
        </w:rPr>
        <w:drawing>
          <wp:anchor distT="0" distB="0" distL="114300" distR="114300" simplePos="0" relativeHeight="251664384" behindDoc="0" locked="0" layoutInCell="1" allowOverlap="1">
            <wp:simplePos x="0" y="0"/>
            <wp:positionH relativeFrom="column">
              <wp:posOffset>583565</wp:posOffset>
            </wp:positionH>
            <wp:positionV relativeFrom="paragraph">
              <wp:posOffset>142240</wp:posOffset>
            </wp:positionV>
            <wp:extent cx="4469130" cy="2282825"/>
            <wp:effectExtent l="4445" t="4445" r="22225" b="17780"/>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sz w:val="32"/>
          <w:szCs w:val="32"/>
        </w:rPr>
        <w:t xml:space="preserve">         </w:t>
      </w:r>
      <w:r>
        <w:rPr>
          <w:rFonts w:hint="eastAsia" w:ascii="仿宋_GB2312" w:hAnsi="仿宋_GB2312" w:eastAsia="仿宋_GB2312" w:cs="仿宋_GB2312"/>
          <w:kern w:val="2"/>
          <w:sz w:val="32"/>
          <w:szCs w:val="32"/>
          <w:lang w:val="zh-CN" w:eastAsia="zh-CN" w:bidi="ar-SA"/>
        </w:rPr>
        <w:t xml:space="preserve"> 一般公共预算财政拨款支出决算结构</w:t>
      </w:r>
    </w:p>
    <w:p w14:paraId="6D03995F">
      <w:pPr>
        <w:pStyle w:val="2"/>
        <w:spacing w:before="93"/>
        <w:rPr>
          <w:rFonts w:ascii="仿宋" w:hAnsi="仿宋" w:eastAsia="仿宋"/>
          <w:kern w:val="2"/>
          <w:sz w:val="32"/>
        </w:rPr>
      </w:pPr>
    </w:p>
    <w:p w14:paraId="6984A2AA">
      <w:pPr>
        <w:pStyle w:val="2"/>
        <w:spacing w:before="93"/>
        <w:rPr>
          <w:rFonts w:ascii="仿宋" w:hAnsi="仿宋" w:eastAsia="仿宋"/>
          <w:kern w:val="2"/>
          <w:sz w:val="32"/>
        </w:rPr>
      </w:pPr>
    </w:p>
    <w:p w14:paraId="4B939C2B">
      <w:pPr>
        <w:pStyle w:val="2"/>
        <w:numPr>
          <w:ilvl w:val="0"/>
          <w:numId w:val="0"/>
        </w:numPr>
        <w:spacing w:before="93"/>
        <w:ind w:firstLine="643" w:firstLineChars="200"/>
        <w:outlineLvl w:val="1"/>
        <w:rPr>
          <w:rFonts w:hint="eastAsia" w:ascii="仿宋_GB2312" w:hAnsi="仿宋_GB2312" w:eastAsia="仿宋_GB2312"/>
          <w:b/>
          <w:kern w:val="2"/>
          <w:sz w:val="32"/>
          <w:lang w:val="zh-CN"/>
        </w:rPr>
      </w:pPr>
      <w:bookmarkStart w:id="33" w:name="_Toc22745"/>
      <w:bookmarkStart w:id="34" w:name="_Toc14359"/>
      <w:bookmarkStart w:id="35" w:name="_Toc4463"/>
      <w:r>
        <w:rPr>
          <w:rFonts w:hint="eastAsia" w:ascii="华文楷体" w:hAnsi="华文楷体" w:eastAsia="华文楷体" w:cs="华文楷体"/>
          <w:b/>
          <w:bCs/>
          <w:kern w:val="2"/>
          <w:sz w:val="32"/>
          <w:szCs w:val="32"/>
          <w:lang w:val="zh-CN" w:eastAsia="zh-CN" w:bidi="ar-SA"/>
        </w:rPr>
        <w:t>（三）一般公共预算财政拨款支出决算具体情况。</w:t>
      </w:r>
      <w:bookmarkEnd w:id="33"/>
      <w:bookmarkEnd w:id="34"/>
      <w:bookmarkEnd w:id="35"/>
    </w:p>
    <w:p w14:paraId="368D57F6">
      <w:pPr>
        <w:keepNext w:val="0"/>
        <w:keepLines w:val="0"/>
        <w:pageBreakBefore w:val="0"/>
        <w:widowControl w:val="0"/>
        <w:kinsoku/>
        <w:wordWrap/>
        <w:overflowPunct/>
        <w:topLinePunct w:val="0"/>
        <w:autoSpaceDE/>
        <w:autoSpaceDN/>
        <w:bidi w:val="0"/>
        <w:adjustRightInd/>
        <w:snapToGrid/>
        <w:spacing w:line="576" w:lineRule="exact"/>
        <w:ind w:firstLine="643" w:firstLineChars="200"/>
        <w:jc w:val="left"/>
        <w:textAlignment w:val="auto"/>
        <w:rPr>
          <w:rFonts w:hint="eastAsia" w:ascii="仿宋_GB2312" w:hAnsi="仿宋_GB2312" w:eastAsia="仿宋_GB2312" w:cs="仿宋_GB2312"/>
          <w:b/>
          <w:bCs/>
          <w:kern w:val="2"/>
          <w:sz w:val="32"/>
          <w:szCs w:val="32"/>
          <w:lang w:val="zh-CN" w:eastAsia="zh-CN"/>
        </w:rPr>
      </w:pPr>
      <w:r>
        <w:rPr>
          <w:rFonts w:hint="eastAsia" w:ascii="仿宋_GB2312" w:hAnsi="仿宋_GB2312" w:eastAsia="仿宋_GB2312" w:cs="仿宋_GB2312"/>
          <w:b/>
          <w:bCs/>
          <w:kern w:val="2"/>
          <w:sz w:val="32"/>
          <w:szCs w:val="32"/>
          <w:lang w:val="zh-CN" w:eastAsia="zh-CN"/>
        </w:rPr>
        <w:t>202</w:t>
      </w:r>
      <w:r>
        <w:rPr>
          <w:rFonts w:hint="eastAsia" w:ascii="仿宋_GB2312" w:hAnsi="仿宋_GB2312" w:eastAsia="仿宋_GB2312" w:cs="仿宋_GB2312"/>
          <w:b/>
          <w:bCs/>
          <w:kern w:val="2"/>
          <w:sz w:val="32"/>
          <w:szCs w:val="32"/>
          <w:lang w:val="en-US" w:eastAsia="zh-CN"/>
        </w:rPr>
        <w:t>4</w:t>
      </w:r>
      <w:r>
        <w:rPr>
          <w:rFonts w:hint="eastAsia" w:ascii="仿宋_GB2312" w:hAnsi="仿宋_GB2312" w:eastAsia="仿宋_GB2312" w:cs="仿宋_GB2312"/>
          <w:b/>
          <w:bCs/>
          <w:kern w:val="2"/>
          <w:sz w:val="32"/>
          <w:szCs w:val="32"/>
          <w:lang w:val="zh-CN" w:eastAsia="zh-CN"/>
        </w:rPr>
        <w:t>年一般公共预算支出决算数为</w:t>
      </w:r>
      <w:r>
        <w:rPr>
          <w:rFonts w:hint="eastAsia" w:ascii="仿宋_GB2312" w:hAnsi="仿宋_GB2312" w:eastAsia="仿宋_GB2312" w:cs="仿宋_GB2312"/>
          <w:b/>
          <w:bCs/>
          <w:kern w:val="2"/>
          <w:sz w:val="32"/>
          <w:szCs w:val="32"/>
          <w:lang w:val="en-US" w:eastAsia="zh-CN"/>
        </w:rPr>
        <w:t>133.39</w:t>
      </w:r>
      <w:r>
        <w:rPr>
          <w:rFonts w:hint="eastAsia" w:ascii="仿宋_GB2312" w:hAnsi="仿宋_GB2312" w:eastAsia="仿宋_GB2312" w:cs="仿宋_GB2312"/>
          <w:b/>
          <w:bCs/>
          <w:kern w:val="2"/>
          <w:sz w:val="32"/>
          <w:szCs w:val="32"/>
          <w:lang w:val="zh-CN" w:eastAsia="zh-CN"/>
        </w:rPr>
        <w:t>万元，完成预算</w:t>
      </w:r>
      <w:r>
        <w:rPr>
          <w:rFonts w:hint="eastAsia" w:ascii="仿宋_GB2312" w:hAnsi="仿宋_GB2312" w:eastAsia="仿宋_GB2312" w:cs="仿宋_GB2312"/>
          <w:b/>
          <w:bCs/>
          <w:kern w:val="2"/>
          <w:sz w:val="32"/>
          <w:szCs w:val="32"/>
          <w:lang w:val="en-US" w:eastAsia="zh-CN"/>
        </w:rPr>
        <w:t>99.55</w:t>
      </w:r>
      <w:r>
        <w:rPr>
          <w:rFonts w:hint="eastAsia" w:ascii="仿宋_GB2312" w:hAnsi="仿宋_GB2312" w:eastAsia="仿宋_GB2312" w:cs="仿宋_GB2312"/>
          <w:b/>
          <w:bCs/>
          <w:kern w:val="2"/>
          <w:sz w:val="32"/>
          <w:szCs w:val="32"/>
          <w:lang w:val="zh-CN" w:eastAsia="zh-CN"/>
        </w:rPr>
        <w:t>%。其中：</w:t>
      </w:r>
    </w:p>
    <w:p w14:paraId="0F98483C">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3" w:firstLineChars="200"/>
        <w:jc w:val="left"/>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b/>
          <w:bCs/>
          <w:kern w:val="2"/>
          <w:sz w:val="32"/>
          <w:szCs w:val="32"/>
          <w:lang w:val="zh-CN" w:eastAsia="zh-CN"/>
        </w:rPr>
        <w:t>文化旅游体育与传媒（类）文化和旅游（款）文化活动（项）：</w:t>
      </w:r>
      <w:r>
        <w:rPr>
          <w:rFonts w:hint="eastAsia" w:ascii="仿宋_GB2312" w:hAnsi="仿宋_GB2312" w:eastAsia="仿宋_GB2312" w:cs="仿宋_GB2312"/>
          <w:kern w:val="2"/>
          <w:sz w:val="32"/>
          <w:szCs w:val="32"/>
          <w:lang w:val="en-US" w:eastAsia="zh-CN"/>
        </w:rPr>
        <w:t>支出决算为10万元，完成预算100%，决算数与预算数持平。</w:t>
      </w:r>
    </w:p>
    <w:p w14:paraId="277D8023">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3" w:firstLineChars="200"/>
        <w:jc w:val="left"/>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b/>
          <w:bCs/>
          <w:kern w:val="2"/>
          <w:sz w:val="32"/>
          <w:szCs w:val="32"/>
          <w:lang w:val="zh-CN" w:eastAsia="zh-CN"/>
        </w:rPr>
        <w:t>文化旅游体育与传媒（类）文化和旅游（款）文物创作与保护（项）：</w:t>
      </w:r>
      <w:r>
        <w:rPr>
          <w:rFonts w:hint="eastAsia" w:ascii="仿宋_GB2312" w:hAnsi="仿宋_GB2312" w:eastAsia="仿宋_GB2312" w:cs="仿宋_GB2312"/>
          <w:kern w:val="2"/>
          <w:sz w:val="32"/>
          <w:szCs w:val="32"/>
          <w:lang w:val="en-US" w:eastAsia="zh-CN"/>
        </w:rPr>
        <w:t>支出决算为93.2万元，完成预算99.58%，决算数小于预算数，主要是项目尚未完成。</w:t>
      </w:r>
    </w:p>
    <w:p w14:paraId="7B6862BB">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3" w:firstLineChars="200"/>
        <w:jc w:val="left"/>
        <w:textAlignment w:val="auto"/>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b/>
          <w:bCs/>
          <w:kern w:val="2"/>
          <w:sz w:val="32"/>
          <w:szCs w:val="32"/>
          <w:lang w:val="en-US" w:eastAsia="zh-CN"/>
        </w:rPr>
        <w:t>社会保障和就业支出（类）行政事业单位养老支出（款）事业单位离退休（项）：</w:t>
      </w:r>
      <w:r>
        <w:rPr>
          <w:rFonts w:hint="eastAsia" w:ascii="仿宋_GB2312" w:hAnsi="仿宋_GB2312" w:eastAsia="仿宋_GB2312" w:cs="仿宋_GB2312"/>
          <w:kern w:val="2"/>
          <w:sz w:val="32"/>
          <w:szCs w:val="32"/>
          <w:lang w:val="en-US" w:eastAsia="zh-CN"/>
        </w:rPr>
        <w:t>决算为4.71万元，完成预算100%。决算数与预算数持平。</w:t>
      </w:r>
    </w:p>
    <w:p w14:paraId="41268CF1">
      <w:pPr>
        <w:numPr>
          <w:ilvl w:val="0"/>
          <w:numId w:val="1"/>
        </w:numPr>
        <w:spacing w:line="600" w:lineRule="exact"/>
        <w:ind w:left="0" w:leftChars="0" w:firstLine="643" w:firstLineChars="200"/>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b/>
          <w:bCs/>
          <w:kern w:val="2"/>
          <w:sz w:val="32"/>
          <w:szCs w:val="32"/>
          <w:lang w:val="zh-CN" w:eastAsia="zh-CN"/>
        </w:rPr>
        <w:t>社会保障和就业（类）行政事业单位养老支出（款）机关事业单位基本养老保险缴费支出（项）：</w:t>
      </w:r>
      <w:r>
        <w:rPr>
          <w:rFonts w:hint="eastAsia" w:ascii="仿宋_GB2312" w:hAnsi="仿宋_GB2312" w:eastAsia="仿宋_GB2312" w:cs="仿宋_GB2312"/>
          <w:kern w:val="2"/>
          <w:sz w:val="32"/>
          <w:szCs w:val="32"/>
          <w:lang w:val="en-US" w:eastAsia="zh-CN"/>
        </w:rPr>
        <w:t>支出决算为7.88万元，完成预算100%，决算数与预算数持平。</w:t>
      </w:r>
    </w:p>
    <w:p w14:paraId="52DA224B">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643" w:firstLineChars="200"/>
        <w:jc w:val="left"/>
        <w:textAlignment w:val="auto"/>
        <w:rPr>
          <w:rFonts w:hint="default" w:ascii="仿宋_GB2312" w:hAnsi="仿宋_GB2312" w:eastAsia="仿宋_GB2312" w:cs="仿宋_GB2312"/>
          <w:kern w:val="2"/>
          <w:sz w:val="32"/>
          <w:szCs w:val="32"/>
          <w:lang w:val="en-US" w:eastAsia="zh-CN"/>
        </w:rPr>
      </w:pPr>
      <w:r>
        <w:rPr>
          <w:rFonts w:hint="eastAsia" w:ascii="仿宋_GB2312" w:hAnsi="仿宋_GB2312" w:eastAsia="仿宋_GB2312" w:cs="仿宋_GB2312"/>
          <w:b/>
          <w:bCs/>
          <w:kern w:val="2"/>
          <w:sz w:val="32"/>
          <w:szCs w:val="32"/>
          <w:lang w:val="en-US" w:eastAsia="zh-CN"/>
        </w:rPr>
        <w:t>社会保障和就业支出（类）行政事业单位养老支出（款）机关事业单位职业年金缴费支出（项）：</w:t>
      </w:r>
      <w:r>
        <w:rPr>
          <w:rFonts w:hint="eastAsia" w:ascii="仿宋_GB2312" w:hAnsi="仿宋_GB2312" w:eastAsia="仿宋_GB2312" w:cs="仿宋_GB2312"/>
          <w:kern w:val="2"/>
          <w:sz w:val="32"/>
          <w:szCs w:val="32"/>
          <w:lang w:val="en-US" w:eastAsia="zh-CN"/>
        </w:rPr>
        <w:t>决算为7.68万元，完成预算100%。决算数与预算数持平。</w:t>
      </w:r>
    </w:p>
    <w:p w14:paraId="44181394">
      <w:pPr>
        <w:numPr>
          <w:ilvl w:val="0"/>
          <w:numId w:val="1"/>
        </w:numPr>
        <w:spacing w:line="600" w:lineRule="exact"/>
        <w:ind w:left="0" w:leftChars="0" w:firstLine="643" w:firstLineChars="200"/>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b/>
          <w:bCs/>
          <w:kern w:val="2"/>
          <w:sz w:val="32"/>
          <w:szCs w:val="32"/>
          <w:lang w:val="zh-CN" w:eastAsia="zh-CN"/>
        </w:rPr>
        <w:t>社会保障和就业（类）其他社会保障和就业支出（款）其他社会保障和就业支出（项）：</w:t>
      </w:r>
      <w:r>
        <w:rPr>
          <w:rFonts w:hint="eastAsia" w:ascii="仿宋_GB2312" w:hAnsi="仿宋_GB2312" w:eastAsia="仿宋_GB2312" w:cs="仿宋_GB2312"/>
          <w:kern w:val="2"/>
          <w:sz w:val="32"/>
          <w:szCs w:val="32"/>
          <w:lang w:val="en-US" w:eastAsia="zh-CN"/>
        </w:rPr>
        <w:t>支出决算为0.3万元，完成预算100%，决算数与预算数持平。</w:t>
      </w:r>
    </w:p>
    <w:p w14:paraId="23BCC2C5">
      <w:pPr>
        <w:numPr>
          <w:ilvl w:val="0"/>
          <w:numId w:val="1"/>
        </w:numPr>
        <w:spacing w:line="600" w:lineRule="exact"/>
        <w:ind w:left="0" w:leftChars="0" w:firstLine="643" w:firstLineChars="200"/>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b/>
          <w:bCs/>
          <w:kern w:val="2"/>
          <w:sz w:val="32"/>
          <w:szCs w:val="32"/>
          <w:lang w:val="zh-CN" w:eastAsia="zh-CN"/>
        </w:rPr>
        <w:t>卫生健康支出（类）行政事业单位医疗（款）事业单位医疗（项）：</w:t>
      </w:r>
      <w:r>
        <w:rPr>
          <w:rFonts w:hint="eastAsia" w:ascii="仿宋_GB2312" w:hAnsi="仿宋_GB2312" w:eastAsia="仿宋_GB2312" w:cs="仿宋_GB2312"/>
          <w:kern w:val="2"/>
          <w:sz w:val="32"/>
          <w:szCs w:val="32"/>
          <w:lang w:val="en-US" w:eastAsia="zh-CN"/>
        </w:rPr>
        <w:t>支出决算为2.8万元，完成预算100%，决算数与预算数持平。</w:t>
      </w:r>
    </w:p>
    <w:p w14:paraId="750F9315">
      <w:pPr>
        <w:numPr>
          <w:ilvl w:val="0"/>
          <w:numId w:val="1"/>
        </w:numPr>
        <w:spacing w:line="600" w:lineRule="exact"/>
        <w:ind w:left="0" w:leftChars="0" w:firstLine="643" w:firstLineChars="200"/>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b/>
          <w:bCs/>
          <w:kern w:val="2"/>
          <w:sz w:val="32"/>
          <w:szCs w:val="32"/>
          <w:lang w:val="zh-CN" w:eastAsia="zh-CN"/>
        </w:rPr>
        <w:t>住房保障（类）住房改革支出（款）住房公积金（项）：</w:t>
      </w:r>
      <w:r>
        <w:rPr>
          <w:rFonts w:hint="eastAsia" w:ascii="仿宋_GB2312" w:hAnsi="仿宋_GB2312" w:eastAsia="仿宋_GB2312" w:cs="仿宋_GB2312"/>
          <w:kern w:val="2"/>
          <w:sz w:val="32"/>
          <w:szCs w:val="32"/>
          <w:lang w:val="en-US" w:eastAsia="zh-CN"/>
        </w:rPr>
        <w:t>支出决算为6.83万元，完成预算100%，决算数与预算数持平。</w:t>
      </w:r>
    </w:p>
    <w:p w14:paraId="3A6547BA">
      <w:pPr>
        <w:pStyle w:val="4"/>
        <w:bidi w:val="0"/>
        <w:ind w:firstLine="640" w:firstLineChars="200"/>
        <w:rPr>
          <w:rFonts w:hint="eastAsia" w:ascii="黑体" w:hAnsi="黑体" w:eastAsia="黑体" w:cs="Times New Roman"/>
          <w:kern w:val="2"/>
          <w:sz w:val="32"/>
          <w:lang w:val="zh-CN" w:eastAsia="zh-CN"/>
        </w:rPr>
      </w:pPr>
      <w:bookmarkStart w:id="36" w:name="_Toc4570"/>
      <w:bookmarkStart w:id="37" w:name="_Toc25181"/>
      <w:r>
        <w:rPr>
          <w:rFonts w:hint="eastAsia" w:ascii="黑体" w:hAnsi="黑体" w:eastAsia="黑体" w:cs="Times New Roman"/>
          <w:kern w:val="2"/>
          <w:sz w:val="32"/>
          <w:lang w:val="zh-CN" w:eastAsia="zh-CN"/>
        </w:rPr>
        <w:t>六、一般公共预算财政拨款基本支出决算情况说明</w:t>
      </w:r>
      <w:bookmarkEnd w:id="36"/>
      <w:bookmarkEnd w:id="37"/>
      <w:r>
        <w:rPr>
          <w:rFonts w:hint="eastAsia" w:ascii="黑体" w:hAnsi="黑体" w:eastAsia="黑体" w:cs="Times New Roman"/>
          <w:kern w:val="2"/>
          <w:sz w:val="32"/>
          <w:lang w:val="zh-CN" w:eastAsia="zh-CN"/>
        </w:rPr>
        <w:tab/>
      </w:r>
    </w:p>
    <w:p w14:paraId="1E4E0108">
      <w:pPr>
        <w:spacing w:line="576" w:lineRule="exact"/>
        <w:ind w:firstLine="640"/>
        <w:jc w:val="both"/>
        <w:rPr>
          <w:rFonts w:hint="eastAsia" w:ascii="仿宋_GB2312" w:hAnsi="仿宋_GB2312" w:eastAsia="仿宋_GB2312"/>
          <w:kern w:val="2"/>
          <w:sz w:val="32"/>
          <w:lang w:val="zh-CN"/>
        </w:rPr>
      </w:pPr>
      <w:r>
        <w:rPr>
          <w:rFonts w:hint="eastAsia" w:ascii="仿宋_GB2312" w:hAnsi="仿宋_GB2312" w:eastAsia="仿宋_GB2312"/>
          <w:kern w:val="2"/>
          <w:sz w:val="32"/>
          <w:lang w:val="zh-CN"/>
        </w:rPr>
        <w:t>202</w:t>
      </w:r>
      <w:r>
        <w:rPr>
          <w:rFonts w:hint="eastAsia" w:ascii="仿宋_GB2312" w:hAnsi="仿宋_GB2312" w:eastAsia="仿宋_GB2312"/>
          <w:kern w:val="2"/>
          <w:sz w:val="32"/>
        </w:rPr>
        <w:t>4</w:t>
      </w:r>
      <w:r>
        <w:rPr>
          <w:rFonts w:hint="eastAsia" w:ascii="仿宋_GB2312" w:hAnsi="仿宋_GB2312" w:eastAsia="仿宋_GB2312"/>
          <w:kern w:val="2"/>
          <w:sz w:val="32"/>
          <w:lang w:val="zh-CN"/>
        </w:rPr>
        <w:t>年一般公共预算财政拨款基本支出</w:t>
      </w:r>
      <w:r>
        <w:rPr>
          <w:rFonts w:hint="eastAsia" w:ascii="仿宋_GB2312" w:hAnsi="仿宋_GB2312" w:eastAsia="仿宋_GB2312"/>
          <w:kern w:val="2"/>
          <w:sz w:val="32"/>
          <w:lang w:val="en-US" w:eastAsia="zh-CN"/>
        </w:rPr>
        <w:t>95.16</w:t>
      </w:r>
      <w:r>
        <w:rPr>
          <w:rFonts w:hint="eastAsia" w:ascii="仿宋_GB2312" w:hAnsi="仿宋_GB2312" w:eastAsia="仿宋_GB2312"/>
          <w:kern w:val="2"/>
          <w:sz w:val="32"/>
          <w:lang w:val="zh-CN"/>
        </w:rPr>
        <w:t>万元，其中：</w:t>
      </w:r>
    </w:p>
    <w:p w14:paraId="7EAD9BF5">
      <w:pPr>
        <w:spacing w:line="576" w:lineRule="exact"/>
        <w:ind w:firstLine="643"/>
        <w:jc w:val="both"/>
        <w:rPr>
          <w:rFonts w:hint="eastAsia" w:ascii="仿宋_GB2312" w:hAnsi="仿宋_GB2312" w:eastAsia="仿宋_GB2312"/>
          <w:kern w:val="2"/>
          <w:sz w:val="32"/>
          <w:lang w:val="zh-CN"/>
        </w:rPr>
      </w:pPr>
      <w:r>
        <w:rPr>
          <w:rFonts w:hint="eastAsia" w:ascii="仿宋_GB2312" w:hAnsi="仿宋_GB2312" w:eastAsia="仿宋_GB2312" w:cs="仿宋_GB2312"/>
          <w:b/>
          <w:bCs/>
          <w:kern w:val="2"/>
          <w:sz w:val="32"/>
          <w:szCs w:val="32"/>
          <w:lang w:val="zh-CN" w:eastAsia="zh-CN"/>
        </w:rPr>
        <w:t>人员经费</w:t>
      </w:r>
      <w:r>
        <w:rPr>
          <w:rFonts w:hint="eastAsia" w:ascii="仿宋_GB2312" w:hAnsi="仿宋_GB2312" w:eastAsia="仿宋_GB2312"/>
          <w:kern w:val="2"/>
          <w:sz w:val="32"/>
          <w:lang w:val="zh-CN"/>
        </w:rPr>
        <w:t>8</w:t>
      </w:r>
      <w:r>
        <w:rPr>
          <w:rFonts w:hint="eastAsia" w:ascii="仿宋_GB2312" w:hAnsi="仿宋_GB2312" w:eastAsia="仿宋_GB2312"/>
          <w:kern w:val="2"/>
          <w:sz w:val="32"/>
          <w:lang w:val="en-US" w:eastAsia="zh-CN"/>
        </w:rPr>
        <w:t>8.19</w:t>
      </w:r>
      <w:r>
        <w:rPr>
          <w:rFonts w:hint="eastAsia" w:ascii="仿宋_GB2312" w:hAnsi="仿宋_GB2312" w:eastAsia="仿宋_GB2312"/>
          <w:kern w:val="2"/>
          <w:sz w:val="32"/>
          <w:lang w:val="zh-CN"/>
        </w:rPr>
        <w:t>万元，主要包括：基本工资、津贴补贴、奖金、绩效工资、机关事业单位基本养老保险缴费、职业年金缴费、职工基本医疗保险缴费、其他社会保障缴费、住房公积金、生活补助、奖励金。</w:t>
      </w:r>
    </w:p>
    <w:p w14:paraId="60DEF67A">
      <w:pPr>
        <w:spacing w:line="576" w:lineRule="exact"/>
        <w:ind w:firstLine="643"/>
        <w:jc w:val="both"/>
        <w:rPr>
          <w:rFonts w:hint="eastAsia" w:ascii="仿宋_GB2312" w:hAnsi="仿宋_GB2312" w:eastAsia="仿宋_GB2312"/>
          <w:kern w:val="2"/>
          <w:sz w:val="32"/>
          <w:lang w:val="zh-CN"/>
        </w:rPr>
      </w:pPr>
      <w:r>
        <w:rPr>
          <w:rFonts w:hint="eastAsia" w:ascii="仿宋_GB2312" w:hAnsi="仿宋_GB2312" w:eastAsia="仿宋_GB2312" w:cs="仿宋_GB2312"/>
          <w:b/>
          <w:bCs/>
          <w:kern w:val="2"/>
          <w:sz w:val="32"/>
          <w:szCs w:val="32"/>
          <w:lang w:val="zh-CN" w:eastAsia="zh-CN"/>
        </w:rPr>
        <w:t>公用</w:t>
      </w:r>
      <w:r>
        <w:rPr>
          <w:rFonts w:hint="eastAsia" w:ascii="仿宋_GB2312" w:hAnsi="仿宋_GB2312" w:eastAsia="仿宋_GB2312"/>
          <w:b/>
          <w:kern w:val="2"/>
          <w:sz w:val="32"/>
          <w:lang w:val="zh-CN"/>
        </w:rPr>
        <w:t>经费</w:t>
      </w:r>
      <w:r>
        <w:rPr>
          <w:rFonts w:hint="eastAsia" w:ascii="仿宋_GB2312" w:hAnsi="仿宋_GB2312" w:eastAsia="仿宋_GB2312"/>
          <w:kern w:val="2"/>
          <w:sz w:val="32"/>
          <w:lang w:val="zh-CN"/>
        </w:rPr>
        <w:t>6.97万元，主要包括：办公费、手续费、水费、电费、邮电费、差旅费、培训费、公务接待费、委托业务费、工会经费、福利费、其他交通费用、其他商品和服务支出。</w:t>
      </w:r>
    </w:p>
    <w:p w14:paraId="2DB98F94">
      <w:pPr>
        <w:pStyle w:val="4"/>
        <w:bidi w:val="0"/>
        <w:ind w:firstLine="640" w:firstLineChars="200"/>
        <w:rPr>
          <w:rFonts w:hint="eastAsia" w:ascii="黑体" w:hAnsi="黑体" w:eastAsia="黑体" w:cs="Times New Roman"/>
          <w:kern w:val="2"/>
          <w:sz w:val="32"/>
          <w:lang w:val="zh-CN" w:eastAsia="zh-CN"/>
        </w:rPr>
      </w:pPr>
      <w:bookmarkStart w:id="38" w:name="_Toc17926"/>
      <w:bookmarkStart w:id="39" w:name="_Toc29445"/>
      <w:r>
        <w:rPr>
          <w:rFonts w:hint="eastAsia" w:ascii="黑体" w:hAnsi="黑体" w:eastAsia="黑体" w:cs="Times New Roman"/>
          <w:kern w:val="2"/>
          <w:sz w:val="32"/>
          <w:lang w:val="zh-CN" w:eastAsia="zh-CN"/>
        </w:rPr>
        <w:t>七、“三公”经费财政拨款支出决算情况说明</w:t>
      </w:r>
      <w:bookmarkEnd w:id="38"/>
      <w:bookmarkEnd w:id="39"/>
    </w:p>
    <w:p w14:paraId="32DC0A86">
      <w:pPr>
        <w:pStyle w:val="2"/>
        <w:numPr>
          <w:ilvl w:val="0"/>
          <w:numId w:val="0"/>
        </w:numPr>
        <w:spacing w:before="93"/>
        <w:ind w:firstLine="643" w:firstLineChars="200"/>
        <w:outlineLvl w:val="1"/>
        <w:rPr>
          <w:rFonts w:hint="eastAsia" w:ascii="仿宋_GB2312" w:hAnsi="仿宋_GB2312" w:eastAsia="仿宋_GB2312"/>
          <w:b/>
          <w:kern w:val="2"/>
          <w:sz w:val="32"/>
          <w:lang w:val="zh-CN"/>
        </w:rPr>
      </w:pPr>
      <w:bookmarkStart w:id="40" w:name="_Toc25766"/>
      <w:bookmarkStart w:id="41" w:name="_Toc21603"/>
      <w:bookmarkStart w:id="42" w:name="_Toc12069"/>
      <w:r>
        <w:rPr>
          <w:rFonts w:hint="eastAsia" w:ascii="华文楷体" w:hAnsi="华文楷体" w:eastAsia="华文楷体" w:cs="华文楷体"/>
          <w:b/>
          <w:bCs/>
          <w:kern w:val="2"/>
          <w:sz w:val="32"/>
          <w:szCs w:val="32"/>
          <w:lang w:val="zh-CN" w:eastAsia="zh-CN" w:bidi="ar-SA"/>
        </w:rPr>
        <w:t>（一）“三公”经费财政拨款支出决算总体情况说明</w:t>
      </w:r>
      <w:bookmarkEnd w:id="40"/>
      <w:bookmarkEnd w:id="41"/>
      <w:bookmarkEnd w:id="42"/>
    </w:p>
    <w:p w14:paraId="1EDE5A31">
      <w:pPr>
        <w:spacing w:line="576" w:lineRule="exact"/>
        <w:ind w:firstLine="640"/>
        <w:jc w:val="both"/>
        <w:rPr>
          <w:rFonts w:hint="default" w:ascii="仿宋_GB2312" w:hAnsi="仿宋_GB2312" w:eastAsia="仿宋_GB2312" w:cs="仿宋_GB2312"/>
          <w:color w:val="auto"/>
          <w:kern w:val="2"/>
          <w:sz w:val="32"/>
          <w:szCs w:val="32"/>
          <w:lang w:val="en-US" w:eastAsia="zh-CN"/>
        </w:rPr>
      </w:pPr>
      <w:r>
        <w:rPr>
          <w:rFonts w:hint="eastAsia" w:ascii="仿宋_GB2312" w:hAnsi="仿宋_GB2312" w:eastAsia="仿宋_GB2312"/>
          <w:color w:val="auto"/>
          <w:kern w:val="2"/>
          <w:sz w:val="32"/>
          <w:lang w:val="zh-CN"/>
        </w:rPr>
        <w:t>2024年“三公”经费财政拨款支出决算为</w:t>
      </w:r>
      <w:r>
        <w:rPr>
          <w:rFonts w:hint="eastAsia" w:ascii="仿宋_GB2312" w:hAnsi="仿宋_GB2312" w:eastAsia="仿宋_GB2312"/>
          <w:color w:val="auto"/>
          <w:kern w:val="2"/>
          <w:sz w:val="32"/>
          <w:lang w:val="en-US" w:eastAsia="zh-CN"/>
        </w:rPr>
        <w:t>0.08</w:t>
      </w:r>
      <w:r>
        <w:rPr>
          <w:rFonts w:hint="eastAsia" w:ascii="仿宋_GB2312" w:hAnsi="仿宋_GB2312" w:eastAsia="仿宋_GB2312"/>
          <w:color w:val="auto"/>
          <w:kern w:val="2"/>
          <w:sz w:val="32"/>
          <w:lang w:val="zh-CN"/>
        </w:rPr>
        <w:t>万元，</w:t>
      </w:r>
      <w:r>
        <w:rPr>
          <w:rFonts w:hint="eastAsia" w:ascii="仿宋_GB2312" w:hAnsi="仿宋_GB2312" w:eastAsia="仿宋_GB2312"/>
          <w:color w:val="auto"/>
          <w:kern w:val="2"/>
          <w:sz w:val="32"/>
          <w:lang w:val="en-US" w:eastAsia="zh-CN"/>
        </w:rPr>
        <w:t>完成预算80%</w:t>
      </w:r>
      <w:r>
        <w:rPr>
          <w:rFonts w:hint="eastAsia" w:ascii="仿宋_GB2312" w:hAnsi="仿宋_GB2312" w:eastAsia="仿宋_GB2312"/>
          <w:color w:val="auto"/>
          <w:kern w:val="2"/>
          <w:sz w:val="32"/>
          <w:lang w:val="zh-CN"/>
        </w:rPr>
        <w:t>，</w:t>
      </w:r>
      <w:r>
        <w:rPr>
          <w:rFonts w:hint="eastAsia" w:ascii="仿宋_GB2312" w:hAnsi="仿宋_GB2312" w:eastAsia="仿宋_GB2312" w:cs="仿宋_GB2312"/>
          <w:color w:val="auto"/>
          <w:kern w:val="2"/>
          <w:sz w:val="32"/>
          <w:szCs w:val="32"/>
          <w:lang w:val="zh-CN" w:eastAsia="zh-CN"/>
        </w:rPr>
        <w:t>与202</w:t>
      </w:r>
      <w:r>
        <w:rPr>
          <w:rFonts w:hint="eastAsia" w:ascii="仿宋_GB2312" w:hAnsi="仿宋_GB2312" w:eastAsia="仿宋_GB2312" w:cs="仿宋_GB2312"/>
          <w:color w:val="auto"/>
          <w:kern w:val="2"/>
          <w:sz w:val="32"/>
          <w:szCs w:val="32"/>
          <w:lang w:val="en-US" w:eastAsia="zh-CN"/>
        </w:rPr>
        <w:t>3</w:t>
      </w:r>
      <w:r>
        <w:rPr>
          <w:rFonts w:hint="eastAsia" w:ascii="仿宋_GB2312" w:hAnsi="仿宋_GB2312" w:eastAsia="仿宋_GB2312" w:cs="仿宋_GB2312"/>
          <w:color w:val="auto"/>
          <w:kern w:val="2"/>
          <w:sz w:val="32"/>
          <w:szCs w:val="32"/>
          <w:lang w:val="zh-CN" w:eastAsia="zh-CN"/>
        </w:rPr>
        <w:t>年相比，一般公共预算财政拨款支出增加</w:t>
      </w:r>
      <w:r>
        <w:rPr>
          <w:rFonts w:hint="eastAsia" w:ascii="仿宋_GB2312" w:hAnsi="仿宋_GB2312" w:eastAsia="仿宋_GB2312" w:cs="仿宋_GB2312"/>
          <w:color w:val="auto"/>
          <w:kern w:val="2"/>
          <w:sz w:val="32"/>
          <w:szCs w:val="32"/>
          <w:lang w:val="en-US" w:eastAsia="zh-CN"/>
        </w:rPr>
        <w:t>0.08</w:t>
      </w:r>
      <w:r>
        <w:rPr>
          <w:rFonts w:hint="eastAsia" w:ascii="仿宋_GB2312" w:hAnsi="仿宋_GB2312" w:eastAsia="仿宋_GB2312" w:cs="仿宋_GB2312"/>
          <w:color w:val="auto"/>
          <w:kern w:val="2"/>
          <w:sz w:val="32"/>
          <w:szCs w:val="32"/>
          <w:lang w:val="zh-CN" w:eastAsia="zh-CN"/>
        </w:rPr>
        <w:t>万元，增加</w:t>
      </w:r>
      <w:r>
        <w:rPr>
          <w:rFonts w:hint="eastAsia" w:ascii="仿宋_GB2312" w:hAnsi="仿宋_GB2312" w:eastAsia="仿宋_GB2312" w:cs="仿宋_GB2312"/>
          <w:color w:val="auto"/>
          <w:kern w:val="2"/>
          <w:sz w:val="32"/>
          <w:szCs w:val="32"/>
          <w:lang w:val="en-US" w:eastAsia="zh-CN"/>
        </w:rPr>
        <w:t>100</w:t>
      </w:r>
      <w:r>
        <w:rPr>
          <w:rFonts w:hint="eastAsia" w:ascii="仿宋_GB2312" w:hAnsi="仿宋_GB2312" w:eastAsia="仿宋_GB2312" w:cs="仿宋_GB2312"/>
          <w:color w:val="auto"/>
          <w:kern w:val="2"/>
          <w:sz w:val="32"/>
          <w:szCs w:val="32"/>
          <w:lang w:val="zh-CN" w:eastAsia="zh-CN"/>
        </w:rPr>
        <w:t>%。决算数小于预算数的原因厉行节约</w:t>
      </w:r>
      <w:r>
        <w:rPr>
          <w:rFonts w:hint="eastAsia" w:ascii="仿宋_GB2312" w:hAnsi="仿宋_GB2312" w:eastAsia="仿宋_GB2312" w:cs="仿宋_GB2312"/>
          <w:color w:val="auto"/>
          <w:kern w:val="2"/>
          <w:sz w:val="32"/>
          <w:szCs w:val="32"/>
          <w:lang w:val="en-US" w:eastAsia="zh-CN"/>
        </w:rPr>
        <w:t>,严控“三公”经费支出。</w:t>
      </w:r>
    </w:p>
    <w:p w14:paraId="76457EE0">
      <w:pPr>
        <w:pStyle w:val="2"/>
        <w:numPr>
          <w:ilvl w:val="0"/>
          <w:numId w:val="0"/>
        </w:numPr>
        <w:spacing w:before="93"/>
        <w:ind w:firstLine="643" w:firstLineChars="200"/>
        <w:outlineLvl w:val="1"/>
        <w:rPr>
          <w:rFonts w:hint="eastAsia" w:ascii="仿宋_GB2312" w:hAnsi="仿宋_GB2312" w:eastAsia="仿宋_GB2312"/>
          <w:color w:val="auto"/>
          <w:kern w:val="2"/>
          <w:sz w:val="32"/>
          <w:lang w:val="zh-CN"/>
        </w:rPr>
      </w:pPr>
      <w:r>
        <w:rPr>
          <w:rFonts w:hint="eastAsia" w:ascii="华文楷体" w:hAnsi="华文楷体" w:eastAsia="华文楷体" w:cs="华文楷体"/>
          <w:b/>
          <w:bCs/>
          <w:kern w:val="2"/>
          <w:sz w:val="32"/>
          <w:szCs w:val="32"/>
          <w:lang w:val="zh-CN" w:eastAsia="zh-CN" w:bidi="ar-SA"/>
        </w:rPr>
        <w:t>（二）“三公”经费财政拨款支出决算具体情况说明</w:t>
      </w:r>
    </w:p>
    <w:p w14:paraId="056F5427">
      <w:pPr>
        <w:pStyle w:val="2"/>
        <w:ind w:firstLine="640" w:firstLineChars="200"/>
        <w:rPr>
          <w:rFonts w:hint="eastAsia" w:ascii="仿宋_GB2312" w:hAnsi="仿宋_GB2312" w:eastAsia="仿宋_GB2312" w:cs="Times New Roman"/>
          <w:color w:val="auto"/>
          <w:kern w:val="2"/>
          <w:sz w:val="32"/>
          <w:szCs w:val="24"/>
          <w:lang w:val="zh-CN" w:eastAsia="zh-CN" w:bidi="ar-SA"/>
        </w:rPr>
      </w:pPr>
      <w:r>
        <w:rPr>
          <w:rFonts w:hint="eastAsia" w:ascii="仿宋_GB2312" w:hAnsi="仿宋_GB2312" w:eastAsia="仿宋_GB2312" w:cs="Times New Roman"/>
          <w:color w:val="auto"/>
          <w:kern w:val="2"/>
          <w:sz w:val="32"/>
          <w:szCs w:val="24"/>
          <w:lang w:val="zh-CN" w:eastAsia="zh-CN" w:bidi="ar-SA"/>
        </w:rPr>
        <w:t>2024年“三公”经费财政拨款支出决算中，因公出国（境）费支出决算0万元，占0%；公务用车购置及运行维护费支出决算</w:t>
      </w:r>
      <w:r>
        <w:rPr>
          <w:rFonts w:hint="eastAsia" w:hAnsi="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万元，占</w:t>
      </w:r>
      <w:r>
        <w:rPr>
          <w:rFonts w:hint="eastAsia" w:hAnsi="仿宋_GB2312" w:cs="Times New Roman"/>
          <w:color w:val="auto"/>
          <w:kern w:val="2"/>
          <w:sz w:val="32"/>
          <w:szCs w:val="24"/>
          <w:lang w:val="en-US" w:eastAsia="zh-CN" w:bidi="ar-SA"/>
        </w:rPr>
        <w:t>0</w:t>
      </w:r>
      <w:r>
        <w:rPr>
          <w:rFonts w:hint="eastAsia" w:ascii="仿宋_GB2312" w:hAnsi="仿宋_GB2312" w:eastAsia="仿宋_GB2312" w:cs="Times New Roman"/>
          <w:color w:val="auto"/>
          <w:kern w:val="2"/>
          <w:sz w:val="32"/>
          <w:szCs w:val="24"/>
          <w:lang w:val="zh-CN" w:eastAsia="zh-CN" w:bidi="ar-SA"/>
        </w:rPr>
        <w:t>%；公务接待费支出决算0.</w:t>
      </w:r>
      <w:r>
        <w:rPr>
          <w:rFonts w:hint="eastAsia" w:hAnsi="仿宋_GB2312" w:cs="Times New Roman"/>
          <w:color w:val="auto"/>
          <w:kern w:val="2"/>
          <w:sz w:val="32"/>
          <w:szCs w:val="24"/>
          <w:lang w:val="en-US" w:eastAsia="zh-CN" w:bidi="ar-SA"/>
        </w:rPr>
        <w:t>08</w:t>
      </w:r>
      <w:r>
        <w:rPr>
          <w:rFonts w:hint="eastAsia" w:ascii="仿宋_GB2312" w:hAnsi="仿宋_GB2312" w:eastAsia="仿宋_GB2312" w:cs="Times New Roman"/>
          <w:color w:val="auto"/>
          <w:kern w:val="2"/>
          <w:sz w:val="32"/>
          <w:szCs w:val="24"/>
          <w:lang w:val="zh-CN" w:eastAsia="zh-CN" w:bidi="ar-SA"/>
        </w:rPr>
        <w:t>万元，占</w:t>
      </w:r>
      <w:r>
        <w:rPr>
          <w:rFonts w:hint="eastAsia" w:hAnsi="仿宋_GB2312" w:cs="Times New Roman"/>
          <w:color w:val="auto"/>
          <w:kern w:val="2"/>
          <w:sz w:val="32"/>
          <w:szCs w:val="24"/>
          <w:lang w:val="en-US" w:eastAsia="zh-CN" w:bidi="ar-SA"/>
        </w:rPr>
        <w:t>100</w:t>
      </w:r>
      <w:r>
        <w:rPr>
          <w:rFonts w:hint="eastAsia" w:ascii="仿宋_GB2312" w:hAnsi="仿宋_GB2312" w:eastAsia="仿宋_GB2312" w:cs="Times New Roman"/>
          <w:color w:val="auto"/>
          <w:kern w:val="2"/>
          <w:sz w:val="32"/>
          <w:szCs w:val="24"/>
          <w:lang w:val="zh-CN" w:eastAsia="zh-CN" w:bidi="ar-SA"/>
        </w:rPr>
        <w:t>%。具体情况如下：</w:t>
      </w:r>
    </w:p>
    <w:p w14:paraId="21C83BAB">
      <w:pPr>
        <w:pStyle w:val="2"/>
        <w:ind w:firstLine="600" w:firstLineChars="200"/>
        <w:rPr>
          <w:rFonts w:hint="eastAsia"/>
          <w:lang w:val="zh-CN"/>
        </w:rPr>
      </w:pPr>
      <w:r>
        <w:rPr>
          <w:rFonts w:hint="eastAsia"/>
          <w:lang w:val="zh-CN"/>
        </w:rPr>
        <w:drawing>
          <wp:inline distT="0" distB="0" distL="114300" distR="114300">
            <wp:extent cx="4638040" cy="3093085"/>
            <wp:effectExtent l="4445" t="4445" r="5715" b="76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5E9CD78">
      <w:pPr>
        <w:pStyle w:val="2"/>
        <w:ind w:firstLine="600" w:firstLineChars="200"/>
        <w:jc w:val="center"/>
        <w:rPr>
          <w:rFonts w:hint="eastAsia"/>
          <w:lang w:val="zh-CN" w:eastAsia="zh-CN"/>
        </w:rPr>
      </w:pPr>
      <w:r>
        <w:rPr>
          <w:rFonts w:hint="eastAsia"/>
          <w:lang w:val="zh-CN" w:eastAsia="zh-CN"/>
        </w:rPr>
        <w:t>“三公”经费财政拨款支出结构</w:t>
      </w:r>
    </w:p>
    <w:p w14:paraId="7599AE56">
      <w:pPr>
        <w:ind w:firstLine="640"/>
        <w:rPr>
          <w:rFonts w:hint="eastAsia" w:ascii="仿宋_GB2312" w:hAnsi="仿宋_GB2312" w:eastAsia="仿宋_GB2312"/>
          <w:color w:val="auto"/>
          <w:kern w:val="2"/>
          <w:sz w:val="32"/>
          <w:lang w:val="zh-CN"/>
        </w:rPr>
      </w:pPr>
      <w:r>
        <w:rPr>
          <w:rFonts w:hint="eastAsia" w:ascii="仿宋_GB2312" w:hAnsi="仿宋_GB2312" w:eastAsia="仿宋_GB2312" w:cs="仿宋_GB2312"/>
          <w:b/>
          <w:bCs/>
          <w:color w:val="auto"/>
          <w:kern w:val="2"/>
          <w:sz w:val="32"/>
          <w:szCs w:val="32"/>
          <w:lang w:val="zh-CN" w:eastAsia="zh-CN"/>
        </w:rPr>
        <w:t>1.因公出国（境）经费支出0万元，</w:t>
      </w:r>
      <w:r>
        <w:rPr>
          <w:rFonts w:hint="eastAsia" w:ascii="仿宋_GB2312" w:hAnsi="仿宋_GB2312" w:eastAsia="仿宋_GB2312"/>
          <w:color w:val="auto"/>
          <w:kern w:val="2"/>
          <w:sz w:val="32"/>
          <w:lang w:val="zh-CN"/>
        </w:rPr>
        <w:t>年初未安排预算。因公出国（境）支出决算与2023年持平。</w:t>
      </w:r>
    </w:p>
    <w:p w14:paraId="68964064">
      <w:pPr>
        <w:numPr>
          <w:ilvl w:val="0"/>
          <w:numId w:val="0"/>
        </w:numPr>
        <w:spacing w:line="600" w:lineRule="exact"/>
        <w:ind w:left="0" w:leftChars="0" w:firstLine="400" w:firstLineChars="0"/>
        <w:rPr>
          <w:rFonts w:hint="eastAsia" w:ascii="仿宋_GB2312" w:hAnsi="仿宋_GB2312" w:eastAsia="仿宋_GB2312" w:cs="仿宋_GB2312"/>
          <w:b/>
          <w:bCs/>
          <w:color w:val="auto"/>
          <w:kern w:val="2"/>
          <w:sz w:val="32"/>
          <w:szCs w:val="32"/>
          <w:lang w:val="zh-CN" w:eastAsia="zh-CN"/>
        </w:rPr>
      </w:pPr>
      <w:r>
        <w:rPr>
          <w:rFonts w:hint="eastAsia" w:ascii="仿宋_GB2312" w:hAnsi="仿宋_GB2312" w:eastAsia="仿宋_GB2312" w:cs="仿宋_GB2312"/>
          <w:b/>
          <w:bCs/>
          <w:color w:val="auto"/>
          <w:kern w:val="2"/>
          <w:sz w:val="32"/>
          <w:szCs w:val="32"/>
          <w:lang w:val="zh-CN" w:eastAsia="zh-CN"/>
        </w:rPr>
        <w:t>2.公务用车购置及运行维护费支出0万元，年初未安排预算。</w:t>
      </w:r>
    </w:p>
    <w:p w14:paraId="146D2595">
      <w:pPr>
        <w:spacing w:line="576" w:lineRule="exact"/>
        <w:ind w:firstLine="640"/>
        <w:jc w:val="both"/>
        <w:rPr>
          <w:rFonts w:hint="eastAsia" w:ascii="仿宋_GB2312" w:hAnsi="仿宋_GB2312" w:eastAsia="仿宋_GB2312"/>
          <w:color w:val="auto"/>
          <w:kern w:val="2"/>
          <w:sz w:val="32"/>
          <w:lang w:val="zh-CN"/>
        </w:rPr>
      </w:pPr>
      <w:r>
        <w:rPr>
          <w:rFonts w:hint="eastAsia" w:ascii="仿宋_GB2312" w:hAnsi="仿宋_GB2312" w:eastAsia="仿宋_GB2312" w:cs="仿宋_GB2312"/>
          <w:b/>
          <w:bCs/>
          <w:color w:val="auto"/>
          <w:kern w:val="2"/>
          <w:sz w:val="32"/>
          <w:szCs w:val="32"/>
          <w:lang w:val="zh-CN" w:eastAsia="zh-CN"/>
        </w:rPr>
        <w:t>其中：</w:t>
      </w:r>
      <w:r>
        <w:rPr>
          <w:rFonts w:hint="eastAsia" w:ascii="仿宋_GB2312" w:hAnsi="仿宋_GB2312" w:eastAsia="仿宋_GB2312"/>
          <w:color w:val="auto"/>
          <w:kern w:val="2"/>
          <w:sz w:val="32"/>
          <w:lang w:val="zh-CN"/>
        </w:rPr>
        <w:t>公务用车购置及支出0万元，未购置公务用车，截至2024年12月底，我单位共有公务用车0辆。</w:t>
      </w:r>
    </w:p>
    <w:p w14:paraId="7BA34E2D">
      <w:pPr>
        <w:spacing w:line="576" w:lineRule="exact"/>
        <w:ind w:firstLine="640"/>
        <w:jc w:val="both"/>
        <w:rPr>
          <w:rFonts w:hint="eastAsia" w:ascii="仿宋_GB2312" w:hAnsi="仿宋_GB2312" w:eastAsia="仿宋_GB2312"/>
          <w:color w:val="auto"/>
          <w:kern w:val="2"/>
          <w:sz w:val="32"/>
          <w:lang w:val="zh-CN"/>
        </w:rPr>
      </w:pPr>
      <w:r>
        <w:rPr>
          <w:rFonts w:hint="eastAsia" w:ascii="仿宋_GB2312" w:hAnsi="仿宋_GB2312" w:eastAsia="仿宋_GB2312"/>
          <w:color w:val="auto"/>
          <w:kern w:val="2"/>
          <w:sz w:val="32"/>
          <w:lang w:val="zh-CN"/>
        </w:rPr>
        <w:t>运行维护费支出0万元，年初未安排预算，与2023年持平。</w:t>
      </w:r>
    </w:p>
    <w:p w14:paraId="370EAA62">
      <w:pPr>
        <w:spacing w:line="600" w:lineRule="exact"/>
        <w:ind w:firstLine="640"/>
        <w:rPr>
          <w:rFonts w:ascii="仿宋_GB2312" w:eastAsia="仿宋_GB2312"/>
          <w:color w:val="auto"/>
          <w:sz w:val="32"/>
          <w:szCs w:val="32"/>
          <w:highlight w:val="none"/>
        </w:rPr>
      </w:pPr>
      <w:r>
        <w:rPr>
          <w:rFonts w:hint="eastAsia" w:ascii="仿宋_GB2312" w:hAnsi="仿宋_GB2312" w:eastAsia="仿宋_GB2312" w:cs="仿宋_GB2312"/>
          <w:b/>
          <w:bCs/>
          <w:color w:val="auto"/>
          <w:kern w:val="2"/>
          <w:sz w:val="32"/>
          <w:szCs w:val="32"/>
          <w:lang w:val="zh-CN" w:eastAsia="zh-CN"/>
        </w:rPr>
        <w:t>3.公务接待费支出</w:t>
      </w:r>
      <w:r>
        <w:rPr>
          <w:rFonts w:hint="eastAsia" w:ascii="仿宋_GB2312" w:hAnsi="仿宋_GB2312" w:eastAsia="仿宋_GB2312"/>
          <w:color w:val="auto"/>
          <w:kern w:val="2"/>
          <w:sz w:val="32"/>
          <w:lang w:val="zh-CN"/>
        </w:rPr>
        <w:t>0.08万元，</w:t>
      </w:r>
      <w:r>
        <w:rPr>
          <w:rStyle w:val="11"/>
          <w:rFonts w:hint="eastAsia" w:ascii="仿宋" w:hAnsi="仿宋" w:eastAsia="仿宋"/>
          <w:b w:val="0"/>
          <w:bCs/>
          <w:color w:val="auto"/>
          <w:sz w:val="32"/>
          <w:szCs w:val="32"/>
          <w:highlight w:val="none"/>
        </w:rPr>
        <w:t>完成预算</w:t>
      </w:r>
      <w:r>
        <w:rPr>
          <w:rStyle w:val="11"/>
          <w:rFonts w:hint="eastAsia" w:ascii="仿宋" w:hAnsi="仿宋" w:eastAsia="仿宋"/>
          <w:b w:val="0"/>
          <w:bCs/>
          <w:color w:val="auto"/>
          <w:sz w:val="32"/>
          <w:szCs w:val="32"/>
          <w:highlight w:val="none"/>
          <w:lang w:val="en-US" w:eastAsia="zh-CN"/>
        </w:rPr>
        <w:t>100</w:t>
      </w:r>
      <w:r>
        <w:rPr>
          <w:rStyle w:val="11"/>
          <w:rFonts w:ascii="仿宋" w:hAnsi="仿宋" w:eastAsia="仿宋"/>
          <w:b w:val="0"/>
          <w:bCs/>
          <w:color w:val="auto"/>
          <w:sz w:val="32"/>
          <w:szCs w:val="32"/>
          <w:highlight w:val="none"/>
        </w:rPr>
        <w:t>%</w:t>
      </w:r>
      <w:r>
        <w:rPr>
          <w:rStyle w:val="11"/>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增加</w:t>
      </w:r>
      <w:r>
        <w:rPr>
          <w:rFonts w:hint="eastAsia" w:ascii="仿宋_GB2312" w:eastAsia="仿宋_GB2312"/>
          <w:color w:val="auto"/>
          <w:sz w:val="32"/>
          <w:szCs w:val="32"/>
          <w:highlight w:val="none"/>
          <w:lang w:val="en-US" w:eastAsia="zh-CN"/>
        </w:rPr>
        <w:t>0.08</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2023年无公务接待发生</w:t>
      </w:r>
      <w:r>
        <w:rPr>
          <w:rFonts w:hint="eastAsia" w:ascii="仿宋_GB2312" w:eastAsia="仿宋_GB2312"/>
          <w:color w:val="auto"/>
          <w:sz w:val="32"/>
          <w:szCs w:val="32"/>
          <w:highlight w:val="none"/>
        </w:rPr>
        <w:t>。其中：</w:t>
      </w:r>
    </w:p>
    <w:p w14:paraId="690D3F4F">
      <w:pPr>
        <w:spacing w:line="600" w:lineRule="exact"/>
        <w:ind w:firstLine="640"/>
        <w:rPr>
          <w:rFonts w:hint="eastAsia" w:ascii="仿宋_GB2312" w:hAnsi="仿宋_GB2312" w:eastAsia="仿宋_GB2312"/>
          <w:color w:val="auto"/>
          <w:kern w:val="2"/>
          <w:sz w:val="32"/>
          <w:lang w:val="zh-CN"/>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0.08</w:t>
      </w:r>
      <w:r>
        <w:rPr>
          <w:rFonts w:hint="eastAsia" w:ascii="仿宋_GB2312" w:eastAsia="仿宋_GB2312"/>
          <w:color w:val="auto"/>
          <w:sz w:val="32"/>
          <w:szCs w:val="32"/>
          <w:highlight w:val="none"/>
        </w:rPr>
        <w:t>万元，主要用</w:t>
      </w:r>
      <w:r>
        <w:rPr>
          <w:rFonts w:hint="eastAsia" w:ascii="仿宋_GB2312" w:eastAsia="仿宋_GB2312"/>
          <w:color w:val="auto"/>
          <w:sz w:val="32"/>
          <w:szCs w:val="32"/>
          <w:highlight w:val="none"/>
          <w:lang w:eastAsia="zh-CN"/>
        </w:rPr>
        <w:t>于接待调研人员的餐费，</w:t>
      </w:r>
      <w:r>
        <w:rPr>
          <w:rFonts w:hint="eastAsia" w:ascii="仿宋_GB2312" w:hAnsi="仿宋_GB2312" w:eastAsia="仿宋_GB2312"/>
          <w:color w:val="auto"/>
          <w:kern w:val="2"/>
          <w:sz w:val="32"/>
          <w:lang w:val="zh-CN"/>
        </w:rPr>
        <w:t>国内公务接待1批次，8人次（不包括陪同人员），共计支出</w:t>
      </w:r>
      <w:r>
        <w:rPr>
          <w:rFonts w:hint="eastAsia" w:ascii="仿宋_GB2312" w:hAnsi="仿宋_GB2312" w:eastAsia="仿宋_GB2312"/>
          <w:color w:val="auto"/>
          <w:kern w:val="2"/>
          <w:sz w:val="32"/>
          <w:lang w:val="en-US" w:eastAsia="zh-CN"/>
        </w:rPr>
        <w:t>0.08万元，具体内容包括：</w:t>
      </w:r>
      <w:r>
        <w:rPr>
          <w:rFonts w:hint="eastAsia" w:ascii="仿宋_GB2312" w:hAnsi="仿宋_GB2312" w:eastAsia="仿宋_GB2312"/>
          <w:color w:val="auto"/>
          <w:kern w:val="2"/>
          <w:sz w:val="32"/>
          <w:lang w:val="zh-CN"/>
        </w:rPr>
        <w:t>接待来广调研人员餐费</w:t>
      </w:r>
      <w:r>
        <w:rPr>
          <w:rFonts w:hint="eastAsia" w:ascii="仿宋_GB2312" w:hAnsi="仿宋_GB2312" w:eastAsia="仿宋_GB2312"/>
          <w:color w:val="auto"/>
          <w:kern w:val="2"/>
          <w:sz w:val="32"/>
          <w:lang w:val="en-US" w:eastAsia="zh-CN"/>
        </w:rPr>
        <w:t>0.08万元</w:t>
      </w:r>
      <w:r>
        <w:rPr>
          <w:rFonts w:hint="eastAsia" w:ascii="仿宋_GB2312" w:hAnsi="仿宋_GB2312" w:eastAsia="仿宋_GB2312"/>
          <w:color w:val="auto"/>
          <w:kern w:val="2"/>
          <w:sz w:val="32"/>
          <w:lang w:val="zh-CN"/>
        </w:rPr>
        <w:t>。</w:t>
      </w:r>
    </w:p>
    <w:p w14:paraId="183CB5F7">
      <w:pPr>
        <w:pStyle w:val="2"/>
        <w:ind w:firstLine="643" w:firstLineChars="200"/>
        <w:rPr>
          <w:rFonts w:hint="eastAsia" w:eastAsia="仿宋_GB2312"/>
          <w:lang w:val="zh-CN" w:eastAsia="zh-CN"/>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color w:val="auto"/>
          <w:sz w:val="32"/>
          <w:szCs w:val="32"/>
          <w:highlight w:val="none"/>
          <w:lang w:eastAsia="zh-CN"/>
        </w:rPr>
        <w:t>。</w:t>
      </w:r>
    </w:p>
    <w:p w14:paraId="214E4EFF">
      <w:pPr>
        <w:pStyle w:val="4"/>
        <w:bidi w:val="0"/>
        <w:ind w:firstLine="640" w:firstLineChars="200"/>
        <w:rPr>
          <w:rFonts w:hint="eastAsia" w:ascii="黑体" w:hAnsi="黑体" w:eastAsia="黑体" w:cs="Times New Roman"/>
          <w:kern w:val="2"/>
          <w:sz w:val="32"/>
          <w:lang w:val="zh-CN" w:eastAsia="zh-CN"/>
        </w:rPr>
      </w:pPr>
      <w:bookmarkStart w:id="43" w:name="_Toc14672"/>
      <w:bookmarkStart w:id="44" w:name="_Toc23339"/>
      <w:r>
        <w:rPr>
          <w:rFonts w:hint="eastAsia" w:ascii="黑体" w:hAnsi="黑体" w:eastAsia="黑体" w:cs="Times New Roman"/>
          <w:kern w:val="2"/>
          <w:sz w:val="32"/>
          <w:lang w:val="zh-CN" w:eastAsia="zh-CN"/>
        </w:rPr>
        <w:t>八、政府性基金预算支出决算情况说明</w:t>
      </w:r>
      <w:bookmarkEnd w:id="43"/>
      <w:bookmarkEnd w:id="44"/>
    </w:p>
    <w:p w14:paraId="55CD68A6">
      <w:pPr>
        <w:spacing w:line="576" w:lineRule="exact"/>
        <w:ind w:firstLine="640"/>
        <w:jc w:val="both"/>
        <w:rPr>
          <w:rFonts w:hint="eastAsia" w:ascii="仿宋_GB2312" w:hAnsi="仿宋_GB2312" w:eastAsia="仿宋_GB2312"/>
          <w:kern w:val="2"/>
          <w:sz w:val="32"/>
          <w:lang w:val="zh-CN"/>
        </w:rPr>
      </w:pPr>
      <w:r>
        <w:rPr>
          <w:rFonts w:hint="eastAsia" w:ascii="仿宋_GB2312" w:hAnsi="仿宋_GB2312" w:eastAsia="仿宋_GB2312"/>
          <w:kern w:val="2"/>
          <w:sz w:val="32"/>
          <w:lang w:val="zh-CN"/>
        </w:rPr>
        <w:t>2024年政府性基金预算拨款支出0万元。</w:t>
      </w:r>
    </w:p>
    <w:p w14:paraId="49AC8976">
      <w:pPr>
        <w:pStyle w:val="4"/>
        <w:bidi w:val="0"/>
        <w:ind w:firstLine="640" w:firstLineChars="200"/>
        <w:rPr>
          <w:rFonts w:hint="eastAsia" w:ascii="黑体" w:hAnsi="黑体" w:eastAsia="黑体" w:cs="Times New Roman"/>
          <w:kern w:val="2"/>
          <w:sz w:val="32"/>
          <w:lang w:val="zh-CN" w:eastAsia="zh-CN"/>
        </w:rPr>
      </w:pPr>
      <w:bookmarkStart w:id="45" w:name="_Toc13010"/>
      <w:bookmarkStart w:id="46" w:name="_Toc1770"/>
      <w:r>
        <w:rPr>
          <w:rFonts w:hint="eastAsia" w:ascii="黑体" w:hAnsi="黑体" w:eastAsia="黑体" w:cs="Times New Roman"/>
          <w:kern w:val="2"/>
          <w:sz w:val="32"/>
          <w:lang w:val="zh-CN" w:eastAsia="zh-CN"/>
        </w:rPr>
        <w:t>九、国有资本经营预算支出决算情况说明</w:t>
      </w:r>
      <w:bookmarkEnd w:id="45"/>
      <w:bookmarkEnd w:id="46"/>
    </w:p>
    <w:p w14:paraId="57C88735">
      <w:pPr>
        <w:spacing w:line="576" w:lineRule="exact"/>
        <w:ind w:firstLine="640"/>
        <w:jc w:val="both"/>
        <w:rPr>
          <w:rFonts w:hint="eastAsia" w:ascii="仿宋_GB2312" w:hAnsi="仿宋_GB2312" w:eastAsia="仿宋_GB2312"/>
          <w:kern w:val="2"/>
          <w:sz w:val="32"/>
          <w:lang w:val="zh-CN"/>
        </w:rPr>
      </w:pPr>
      <w:r>
        <w:rPr>
          <w:rFonts w:hint="eastAsia" w:ascii="仿宋_GB2312" w:hAnsi="仿宋_GB2312" w:eastAsia="仿宋_GB2312"/>
          <w:kern w:val="2"/>
          <w:sz w:val="32"/>
          <w:lang w:val="zh-CN"/>
        </w:rPr>
        <w:t>2024年国有资本经营预算拨款支出0万元。</w:t>
      </w:r>
    </w:p>
    <w:p w14:paraId="65866393">
      <w:pPr>
        <w:pStyle w:val="4"/>
        <w:bidi w:val="0"/>
        <w:ind w:firstLine="640" w:firstLineChars="200"/>
        <w:rPr>
          <w:rFonts w:hint="eastAsia" w:ascii="黑体" w:hAnsi="黑体" w:eastAsia="黑体" w:cs="Times New Roman"/>
          <w:kern w:val="2"/>
          <w:sz w:val="32"/>
          <w:lang w:val="zh-CN" w:eastAsia="zh-CN"/>
        </w:rPr>
      </w:pPr>
      <w:bookmarkStart w:id="47" w:name="_Toc25067"/>
      <w:bookmarkStart w:id="48" w:name="_Toc25533"/>
      <w:r>
        <w:rPr>
          <w:rFonts w:hint="eastAsia" w:ascii="黑体" w:hAnsi="黑体" w:eastAsia="黑体" w:cs="Times New Roman"/>
          <w:kern w:val="2"/>
          <w:sz w:val="32"/>
          <w:lang w:val="zh-CN" w:eastAsia="zh-CN"/>
        </w:rPr>
        <w:t>十、其他重要事项的情况说明</w:t>
      </w:r>
      <w:bookmarkEnd w:id="47"/>
      <w:bookmarkEnd w:id="48"/>
    </w:p>
    <w:p w14:paraId="278E6526">
      <w:pPr>
        <w:keepNext/>
        <w:keepLines/>
        <w:spacing w:line="576" w:lineRule="exact"/>
        <w:ind w:firstLine="643"/>
        <w:jc w:val="both"/>
        <w:outlineLvl w:val="2"/>
        <w:rPr>
          <w:rFonts w:hint="eastAsia" w:ascii="华文楷体" w:hAnsi="华文楷体" w:eastAsia="华文楷体" w:cs="华文楷体"/>
          <w:b/>
          <w:bCs/>
          <w:kern w:val="2"/>
          <w:sz w:val="32"/>
          <w:szCs w:val="32"/>
          <w:lang w:val="zh-CN" w:eastAsia="zh-CN" w:bidi="ar-SA"/>
        </w:rPr>
      </w:pPr>
      <w:bookmarkStart w:id="49" w:name="_Toc15207"/>
      <w:r>
        <w:rPr>
          <w:rFonts w:hint="eastAsia" w:ascii="华文楷体" w:hAnsi="华文楷体" w:eastAsia="华文楷体" w:cs="华文楷体"/>
          <w:b/>
          <w:bCs/>
          <w:kern w:val="2"/>
          <w:sz w:val="32"/>
          <w:szCs w:val="32"/>
          <w:lang w:val="zh-CN" w:eastAsia="zh-CN" w:bidi="ar-SA"/>
        </w:rPr>
        <w:t>（一）机关运行经费支出情况</w:t>
      </w:r>
      <w:bookmarkEnd w:id="49"/>
    </w:p>
    <w:p w14:paraId="5251EFA9">
      <w:pPr>
        <w:spacing w:line="576" w:lineRule="exact"/>
        <w:ind w:firstLine="640"/>
        <w:jc w:val="both"/>
        <w:rPr>
          <w:rFonts w:hint="eastAsia" w:ascii="仿宋_GB2312" w:hAnsi="仿宋_GB2312" w:eastAsia="仿宋_GB2312"/>
          <w:kern w:val="2"/>
          <w:sz w:val="32"/>
          <w:lang w:val="zh-CN"/>
        </w:rPr>
      </w:pPr>
      <w:r>
        <w:rPr>
          <w:rFonts w:hint="eastAsia" w:ascii="仿宋_GB2312" w:hAnsi="仿宋_GB2312" w:eastAsia="仿宋_GB2312"/>
          <w:kern w:val="2"/>
          <w:sz w:val="32"/>
          <w:lang w:val="zh-CN"/>
        </w:rPr>
        <w:t>本单位为事业单位，2024年度未发生机关运行经费支出，与2023年决算数持平。</w:t>
      </w:r>
    </w:p>
    <w:p w14:paraId="150C1851">
      <w:pPr>
        <w:pStyle w:val="2"/>
        <w:numPr>
          <w:ilvl w:val="0"/>
          <w:numId w:val="0"/>
        </w:numPr>
        <w:spacing w:before="93"/>
        <w:ind w:firstLine="643" w:firstLineChars="200"/>
        <w:outlineLvl w:val="1"/>
        <w:rPr>
          <w:rFonts w:hint="eastAsia" w:ascii="华文楷体" w:hAnsi="华文楷体" w:eastAsia="华文楷体" w:cs="华文楷体"/>
          <w:b/>
          <w:bCs/>
          <w:kern w:val="2"/>
          <w:sz w:val="32"/>
          <w:szCs w:val="32"/>
          <w:lang w:val="zh-CN" w:eastAsia="zh-CN" w:bidi="ar-SA"/>
        </w:rPr>
      </w:pPr>
      <w:bookmarkStart w:id="50" w:name="_Toc7820"/>
      <w:bookmarkStart w:id="51" w:name="_Toc8140"/>
      <w:bookmarkStart w:id="52" w:name="_Toc17132"/>
      <w:r>
        <w:rPr>
          <w:rFonts w:hint="eastAsia" w:ascii="华文楷体" w:hAnsi="华文楷体" w:eastAsia="华文楷体" w:cs="华文楷体"/>
          <w:b/>
          <w:bCs/>
          <w:kern w:val="2"/>
          <w:sz w:val="32"/>
          <w:szCs w:val="32"/>
          <w:lang w:val="zh-CN" w:eastAsia="zh-CN" w:bidi="ar-SA"/>
        </w:rPr>
        <w:t>（二）政府采购支出情况</w:t>
      </w:r>
      <w:bookmarkEnd w:id="50"/>
      <w:bookmarkEnd w:id="51"/>
      <w:bookmarkEnd w:id="52"/>
    </w:p>
    <w:p w14:paraId="73AFF59B">
      <w:pPr>
        <w:spacing w:line="576" w:lineRule="exact"/>
        <w:ind w:firstLine="640"/>
        <w:jc w:val="both"/>
        <w:rPr>
          <w:rFonts w:hint="eastAsia" w:ascii="仿宋_GB2312" w:hAnsi="仿宋_GB2312" w:eastAsia="仿宋_GB2312"/>
          <w:kern w:val="2"/>
          <w:sz w:val="32"/>
          <w:lang w:val="zh-CN"/>
        </w:rPr>
      </w:pPr>
      <w:r>
        <w:rPr>
          <w:rFonts w:hint="eastAsia" w:ascii="仿宋_GB2312" w:hAnsi="仿宋_GB2312" w:eastAsia="仿宋_GB2312"/>
          <w:kern w:val="2"/>
          <w:sz w:val="32"/>
          <w:lang w:val="zh-CN"/>
        </w:rPr>
        <w:t>2024年度，广元市非物质文化遗产保护中心政府采购支出总额0万元。</w:t>
      </w:r>
    </w:p>
    <w:p w14:paraId="4D48BBCD">
      <w:pPr>
        <w:pStyle w:val="2"/>
        <w:numPr>
          <w:ilvl w:val="0"/>
          <w:numId w:val="0"/>
        </w:numPr>
        <w:spacing w:before="93"/>
        <w:ind w:firstLine="643" w:firstLineChars="200"/>
        <w:outlineLvl w:val="1"/>
        <w:rPr>
          <w:rFonts w:hint="eastAsia" w:ascii="华文楷体" w:hAnsi="华文楷体" w:eastAsia="华文楷体" w:cs="华文楷体"/>
          <w:b/>
          <w:bCs/>
          <w:kern w:val="2"/>
          <w:sz w:val="32"/>
          <w:szCs w:val="32"/>
          <w:lang w:val="zh-CN" w:eastAsia="zh-CN" w:bidi="ar-SA"/>
        </w:rPr>
      </w:pPr>
      <w:bookmarkStart w:id="53" w:name="_Toc28802"/>
      <w:bookmarkStart w:id="54" w:name="_Toc21434"/>
      <w:bookmarkStart w:id="55" w:name="_Toc11632"/>
      <w:r>
        <w:rPr>
          <w:rFonts w:hint="eastAsia" w:ascii="华文楷体" w:hAnsi="华文楷体" w:eastAsia="华文楷体" w:cs="华文楷体"/>
          <w:b/>
          <w:bCs/>
          <w:kern w:val="2"/>
          <w:sz w:val="32"/>
          <w:szCs w:val="32"/>
          <w:lang w:val="zh-CN" w:eastAsia="zh-CN" w:bidi="ar-SA"/>
        </w:rPr>
        <w:t>（三）国有资产占有使用情况</w:t>
      </w:r>
      <w:bookmarkEnd w:id="53"/>
      <w:bookmarkEnd w:id="54"/>
      <w:bookmarkEnd w:id="55"/>
    </w:p>
    <w:p w14:paraId="47C4EF38">
      <w:pPr>
        <w:spacing w:line="576" w:lineRule="exact"/>
        <w:ind w:firstLine="640"/>
        <w:jc w:val="both"/>
        <w:rPr>
          <w:rFonts w:hint="eastAsia" w:ascii="仿宋_GB2312" w:hAnsi="仿宋_GB2312" w:eastAsia="仿宋_GB2312"/>
          <w:kern w:val="2"/>
          <w:sz w:val="32"/>
          <w:lang w:val="zh-CN"/>
        </w:rPr>
      </w:pPr>
      <w:r>
        <w:rPr>
          <w:rFonts w:hint="eastAsia" w:ascii="仿宋_GB2312" w:hAnsi="仿宋_GB2312" w:eastAsia="仿宋_GB2312"/>
          <w:kern w:val="2"/>
          <w:sz w:val="32"/>
          <w:lang w:val="zh-CN"/>
        </w:rPr>
        <w:t>截至2024年12月31日，广元市非物质文化遗产保护中心共有车辆0辆。单价100万元以上专用设备0台（套）。</w:t>
      </w:r>
    </w:p>
    <w:p w14:paraId="49FF7355">
      <w:pPr>
        <w:pStyle w:val="2"/>
        <w:numPr>
          <w:ilvl w:val="0"/>
          <w:numId w:val="0"/>
        </w:numPr>
        <w:spacing w:before="93"/>
        <w:ind w:firstLine="643" w:firstLineChars="200"/>
        <w:outlineLvl w:val="1"/>
        <w:rPr>
          <w:rFonts w:hint="eastAsia" w:ascii="仿宋_GB2312" w:hAnsi="仿宋_GB2312" w:eastAsia="仿宋_GB2312"/>
          <w:b/>
          <w:kern w:val="2"/>
          <w:sz w:val="32"/>
          <w:lang w:val="zh-CN"/>
        </w:rPr>
      </w:pPr>
      <w:bookmarkStart w:id="56" w:name="_Toc14977"/>
      <w:bookmarkStart w:id="57" w:name="_Toc21347"/>
      <w:bookmarkStart w:id="58" w:name="_Toc14100"/>
      <w:r>
        <w:rPr>
          <w:rFonts w:hint="eastAsia" w:ascii="华文楷体" w:hAnsi="华文楷体" w:eastAsia="华文楷体" w:cs="华文楷体"/>
          <w:b/>
          <w:bCs/>
          <w:kern w:val="2"/>
          <w:sz w:val="32"/>
          <w:szCs w:val="32"/>
          <w:lang w:val="zh-CN" w:eastAsia="zh-CN" w:bidi="ar-SA"/>
        </w:rPr>
        <w:t>（四）预算绩效管理情况</w:t>
      </w:r>
      <w:bookmarkEnd w:id="56"/>
      <w:bookmarkEnd w:id="57"/>
      <w:bookmarkEnd w:id="58"/>
    </w:p>
    <w:p w14:paraId="26EE7758">
      <w:pPr>
        <w:spacing w:line="576" w:lineRule="exact"/>
        <w:ind w:firstLine="640"/>
        <w:jc w:val="both"/>
        <w:rPr>
          <w:rFonts w:hint="eastAsia" w:ascii="仿宋_GB2312" w:hAnsi="仿宋_GB2312" w:eastAsia="仿宋_GB2312"/>
          <w:kern w:val="2"/>
          <w:sz w:val="32"/>
          <w:lang w:val="zh-CN"/>
        </w:rPr>
      </w:pPr>
      <w:r>
        <w:rPr>
          <w:rFonts w:hint="eastAsia" w:ascii="仿宋_GB2312" w:hAnsi="仿宋_GB2312" w:eastAsia="仿宋_GB2312"/>
          <w:kern w:val="2"/>
          <w:sz w:val="32"/>
          <w:lang w:val="zh-CN"/>
        </w:rPr>
        <w:t>根据预算绩效管理要求，本单位在2024年度预算编制阶段，组织对非遗项目传承及数据库建设经费、中央省公共文化体系建设资金、国家非物质文化保护等3个项目开展了预算事前绩效评估，对6个项目编制了绩效目标，预算执行过程中，选取6个项目开展绩效监控，组织对6个项目开展绩效自评，绩效自评表详见第四部分附件。</w:t>
      </w:r>
    </w:p>
    <w:p w14:paraId="6FA9F41E">
      <w:pPr>
        <w:pStyle w:val="2"/>
        <w:rPr>
          <w:rFonts w:hint="eastAsia" w:ascii="仿宋_GB2312" w:hAnsi="仿宋_GB2312" w:eastAsia="仿宋_GB2312"/>
          <w:kern w:val="2"/>
          <w:sz w:val="32"/>
          <w:lang w:val="zh-CN"/>
        </w:rPr>
      </w:pPr>
    </w:p>
    <w:p w14:paraId="72A39410">
      <w:pPr>
        <w:pStyle w:val="2"/>
        <w:rPr>
          <w:rFonts w:hint="eastAsia" w:ascii="仿宋_GB2312" w:hAnsi="仿宋_GB2312" w:eastAsia="仿宋_GB2312"/>
          <w:kern w:val="2"/>
          <w:sz w:val="32"/>
          <w:lang w:val="zh-CN"/>
        </w:rPr>
      </w:pPr>
    </w:p>
    <w:p w14:paraId="13CEEA3A">
      <w:pPr>
        <w:keepNext/>
        <w:keepLines/>
        <w:spacing w:line="576" w:lineRule="exact"/>
        <w:ind w:firstLine="2200" w:firstLineChars="500"/>
        <w:jc w:val="both"/>
        <w:outlineLvl w:val="0"/>
        <w:rPr>
          <w:rFonts w:hint="eastAsia" w:ascii="黑体" w:hAnsi="黑体" w:eastAsia="黑体"/>
          <w:kern w:val="44"/>
          <w:sz w:val="44"/>
          <w:lang w:val="zh-CN"/>
        </w:rPr>
      </w:pPr>
      <w:bookmarkStart w:id="59" w:name="_Toc32677"/>
      <w:bookmarkStart w:id="60" w:name="_Toc10568"/>
      <w:r>
        <w:rPr>
          <w:rFonts w:hint="eastAsia" w:ascii="黑体" w:hAnsi="黑体" w:eastAsia="黑体"/>
          <w:kern w:val="2"/>
          <w:sz w:val="44"/>
          <w:lang w:val="zh-CN"/>
        </w:rPr>
        <w:t>第三部分 名</w:t>
      </w:r>
      <w:r>
        <w:rPr>
          <w:rFonts w:hint="eastAsia" w:ascii="黑体" w:hAnsi="黑体" w:eastAsia="黑体"/>
          <w:kern w:val="44"/>
          <w:sz w:val="44"/>
          <w:lang w:val="zh-CN"/>
        </w:rPr>
        <w:t>词解释</w:t>
      </w:r>
      <w:bookmarkEnd w:id="59"/>
      <w:bookmarkEnd w:id="60"/>
    </w:p>
    <w:p w14:paraId="1DB7A683">
      <w:pPr>
        <w:pStyle w:val="2"/>
        <w:spacing w:before="93"/>
        <w:rPr>
          <w:rFonts w:hint="default"/>
          <w:lang w:val="zh-CN"/>
        </w:rPr>
      </w:pPr>
    </w:p>
    <w:p w14:paraId="14FBD07E">
      <w:pPr>
        <w:pStyle w:val="12"/>
        <w:numPr>
          <w:ilvl w:val="0"/>
          <w:numId w:val="0"/>
        </w:numPr>
        <w:spacing w:before="93" w:line="560" w:lineRule="exact"/>
        <w:ind w:left="0" w:leftChars="0" w:firstLine="640" w:firstLineChars="200"/>
        <w:outlineLvl w:val="1"/>
        <w:rPr>
          <w:rFonts w:hint="default" w:ascii="仿宋_GB2312" w:hAnsi="Calibri" w:eastAsia="仿宋_GB2312" w:cs="仿宋_GB2312"/>
          <w:color w:val="auto"/>
          <w:kern w:val="2"/>
          <w:sz w:val="32"/>
          <w:szCs w:val="32"/>
          <w:lang w:val="en-US" w:eastAsia="zh-CN" w:bidi="ar"/>
        </w:rPr>
      </w:pPr>
      <w:bookmarkStart w:id="61" w:name="_Toc23580"/>
      <w:bookmarkStart w:id="62" w:name="_Toc20245"/>
      <w:bookmarkStart w:id="63" w:name="_Toc9065"/>
      <w:bookmarkStart w:id="64" w:name="_Toc16530"/>
      <w:bookmarkStart w:id="65" w:name="_Toc16485"/>
      <w:r>
        <w:rPr>
          <w:rFonts w:hint="default" w:ascii="仿宋_GB2312" w:hAnsi="Calibri" w:eastAsia="仿宋_GB2312" w:cs="仿宋_GB2312"/>
          <w:color w:val="auto"/>
          <w:kern w:val="2"/>
          <w:sz w:val="32"/>
          <w:szCs w:val="32"/>
          <w:lang w:val="en-US" w:eastAsia="zh-CN" w:bidi="ar"/>
        </w:rPr>
        <w:t>1．</w:t>
      </w:r>
      <w:r>
        <w:rPr>
          <w:rFonts w:hint="eastAsia" w:ascii="仿宋_GB2312" w:hAnsi="Calibri" w:eastAsia="仿宋_GB2312" w:cs="仿宋_GB2312"/>
          <w:color w:val="auto"/>
          <w:kern w:val="2"/>
          <w:sz w:val="32"/>
          <w:szCs w:val="32"/>
          <w:lang w:val="en-US" w:eastAsia="zh-CN" w:bidi="ar"/>
        </w:rPr>
        <w:t>财政拨款收入：指单位从同级财政部门取得的财政预算资金。</w:t>
      </w:r>
      <w:bookmarkEnd w:id="61"/>
      <w:bookmarkEnd w:id="62"/>
      <w:bookmarkEnd w:id="63"/>
      <w:bookmarkEnd w:id="64"/>
      <w:bookmarkEnd w:id="65"/>
    </w:p>
    <w:p w14:paraId="7522DEA2">
      <w:pPr>
        <w:pStyle w:val="12"/>
        <w:numPr>
          <w:ilvl w:val="0"/>
          <w:numId w:val="0"/>
        </w:numPr>
        <w:spacing w:before="93" w:line="560" w:lineRule="exact"/>
        <w:ind w:left="0" w:leftChars="0" w:firstLine="640" w:firstLineChars="200"/>
        <w:rPr>
          <w:rFonts w:hint="default" w:ascii="仿宋_GB2312" w:eastAsia="仿宋_GB2312"/>
          <w:color w:val="auto"/>
          <w:sz w:val="32"/>
          <w:szCs w:val="32"/>
        </w:rPr>
      </w:pPr>
      <w:r>
        <w:rPr>
          <w:rFonts w:hint="default" w:ascii="仿宋_GB2312" w:hAnsi="Calibri" w:eastAsia="仿宋_GB2312" w:cs="仿宋"/>
          <w:color w:val="auto"/>
          <w:sz w:val="32"/>
          <w:szCs w:val="32"/>
          <w:lang w:val="en-US" w:eastAsia="zh-CN" w:bidi="ar-SA"/>
        </w:rPr>
        <w:t>2．</w:t>
      </w:r>
      <w:r>
        <w:rPr>
          <w:rFonts w:hint="eastAsia" w:ascii="仿宋_GB2312" w:hAnsi="Calibri" w:eastAsia="仿宋_GB2312" w:cs="仿宋_GB2312"/>
          <w:color w:val="auto"/>
          <w:kern w:val="2"/>
          <w:sz w:val="32"/>
          <w:szCs w:val="32"/>
          <w:lang w:val="en-US" w:eastAsia="zh-CN" w:bidi="ar"/>
        </w:rPr>
        <w:t>其他收入：指单位取得的除上述收入以外的各项收入。主要是利息收入。</w:t>
      </w:r>
    </w:p>
    <w:p w14:paraId="469EE569">
      <w:pPr>
        <w:pStyle w:val="12"/>
        <w:numPr>
          <w:ilvl w:val="0"/>
          <w:numId w:val="0"/>
        </w:numPr>
        <w:spacing w:before="93" w:line="560" w:lineRule="exact"/>
        <w:ind w:left="0" w:leftChars="0" w:firstLine="640" w:firstLineChars="200"/>
        <w:rPr>
          <w:rFonts w:hint="default" w:ascii="仿宋_GB2312" w:eastAsia="仿宋_GB2312"/>
          <w:color w:val="auto"/>
          <w:sz w:val="32"/>
          <w:szCs w:val="32"/>
        </w:rPr>
      </w:pPr>
      <w:r>
        <w:rPr>
          <w:rFonts w:hint="default" w:ascii="仿宋_GB2312" w:hAnsi="Calibri" w:eastAsia="仿宋_GB2312" w:cs="仿宋"/>
          <w:color w:val="auto"/>
          <w:sz w:val="32"/>
          <w:szCs w:val="32"/>
          <w:lang w:val="en-US" w:eastAsia="zh-CN" w:bidi="ar-SA"/>
        </w:rPr>
        <w:t>3．</w:t>
      </w:r>
      <w:r>
        <w:rPr>
          <w:rFonts w:ascii="仿宋_GB2312" w:eastAsia="仿宋_GB2312"/>
          <w:color w:val="auto"/>
          <w:sz w:val="32"/>
          <w:szCs w:val="32"/>
        </w:rPr>
        <w:t>年初结转和结余：指以前年度尚未完成、结转到本年按有关规定继续使用的资金。</w:t>
      </w:r>
    </w:p>
    <w:p w14:paraId="4C69DDFA">
      <w:pPr>
        <w:pStyle w:val="12"/>
        <w:numPr>
          <w:ilvl w:val="0"/>
          <w:numId w:val="0"/>
        </w:numPr>
        <w:spacing w:before="93" w:line="560" w:lineRule="exact"/>
        <w:ind w:left="0" w:leftChars="0" w:firstLine="640" w:firstLineChars="200"/>
        <w:rPr>
          <w:rFonts w:ascii="仿宋_GB2312" w:eastAsia="仿宋_GB2312"/>
          <w:color w:val="auto"/>
          <w:sz w:val="32"/>
          <w:szCs w:val="32"/>
        </w:rPr>
      </w:pPr>
      <w:r>
        <w:rPr>
          <w:rFonts w:hint="default" w:ascii="仿宋_GB2312" w:hAnsi="Calibri" w:eastAsia="仿宋_GB2312" w:cs="仿宋"/>
          <w:color w:val="auto"/>
          <w:sz w:val="32"/>
          <w:szCs w:val="32"/>
          <w:lang w:val="en-US" w:eastAsia="zh-CN" w:bidi="ar-SA"/>
        </w:rPr>
        <w:t>4．</w:t>
      </w:r>
      <w:r>
        <w:rPr>
          <w:rFonts w:ascii="仿宋_GB2312" w:eastAsia="仿宋_GB2312"/>
          <w:color w:val="auto"/>
          <w:sz w:val="32"/>
          <w:szCs w:val="32"/>
        </w:rPr>
        <w:t>年末结转和结余：指单位按有关规定结转到下年或以后年度继续使用的资金。</w:t>
      </w:r>
    </w:p>
    <w:p w14:paraId="0583A242">
      <w:pPr>
        <w:pStyle w:val="12"/>
        <w:numPr>
          <w:ilvl w:val="0"/>
          <w:numId w:val="0"/>
        </w:numPr>
        <w:spacing w:before="93" w:line="560" w:lineRule="exact"/>
        <w:ind w:left="0" w:leftChars="0" w:firstLine="640" w:firstLineChars="200"/>
        <w:rPr>
          <w:rFonts w:hint="default" w:ascii="仿宋_GB2312" w:eastAsia="仿宋_GB2312"/>
          <w:color w:val="auto"/>
          <w:sz w:val="32"/>
          <w:szCs w:val="32"/>
        </w:rPr>
      </w:pPr>
      <w:r>
        <w:rPr>
          <w:rFonts w:hint="default" w:ascii="仿宋_GB2312" w:hAnsi="Calibri" w:eastAsia="仿宋_GB2312" w:cs="仿宋"/>
          <w:color w:val="auto"/>
          <w:sz w:val="32"/>
          <w:szCs w:val="32"/>
          <w:lang w:val="en-US" w:eastAsia="zh-CN" w:bidi="ar-SA"/>
        </w:rPr>
        <w:t>5．</w:t>
      </w:r>
      <w:r>
        <w:rPr>
          <w:rFonts w:hint="eastAsia" w:ascii="仿宋_GB2312" w:eastAsia="仿宋_GB2312"/>
          <w:color w:val="auto"/>
          <w:sz w:val="32"/>
          <w:szCs w:val="32"/>
        </w:rPr>
        <w:t>文化旅游体育与传媒支出（类）文化和旅游（款）文化活动（项）：反映举办大型文化艺术活动的支出</w:t>
      </w:r>
    </w:p>
    <w:p w14:paraId="5A961D55">
      <w:pPr>
        <w:pStyle w:val="12"/>
        <w:numPr>
          <w:ilvl w:val="0"/>
          <w:numId w:val="0"/>
        </w:numPr>
        <w:spacing w:before="93" w:line="560" w:lineRule="exact"/>
        <w:ind w:left="0" w:leftChars="0" w:firstLine="640" w:firstLineChars="200"/>
        <w:rPr>
          <w:rFonts w:ascii="仿宋_GB2312" w:hAnsi="仿宋" w:eastAsia="仿宋_GB2312"/>
          <w:color w:val="auto"/>
          <w:sz w:val="32"/>
          <w:szCs w:val="32"/>
        </w:rPr>
      </w:pPr>
      <w:r>
        <w:rPr>
          <w:rFonts w:hint="default" w:ascii="仿宋_GB2312" w:hAnsi="仿宋" w:eastAsia="仿宋_GB2312" w:cs="仿宋"/>
          <w:color w:val="auto"/>
          <w:sz w:val="32"/>
          <w:szCs w:val="32"/>
          <w:lang w:val="en-US" w:eastAsia="zh-CN" w:bidi="ar-SA"/>
        </w:rPr>
        <w:t>6．</w:t>
      </w:r>
      <w:r>
        <w:rPr>
          <w:rFonts w:ascii="仿宋_GB2312" w:hAnsi="仿宋" w:eastAsia="仿宋_GB2312"/>
          <w:color w:val="auto"/>
          <w:sz w:val="32"/>
          <w:szCs w:val="32"/>
        </w:rPr>
        <w:t>文化旅游体育与传媒支出（类）文化和旅游（款）文化创作与保护（项）支出：反映鼓励文学、艺术创作和优秀传统文化保护方面的支出。</w:t>
      </w:r>
    </w:p>
    <w:p w14:paraId="2180F97A">
      <w:pPr>
        <w:pStyle w:val="12"/>
        <w:numPr>
          <w:ilvl w:val="0"/>
          <w:numId w:val="0"/>
        </w:numPr>
        <w:spacing w:before="93" w:line="560" w:lineRule="exact"/>
        <w:ind w:left="0" w:leftChars="0" w:firstLine="640" w:firstLineChars="200"/>
        <w:rPr>
          <w:rFonts w:hint="default" w:ascii="仿宋_GB2312" w:eastAsia="仿宋_GB2312"/>
          <w:color w:val="auto"/>
          <w:sz w:val="32"/>
          <w:szCs w:val="32"/>
        </w:rPr>
      </w:pPr>
      <w:r>
        <w:rPr>
          <w:rFonts w:hint="default" w:ascii="仿宋_GB2312" w:hAnsi="Calibri" w:eastAsia="仿宋_GB2312" w:cs="仿宋"/>
          <w:color w:val="auto"/>
          <w:sz w:val="32"/>
          <w:szCs w:val="32"/>
          <w:lang w:val="en-US" w:eastAsia="zh-CN" w:bidi="ar-SA"/>
        </w:rPr>
        <w:t>7．</w:t>
      </w:r>
      <w:r>
        <w:rPr>
          <w:rFonts w:hint="eastAsia" w:ascii="仿宋_GB2312" w:hAnsi="仿宋" w:eastAsia="仿宋_GB2312"/>
          <w:color w:val="auto"/>
          <w:sz w:val="32"/>
          <w:szCs w:val="32"/>
        </w:rPr>
        <w:t>社会保障和就业（类）行政事业单位养老支出（款）事业单位离退休（项）：反映事业单位开支的离退休经费。</w:t>
      </w:r>
    </w:p>
    <w:p w14:paraId="52F4E5A1">
      <w:pPr>
        <w:pStyle w:val="12"/>
        <w:numPr>
          <w:ilvl w:val="0"/>
          <w:numId w:val="0"/>
        </w:numPr>
        <w:spacing w:before="93" w:line="560" w:lineRule="exact"/>
        <w:ind w:left="0" w:leftChars="0" w:firstLine="640" w:firstLineChars="200"/>
        <w:rPr>
          <w:rFonts w:ascii="仿宋_GB2312" w:hAnsi="仿宋" w:eastAsia="仿宋_GB2312"/>
          <w:color w:val="auto"/>
          <w:sz w:val="32"/>
          <w:szCs w:val="32"/>
        </w:rPr>
      </w:pPr>
      <w:r>
        <w:rPr>
          <w:rFonts w:hint="default" w:ascii="仿宋_GB2312" w:hAnsi="仿宋" w:eastAsia="仿宋_GB2312" w:cs="仿宋"/>
          <w:color w:val="auto"/>
          <w:sz w:val="32"/>
          <w:szCs w:val="32"/>
          <w:lang w:val="en-US" w:eastAsia="zh-CN" w:bidi="ar-SA"/>
        </w:rPr>
        <w:t>8．</w:t>
      </w:r>
      <w:r>
        <w:rPr>
          <w:rFonts w:ascii="仿宋_GB2312" w:hAnsi="仿宋" w:eastAsia="仿宋_GB2312"/>
          <w:color w:val="auto"/>
          <w:sz w:val="32"/>
          <w:szCs w:val="32"/>
        </w:rPr>
        <w:t>社会保障和就业支出（类）行政事业单位养老支出（款）机关事业单位基本养老保险缴费支出（项）： 反映机关事业单位实施养老保险制度由单位缴纳的基本养老保险支出。</w:t>
      </w:r>
    </w:p>
    <w:p w14:paraId="3E40C1D9">
      <w:pPr>
        <w:pStyle w:val="12"/>
        <w:numPr>
          <w:ilvl w:val="0"/>
          <w:numId w:val="0"/>
        </w:numPr>
        <w:spacing w:before="93" w:line="560" w:lineRule="exact"/>
        <w:ind w:left="0" w:leftChars="0" w:firstLine="640" w:firstLineChars="200"/>
        <w:rPr>
          <w:rFonts w:ascii="仿宋_GB2312" w:hAnsi="仿宋" w:eastAsia="仿宋_GB2312"/>
          <w:color w:val="auto"/>
          <w:sz w:val="32"/>
          <w:szCs w:val="32"/>
        </w:rPr>
      </w:pPr>
      <w:r>
        <w:rPr>
          <w:rFonts w:hint="default" w:ascii="仿宋_GB2312" w:hAnsi="仿宋" w:eastAsia="仿宋_GB2312" w:cs="仿宋"/>
          <w:color w:val="auto"/>
          <w:sz w:val="32"/>
          <w:szCs w:val="32"/>
          <w:lang w:val="en-US" w:eastAsia="zh-CN" w:bidi="ar-SA"/>
        </w:rPr>
        <w:t>9．</w:t>
      </w:r>
      <w:r>
        <w:rPr>
          <w:rFonts w:hint="eastAsia" w:ascii="仿宋_GB2312" w:hAnsi="仿宋" w:eastAsia="仿宋_GB2312"/>
          <w:color w:val="auto"/>
          <w:sz w:val="32"/>
          <w:szCs w:val="32"/>
        </w:rPr>
        <w:t>社会保障和就业（类）行政事业单位养老支出（款）  机关事业单位职业年金缴费支出（项）：反映机关事业单位实施养老保险制度由单位实际缴纳的职业年金支出。</w:t>
      </w:r>
    </w:p>
    <w:p w14:paraId="1F5CDAA3">
      <w:pPr>
        <w:pStyle w:val="12"/>
        <w:numPr>
          <w:ilvl w:val="0"/>
          <w:numId w:val="0"/>
        </w:numPr>
        <w:spacing w:before="93" w:line="560" w:lineRule="exact"/>
        <w:ind w:left="0" w:leftChars="0" w:firstLine="640" w:firstLineChars="200"/>
        <w:rPr>
          <w:rFonts w:ascii="仿宋_GB2312" w:hAnsi="仿宋" w:eastAsia="仿宋_GB2312"/>
          <w:color w:val="auto"/>
          <w:sz w:val="32"/>
          <w:szCs w:val="32"/>
        </w:rPr>
      </w:pPr>
      <w:r>
        <w:rPr>
          <w:rFonts w:hint="default" w:ascii="仿宋_GB2312" w:hAnsi="仿宋" w:eastAsia="仿宋_GB2312" w:cs="仿宋"/>
          <w:color w:val="auto"/>
          <w:sz w:val="32"/>
          <w:szCs w:val="32"/>
          <w:lang w:val="en-US" w:eastAsia="zh-CN" w:bidi="ar-SA"/>
        </w:rPr>
        <w:t>10．</w:t>
      </w:r>
      <w:r>
        <w:rPr>
          <w:rFonts w:ascii="仿宋_GB2312" w:hAnsi="仿宋" w:eastAsia="仿宋_GB2312"/>
          <w:color w:val="auto"/>
          <w:sz w:val="32"/>
          <w:szCs w:val="32"/>
        </w:rPr>
        <w:t>社会保障和就业（类）其他社会保障和就业支出（款）其他社会保障和就业支出（项）：反映除上述项目以外其他用于社会保障和就业方面的支出。</w:t>
      </w:r>
    </w:p>
    <w:p w14:paraId="017C55B9">
      <w:pPr>
        <w:pStyle w:val="12"/>
        <w:numPr>
          <w:ilvl w:val="0"/>
          <w:numId w:val="0"/>
        </w:numPr>
        <w:spacing w:before="93" w:line="600" w:lineRule="exact"/>
        <w:ind w:left="0" w:leftChars="0" w:firstLine="640" w:firstLineChars="200"/>
        <w:rPr>
          <w:rFonts w:hint="default" w:ascii="仿宋_GB2312" w:eastAsia="仿宋_GB2312"/>
          <w:color w:val="auto"/>
          <w:sz w:val="32"/>
          <w:szCs w:val="32"/>
        </w:rPr>
      </w:pPr>
      <w:r>
        <w:rPr>
          <w:rFonts w:hint="default" w:ascii="仿宋_GB2312" w:hAnsi="Calibri" w:eastAsia="仿宋_GB2312" w:cs="仿宋"/>
          <w:color w:val="auto"/>
          <w:sz w:val="32"/>
          <w:szCs w:val="32"/>
          <w:lang w:val="en-US" w:eastAsia="zh-CN" w:bidi="ar-SA"/>
        </w:rPr>
        <w:t>11．</w:t>
      </w:r>
      <w:r>
        <w:rPr>
          <w:rFonts w:ascii="仿宋_GB2312" w:hAnsi="仿宋" w:eastAsia="仿宋_GB2312"/>
          <w:color w:val="auto"/>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14:paraId="1D180935">
      <w:pPr>
        <w:numPr>
          <w:ilvl w:val="0"/>
          <w:numId w:val="0"/>
        </w:numPr>
        <w:spacing w:line="600" w:lineRule="exact"/>
        <w:ind w:left="0" w:leftChars="0" w:firstLine="640" w:firstLineChars="200"/>
        <w:rPr>
          <w:rFonts w:ascii="仿宋_GB2312" w:eastAsia="仿宋_GB2312"/>
          <w:sz w:val="32"/>
        </w:rPr>
      </w:pPr>
      <w:r>
        <w:rPr>
          <w:rFonts w:hint="default" w:ascii="仿宋_GB2312" w:hAnsi="Times New Roman" w:eastAsia="仿宋_GB2312" w:cs="Times New Roman"/>
          <w:sz w:val="32"/>
          <w:szCs w:val="24"/>
          <w:lang w:val="en-US" w:eastAsia="zh-CN" w:bidi="ar-SA"/>
        </w:rPr>
        <w:t>12．</w:t>
      </w:r>
      <w:r>
        <w:rPr>
          <w:rFonts w:hint="eastAsia" w:ascii="仿宋_GB2312" w:hAnsi="仿宋" w:eastAsia="仿宋_GB2312" w:cs="仿宋"/>
          <w:sz w:val="32"/>
          <w:szCs w:val="32"/>
        </w:rPr>
        <w:t>住房保障支出（类）住房改革支出（款）住房公积金（项）： 反映行政事业单位按人力资源和社会保障部、财政部规定的基本工资和津贴补贴以及规定比例为职工缴纳的住房公积金。</w:t>
      </w:r>
    </w:p>
    <w:p w14:paraId="4C2A4711">
      <w:pPr>
        <w:numPr>
          <w:ilvl w:val="0"/>
          <w:numId w:val="0"/>
        </w:numPr>
        <w:spacing w:line="600" w:lineRule="exact"/>
        <w:ind w:left="0" w:leftChars="0" w:firstLine="640" w:firstLineChars="200"/>
        <w:rPr>
          <w:rFonts w:hint="eastAsia" w:ascii="仿宋_GB2312" w:hAnsi="仿宋" w:eastAsia="仿宋_GB2312" w:cs="仿宋"/>
          <w:sz w:val="32"/>
          <w:szCs w:val="32"/>
        </w:rPr>
      </w:pPr>
      <w:r>
        <w:rPr>
          <w:rFonts w:hint="default" w:ascii="仿宋_GB2312" w:hAnsi="仿宋" w:eastAsia="仿宋_GB2312" w:cs="仿宋"/>
          <w:sz w:val="32"/>
          <w:szCs w:val="32"/>
          <w:lang w:val="en-US" w:eastAsia="zh-CN" w:bidi="ar-SA"/>
        </w:rPr>
        <w:t>13．</w:t>
      </w:r>
      <w:r>
        <w:rPr>
          <w:rFonts w:hint="eastAsia" w:ascii="仿宋_GB2312" w:eastAsia="仿宋_GB2312"/>
          <w:sz w:val="32"/>
        </w:rPr>
        <w:t>基本支出：指为保障机构正常运转、完成日常工作任务而发生的人员支出和公用支出。</w:t>
      </w:r>
    </w:p>
    <w:p w14:paraId="1B2B271E">
      <w:pPr>
        <w:numPr>
          <w:ilvl w:val="0"/>
          <w:numId w:val="0"/>
        </w:numPr>
        <w:spacing w:line="600" w:lineRule="exact"/>
        <w:ind w:left="0" w:leftChars="0" w:firstLine="640" w:firstLineChars="200"/>
        <w:rPr>
          <w:rFonts w:hint="eastAsia" w:ascii="仿宋_GB2312" w:hAnsi="仿宋" w:eastAsia="仿宋_GB2312" w:cs="仿宋"/>
          <w:sz w:val="32"/>
          <w:szCs w:val="32"/>
        </w:rPr>
      </w:pPr>
      <w:r>
        <w:rPr>
          <w:rFonts w:hint="default" w:ascii="仿宋_GB2312" w:hAnsi="仿宋" w:eastAsia="仿宋_GB2312" w:cs="仿宋"/>
          <w:sz w:val="32"/>
          <w:szCs w:val="32"/>
          <w:lang w:val="en-US" w:eastAsia="zh-CN" w:bidi="ar-SA"/>
        </w:rPr>
        <w:t>14．</w:t>
      </w:r>
      <w:r>
        <w:rPr>
          <w:rFonts w:hint="eastAsia" w:ascii="仿宋_GB2312" w:eastAsia="仿宋_GB2312"/>
          <w:sz w:val="32"/>
        </w:rPr>
        <w:t>项目支出：指在基本支出之外为完成特定行政任务和事业发展目标所发生的支出。</w:t>
      </w:r>
    </w:p>
    <w:p w14:paraId="7EDA8719">
      <w:pPr>
        <w:numPr>
          <w:ilvl w:val="0"/>
          <w:numId w:val="0"/>
        </w:numPr>
        <w:ind w:left="0" w:leftChars="0" w:firstLine="640" w:firstLineChars="200"/>
        <w:rPr>
          <w:rFonts w:hint="eastAsia" w:ascii="黑体" w:hAnsi="黑体" w:eastAsia="黑体"/>
          <w:kern w:val="2"/>
          <w:sz w:val="44"/>
        </w:rPr>
        <w:sectPr>
          <w:footerReference r:id="rId5" w:type="default"/>
          <w:pgSz w:w="11906" w:h="16838"/>
          <w:pgMar w:top="1440" w:right="1800" w:bottom="1440" w:left="1800" w:header="851" w:footer="992" w:gutter="0"/>
          <w:pgNumType w:fmt="decimal" w:start="1"/>
          <w:cols w:space="425" w:num="1"/>
          <w:docGrid w:type="lines" w:linePitch="312" w:charSpace="0"/>
        </w:sectPr>
      </w:pPr>
      <w:r>
        <w:rPr>
          <w:rFonts w:hint="default" w:ascii="仿宋_GB2312" w:hAnsi="仿宋" w:eastAsia="仿宋_GB2312" w:cs="仿宋"/>
          <w:sz w:val="32"/>
          <w:szCs w:val="32"/>
          <w:lang w:val="en-US" w:eastAsia="zh-CN" w:bidi="ar-SA"/>
        </w:rPr>
        <w:t>15．</w:t>
      </w:r>
      <w:r>
        <w:rPr>
          <w:rFonts w:hint="eastAsia" w:ascii="仿宋_GB2312" w:eastAsia="仿宋_GB2312"/>
          <w:sz w:val="32"/>
        </w:rPr>
        <w:t>“三公”经费：指部门用财政拨款安排的因公出国</w:t>
      </w:r>
      <w:r>
        <w:rPr>
          <w:rFonts w:hint="eastAsia" w:ascii="仿宋_GB2312" w:eastAsia="仿宋_GB2312"/>
          <w:sz w:val="32"/>
          <w:szCs w:val="32"/>
        </w:rPr>
        <w:t>（境）费、公务用</w:t>
      </w:r>
      <w:r>
        <w:rPr>
          <w:rFonts w:hint="eastAsia" w:ascii="仿宋_GB2312" w:hAnsi="Calibri" w:eastAsia="仿宋_GB2312" w:cs="仿宋_GB2312"/>
          <w:color w:val="auto"/>
          <w:kern w:val="2"/>
          <w:sz w:val="32"/>
          <w:szCs w:val="32"/>
          <w:lang w:val="en-US" w:eastAsia="zh-CN" w:bidi="ar"/>
        </w:rPr>
        <w:t>车购置</w:t>
      </w:r>
      <w:r>
        <w:rPr>
          <w:rFonts w:hint="eastAsia" w:ascii="仿宋_GB2312" w:eastAsia="仿宋_GB2312"/>
          <w:sz w:val="32"/>
          <w:szCs w:val="32"/>
        </w:rPr>
        <w:t>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66" w:name="_Toc8451"/>
      <w:r>
        <w:rPr>
          <w:rFonts w:hint="eastAsia" w:ascii="仿宋_GB2312" w:eastAsia="仿宋_GB2312"/>
          <w:sz w:val="32"/>
          <w:szCs w:val="32"/>
        </w:rPr>
        <w:t>。</w:t>
      </w:r>
    </w:p>
    <w:bookmarkEnd w:id="66"/>
    <w:p w14:paraId="6F3BA195">
      <w:pPr>
        <w:pStyle w:val="2"/>
        <w:numPr>
          <w:ilvl w:val="0"/>
          <w:numId w:val="0"/>
        </w:numPr>
        <w:spacing w:before="93"/>
        <w:ind w:firstLine="880" w:firstLineChars="200"/>
        <w:jc w:val="center"/>
        <w:outlineLvl w:val="1"/>
        <w:rPr>
          <w:rFonts w:hint="default"/>
        </w:rPr>
      </w:pPr>
      <w:bookmarkStart w:id="67" w:name="_Toc13541"/>
      <w:r>
        <w:rPr>
          <w:rFonts w:ascii="黑体" w:hAnsi="黑体" w:eastAsia="黑体"/>
          <w:kern w:val="2"/>
          <w:sz w:val="44"/>
        </w:rPr>
        <w:t>第四部分  绩效自评表</w:t>
      </w:r>
      <w:bookmarkEnd w:id="67"/>
    </w:p>
    <w:tbl>
      <w:tblPr>
        <w:tblStyle w:val="9"/>
        <w:tblpPr w:leftFromText="180" w:rightFromText="180" w:vertAnchor="text" w:horzAnchor="page" w:tblpX="1819" w:tblpY="954"/>
        <w:tblOverlap w:val="never"/>
        <w:tblW w:w="0" w:type="auto"/>
        <w:tblInd w:w="0" w:type="dxa"/>
        <w:tblLayout w:type="fixed"/>
        <w:tblCellMar>
          <w:top w:w="0" w:type="dxa"/>
          <w:left w:w="108" w:type="dxa"/>
          <w:bottom w:w="0" w:type="dxa"/>
          <w:right w:w="108" w:type="dxa"/>
        </w:tblCellMar>
      </w:tblPr>
      <w:tblGrid>
        <w:gridCol w:w="621"/>
        <w:gridCol w:w="633"/>
        <w:gridCol w:w="703"/>
        <w:gridCol w:w="1376"/>
        <w:gridCol w:w="413"/>
        <w:gridCol w:w="756"/>
        <w:gridCol w:w="489"/>
        <w:gridCol w:w="1236"/>
        <w:gridCol w:w="489"/>
        <w:gridCol w:w="489"/>
        <w:gridCol w:w="1317"/>
      </w:tblGrid>
      <w:tr w14:paraId="63EC2B2F">
        <w:tblPrEx>
          <w:tblCellMar>
            <w:top w:w="0" w:type="dxa"/>
            <w:left w:w="108" w:type="dxa"/>
            <w:bottom w:w="0" w:type="dxa"/>
            <w:right w:w="108" w:type="dxa"/>
          </w:tblCellMar>
        </w:tblPrEx>
        <w:trPr>
          <w:trHeight w:val="409" w:hRule="atLeast"/>
        </w:trPr>
        <w:tc>
          <w:tcPr>
            <w:tcW w:w="3333" w:type="dxa"/>
            <w:gridSpan w:val="4"/>
            <w:tcBorders>
              <w:top w:val="nil"/>
              <w:left w:val="nil"/>
              <w:bottom w:val="nil"/>
              <w:right w:val="nil"/>
            </w:tcBorders>
            <w:vAlign w:val="center"/>
          </w:tcPr>
          <w:p w14:paraId="4AAC9F17">
            <w:pPr>
              <w:widowControl/>
              <w:textAlignment w:val="center"/>
              <w:rPr>
                <w:rFonts w:hint="eastAsia" w:ascii="宋体" w:hAnsi="宋体" w:cs="宋体"/>
                <w:color w:val="C0C0C0"/>
                <w:sz w:val="20"/>
                <w:szCs w:val="20"/>
              </w:rPr>
            </w:pPr>
            <w:r>
              <w:rPr>
                <w:rFonts w:ascii="宋体" w:hAnsi="宋体" w:cs="宋体"/>
                <w:color w:val="C0C0C0"/>
                <w:sz w:val="20"/>
                <w:szCs w:val="20"/>
                <w:lang w:bidi="ar"/>
              </w:rPr>
              <w:t>报表编号：510000_0013zp</w:t>
            </w:r>
          </w:p>
        </w:tc>
        <w:tc>
          <w:tcPr>
            <w:tcW w:w="413" w:type="dxa"/>
            <w:tcBorders>
              <w:top w:val="nil"/>
              <w:left w:val="nil"/>
              <w:bottom w:val="nil"/>
              <w:right w:val="nil"/>
            </w:tcBorders>
            <w:vAlign w:val="center"/>
          </w:tcPr>
          <w:p w14:paraId="31A2222C">
            <w:pPr>
              <w:rPr>
                <w:rFonts w:hint="eastAsia" w:ascii="宋体" w:hAnsi="宋体" w:cs="宋体"/>
                <w:color w:val="000000"/>
                <w:sz w:val="22"/>
                <w:szCs w:val="22"/>
              </w:rPr>
            </w:pPr>
          </w:p>
        </w:tc>
        <w:tc>
          <w:tcPr>
            <w:tcW w:w="2481" w:type="dxa"/>
            <w:gridSpan w:val="3"/>
            <w:tcBorders>
              <w:top w:val="nil"/>
              <w:left w:val="nil"/>
              <w:bottom w:val="nil"/>
              <w:right w:val="nil"/>
            </w:tcBorders>
            <w:vAlign w:val="center"/>
          </w:tcPr>
          <w:p w14:paraId="288C1140">
            <w:pPr>
              <w:rPr>
                <w:rFonts w:hint="eastAsia" w:ascii="宋体" w:hAnsi="宋体" w:cs="宋体"/>
                <w:color w:val="000000"/>
                <w:sz w:val="20"/>
                <w:szCs w:val="20"/>
              </w:rPr>
            </w:pPr>
          </w:p>
        </w:tc>
        <w:tc>
          <w:tcPr>
            <w:tcW w:w="489" w:type="dxa"/>
            <w:tcBorders>
              <w:top w:val="nil"/>
              <w:left w:val="nil"/>
              <w:bottom w:val="nil"/>
              <w:right w:val="nil"/>
            </w:tcBorders>
            <w:vAlign w:val="center"/>
          </w:tcPr>
          <w:p w14:paraId="362BB654">
            <w:pPr>
              <w:rPr>
                <w:rFonts w:hint="eastAsia" w:ascii="宋体" w:hAnsi="宋体" w:cs="宋体"/>
                <w:color w:val="000000"/>
                <w:sz w:val="22"/>
                <w:szCs w:val="22"/>
              </w:rPr>
            </w:pPr>
          </w:p>
        </w:tc>
        <w:tc>
          <w:tcPr>
            <w:tcW w:w="489" w:type="dxa"/>
            <w:tcBorders>
              <w:top w:val="nil"/>
              <w:left w:val="nil"/>
              <w:bottom w:val="nil"/>
              <w:right w:val="nil"/>
            </w:tcBorders>
            <w:vAlign w:val="center"/>
          </w:tcPr>
          <w:p w14:paraId="79630419">
            <w:pPr>
              <w:rPr>
                <w:rFonts w:hint="eastAsia" w:ascii="宋体" w:hAnsi="宋体" w:cs="宋体"/>
                <w:color w:val="000000"/>
                <w:sz w:val="22"/>
                <w:szCs w:val="22"/>
              </w:rPr>
            </w:pPr>
          </w:p>
        </w:tc>
        <w:tc>
          <w:tcPr>
            <w:tcW w:w="1317" w:type="dxa"/>
            <w:tcBorders>
              <w:top w:val="nil"/>
              <w:left w:val="nil"/>
              <w:bottom w:val="nil"/>
              <w:right w:val="nil"/>
            </w:tcBorders>
            <w:vAlign w:val="center"/>
          </w:tcPr>
          <w:p w14:paraId="50F85380">
            <w:pPr>
              <w:rPr>
                <w:rFonts w:hint="eastAsia" w:ascii="宋体" w:hAnsi="宋体" w:cs="宋体"/>
                <w:color w:val="000000"/>
                <w:sz w:val="22"/>
                <w:szCs w:val="22"/>
              </w:rPr>
            </w:pPr>
          </w:p>
        </w:tc>
      </w:tr>
      <w:tr w14:paraId="06B080D7">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3843357B">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57BCC378">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2195A236">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7FD225BC">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51080021T000000053060-非遗项目传承保护及数据建设经费</w:t>
            </w:r>
          </w:p>
        </w:tc>
      </w:tr>
      <w:tr w14:paraId="092DD352">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208DC472">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0646A22D">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68C601F7">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59EEAD2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广元市非物质文化遗产保护中心</w:t>
            </w:r>
          </w:p>
        </w:tc>
      </w:tr>
      <w:tr w14:paraId="0940053C">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5EE49793">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20E7D557">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489FEB0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04B3636E">
            <w:pPr>
              <w:widowControl/>
              <w:jc w:val="center"/>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年度目标完成情况</w:t>
            </w:r>
          </w:p>
        </w:tc>
      </w:tr>
      <w:tr w14:paraId="0BF0BACD">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D1823A7">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76A2A99C">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772A0657">
            <w:pPr>
              <w:widowControl/>
              <w:textAlignment w:val="center"/>
              <w:rPr>
                <w:rFonts w:hint="eastAsia" w:ascii="宋体" w:hAnsi="宋体" w:cs="宋体"/>
                <w:color w:val="000000"/>
                <w:sz w:val="18"/>
                <w:szCs w:val="18"/>
              </w:rPr>
            </w:pPr>
            <w:r>
              <w:rPr>
                <w:rFonts w:ascii="宋体" w:hAnsi="宋体" w:cs="宋体"/>
                <w:color w:val="000000"/>
                <w:sz w:val="18"/>
                <w:szCs w:val="18"/>
                <w:lang w:bidi="ar"/>
              </w:rPr>
              <w:t>组织非遗培训、指导县区工作、组织学习考察、非遗项目资料收集整理。宣传推广非遗，建立数据库，更完整、更全面的保存项目资料，方便查阅、了解、掌握项目情况。</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79C503E0">
            <w:pPr>
              <w:widowControl/>
              <w:textAlignment w:val="center"/>
              <w:rPr>
                <w:rFonts w:hint="eastAsia" w:ascii="黑体" w:hAnsi="黑体" w:eastAsia="黑体" w:cs="黑体"/>
                <w:color w:val="000000"/>
                <w:sz w:val="18"/>
                <w:szCs w:val="18"/>
              </w:rPr>
            </w:pPr>
            <w:r>
              <w:rPr>
                <w:rFonts w:hint="eastAsia" w:ascii="宋体" w:hAnsi="宋体" w:cs="宋体"/>
                <w:sz w:val="18"/>
                <w:szCs w:val="18"/>
                <w:lang w:bidi="ar"/>
              </w:rPr>
              <w:t>组织非遗培训，指导县区工作，组织学习考察，进校园、进景区、社区，开展非遗活动，非遗项目资料收集整理</w:t>
            </w:r>
          </w:p>
        </w:tc>
      </w:tr>
      <w:tr w14:paraId="14B2DE13">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16C3130">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7593FD07">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39A97AC0">
            <w:pPr>
              <w:rPr>
                <w:rFonts w:hint="eastAsia" w:ascii="宋体" w:hAnsi="宋体" w:eastAsia="宋体" w:cs="宋体"/>
                <w:color w:val="000000"/>
                <w:sz w:val="18"/>
                <w:szCs w:val="18"/>
                <w:lang w:eastAsia="zh-CN"/>
              </w:rPr>
            </w:pPr>
            <w:r>
              <w:rPr>
                <w:rFonts w:hint="eastAsia" w:ascii="宋体" w:hAnsi="宋体" w:cs="宋体"/>
                <w:sz w:val="18"/>
                <w:szCs w:val="18"/>
                <w:lang w:bidi="ar"/>
              </w:rPr>
              <w:t>开展广元非遗进社区（校园）活动三场。组织薛氏糖画、罗氏剪纸、五指山草编等20余项非遗项目走进社区、学校。组织干部职工参加四川非遗大讲堂4期、</w:t>
            </w:r>
            <w:r>
              <w:rPr>
                <w:rFonts w:ascii="宋体" w:hAnsi="宋体" w:cs="宋体"/>
                <w:sz w:val="18"/>
                <w:szCs w:val="18"/>
                <w:lang w:bidi="ar"/>
              </w:rPr>
              <w:t>全省非遗管理干部集训</w:t>
            </w:r>
            <w:r>
              <w:rPr>
                <w:rFonts w:hint="eastAsia" w:ascii="宋体" w:hAnsi="宋体" w:cs="宋体"/>
                <w:sz w:val="18"/>
                <w:szCs w:val="18"/>
                <w:lang w:bidi="ar"/>
              </w:rPr>
              <w:t>班等专业学习8次，承办国家级非遗项目川北薅草锣鼓培训班暨青川非遗培训班。全年开展廉政学习与教育活动10余次。</w:t>
            </w:r>
            <w:r>
              <w:rPr>
                <w:rFonts w:ascii="宋体" w:hAnsi="宋体" w:cs="宋体"/>
                <w:color w:val="000000"/>
                <w:sz w:val="18"/>
                <w:szCs w:val="18"/>
                <w:lang w:bidi="ar"/>
              </w:rPr>
              <w:t>非遗项目资料收集、整理数量</w:t>
            </w:r>
            <w:r>
              <w:rPr>
                <w:rFonts w:hint="eastAsia" w:ascii="宋体" w:hAnsi="宋体" w:cs="宋体"/>
                <w:color w:val="000000"/>
                <w:sz w:val="18"/>
                <w:szCs w:val="18"/>
                <w:lang w:bidi="ar"/>
              </w:rPr>
              <w:t>2项，</w:t>
            </w:r>
            <w:r>
              <w:rPr>
                <w:rFonts w:ascii="宋体" w:hAnsi="宋体" w:cs="宋体"/>
                <w:color w:val="000000"/>
                <w:sz w:val="18"/>
                <w:szCs w:val="18"/>
                <w:lang w:bidi="ar"/>
              </w:rPr>
              <w:t>指导县区工作</w:t>
            </w:r>
            <w:r>
              <w:rPr>
                <w:rFonts w:hint="eastAsia" w:ascii="宋体" w:hAnsi="宋体" w:cs="宋体"/>
                <w:color w:val="000000"/>
                <w:sz w:val="18"/>
                <w:szCs w:val="18"/>
                <w:lang w:bidi="ar"/>
              </w:rPr>
              <w:t>2次</w:t>
            </w:r>
            <w:r>
              <w:rPr>
                <w:rFonts w:hint="eastAsia" w:ascii="宋体" w:hAnsi="宋体" w:cs="宋体"/>
                <w:color w:val="000000"/>
                <w:sz w:val="18"/>
                <w:szCs w:val="18"/>
                <w:lang w:eastAsia="zh-CN" w:bidi="ar"/>
              </w:rPr>
              <w:t>。</w:t>
            </w:r>
          </w:p>
        </w:tc>
      </w:tr>
      <w:tr w14:paraId="32C35AE1">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5B0E219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1C60F5A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5F23EB7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1F754EC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79B5B3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7049897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7D5CEED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3524C63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1F7BC18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4490C35F">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168B07A">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54E3F8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795E43B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7.52</w:t>
            </w:r>
          </w:p>
        </w:tc>
        <w:tc>
          <w:tcPr>
            <w:tcW w:w="1376" w:type="dxa"/>
            <w:tcBorders>
              <w:top w:val="single" w:color="000000" w:sz="4" w:space="0"/>
              <w:left w:val="single" w:color="000000" w:sz="4" w:space="0"/>
              <w:bottom w:val="single" w:color="000000" w:sz="4" w:space="0"/>
              <w:right w:val="single" w:color="000000" w:sz="4" w:space="0"/>
            </w:tcBorders>
            <w:vAlign w:val="center"/>
          </w:tcPr>
          <w:p w14:paraId="2EEA886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7.52</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03DC60A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7.52</w:t>
            </w:r>
          </w:p>
        </w:tc>
        <w:tc>
          <w:tcPr>
            <w:tcW w:w="1236" w:type="dxa"/>
            <w:tcBorders>
              <w:top w:val="single" w:color="000000" w:sz="4" w:space="0"/>
              <w:left w:val="single" w:color="000000" w:sz="4" w:space="0"/>
              <w:bottom w:val="single" w:color="000000" w:sz="4" w:space="0"/>
              <w:right w:val="single" w:color="000000" w:sz="4" w:space="0"/>
            </w:tcBorders>
            <w:vAlign w:val="center"/>
          </w:tcPr>
          <w:p w14:paraId="1896E86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6431860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4555D48B">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1CBB177A">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59EC0047">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AC47D8C">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637868C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629017B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7.52</w:t>
            </w:r>
          </w:p>
        </w:tc>
        <w:tc>
          <w:tcPr>
            <w:tcW w:w="1376" w:type="dxa"/>
            <w:tcBorders>
              <w:top w:val="single" w:color="000000" w:sz="4" w:space="0"/>
              <w:left w:val="single" w:color="000000" w:sz="4" w:space="0"/>
              <w:bottom w:val="single" w:color="000000" w:sz="4" w:space="0"/>
              <w:right w:val="single" w:color="000000" w:sz="4" w:space="0"/>
            </w:tcBorders>
            <w:vAlign w:val="center"/>
          </w:tcPr>
          <w:p w14:paraId="01AA842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7.52</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3F40BF9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7.52</w:t>
            </w:r>
          </w:p>
        </w:tc>
        <w:tc>
          <w:tcPr>
            <w:tcW w:w="1236" w:type="dxa"/>
            <w:tcBorders>
              <w:top w:val="single" w:color="000000" w:sz="4" w:space="0"/>
              <w:left w:val="single" w:color="000000" w:sz="4" w:space="0"/>
              <w:bottom w:val="single" w:color="000000" w:sz="4" w:space="0"/>
              <w:right w:val="single" w:color="000000" w:sz="4" w:space="0"/>
            </w:tcBorders>
            <w:vAlign w:val="center"/>
          </w:tcPr>
          <w:p w14:paraId="7E49D61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537CE20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0C43BF7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80751C0">
            <w:pPr>
              <w:rPr>
                <w:rFonts w:hint="eastAsia" w:ascii="黑体" w:hAnsi="黑体" w:eastAsia="黑体" w:cs="黑体"/>
                <w:i/>
                <w:iCs/>
                <w:color w:val="000000"/>
                <w:sz w:val="18"/>
                <w:szCs w:val="18"/>
              </w:rPr>
            </w:pPr>
          </w:p>
        </w:tc>
      </w:tr>
      <w:tr w14:paraId="1B2DA0A3">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81558C8">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4AD9B5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545EA95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0F6D181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C77E4B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2B48054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3B8F61C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34FA52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15CCD020">
            <w:pPr>
              <w:rPr>
                <w:rFonts w:hint="eastAsia" w:ascii="黑体" w:hAnsi="黑体" w:eastAsia="黑体" w:cs="黑体"/>
                <w:i/>
                <w:iCs/>
                <w:color w:val="000000"/>
                <w:sz w:val="18"/>
                <w:szCs w:val="18"/>
              </w:rPr>
            </w:pPr>
          </w:p>
        </w:tc>
      </w:tr>
      <w:tr w14:paraId="4CA67606">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0C7EA03">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7FC20A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5293126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385F5B7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4F23E1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0F64073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7878431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0003579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F452914">
            <w:pPr>
              <w:rPr>
                <w:rFonts w:hint="eastAsia" w:ascii="黑体" w:hAnsi="黑体" w:eastAsia="黑体" w:cs="黑体"/>
                <w:i/>
                <w:iCs/>
                <w:color w:val="000000"/>
                <w:sz w:val="18"/>
                <w:szCs w:val="18"/>
              </w:rPr>
            </w:pPr>
          </w:p>
        </w:tc>
      </w:tr>
      <w:tr w14:paraId="60DF6866">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7CCF65F">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15CC24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6C15B52C">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69426380">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106B2E6">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65CDA61F">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7D84A98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122E12F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1268ECCC">
            <w:pPr>
              <w:rPr>
                <w:rFonts w:hint="eastAsia" w:ascii="黑体" w:hAnsi="黑体" w:eastAsia="黑体" w:cs="黑体"/>
                <w:i/>
                <w:iCs/>
                <w:color w:val="000000"/>
                <w:sz w:val="18"/>
                <w:szCs w:val="18"/>
              </w:rPr>
            </w:pPr>
          </w:p>
        </w:tc>
      </w:tr>
      <w:tr w14:paraId="4557C1AC">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29713B8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6F7C548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7D4B487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2479F4D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6849DE5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31E9578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03F1E59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73B89ED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19B62BC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5E365A8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179B111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40C382B7">
        <w:tblPrEx>
          <w:tblCellMar>
            <w:top w:w="0" w:type="dxa"/>
            <w:left w:w="108" w:type="dxa"/>
            <w:bottom w:w="0" w:type="dxa"/>
            <w:right w:w="108" w:type="dxa"/>
          </w:tblCellMar>
        </w:tblPrEx>
        <w:trPr>
          <w:trHeight w:val="45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AA514B5">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168A37F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产出指标</w:t>
            </w: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14:paraId="018264A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0D4F9A4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非遗项目资料收集、整理数量</w:t>
            </w:r>
          </w:p>
        </w:tc>
        <w:tc>
          <w:tcPr>
            <w:tcW w:w="413" w:type="dxa"/>
            <w:tcBorders>
              <w:top w:val="single" w:color="000000" w:sz="4" w:space="0"/>
              <w:left w:val="single" w:color="000000" w:sz="4" w:space="0"/>
              <w:bottom w:val="single" w:color="000000" w:sz="4" w:space="0"/>
              <w:right w:val="single" w:color="000000" w:sz="4" w:space="0"/>
            </w:tcBorders>
            <w:vAlign w:val="center"/>
          </w:tcPr>
          <w:p w14:paraId="15AAB26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31B9928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4CEE29E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次</w:t>
            </w:r>
          </w:p>
        </w:tc>
        <w:tc>
          <w:tcPr>
            <w:tcW w:w="1236" w:type="dxa"/>
            <w:tcBorders>
              <w:top w:val="single" w:color="000000" w:sz="4" w:space="0"/>
              <w:left w:val="single" w:color="000000" w:sz="4" w:space="0"/>
              <w:bottom w:val="single" w:color="000000" w:sz="4" w:space="0"/>
              <w:right w:val="single" w:color="000000" w:sz="4" w:space="0"/>
            </w:tcBorders>
            <w:vAlign w:val="center"/>
          </w:tcPr>
          <w:p w14:paraId="0369B920">
            <w:pPr>
              <w:jc w:val="center"/>
              <w:rPr>
                <w:rFonts w:hint="eastAsia" w:ascii="微软雅黑" w:hAnsi="微软雅黑" w:eastAsia="微软雅黑" w:cs="微软雅黑"/>
                <w:i/>
                <w:iCs/>
                <w:color w:val="000000"/>
                <w:sz w:val="16"/>
                <w:szCs w:val="16"/>
              </w:rPr>
            </w:pPr>
            <w:r>
              <w:rPr>
                <w:rFonts w:hint="eastAsia" w:ascii="微软雅黑" w:hAnsi="微软雅黑" w:eastAsia="微软雅黑" w:cs="微软雅黑"/>
                <w:i/>
                <w:iCs/>
                <w:color w:val="000000"/>
                <w:sz w:val="16"/>
                <w:szCs w:val="16"/>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531D389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07A4699B">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tcBorders>
              <w:top w:val="single" w:color="000000" w:sz="4" w:space="0"/>
              <w:left w:val="single" w:color="000000" w:sz="4" w:space="0"/>
              <w:bottom w:val="single" w:color="000000" w:sz="4" w:space="0"/>
              <w:right w:val="single" w:color="000000" w:sz="4" w:space="0"/>
            </w:tcBorders>
            <w:vAlign w:val="center"/>
          </w:tcPr>
          <w:p w14:paraId="3287BDCC">
            <w:pPr>
              <w:jc w:val="center"/>
              <w:rPr>
                <w:rFonts w:hint="eastAsia" w:ascii="微软雅黑" w:hAnsi="微软雅黑" w:eastAsia="微软雅黑" w:cs="微软雅黑"/>
                <w:i/>
                <w:iCs/>
                <w:color w:val="000000"/>
                <w:sz w:val="16"/>
                <w:szCs w:val="16"/>
              </w:rPr>
            </w:pPr>
          </w:p>
        </w:tc>
      </w:tr>
      <w:tr w14:paraId="556E3A96">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F40BAA6">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734B483D">
            <w:pPr>
              <w:jc w:val="center"/>
              <w:rPr>
                <w:rFonts w:hint="eastAsia" w:ascii="宋体" w:hAnsi="宋体" w:cs="宋体"/>
                <w:color w:val="000000"/>
                <w:sz w:val="18"/>
                <w:szCs w:val="18"/>
              </w:rPr>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14:paraId="2CACAC36">
            <w:pPr>
              <w:jc w:val="center"/>
              <w:rPr>
                <w:rFonts w:hint="eastAsia" w:ascii="宋体" w:hAnsi="宋体"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705AE2B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指导县区工作</w:t>
            </w:r>
          </w:p>
        </w:tc>
        <w:tc>
          <w:tcPr>
            <w:tcW w:w="413" w:type="dxa"/>
            <w:tcBorders>
              <w:top w:val="single" w:color="000000" w:sz="4" w:space="0"/>
              <w:left w:val="single" w:color="000000" w:sz="4" w:space="0"/>
              <w:bottom w:val="single" w:color="000000" w:sz="4" w:space="0"/>
              <w:right w:val="single" w:color="000000" w:sz="4" w:space="0"/>
            </w:tcBorders>
            <w:vAlign w:val="center"/>
          </w:tcPr>
          <w:p w14:paraId="2324DA5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166B170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432FDBF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次</w:t>
            </w:r>
          </w:p>
        </w:tc>
        <w:tc>
          <w:tcPr>
            <w:tcW w:w="1236" w:type="dxa"/>
            <w:tcBorders>
              <w:top w:val="single" w:color="000000" w:sz="4" w:space="0"/>
              <w:left w:val="single" w:color="000000" w:sz="4" w:space="0"/>
              <w:bottom w:val="single" w:color="000000" w:sz="4" w:space="0"/>
              <w:right w:val="single" w:color="000000" w:sz="4" w:space="0"/>
            </w:tcBorders>
            <w:vAlign w:val="center"/>
          </w:tcPr>
          <w:p w14:paraId="10B6584B">
            <w:pPr>
              <w:jc w:val="center"/>
              <w:rPr>
                <w:rFonts w:hint="eastAsia" w:ascii="微软雅黑" w:hAnsi="微软雅黑" w:eastAsia="微软雅黑" w:cs="微软雅黑"/>
                <w:i/>
                <w:iCs/>
                <w:color w:val="000000"/>
                <w:sz w:val="16"/>
                <w:szCs w:val="16"/>
              </w:rPr>
            </w:pPr>
            <w:r>
              <w:rPr>
                <w:rFonts w:hint="eastAsia" w:ascii="微软雅黑" w:hAnsi="微软雅黑" w:eastAsia="微软雅黑" w:cs="微软雅黑"/>
                <w:i/>
                <w:iCs/>
                <w:color w:val="000000"/>
                <w:sz w:val="16"/>
                <w:szCs w:val="16"/>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4D6CD34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38002249">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tcBorders>
              <w:top w:val="single" w:color="000000" w:sz="4" w:space="0"/>
              <w:left w:val="single" w:color="000000" w:sz="4" w:space="0"/>
              <w:bottom w:val="single" w:color="000000" w:sz="4" w:space="0"/>
              <w:right w:val="single" w:color="000000" w:sz="4" w:space="0"/>
            </w:tcBorders>
            <w:vAlign w:val="center"/>
          </w:tcPr>
          <w:p w14:paraId="27FE69CC">
            <w:pPr>
              <w:jc w:val="center"/>
              <w:rPr>
                <w:rFonts w:hint="eastAsia" w:ascii="微软雅黑" w:hAnsi="微软雅黑" w:eastAsia="微软雅黑" w:cs="微软雅黑"/>
                <w:i/>
                <w:iCs/>
                <w:color w:val="000000"/>
                <w:sz w:val="16"/>
                <w:szCs w:val="16"/>
              </w:rPr>
            </w:pPr>
          </w:p>
        </w:tc>
      </w:tr>
      <w:tr w14:paraId="4B16017F">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0F4ED4A">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62D6E7EB">
            <w:pPr>
              <w:jc w:val="center"/>
              <w:rPr>
                <w:rFonts w:hint="eastAsia" w:ascii="宋体" w:hAnsi="宋体" w:cs="宋体"/>
                <w:color w:val="000000"/>
                <w:sz w:val="18"/>
                <w:szCs w:val="18"/>
              </w:rPr>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14:paraId="50BAF240">
            <w:pPr>
              <w:jc w:val="center"/>
              <w:rPr>
                <w:rFonts w:hint="eastAsia" w:ascii="宋体" w:hAnsi="宋体"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6902DE4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组织学习、考察</w:t>
            </w:r>
          </w:p>
        </w:tc>
        <w:tc>
          <w:tcPr>
            <w:tcW w:w="413" w:type="dxa"/>
            <w:tcBorders>
              <w:top w:val="single" w:color="000000" w:sz="4" w:space="0"/>
              <w:left w:val="single" w:color="000000" w:sz="4" w:space="0"/>
              <w:bottom w:val="single" w:color="000000" w:sz="4" w:space="0"/>
              <w:right w:val="single" w:color="000000" w:sz="4" w:space="0"/>
            </w:tcBorders>
            <w:vAlign w:val="center"/>
          </w:tcPr>
          <w:p w14:paraId="218B79E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60CAA91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4E38591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次</w:t>
            </w:r>
          </w:p>
        </w:tc>
        <w:tc>
          <w:tcPr>
            <w:tcW w:w="1236" w:type="dxa"/>
            <w:tcBorders>
              <w:top w:val="single" w:color="000000" w:sz="4" w:space="0"/>
              <w:left w:val="single" w:color="000000" w:sz="4" w:space="0"/>
              <w:bottom w:val="single" w:color="000000" w:sz="4" w:space="0"/>
              <w:right w:val="single" w:color="000000" w:sz="4" w:space="0"/>
            </w:tcBorders>
            <w:vAlign w:val="center"/>
          </w:tcPr>
          <w:p w14:paraId="676C6C97">
            <w:pPr>
              <w:jc w:val="center"/>
              <w:rPr>
                <w:rFonts w:hint="eastAsia" w:ascii="微软雅黑" w:hAnsi="微软雅黑" w:eastAsia="微软雅黑" w:cs="微软雅黑"/>
                <w:i/>
                <w:iCs/>
                <w:color w:val="000000"/>
                <w:sz w:val="16"/>
                <w:szCs w:val="16"/>
              </w:rPr>
            </w:pPr>
            <w:r>
              <w:rPr>
                <w:rFonts w:hint="eastAsia" w:ascii="微软雅黑" w:hAnsi="微软雅黑" w:eastAsia="微软雅黑" w:cs="微软雅黑"/>
                <w:i/>
                <w:iCs/>
                <w:color w:val="000000"/>
                <w:sz w:val="16"/>
                <w:szCs w:val="16"/>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3546EB5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25AC66ED">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tcBorders>
              <w:top w:val="single" w:color="000000" w:sz="4" w:space="0"/>
              <w:left w:val="single" w:color="000000" w:sz="4" w:space="0"/>
              <w:bottom w:val="single" w:color="000000" w:sz="4" w:space="0"/>
              <w:right w:val="single" w:color="000000" w:sz="4" w:space="0"/>
            </w:tcBorders>
            <w:vAlign w:val="center"/>
          </w:tcPr>
          <w:p w14:paraId="6287D865">
            <w:pPr>
              <w:jc w:val="center"/>
              <w:rPr>
                <w:rFonts w:hint="eastAsia" w:ascii="微软雅黑" w:hAnsi="微软雅黑" w:eastAsia="微软雅黑" w:cs="微软雅黑"/>
                <w:i/>
                <w:iCs/>
                <w:color w:val="000000"/>
                <w:sz w:val="16"/>
                <w:szCs w:val="16"/>
              </w:rPr>
            </w:pPr>
          </w:p>
        </w:tc>
      </w:tr>
      <w:tr w14:paraId="3771E056">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1D8404F">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3CC9A041">
            <w:pPr>
              <w:jc w:val="center"/>
              <w:rPr>
                <w:rFonts w:hint="eastAsia" w:ascii="宋体" w:hAnsi="宋体" w:cs="宋体"/>
                <w:color w:val="000000"/>
                <w:sz w:val="18"/>
                <w:szCs w:val="18"/>
              </w:rPr>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14:paraId="785A6B14">
            <w:pPr>
              <w:jc w:val="center"/>
              <w:rPr>
                <w:rFonts w:hint="eastAsia" w:ascii="宋体" w:hAnsi="宋体"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2813CFD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组织非遗培训</w:t>
            </w:r>
          </w:p>
        </w:tc>
        <w:tc>
          <w:tcPr>
            <w:tcW w:w="413" w:type="dxa"/>
            <w:tcBorders>
              <w:top w:val="single" w:color="000000" w:sz="4" w:space="0"/>
              <w:left w:val="single" w:color="000000" w:sz="4" w:space="0"/>
              <w:bottom w:val="single" w:color="000000" w:sz="4" w:space="0"/>
              <w:right w:val="single" w:color="000000" w:sz="4" w:space="0"/>
            </w:tcBorders>
            <w:vAlign w:val="center"/>
          </w:tcPr>
          <w:p w14:paraId="46A1036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7441EA9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16D1E11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次</w:t>
            </w:r>
          </w:p>
        </w:tc>
        <w:tc>
          <w:tcPr>
            <w:tcW w:w="1236" w:type="dxa"/>
            <w:tcBorders>
              <w:top w:val="single" w:color="000000" w:sz="4" w:space="0"/>
              <w:left w:val="single" w:color="000000" w:sz="4" w:space="0"/>
              <w:bottom w:val="single" w:color="000000" w:sz="4" w:space="0"/>
              <w:right w:val="single" w:color="000000" w:sz="4" w:space="0"/>
            </w:tcBorders>
            <w:vAlign w:val="center"/>
          </w:tcPr>
          <w:p w14:paraId="7AADDC50">
            <w:pPr>
              <w:jc w:val="center"/>
              <w:rPr>
                <w:rFonts w:hint="eastAsia" w:ascii="微软雅黑" w:hAnsi="微软雅黑" w:eastAsia="微软雅黑" w:cs="微软雅黑"/>
                <w:i/>
                <w:iCs/>
                <w:color w:val="000000"/>
                <w:sz w:val="16"/>
                <w:szCs w:val="16"/>
              </w:rPr>
            </w:pPr>
            <w:r>
              <w:rPr>
                <w:rFonts w:hint="eastAsia" w:ascii="微软雅黑" w:hAnsi="微软雅黑" w:eastAsia="微软雅黑" w:cs="微软雅黑"/>
                <w:i/>
                <w:iCs/>
                <w:color w:val="000000"/>
                <w:sz w:val="16"/>
                <w:szCs w:val="16"/>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326CBA7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2A1EC699">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tcBorders>
              <w:top w:val="single" w:color="000000" w:sz="4" w:space="0"/>
              <w:left w:val="single" w:color="000000" w:sz="4" w:space="0"/>
              <w:bottom w:val="single" w:color="000000" w:sz="4" w:space="0"/>
              <w:right w:val="single" w:color="000000" w:sz="4" w:space="0"/>
            </w:tcBorders>
            <w:vAlign w:val="center"/>
          </w:tcPr>
          <w:p w14:paraId="653CBEBE">
            <w:pPr>
              <w:jc w:val="center"/>
              <w:rPr>
                <w:rFonts w:hint="eastAsia" w:ascii="微软雅黑" w:hAnsi="微软雅黑" w:eastAsia="微软雅黑" w:cs="微软雅黑"/>
                <w:i/>
                <w:iCs/>
                <w:color w:val="000000"/>
                <w:sz w:val="16"/>
                <w:szCs w:val="16"/>
              </w:rPr>
            </w:pPr>
          </w:p>
        </w:tc>
      </w:tr>
      <w:tr w14:paraId="3DCDD952">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0A4DA12">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0AE1CF0E">
            <w:pPr>
              <w:jc w:val="center"/>
              <w:rPr>
                <w:rFonts w:hint="eastAsia" w:ascii="宋体" w:hAnsi="宋体" w:cs="宋体"/>
                <w:color w:val="000000"/>
                <w:sz w:val="18"/>
                <w:szCs w:val="18"/>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0807620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时效指标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1332A40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实施方案时间</w:t>
            </w:r>
          </w:p>
        </w:tc>
        <w:tc>
          <w:tcPr>
            <w:tcW w:w="413" w:type="dxa"/>
            <w:tcBorders>
              <w:top w:val="single" w:color="000000" w:sz="4" w:space="0"/>
              <w:left w:val="single" w:color="000000" w:sz="4" w:space="0"/>
              <w:bottom w:val="single" w:color="000000" w:sz="4" w:space="0"/>
              <w:right w:val="single" w:color="000000" w:sz="4" w:space="0"/>
            </w:tcBorders>
            <w:vAlign w:val="center"/>
          </w:tcPr>
          <w:p w14:paraId="284849F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57109F5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75F7BC3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w:t>
            </w:r>
          </w:p>
        </w:tc>
        <w:tc>
          <w:tcPr>
            <w:tcW w:w="1236" w:type="dxa"/>
            <w:tcBorders>
              <w:top w:val="single" w:color="000000" w:sz="4" w:space="0"/>
              <w:left w:val="single" w:color="000000" w:sz="4" w:space="0"/>
              <w:bottom w:val="single" w:color="000000" w:sz="4" w:space="0"/>
              <w:right w:val="single" w:color="000000" w:sz="4" w:space="0"/>
            </w:tcBorders>
            <w:vAlign w:val="center"/>
          </w:tcPr>
          <w:p w14:paraId="2A22E21C">
            <w:pPr>
              <w:jc w:val="center"/>
              <w:rPr>
                <w:rFonts w:hint="eastAsia" w:ascii="微软雅黑" w:hAnsi="微软雅黑" w:eastAsia="微软雅黑" w:cs="微软雅黑"/>
                <w:i/>
                <w:iCs/>
                <w:color w:val="000000"/>
                <w:sz w:val="16"/>
                <w:szCs w:val="16"/>
              </w:rPr>
            </w:pPr>
            <w:r>
              <w:rPr>
                <w:rFonts w:hint="eastAsia" w:ascii="微软雅黑" w:hAnsi="微软雅黑" w:eastAsia="微软雅黑" w:cs="微软雅黑"/>
                <w:i/>
                <w:iCs/>
                <w:color w:val="000000"/>
                <w:sz w:val="16"/>
                <w:szCs w:val="16"/>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0C4A308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5F015627">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tcBorders>
              <w:top w:val="single" w:color="000000" w:sz="4" w:space="0"/>
              <w:left w:val="single" w:color="000000" w:sz="4" w:space="0"/>
              <w:bottom w:val="single" w:color="000000" w:sz="4" w:space="0"/>
              <w:right w:val="single" w:color="000000" w:sz="4" w:space="0"/>
            </w:tcBorders>
            <w:vAlign w:val="center"/>
          </w:tcPr>
          <w:p w14:paraId="1EE1D545">
            <w:pPr>
              <w:jc w:val="center"/>
              <w:rPr>
                <w:rFonts w:hint="eastAsia" w:ascii="微软雅黑" w:hAnsi="微软雅黑" w:eastAsia="微软雅黑" w:cs="微软雅黑"/>
                <w:i/>
                <w:iCs/>
                <w:color w:val="000000"/>
                <w:sz w:val="16"/>
                <w:szCs w:val="16"/>
              </w:rPr>
            </w:pPr>
          </w:p>
        </w:tc>
      </w:tr>
      <w:tr w14:paraId="6A9EA06A">
        <w:tblPrEx>
          <w:tblCellMar>
            <w:top w:w="0" w:type="dxa"/>
            <w:left w:w="108" w:type="dxa"/>
            <w:bottom w:w="0" w:type="dxa"/>
            <w:right w:w="108" w:type="dxa"/>
          </w:tblCellMar>
        </w:tblPrEx>
        <w:trPr>
          <w:trHeight w:val="67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4A0FF67">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B18A80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6B60C82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29DAC1D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唤起社会保护优秀传统文化的意识、让非遗更好的传承和保护</w:t>
            </w:r>
          </w:p>
        </w:tc>
        <w:tc>
          <w:tcPr>
            <w:tcW w:w="413" w:type="dxa"/>
            <w:tcBorders>
              <w:top w:val="single" w:color="000000" w:sz="4" w:space="0"/>
              <w:left w:val="single" w:color="000000" w:sz="4" w:space="0"/>
              <w:bottom w:val="single" w:color="000000" w:sz="4" w:space="0"/>
              <w:right w:val="single" w:color="000000" w:sz="4" w:space="0"/>
            </w:tcBorders>
            <w:vAlign w:val="center"/>
          </w:tcPr>
          <w:p w14:paraId="1E364C8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定性</w:t>
            </w:r>
          </w:p>
        </w:tc>
        <w:tc>
          <w:tcPr>
            <w:tcW w:w="756" w:type="dxa"/>
            <w:tcBorders>
              <w:top w:val="single" w:color="000000" w:sz="4" w:space="0"/>
              <w:left w:val="single" w:color="000000" w:sz="4" w:space="0"/>
              <w:bottom w:val="single" w:color="000000" w:sz="4" w:space="0"/>
              <w:right w:val="single" w:color="000000" w:sz="4" w:space="0"/>
            </w:tcBorders>
            <w:vAlign w:val="center"/>
          </w:tcPr>
          <w:p w14:paraId="7651841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优</w:t>
            </w:r>
          </w:p>
        </w:tc>
        <w:tc>
          <w:tcPr>
            <w:tcW w:w="489" w:type="dxa"/>
            <w:tcBorders>
              <w:top w:val="single" w:color="000000" w:sz="4" w:space="0"/>
              <w:left w:val="single" w:color="000000" w:sz="4" w:space="0"/>
              <w:bottom w:val="single" w:color="000000" w:sz="4" w:space="0"/>
              <w:right w:val="single" w:color="000000" w:sz="4" w:space="0"/>
            </w:tcBorders>
            <w:vAlign w:val="center"/>
          </w:tcPr>
          <w:p w14:paraId="31E43986">
            <w:pPr>
              <w:jc w:val="center"/>
              <w:rPr>
                <w:rFonts w:hint="eastAsia" w:ascii="宋体" w:hAnsi="宋体" w:cs="宋体"/>
                <w:color w:val="000000"/>
                <w:sz w:val="18"/>
                <w:szCs w:val="18"/>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4D443823">
            <w:pPr>
              <w:jc w:val="center"/>
              <w:rPr>
                <w:rFonts w:hint="eastAsia" w:ascii="微软雅黑" w:hAnsi="微软雅黑" w:eastAsia="微软雅黑" w:cs="微软雅黑"/>
                <w:i/>
                <w:iCs/>
                <w:color w:val="000000"/>
                <w:sz w:val="16"/>
                <w:szCs w:val="16"/>
              </w:rPr>
            </w:pPr>
            <w:r>
              <w:rPr>
                <w:rFonts w:hint="eastAsia" w:ascii="微软雅黑" w:hAnsi="微软雅黑" w:eastAsia="微软雅黑" w:cs="微软雅黑"/>
                <w:i/>
                <w:iCs/>
                <w:color w:val="000000"/>
                <w:sz w:val="16"/>
                <w:szCs w:val="16"/>
              </w:rPr>
              <w:t>优</w:t>
            </w:r>
          </w:p>
        </w:tc>
        <w:tc>
          <w:tcPr>
            <w:tcW w:w="489" w:type="dxa"/>
            <w:tcBorders>
              <w:top w:val="single" w:color="000000" w:sz="4" w:space="0"/>
              <w:left w:val="single" w:color="000000" w:sz="4" w:space="0"/>
              <w:bottom w:val="single" w:color="000000" w:sz="4" w:space="0"/>
              <w:right w:val="single" w:color="000000" w:sz="4" w:space="0"/>
            </w:tcBorders>
            <w:vAlign w:val="center"/>
          </w:tcPr>
          <w:p w14:paraId="5ADF4A2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4A910752">
            <w:pPr>
              <w:jc w:val="center"/>
              <w:rPr>
                <w:rFonts w:hint="eastAsia" w:ascii="宋体" w:hAnsi="宋体" w:cs="宋体"/>
                <w:color w:val="000000"/>
                <w:sz w:val="18"/>
                <w:szCs w:val="18"/>
              </w:rPr>
            </w:pPr>
            <w:r>
              <w:rPr>
                <w:rFonts w:hint="eastAsia" w:ascii="宋体" w:hAnsi="宋体" w:cs="宋体"/>
                <w:color w:val="000000"/>
                <w:sz w:val="18"/>
                <w:szCs w:val="18"/>
              </w:rPr>
              <w:t>18</w:t>
            </w:r>
          </w:p>
        </w:tc>
        <w:tc>
          <w:tcPr>
            <w:tcW w:w="1317" w:type="dxa"/>
            <w:tcBorders>
              <w:top w:val="single" w:color="000000" w:sz="4" w:space="0"/>
              <w:left w:val="single" w:color="000000" w:sz="4" w:space="0"/>
              <w:bottom w:val="single" w:color="000000" w:sz="4" w:space="0"/>
              <w:right w:val="single" w:color="000000" w:sz="4" w:space="0"/>
            </w:tcBorders>
            <w:vAlign w:val="center"/>
          </w:tcPr>
          <w:p w14:paraId="4FAF0B46">
            <w:pPr>
              <w:jc w:val="center"/>
              <w:rPr>
                <w:rFonts w:hint="eastAsia" w:ascii="微软雅黑" w:hAnsi="微软雅黑" w:eastAsia="微软雅黑" w:cs="微软雅黑"/>
                <w:i/>
                <w:iCs/>
                <w:color w:val="000000"/>
                <w:sz w:val="16"/>
                <w:szCs w:val="16"/>
              </w:rPr>
            </w:pPr>
          </w:p>
        </w:tc>
      </w:tr>
      <w:tr w14:paraId="456CF8A7">
        <w:tblPrEx>
          <w:tblCellMar>
            <w:top w:w="0" w:type="dxa"/>
            <w:left w:w="108" w:type="dxa"/>
            <w:bottom w:w="0" w:type="dxa"/>
            <w:right w:w="108" w:type="dxa"/>
          </w:tblCellMar>
        </w:tblPrEx>
        <w:trPr>
          <w:trHeight w:val="45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70A4B07">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BC8971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满意度指标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3EFDB08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服务对象满意度指标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2281B42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传承人满意度</w:t>
            </w:r>
          </w:p>
        </w:tc>
        <w:tc>
          <w:tcPr>
            <w:tcW w:w="413" w:type="dxa"/>
            <w:tcBorders>
              <w:top w:val="single" w:color="000000" w:sz="4" w:space="0"/>
              <w:left w:val="single" w:color="000000" w:sz="4" w:space="0"/>
              <w:bottom w:val="single" w:color="000000" w:sz="4" w:space="0"/>
              <w:right w:val="single" w:color="000000" w:sz="4" w:space="0"/>
            </w:tcBorders>
            <w:vAlign w:val="center"/>
          </w:tcPr>
          <w:p w14:paraId="3C6C264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7BACE47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90</w:t>
            </w:r>
          </w:p>
        </w:tc>
        <w:tc>
          <w:tcPr>
            <w:tcW w:w="489" w:type="dxa"/>
            <w:tcBorders>
              <w:top w:val="single" w:color="000000" w:sz="4" w:space="0"/>
              <w:left w:val="single" w:color="000000" w:sz="4" w:space="0"/>
              <w:bottom w:val="single" w:color="000000" w:sz="4" w:space="0"/>
              <w:right w:val="single" w:color="000000" w:sz="4" w:space="0"/>
            </w:tcBorders>
            <w:vAlign w:val="center"/>
          </w:tcPr>
          <w:p w14:paraId="3B2A1A0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34652192">
            <w:pPr>
              <w:jc w:val="center"/>
              <w:rPr>
                <w:rFonts w:hint="eastAsia" w:ascii="微软雅黑" w:hAnsi="微软雅黑" w:eastAsia="微软雅黑" w:cs="微软雅黑"/>
                <w:i/>
                <w:iCs/>
                <w:color w:val="000000"/>
                <w:sz w:val="16"/>
                <w:szCs w:val="16"/>
              </w:rPr>
            </w:pPr>
            <w:r>
              <w:rPr>
                <w:rFonts w:hint="eastAsia" w:ascii="微软雅黑" w:hAnsi="微软雅黑" w:eastAsia="微软雅黑" w:cs="微软雅黑"/>
                <w:i/>
                <w:iCs/>
                <w:color w:val="000000"/>
                <w:sz w:val="16"/>
                <w:szCs w:val="16"/>
              </w:rPr>
              <w:t>95</w:t>
            </w:r>
          </w:p>
        </w:tc>
        <w:tc>
          <w:tcPr>
            <w:tcW w:w="489" w:type="dxa"/>
            <w:tcBorders>
              <w:top w:val="single" w:color="000000" w:sz="4" w:space="0"/>
              <w:left w:val="single" w:color="000000" w:sz="4" w:space="0"/>
              <w:bottom w:val="single" w:color="000000" w:sz="4" w:space="0"/>
              <w:right w:val="single" w:color="000000" w:sz="4" w:space="0"/>
            </w:tcBorders>
            <w:vAlign w:val="center"/>
          </w:tcPr>
          <w:p w14:paraId="28E8691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198782B3">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tcBorders>
              <w:top w:val="single" w:color="000000" w:sz="4" w:space="0"/>
              <w:left w:val="single" w:color="000000" w:sz="4" w:space="0"/>
              <w:bottom w:val="single" w:color="000000" w:sz="4" w:space="0"/>
              <w:right w:val="single" w:color="000000" w:sz="4" w:space="0"/>
            </w:tcBorders>
            <w:vAlign w:val="center"/>
          </w:tcPr>
          <w:p w14:paraId="5A730035">
            <w:pPr>
              <w:jc w:val="center"/>
              <w:rPr>
                <w:rFonts w:hint="eastAsia" w:ascii="微软雅黑" w:hAnsi="微软雅黑" w:eastAsia="微软雅黑" w:cs="微软雅黑"/>
                <w:i/>
                <w:iCs/>
                <w:color w:val="000000"/>
                <w:sz w:val="16"/>
                <w:szCs w:val="16"/>
              </w:rPr>
            </w:pPr>
          </w:p>
        </w:tc>
      </w:tr>
      <w:tr w14:paraId="02893065">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4B45F16">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50570AF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成本指标</w:t>
            </w: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14:paraId="2B0BBEF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经济成本指标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110DD43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组织非遗培训</w:t>
            </w:r>
          </w:p>
        </w:tc>
        <w:tc>
          <w:tcPr>
            <w:tcW w:w="413" w:type="dxa"/>
            <w:tcBorders>
              <w:top w:val="single" w:color="000000" w:sz="4" w:space="0"/>
              <w:left w:val="single" w:color="000000" w:sz="4" w:space="0"/>
              <w:bottom w:val="single" w:color="000000" w:sz="4" w:space="0"/>
              <w:right w:val="single" w:color="000000" w:sz="4" w:space="0"/>
            </w:tcBorders>
            <w:vAlign w:val="center"/>
          </w:tcPr>
          <w:p w14:paraId="7A00E87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61F505D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0E937D2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元</w:t>
            </w:r>
          </w:p>
        </w:tc>
        <w:tc>
          <w:tcPr>
            <w:tcW w:w="1236" w:type="dxa"/>
            <w:tcBorders>
              <w:top w:val="single" w:color="000000" w:sz="4" w:space="0"/>
              <w:left w:val="single" w:color="000000" w:sz="4" w:space="0"/>
              <w:bottom w:val="single" w:color="000000" w:sz="4" w:space="0"/>
              <w:right w:val="single" w:color="000000" w:sz="4" w:space="0"/>
            </w:tcBorders>
            <w:vAlign w:val="center"/>
          </w:tcPr>
          <w:p w14:paraId="07ADDC28">
            <w:pPr>
              <w:jc w:val="center"/>
              <w:rPr>
                <w:rFonts w:hint="eastAsia" w:ascii="微软雅黑" w:hAnsi="微软雅黑" w:eastAsia="微软雅黑" w:cs="微软雅黑"/>
                <w:i/>
                <w:iCs/>
                <w:color w:val="000000"/>
                <w:sz w:val="16"/>
                <w:szCs w:val="16"/>
              </w:rPr>
            </w:pPr>
            <w:r>
              <w:rPr>
                <w:rFonts w:hint="eastAsia" w:ascii="微软雅黑" w:hAnsi="微软雅黑" w:eastAsia="微软雅黑" w:cs="微软雅黑"/>
                <w:i/>
                <w:iCs/>
                <w:color w:val="000000"/>
                <w:sz w:val="16"/>
                <w:szCs w:val="16"/>
              </w:rPr>
              <w:t>20000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7340DFE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w:t>
            </w:r>
          </w:p>
        </w:tc>
        <w:tc>
          <w:tcPr>
            <w:tcW w:w="489" w:type="dxa"/>
            <w:tcBorders>
              <w:top w:val="single" w:color="000000" w:sz="4" w:space="0"/>
              <w:left w:val="single" w:color="000000" w:sz="4" w:space="0"/>
              <w:bottom w:val="single" w:color="000000" w:sz="4" w:space="0"/>
              <w:right w:val="single" w:color="000000" w:sz="4" w:space="0"/>
            </w:tcBorders>
            <w:vAlign w:val="center"/>
          </w:tcPr>
          <w:p w14:paraId="5E539F28">
            <w:pPr>
              <w:jc w:val="center"/>
              <w:rPr>
                <w:rFonts w:hint="eastAsia" w:ascii="宋体" w:hAnsi="宋体" w:cs="宋体"/>
                <w:color w:val="000000"/>
                <w:sz w:val="18"/>
                <w:szCs w:val="18"/>
              </w:rPr>
            </w:pPr>
            <w:r>
              <w:rPr>
                <w:rFonts w:hint="eastAsia" w:ascii="宋体" w:hAnsi="宋体" w:cs="宋体"/>
                <w:color w:val="000000"/>
                <w:sz w:val="18"/>
                <w:szCs w:val="18"/>
              </w:rPr>
              <w:t>3</w:t>
            </w:r>
          </w:p>
        </w:tc>
        <w:tc>
          <w:tcPr>
            <w:tcW w:w="1317" w:type="dxa"/>
            <w:tcBorders>
              <w:top w:val="single" w:color="000000" w:sz="4" w:space="0"/>
              <w:left w:val="single" w:color="000000" w:sz="4" w:space="0"/>
              <w:bottom w:val="single" w:color="000000" w:sz="4" w:space="0"/>
              <w:right w:val="single" w:color="000000" w:sz="4" w:space="0"/>
            </w:tcBorders>
            <w:vAlign w:val="center"/>
          </w:tcPr>
          <w:p w14:paraId="4C467F7F">
            <w:pPr>
              <w:jc w:val="center"/>
              <w:rPr>
                <w:rFonts w:hint="eastAsia" w:ascii="微软雅黑" w:hAnsi="微软雅黑" w:eastAsia="微软雅黑" w:cs="微软雅黑"/>
                <w:i/>
                <w:iCs/>
                <w:color w:val="000000"/>
                <w:sz w:val="16"/>
                <w:szCs w:val="16"/>
              </w:rPr>
            </w:pPr>
          </w:p>
        </w:tc>
      </w:tr>
      <w:tr w14:paraId="2FAFF72D">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1EFD103">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07DD292E">
            <w:pPr>
              <w:jc w:val="center"/>
              <w:rPr>
                <w:rFonts w:hint="eastAsia" w:ascii="宋体" w:hAnsi="宋体" w:cs="宋体"/>
                <w:color w:val="000000"/>
                <w:sz w:val="18"/>
                <w:szCs w:val="18"/>
              </w:rPr>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14:paraId="22FBC1E6">
            <w:pPr>
              <w:jc w:val="center"/>
              <w:rPr>
                <w:rFonts w:hint="eastAsia" w:ascii="宋体" w:hAnsi="宋体"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30C9756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指导县区工作</w:t>
            </w:r>
          </w:p>
        </w:tc>
        <w:tc>
          <w:tcPr>
            <w:tcW w:w="413" w:type="dxa"/>
            <w:tcBorders>
              <w:top w:val="single" w:color="000000" w:sz="4" w:space="0"/>
              <w:left w:val="single" w:color="000000" w:sz="4" w:space="0"/>
              <w:bottom w:val="single" w:color="000000" w:sz="4" w:space="0"/>
              <w:right w:val="single" w:color="000000" w:sz="4" w:space="0"/>
            </w:tcBorders>
            <w:vAlign w:val="center"/>
          </w:tcPr>
          <w:p w14:paraId="0B7C499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59FA777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15200</w:t>
            </w:r>
          </w:p>
        </w:tc>
        <w:tc>
          <w:tcPr>
            <w:tcW w:w="489" w:type="dxa"/>
            <w:tcBorders>
              <w:top w:val="single" w:color="000000" w:sz="4" w:space="0"/>
              <w:left w:val="single" w:color="000000" w:sz="4" w:space="0"/>
              <w:bottom w:val="single" w:color="000000" w:sz="4" w:space="0"/>
              <w:right w:val="single" w:color="000000" w:sz="4" w:space="0"/>
            </w:tcBorders>
            <w:vAlign w:val="center"/>
          </w:tcPr>
          <w:p w14:paraId="1ED0F63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元</w:t>
            </w:r>
          </w:p>
        </w:tc>
        <w:tc>
          <w:tcPr>
            <w:tcW w:w="1236" w:type="dxa"/>
            <w:tcBorders>
              <w:top w:val="single" w:color="000000" w:sz="4" w:space="0"/>
              <w:left w:val="single" w:color="000000" w:sz="4" w:space="0"/>
              <w:bottom w:val="single" w:color="000000" w:sz="4" w:space="0"/>
              <w:right w:val="single" w:color="000000" w:sz="4" w:space="0"/>
            </w:tcBorders>
            <w:vAlign w:val="center"/>
          </w:tcPr>
          <w:p w14:paraId="0021D881">
            <w:pPr>
              <w:jc w:val="center"/>
              <w:rPr>
                <w:rFonts w:hint="eastAsia" w:ascii="微软雅黑" w:hAnsi="微软雅黑" w:eastAsia="微软雅黑" w:cs="微软雅黑"/>
                <w:i/>
                <w:iCs/>
                <w:color w:val="000000"/>
                <w:sz w:val="16"/>
                <w:szCs w:val="16"/>
              </w:rPr>
            </w:pPr>
            <w:r>
              <w:rPr>
                <w:rFonts w:hint="eastAsia" w:ascii="微软雅黑" w:hAnsi="微软雅黑" w:eastAsia="微软雅黑" w:cs="微软雅黑"/>
                <w:i/>
                <w:iCs/>
                <w:color w:val="000000"/>
                <w:sz w:val="16"/>
                <w:szCs w:val="16"/>
              </w:rPr>
              <w:t>15200</w:t>
            </w:r>
          </w:p>
        </w:tc>
        <w:tc>
          <w:tcPr>
            <w:tcW w:w="489" w:type="dxa"/>
            <w:tcBorders>
              <w:top w:val="single" w:color="000000" w:sz="4" w:space="0"/>
              <w:left w:val="single" w:color="000000" w:sz="4" w:space="0"/>
              <w:bottom w:val="single" w:color="000000" w:sz="4" w:space="0"/>
              <w:right w:val="single" w:color="000000" w:sz="4" w:space="0"/>
            </w:tcBorders>
            <w:vAlign w:val="center"/>
          </w:tcPr>
          <w:p w14:paraId="49386E8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w:t>
            </w:r>
          </w:p>
        </w:tc>
        <w:tc>
          <w:tcPr>
            <w:tcW w:w="489" w:type="dxa"/>
            <w:tcBorders>
              <w:top w:val="single" w:color="000000" w:sz="4" w:space="0"/>
              <w:left w:val="single" w:color="000000" w:sz="4" w:space="0"/>
              <w:bottom w:val="single" w:color="000000" w:sz="4" w:space="0"/>
              <w:right w:val="single" w:color="000000" w:sz="4" w:space="0"/>
            </w:tcBorders>
            <w:vAlign w:val="center"/>
          </w:tcPr>
          <w:p w14:paraId="21FCA740">
            <w:pPr>
              <w:jc w:val="center"/>
              <w:rPr>
                <w:rFonts w:hint="eastAsia" w:ascii="宋体" w:hAnsi="宋体" w:cs="宋体"/>
                <w:color w:val="000000"/>
                <w:sz w:val="18"/>
                <w:szCs w:val="18"/>
              </w:rPr>
            </w:pPr>
            <w:r>
              <w:rPr>
                <w:rFonts w:hint="eastAsia" w:ascii="宋体" w:hAnsi="宋体" w:cs="宋体"/>
                <w:color w:val="000000"/>
                <w:sz w:val="18"/>
                <w:szCs w:val="18"/>
              </w:rPr>
              <w:t>3</w:t>
            </w:r>
          </w:p>
        </w:tc>
        <w:tc>
          <w:tcPr>
            <w:tcW w:w="1317" w:type="dxa"/>
            <w:tcBorders>
              <w:top w:val="single" w:color="000000" w:sz="4" w:space="0"/>
              <w:left w:val="single" w:color="000000" w:sz="4" w:space="0"/>
              <w:bottom w:val="single" w:color="000000" w:sz="4" w:space="0"/>
              <w:right w:val="single" w:color="000000" w:sz="4" w:space="0"/>
            </w:tcBorders>
            <w:vAlign w:val="center"/>
          </w:tcPr>
          <w:p w14:paraId="1CA16F32">
            <w:pPr>
              <w:jc w:val="center"/>
              <w:rPr>
                <w:rFonts w:hint="eastAsia" w:ascii="微软雅黑" w:hAnsi="微软雅黑" w:eastAsia="微软雅黑" w:cs="微软雅黑"/>
                <w:i/>
                <w:iCs/>
                <w:color w:val="000000"/>
                <w:sz w:val="16"/>
                <w:szCs w:val="16"/>
              </w:rPr>
            </w:pPr>
          </w:p>
        </w:tc>
      </w:tr>
      <w:tr w14:paraId="04121BC5">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4E9F27C">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03CC8817">
            <w:pPr>
              <w:jc w:val="center"/>
              <w:rPr>
                <w:rFonts w:hint="eastAsia" w:ascii="宋体" w:hAnsi="宋体" w:cs="宋体"/>
                <w:color w:val="000000"/>
                <w:sz w:val="18"/>
                <w:szCs w:val="18"/>
              </w:rPr>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14:paraId="1B55B5C9">
            <w:pPr>
              <w:jc w:val="center"/>
              <w:rPr>
                <w:rFonts w:hint="eastAsia" w:ascii="宋体" w:hAnsi="宋体"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22B2C85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组织学习、考察</w:t>
            </w:r>
          </w:p>
        </w:tc>
        <w:tc>
          <w:tcPr>
            <w:tcW w:w="413" w:type="dxa"/>
            <w:tcBorders>
              <w:top w:val="single" w:color="000000" w:sz="4" w:space="0"/>
              <w:left w:val="single" w:color="000000" w:sz="4" w:space="0"/>
              <w:bottom w:val="single" w:color="000000" w:sz="4" w:space="0"/>
              <w:right w:val="single" w:color="000000" w:sz="4" w:space="0"/>
            </w:tcBorders>
            <w:vAlign w:val="center"/>
          </w:tcPr>
          <w:p w14:paraId="7F4BE53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4B43CB4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911974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元</w:t>
            </w:r>
          </w:p>
        </w:tc>
        <w:tc>
          <w:tcPr>
            <w:tcW w:w="1236" w:type="dxa"/>
            <w:tcBorders>
              <w:top w:val="single" w:color="000000" w:sz="4" w:space="0"/>
              <w:left w:val="single" w:color="000000" w:sz="4" w:space="0"/>
              <w:bottom w:val="single" w:color="000000" w:sz="4" w:space="0"/>
              <w:right w:val="single" w:color="000000" w:sz="4" w:space="0"/>
            </w:tcBorders>
            <w:vAlign w:val="center"/>
          </w:tcPr>
          <w:p w14:paraId="551ECF92">
            <w:pPr>
              <w:jc w:val="center"/>
              <w:rPr>
                <w:rFonts w:hint="eastAsia" w:ascii="微软雅黑" w:hAnsi="微软雅黑" w:eastAsia="微软雅黑" w:cs="微软雅黑"/>
                <w:i/>
                <w:iCs/>
                <w:color w:val="000000"/>
                <w:sz w:val="16"/>
                <w:szCs w:val="16"/>
              </w:rPr>
            </w:pPr>
            <w:r>
              <w:rPr>
                <w:rFonts w:hint="eastAsia" w:ascii="微软雅黑" w:hAnsi="微软雅黑" w:eastAsia="微软雅黑" w:cs="微软雅黑"/>
                <w:i/>
                <w:iCs/>
                <w:color w:val="000000"/>
                <w:sz w:val="16"/>
                <w:szCs w:val="16"/>
              </w:rPr>
              <w:t>20000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2F28FE8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176125F6">
            <w:pPr>
              <w:jc w:val="center"/>
              <w:rPr>
                <w:rFonts w:hint="eastAsia" w:ascii="宋体" w:hAnsi="宋体" w:cs="宋体"/>
                <w:color w:val="000000"/>
                <w:sz w:val="18"/>
                <w:szCs w:val="18"/>
              </w:rPr>
            </w:pPr>
            <w:r>
              <w:rPr>
                <w:rFonts w:hint="eastAsia" w:ascii="宋体" w:hAnsi="宋体" w:cs="宋体"/>
                <w:color w:val="000000"/>
                <w:sz w:val="18"/>
                <w:szCs w:val="18"/>
              </w:rPr>
              <w:t>2</w:t>
            </w:r>
          </w:p>
        </w:tc>
        <w:tc>
          <w:tcPr>
            <w:tcW w:w="1317" w:type="dxa"/>
            <w:tcBorders>
              <w:top w:val="single" w:color="000000" w:sz="4" w:space="0"/>
              <w:left w:val="single" w:color="000000" w:sz="4" w:space="0"/>
              <w:bottom w:val="single" w:color="000000" w:sz="4" w:space="0"/>
              <w:right w:val="single" w:color="000000" w:sz="4" w:space="0"/>
            </w:tcBorders>
            <w:vAlign w:val="center"/>
          </w:tcPr>
          <w:p w14:paraId="2F724ECD">
            <w:pPr>
              <w:jc w:val="center"/>
              <w:rPr>
                <w:rFonts w:hint="eastAsia" w:ascii="微软雅黑" w:hAnsi="微软雅黑" w:eastAsia="微软雅黑" w:cs="微软雅黑"/>
                <w:i/>
                <w:iCs/>
                <w:color w:val="000000"/>
                <w:sz w:val="16"/>
                <w:szCs w:val="16"/>
              </w:rPr>
            </w:pPr>
          </w:p>
        </w:tc>
      </w:tr>
      <w:tr w14:paraId="55152210">
        <w:tblPrEx>
          <w:tblCellMar>
            <w:top w:w="0" w:type="dxa"/>
            <w:left w:w="108" w:type="dxa"/>
            <w:bottom w:w="0" w:type="dxa"/>
            <w:right w:w="108" w:type="dxa"/>
          </w:tblCellMar>
        </w:tblPrEx>
        <w:trPr>
          <w:trHeight w:val="45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9812742">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666E9BA7">
            <w:pPr>
              <w:jc w:val="center"/>
              <w:rPr>
                <w:rFonts w:hint="eastAsia" w:ascii="宋体" w:hAnsi="宋体" w:cs="宋体"/>
                <w:color w:val="000000"/>
                <w:sz w:val="18"/>
                <w:szCs w:val="18"/>
              </w:rPr>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14:paraId="50F195EE">
            <w:pPr>
              <w:jc w:val="center"/>
              <w:rPr>
                <w:rFonts w:hint="eastAsia" w:ascii="宋体" w:hAnsi="宋体"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4E0C02A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非遗项目资料收集、整理数量</w:t>
            </w:r>
          </w:p>
        </w:tc>
        <w:tc>
          <w:tcPr>
            <w:tcW w:w="413" w:type="dxa"/>
            <w:tcBorders>
              <w:top w:val="single" w:color="000000" w:sz="4" w:space="0"/>
              <w:left w:val="single" w:color="000000" w:sz="4" w:space="0"/>
              <w:bottom w:val="single" w:color="000000" w:sz="4" w:space="0"/>
              <w:right w:val="single" w:color="000000" w:sz="4" w:space="0"/>
            </w:tcBorders>
            <w:vAlign w:val="center"/>
          </w:tcPr>
          <w:p w14:paraId="3B5877E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2B88A58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7241094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元</w:t>
            </w:r>
          </w:p>
        </w:tc>
        <w:tc>
          <w:tcPr>
            <w:tcW w:w="1236" w:type="dxa"/>
            <w:tcBorders>
              <w:top w:val="single" w:color="000000" w:sz="4" w:space="0"/>
              <w:left w:val="single" w:color="000000" w:sz="4" w:space="0"/>
              <w:bottom w:val="single" w:color="000000" w:sz="4" w:space="0"/>
              <w:right w:val="single" w:color="000000" w:sz="4" w:space="0"/>
            </w:tcBorders>
            <w:vAlign w:val="center"/>
          </w:tcPr>
          <w:p w14:paraId="37FBFF2B">
            <w:pPr>
              <w:jc w:val="center"/>
              <w:rPr>
                <w:rFonts w:hint="eastAsia" w:ascii="微软雅黑" w:hAnsi="微软雅黑" w:eastAsia="微软雅黑" w:cs="微软雅黑"/>
                <w:i/>
                <w:iCs/>
                <w:color w:val="000000"/>
                <w:sz w:val="16"/>
                <w:szCs w:val="16"/>
              </w:rPr>
            </w:pPr>
            <w:r>
              <w:rPr>
                <w:rFonts w:hint="eastAsia" w:ascii="微软雅黑" w:hAnsi="微软雅黑" w:eastAsia="微软雅黑" w:cs="微软雅黑"/>
                <w:i/>
                <w:iCs/>
                <w:color w:val="000000"/>
                <w:sz w:val="16"/>
                <w:szCs w:val="16"/>
              </w:rPr>
              <w:t>20000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88468F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w:t>
            </w:r>
          </w:p>
        </w:tc>
        <w:tc>
          <w:tcPr>
            <w:tcW w:w="489" w:type="dxa"/>
            <w:tcBorders>
              <w:top w:val="single" w:color="000000" w:sz="4" w:space="0"/>
              <w:left w:val="single" w:color="000000" w:sz="4" w:space="0"/>
              <w:bottom w:val="single" w:color="000000" w:sz="4" w:space="0"/>
              <w:right w:val="single" w:color="000000" w:sz="4" w:space="0"/>
            </w:tcBorders>
            <w:vAlign w:val="center"/>
          </w:tcPr>
          <w:p w14:paraId="23E3F5EF">
            <w:pPr>
              <w:jc w:val="center"/>
              <w:rPr>
                <w:rFonts w:hint="eastAsia" w:ascii="宋体" w:hAnsi="宋体" w:cs="宋体"/>
                <w:color w:val="000000"/>
                <w:sz w:val="18"/>
                <w:szCs w:val="18"/>
              </w:rPr>
            </w:pPr>
            <w:r>
              <w:rPr>
                <w:rFonts w:hint="eastAsia" w:ascii="宋体" w:hAnsi="宋体" w:cs="宋体"/>
                <w:color w:val="000000"/>
                <w:sz w:val="18"/>
                <w:szCs w:val="18"/>
              </w:rPr>
              <w:t>2</w:t>
            </w:r>
          </w:p>
        </w:tc>
        <w:tc>
          <w:tcPr>
            <w:tcW w:w="1317" w:type="dxa"/>
            <w:tcBorders>
              <w:top w:val="single" w:color="000000" w:sz="4" w:space="0"/>
              <w:left w:val="single" w:color="000000" w:sz="4" w:space="0"/>
              <w:bottom w:val="single" w:color="000000" w:sz="4" w:space="0"/>
              <w:right w:val="single" w:color="000000" w:sz="4" w:space="0"/>
            </w:tcBorders>
            <w:vAlign w:val="center"/>
          </w:tcPr>
          <w:p w14:paraId="5D479699">
            <w:pPr>
              <w:jc w:val="center"/>
              <w:rPr>
                <w:rFonts w:hint="eastAsia" w:ascii="微软雅黑" w:hAnsi="微软雅黑" w:eastAsia="微软雅黑" w:cs="微软雅黑"/>
                <w:i/>
                <w:iCs/>
                <w:color w:val="000000"/>
                <w:sz w:val="16"/>
                <w:szCs w:val="16"/>
              </w:rPr>
            </w:pPr>
          </w:p>
        </w:tc>
      </w:tr>
      <w:tr w14:paraId="67442D8F">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2ACA01E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2BACC44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68BB1FF9">
            <w:pPr>
              <w:rPr>
                <w:rFonts w:hint="eastAsia" w:ascii="宋体" w:hAnsi="宋体" w:cs="宋体"/>
                <w:color w:val="000000"/>
                <w:sz w:val="18"/>
                <w:szCs w:val="18"/>
              </w:rPr>
            </w:pPr>
            <w:r>
              <w:rPr>
                <w:rFonts w:hint="eastAsia" w:ascii="宋体" w:hAnsi="宋体" w:cs="宋体"/>
                <w:color w:val="000000"/>
                <w:sz w:val="18"/>
                <w:szCs w:val="18"/>
              </w:rPr>
              <w:t>98</w:t>
            </w:r>
          </w:p>
        </w:tc>
        <w:tc>
          <w:tcPr>
            <w:tcW w:w="1317" w:type="dxa"/>
            <w:tcBorders>
              <w:top w:val="single" w:color="000000" w:sz="4" w:space="0"/>
              <w:left w:val="single" w:color="000000" w:sz="4" w:space="0"/>
              <w:bottom w:val="single" w:color="000000" w:sz="4" w:space="0"/>
              <w:right w:val="single" w:color="000000" w:sz="4" w:space="0"/>
            </w:tcBorders>
            <w:vAlign w:val="center"/>
          </w:tcPr>
          <w:p w14:paraId="07665730">
            <w:pPr>
              <w:rPr>
                <w:rFonts w:hint="eastAsia" w:ascii="宋体" w:hAnsi="宋体" w:cs="宋体"/>
                <w:color w:val="000000"/>
                <w:sz w:val="18"/>
                <w:szCs w:val="18"/>
              </w:rPr>
            </w:pPr>
          </w:p>
        </w:tc>
      </w:tr>
      <w:tr w14:paraId="1D3EA849">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7645137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top"/>
          </w:tcPr>
          <w:p w14:paraId="17089BB4">
            <w:pPr>
              <w:widowControl/>
              <w:jc w:val="both"/>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项目全年预算数7.52万元，执行数为7.52万元，完成预算的100%。自评得分98分，通过项目的实施，促进非遗传承保护，提高对非遗的保护意识，唤起群人对传统文化的保护意识。</w:t>
            </w:r>
          </w:p>
        </w:tc>
      </w:tr>
      <w:tr w14:paraId="158CE5C8">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22E9B20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1D400470">
            <w:pPr>
              <w:widowControl/>
              <w:jc w:val="both"/>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1C855F87">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049716C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50527B6D">
            <w:pPr>
              <w:widowControl/>
              <w:jc w:val="both"/>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558247BF">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54B15790">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79CFA62B">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6C6D861B">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55031359">
            <w:pPr>
              <w:rPr>
                <w:rFonts w:hint="eastAsia" w:ascii="宋体" w:hAnsi="宋体" w:cs="宋体"/>
                <w:color w:val="000000"/>
                <w:sz w:val="18"/>
                <w:szCs w:val="18"/>
              </w:rPr>
            </w:pPr>
          </w:p>
        </w:tc>
        <w:tc>
          <w:tcPr>
            <w:tcW w:w="633" w:type="dxa"/>
            <w:tcBorders>
              <w:top w:val="nil"/>
              <w:left w:val="nil"/>
              <w:bottom w:val="nil"/>
              <w:right w:val="nil"/>
            </w:tcBorders>
            <w:vAlign w:val="center"/>
          </w:tcPr>
          <w:p w14:paraId="3375AD37">
            <w:pPr>
              <w:rPr>
                <w:rFonts w:hint="eastAsia" w:ascii="宋体" w:hAnsi="宋体" w:cs="宋体"/>
                <w:color w:val="000000"/>
                <w:sz w:val="18"/>
                <w:szCs w:val="18"/>
              </w:rPr>
            </w:pPr>
          </w:p>
        </w:tc>
        <w:tc>
          <w:tcPr>
            <w:tcW w:w="703" w:type="dxa"/>
            <w:tcBorders>
              <w:top w:val="nil"/>
              <w:left w:val="nil"/>
              <w:bottom w:val="nil"/>
              <w:right w:val="nil"/>
            </w:tcBorders>
            <w:vAlign w:val="center"/>
          </w:tcPr>
          <w:p w14:paraId="6F05C74F">
            <w:pPr>
              <w:rPr>
                <w:rFonts w:hint="eastAsia" w:ascii="宋体" w:hAnsi="宋体" w:cs="宋体"/>
                <w:color w:val="000000"/>
                <w:sz w:val="18"/>
                <w:szCs w:val="18"/>
              </w:rPr>
            </w:pPr>
          </w:p>
        </w:tc>
        <w:tc>
          <w:tcPr>
            <w:tcW w:w="1376" w:type="dxa"/>
            <w:tcBorders>
              <w:top w:val="nil"/>
              <w:left w:val="nil"/>
              <w:bottom w:val="nil"/>
              <w:right w:val="nil"/>
            </w:tcBorders>
            <w:vAlign w:val="center"/>
          </w:tcPr>
          <w:p w14:paraId="2725E5E6">
            <w:pPr>
              <w:rPr>
                <w:rFonts w:hint="eastAsia" w:ascii="宋体" w:hAnsi="宋体" w:cs="宋体"/>
                <w:color w:val="000000"/>
                <w:sz w:val="18"/>
                <w:szCs w:val="18"/>
              </w:rPr>
            </w:pPr>
          </w:p>
        </w:tc>
        <w:tc>
          <w:tcPr>
            <w:tcW w:w="413" w:type="dxa"/>
            <w:tcBorders>
              <w:top w:val="nil"/>
              <w:left w:val="nil"/>
              <w:bottom w:val="nil"/>
              <w:right w:val="nil"/>
            </w:tcBorders>
            <w:vAlign w:val="center"/>
          </w:tcPr>
          <w:p w14:paraId="31BBB108">
            <w:pPr>
              <w:rPr>
                <w:rFonts w:hint="eastAsia" w:ascii="宋体" w:hAnsi="宋体" w:cs="宋体"/>
                <w:color w:val="000000"/>
                <w:sz w:val="18"/>
                <w:szCs w:val="18"/>
              </w:rPr>
            </w:pPr>
          </w:p>
        </w:tc>
        <w:tc>
          <w:tcPr>
            <w:tcW w:w="756" w:type="dxa"/>
            <w:tcBorders>
              <w:top w:val="nil"/>
              <w:left w:val="nil"/>
              <w:bottom w:val="nil"/>
              <w:right w:val="nil"/>
            </w:tcBorders>
            <w:vAlign w:val="center"/>
          </w:tcPr>
          <w:p w14:paraId="097D1F2A">
            <w:pPr>
              <w:rPr>
                <w:rFonts w:hint="eastAsia" w:ascii="宋体" w:hAnsi="宋体" w:cs="宋体"/>
                <w:color w:val="000000"/>
                <w:sz w:val="18"/>
                <w:szCs w:val="18"/>
              </w:rPr>
            </w:pPr>
          </w:p>
        </w:tc>
        <w:tc>
          <w:tcPr>
            <w:tcW w:w="489" w:type="dxa"/>
            <w:tcBorders>
              <w:top w:val="nil"/>
              <w:left w:val="nil"/>
              <w:bottom w:val="nil"/>
              <w:right w:val="nil"/>
            </w:tcBorders>
            <w:vAlign w:val="center"/>
          </w:tcPr>
          <w:p w14:paraId="3CBC4ECA">
            <w:pPr>
              <w:rPr>
                <w:rFonts w:hint="eastAsia" w:ascii="宋体" w:hAnsi="宋体" w:cs="宋体"/>
                <w:color w:val="000000"/>
                <w:sz w:val="18"/>
                <w:szCs w:val="18"/>
              </w:rPr>
            </w:pPr>
          </w:p>
        </w:tc>
        <w:tc>
          <w:tcPr>
            <w:tcW w:w="1236" w:type="dxa"/>
            <w:tcBorders>
              <w:top w:val="nil"/>
              <w:left w:val="nil"/>
              <w:bottom w:val="nil"/>
              <w:right w:val="nil"/>
            </w:tcBorders>
            <w:vAlign w:val="center"/>
          </w:tcPr>
          <w:p w14:paraId="5AB06A7D">
            <w:pPr>
              <w:rPr>
                <w:rFonts w:hint="eastAsia" w:ascii="宋体" w:hAnsi="宋体" w:cs="宋体"/>
                <w:color w:val="000000"/>
                <w:sz w:val="18"/>
                <w:szCs w:val="18"/>
              </w:rPr>
            </w:pPr>
          </w:p>
        </w:tc>
        <w:tc>
          <w:tcPr>
            <w:tcW w:w="489" w:type="dxa"/>
            <w:tcBorders>
              <w:top w:val="nil"/>
              <w:left w:val="nil"/>
              <w:bottom w:val="nil"/>
              <w:right w:val="nil"/>
            </w:tcBorders>
            <w:vAlign w:val="center"/>
          </w:tcPr>
          <w:p w14:paraId="6D8729E7">
            <w:pPr>
              <w:rPr>
                <w:rFonts w:hint="eastAsia" w:ascii="宋体" w:hAnsi="宋体" w:cs="宋体"/>
                <w:color w:val="000000"/>
                <w:sz w:val="18"/>
                <w:szCs w:val="18"/>
              </w:rPr>
            </w:pPr>
          </w:p>
        </w:tc>
        <w:tc>
          <w:tcPr>
            <w:tcW w:w="489" w:type="dxa"/>
            <w:tcBorders>
              <w:top w:val="nil"/>
              <w:left w:val="nil"/>
              <w:bottom w:val="nil"/>
              <w:right w:val="nil"/>
            </w:tcBorders>
            <w:vAlign w:val="center"/>
          </w:tcPr>
          <w:p w14:paraId="6DDBFBA8">
            <w:pPr>
              <w:rPr>
                <w:rFonts w:hint="eastAsia" w:ascii="宋体" w:hAnsi="宋体" w:cs="宋体"/>
                <w:color w:val="000000"/>
                <w:sz w:val="18"/>
                <w:szCs w:val="18"/>
              </w:rPr>
            </w:pPr>
          </w:p>
        </w:tc>
        <w:tc>
          <w:tcPr>
            <w:tcW w:w="1317" w:type="dxa"/>
            <w:tcBorders>
              <w:top w:val="nil"/>
              <w:left w:val="nil"/>
              <w:bottom w:val="nil"/>
              <w:right w:val="nil"/>
            </w:tcBorders>
            <w:vAlign w:val="center"/>
          </w:tcPr>
          <w:p w14:paraId="4BF88BC6">
            <w:pPr>
              <w:rPr>
                <w:rFonts w:hint="eastAsia" w:ascii="宋体" w:hAnsi="宋体" w:cs="宋体"/>
                <w:color w:val="000000"/>
                <w:sz w:val="18"/>
                <w:szCs w:val="18"/>
              </w:rPr>
            </w:pPr>
          </w:p>
        </w:tc>
      </w:tr>
      <w:tr w14:paraId="0A3614E2">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36E6B168">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5B8DECAF">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51338FBB">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49412FEF">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51080022R000006838642-退休“中人”一次性补助</w:t>
            </w:r>
          </w:p>
        </w:tc>
      </w:tr>
      <w:tr w14:paraId="051D5213">
        <w:tblPrEx>
          <w:tblCellMar>
            <w:top w:w="0" w:type="dxa"/>
            <w:left w:w="108" w:type="dxa"/>
            <w:bottom w:w="0" w:type="dxa"/>
            <w:right w:w="108" w:type="dxa"/>
          </w:tblCellMar>
        </w:tblPrEx>
        <w:trPr>
          <w:trHeight w:val="831"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3D529878">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1D431956">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69113E52">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6ECF7CDB">
            <w:pPr>
              <w:widowControl/>
              <w:textAlignment w:val="center"/>
              <w:rPr>
                <w:rFonts w:hint="eastAsia" w:ascii="宋体" w:hAnsi="宋体" w:cs="宋体"/>
                <w:color w:val="000000"/>
                <w:sz w:val="18"/>
                <w:szCs w:val="18"/>
                <w:lang w:bidi="ar"/>
              </w:rPr>
            </w:pPr>
            <w:r>
              <w:rPr>
                <w:rFonts w:ascii="宋体" w:hAnsi="宋体" w:cs="宋体"/>
                <w:color w:val="000000"/>
                <w:sz w:val="18"/>
                <w:szCs w:val="18"/>
                <w:lang w:bidi="ar"/>
              </w:rPr>
              <w:t>广元市非物质文化遗产保护中心</w:t>
            </w:r>
          </w:p>
        </w:tc>
      </w:tr>
      <w:tr w14:paraId="5D5115B5">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07861472">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504A0B7A">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3CD613E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368A9704">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年度目标完成情况</w:t>
            </w:r>
          </w:p>
        </w:tc>
      </w:tr>
      <w:tr w14:paraId="11C6BB59">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EDBCA2D">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13FE98EF">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10834382">
            <w:pPr>
              <w:widowControl/>
              <w:textAlignment w:val="center"/>
              <w:rPr>
                <w:rFonts w:hint="eastAsia" w:ascii="宋体" w:hAnsi="宋体" w:cs="宋体"/>
                <w:color w:val="000000"/>
                <w:sz w:val="18"/>
                <w:szCs w:val="18"/>
              </w:rPr>
            </w:pPr>
            <w:r>
              <w:rPr>
                <w:rFonts w:ascii="宋体" w:hAnsi="宋体" w:cs="宋体"/>
                <w:color w:val="000000"/>
                <w:sz w:val="18"/>
                <w:szCs w:val="18"/>
                <w:lang w:bidi="ar"/>
              </w:rPr>
              <w:t>严格执行相关政策，保障工资及时、足额发放或社保及时、足额缴纳，预算编制科学合理，减少结余资金</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0BBF5A06">
            <w:pPr>
              <w:widowControl/>
              <w:jc w:val="both"/>
              <w:textAlignment w:val="center"/>
              <w:rPr>
                <w:rFonts w:hint="eastAsia" w:ascii="宋体" w:hAnsi="宋体" w:eastAsia="宋体" w:cs="宋体"/>
                <w:color w:val="000000"/>
                <w:sz w:val="18"/>
                <w:szCs w:val="18"/>
                <w:lang w:val="en-US" w:eastAsia="zh-CN" w:bidi="ar"/>
              </w:rPr>
            </w:pPr>
            <w:r>
              <w:rPr>
                <w:rFonts w:hint="eastAsia" w:ascii="宋体" w:hAnsi="宋体" w:cs="宋体"/>
                <w:color w:val="000000"/>
                <w:sz w:val="18"/>
                <w:szCs w:val="18"/>
                <w:lang w:bidi="ar"/>
              </w:rPr>
              <w:t>足额发放退休“中人”一次性补助</w:t>
            </w:r>
            <w:r>
              <w:rPr>
                <w:rFonts w:hint="eastAsia" w:ascii="宋体" w:hAnsi="宋体" w:cs="宋体"/>
                <w:color w:val="000000"/>
                <w:sz w:val="18"/>
                <w:szCs w:val="18"/>
                <w:lang w:eastAsia="zh-CN" w:bidi="ar"/>
              </w:rPr>
              <w:t>。</w:t>
            </w:r>
          </w:p>
        </w:tc>
      </w:tr>
      <w:tr w14:paraId="2F2385B5">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C667EEF">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4F108DC5">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65DEC8B1">
            <w:pPr>
              <w:rPr>
                <w:rFonts w:hint="eastAsia" w:ascii="宋体" w:hAnsi="宋体" w:eastAsia="宋体" w:cs="宋体"/>
                <w:color w:val="000000"/>
                <w:sz w:val="18"/>
                <w:szCs w:val="18"/>
                <w:lang w:eastAsia="zh-CN"/>
              </w:rPr>
            </w:pPr>
            <w:r>
              <w:rPr>
                <w:rFonts w:hint="eastAsia" w:ascii="宋体" w:hAnsi="宋体" w:cs="宋体"/>
                <w:color w:val="000000"/>
                <w:sz w:val="18"/>
                <w:szCs w:val="18"/>
                <w:lang w:bidi="ar"/>
              </w:rPr>
              <w:t>及时足额发放退休“中人”一次性补助</w:t>
            </w:r>
            <w:r>
              <w:rPr>
                <w:rFonts w:hint="eastAsia" w:ascii="宋体" w:hAnsi="宋体" w:cs="宋体"/>
                <w:color w:val="000000"/>
                <w:sz w:val="18"/>
                <w:szCs w:val="18"/>
                <w:lang w:eastAsia="zh-CN" w:bidi="ar"/>
              </w:rPr>
              <w:t>。</w:t>
            </w:r>
          </w:p>
        </w:tc>
      </w:tr>
      <w:tr w14:paraId="485C8442">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6DFD812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3A8FC89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2071885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341A8ED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40D4CD5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2D4F39A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6BE390C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0EFA9AF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6EB44F8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53B27ED7">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BF81E9F">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0EE5AB7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0EB1A94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7734A58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2.61</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A9B0A3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2.61</w:t>
            </w:r>
          </w:p>
        </w:tc>
        <w:tc>
          <w:tcPr>
            <w:tcW w:w="1236" w:type="dxa"/>
            <w:tcBorders>
              <w:top w:val="single" w:color="000000" w:sz="4" w:space="0"/>
              <w:left w:val="single" w:color="000000" w:sz="4" w:space="0"/>
              <w:bottom w:val="single" w:color="000000" w:sz="4" w:space="0"/>
              <w:right w:val="single" w:color="000000" w:sz="4" w:space="0"/>
            </w:tcBorders>
            <w:vAlign w:val="center"/>
          </w:tcPr>
          <w:p w14:paraId="0ECC12E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20B158A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3FB825BC">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159262EE">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52942971">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DDA4103">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AF56F6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462E695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2260DBD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2.61</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0FE9DE3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2.61</w:t>
            </w:r>
          </w:p>
        </w:tc>
        <w:tc>
          <w:tcPr>
            <w:tcW w:w="1236" w:type="dxa"/>
            <w:tcBorders>
              <w:top w:val="single" w:color="000000" w:sz="4" w:space="0"/>
              <w:left w:val="single" w:color="000000" w:sz="4" w:space="0"/>
              <w:bottom w:val="single" w:color="000000" w:sz="4" w:space="0"/>
              <w:right w:val="single" w:color="000000" w:sz="4" w:space="0"/>
            </w:tcBorders>
            <w:vAlign w:val="center"/>
          </w:tcPr>
          <w:p w14:paraId="466AD90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139D80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2ADC4BF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38FDD8F1">
            <w:pPr>
              <w:rPr>
                <w:rFonts w:hint="eastAsia" w:ascii="黑体" w:hAnsi="黑体" w:eastAsia="黑体" w:cs="黑体"/>
                <w:i/>
                <w:iCs/>
                <w:color w:val="000000"/>
                <w:sz w:val="18"/>
                <w:szCs w:val="18"/>
              </w:rPr>
            </w:pPr>
          </w:p>
        </w:tc>
      </w:tr>
      <w:tr w14:paraId="1D5618D6">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3749D0D">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7871EE9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70D91A5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562608C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80D09C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7CE7BDF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524A581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64A87D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1D5A0CA2">
            <w:pPr>
              <w:rPr>
                <w:rFonts w:hint="eastAsia" w:ascii="黑体" w:hAnsi="黑体" w:eastAsia="黑体" w:cs="黑体"/>
                <w:i/>
                <w:iCs/>
                <w:color w:val="000000"/>
                <w:sz w:val="18"/>
                <w:szCs w:val="18"/>
              </w:rPr>
            </w:pPr>
          </w:p>
        </w:tc>
      </w:tr>
      <w:tr w14:paraId="045A9463">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BF0226B">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20630E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626BDF6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29A7831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0D9C3FC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1FB9B0E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905199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8870AA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04024972">
            <w:pPr>
              <w:rPr>
                <w:rFonts w:hint="eastAsia" w:ascii="黑体" w:hAnsi="黑体" w:eastAsia="黑体" w:cs="黑体"/>
                <w:i/>
                <w:iCs/>
                <w:color w:val="000000"/>
                <w:sz w:val="18"/>
                <w:szCs w:val="18"/>
              </w:rPr>
            </w:pPr>
          </w:p>
        </w:tc>
      </w:tr>
      <w:tr w14:paraId="46EB2484">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64A224A">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299ABB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45B2A13C">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336B35FB">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2D1DCD48">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6E40A820">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01AE190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2E887EA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4AC0D979">
            <w:pPr>
              <w:rPr>
                <w:rFonts w:hint="eastAsia" w:ascii="黑体" w:hAnsi="黑体" w:eastAsia="黑体" w:cs="黑体"/>
                <w:i/>
                <w:iCs/>
                <w:color w:val="000000"/>
                <w:sz w:val="18"/>
                <w:szCs w:val="18"/>
              </w:rPr>
            </w:pPr>
          </w:p>
        </w:tc>
      </w:tr>
      <w:tr w14:paraId="7C89F5F1">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7A9979C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4F67DB5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058D42C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00C51D0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3C1ABB6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054EC06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301339A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38EE1C8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0094FDE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4540D3D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679E7BA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54C8CBB2">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A525DCD">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9FEA6C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6FF4F0D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7AC56F4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发放（缴纳）覆盖率</w:t>
            </w:r>
          </w:p>
        </w:tc>
        <w:tc>
          <w:tcPr>
            <w:tcW w:w="413" w:type="dxa"/>
            <w:tcBorders>
              <w:top w:val="single" w:color="000000" w:sz="4" w:space="0"/>
              <w:left w:val="single" w:color="000000" w:sz="4" w:space="0"/>
              <w:bottom w:val="single" w:color="000000" w:sz="4" w:space="0"/>
              <w:right w:val="single" w:color="000000" w:sz="4" w:space="0"/>
            </w:tcBorders>
            <w:vAlign w:val="center"/>
          </w:tcPr>
          <w:p w14:paraId="0D39A98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3D7124D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07BED4C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1AEAA0C6">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250694D7">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60</w:t>
            </w:r>
          </w:p>
        </w:tc>
        <w:tc>
          <w:tcPr>
            <w:tcW w:w="489" w:type="dxa"/>
            <w:tcBorders>
              <w:top w:val="single" w:color="000000" w:sz="4" w:space="0"/>
              <w:left w:val="single" w:color="000000" w:sz="4" w:space="0"/>
              <w:bottom w:val="single" w:color="000000" w:sz="4" w:space="0"/>
              <w:right w:val="single" w:color="000000" w:sz="4" w:space="0"/>
            </w:tcBorders>
            <w:vAlign w:val="center"/>
          </w:tcPr>
          <w:p w14:paraId="4304EC75">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60</w:t>
            </w:r>
          </w:p>
        </w:tc>
        <w:tc>
          <w:tcPr>
            <w:tcW w:w="1317" w:type="dxa"/>
            <w:tcBorders>
              <w:top w:val="single" w:color="000000" w:sz="4" w:space="0"/>
              <w:left w:val="single" w:color="000000" w:sz="4" w:space="0"/>
              <w:bottom w:val="single" w:color="000000" w:sz="4" w:space="0"/>
              <w:right w:val="single" w:color="000000" w:sz="4" w:space="0"/>
            </w:tcBorders>
            <w:vAlign w:val="center"/>
          </w:tcPr>
          <w:p w14:paraId="4B0C7133">
            <w:pPr>
              <w:jc w:val="center"/>
              <w:rPr>
                <w:rFonts w:hint="eastAsia" w:ascii="微软雅黑" w:hAnsi="微软雅黑" w:eastAsia="微软雅黑" w:cs="微软雅黑"/>
                <w:i/>
                <w:iCs/>
                <w:color w:val="000000"/>
                <w:sz w:val="16"/>
                <w:szCs w:val="16"/>
              </w:rPr>
            </w:pPr>
          </w:p>
        </w:tc>
      </w:tr>
      <w:tr w14:paraId="435C22A4">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30521C6">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062E5F2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467260F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3316DD7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足额保障率（参保率）</w:t>
            </w:r>
          </w:p>
        </w:tc>
        <w:tc>
          <w:tcPr>
            <w:tcW w:w="413" w:type="dxa"/>
            <w:tcBorders>
              <w:top w:val="single" w:color="000000" w:sz="4" w:space="0"/>
              <w:left w:val="single" w:color="000000" w:sz="4" w:space="0"/>
              <w:bottom w:val="single" w:color="000000" w:sz="4" w:space="0"/>
              <w:right w:val="single" w:color="000000" w:sz="4" w:space="0"/>
            </w:tcBorders>
            <w:vAlign w:val="center"/>
          </w:tcPr>
          <w:p w14:paraId="339AAFF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79B93B6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7E1BE41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5122D845">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109FB672">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30</w:t>
            </w:r>
          </w:p>
        </w:tc>
        <w:tc>
          <w:tcPr>
            <w:tcW w:w="489" w:type="dxa"/>
            <w:tcBorders>
              <w:top w:val="single" w:color="000000" w:sz="4" w:space="0"/>
              <w:left w:val="single" w:color="000000" w:sz="4" w:space="0"/>
              <w:bottom w:val="single" w:color="000000" w:sz="4" w:space="0"/>
              <w:right w:val="single" w:color="000000" w:sz="4" w:space="0"/>
            </w:tcBorders>
            <w:vAlign w:val="center"/>
          </w:tcPr>
          <w:p w14:paraId="4E811CD4">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30</w:t>
            </w:r>
          </w:p>
        </w:tc>
        <w:tc>
          <w:tcPr>
            <w:tcW w:w="1317" w:type="dxa"/>
            <w:tcBorders>
              <w:top w:val="single" w:color="000000" w:sz="4" w:space="0"/>
              <w:left w:val="single" w:color="000000" w:sz="4" w:space="0"/>
              <w:bottom w:val="single" w:color="000000" w:sz="4" w:space="0"/>
              <w:right w:val="single" w:color="000000" w:sz="4" w:space="0"/>
            </w:tcBorders>
            <w:vAlign w:val="center"/>
          </w:tcPr>
          <w:p w14:paraId="3C12CAF6">
            <w:pPr>
              <w:jc w:val="center"/>
              <w:rPr>
                <w:rFonts w:hint="eastAsia" w:ascii="微软雅黑" w:hAnsi="微软雅黑" w:eastAsia="微软雅黑" w:cs="微软雅黑"/>
                <w:i/>
                <w:iCs/>
                <w:color w:val="000000"/>
                <w:sz w:val="16"/>
                <w:szCs w:val="16"/>
              </w:rPr>
            </w:pPr>
          </w:p>
        </w:tc>
      </w:tr>
      <w:tr w14:paraId="0C5FE9D4">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713C2255">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531AB79D">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57C4B27C">
            <w:pPr>
              <w:widowControl/>
              <w:jc w:val="center"/>
              <w:textAlignment w:val="center"/>
              <w:rPr>
                <w:rFonts w:hint="default" w:ascii="宋体" w:hAnsi="宋体" w:eastAsia="宋体" w:cs="宋体"/>
                <w:color w:val="000000"/>
                <w:sz w:val="18"/>
                <w:szCs w:val="18"/>
                <w:lang w:val="en-US" w:eastAsia="zh-CN" w:bidi="ar"/>
              </w:rPr>
            </w:pPr>
            <w:r>
              <w:rPr>
                <w:rFonts w:hint="eastAsia" w:ascii="宋体" w:hAnsi="宋体" w:cs="宋体"/>
                <w:color w:val="000000"/>
                <w:sz w:val="18"/>
                <w:szCs w:val="18"/>
                <w:lang w:val="en-US" w:eastAsia="zh-CN" w:bidi="ar"/>
              </w:rPr>
              <w:t>100</w:t>
            </w:r>
          </w:p>
        </w:tc>
        <w:tc>
          <w:tcPr>
            <w:tcW w:w="1317" w:type="dxa"/>
            <w:tcBorders>
              <w:top w:val="single" w:color="000000" w:sz="4" w:space="0"/>
              <w:left w:val="single" w:color="000000" w:sz="4" w:space="0"/>
              <w:bottom w:val="single" w:color="000000" w:sz="4" w:space="0"/>
              <w:right w:val="single" w:color="000000" w:sz="4" w:space="0"/>
            </w:tcBorders>
            <w:vAlign w:val="center"/>
          </w:tcPr>
          <w:p w14:paraId="1C800A0F">
            <w:pPr>
              <w:rPr>
                <w:rFonts w:hint="eastAsia" w:ascii="宋体" w:hAnsi="宋体" w:cs="宋体"/>
                <w:color w:val="000000"/>
                <w:sz w:val="18"/>
                <w:szCs w:val="18"/>
              </w:rPr>
            </w:pPr>
          </w:p>
        </w:tc>
      </w:tr>
      <w:tr w14:paraId="7D41D922">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6788EDF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22A123F8">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本单位按要求对2023年部门整体支出开展绩效自评，从评价情况来看我单位支出绩效评价自查自评结果良好，全年基本支出保障工资及时发放、足额发放，绩效目标得到较好实现，绩效管理水平不断提高，绩效指标体系逐渐丰富和完善。</w:t>
            </w:r>
          </w:p>
        </w:tc>
      </w:tr>
      <w:tr w14:paraId="2AB521FD">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7401E2C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13BD1B49">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5D5EE5D2">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49031FA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3481BCB5">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77D3FEA9">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705BC77E">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25292131">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4F193507">
        <w:tblPrEx>
          <w:tblCellMar>
            <w:top w:w="0" w:type="dxa"/>
            <w:left w:w="108" w:type="dxa"/>
            <w:bottom w:w="0" w:type="dxa"/>
            <w:right w:w="108" w:type="dxa"/>
          </w:tblCellMar>
        </w:tblPrEx>
        <w:trPr>
          <w:trHeight w:val="90" w:hRule="atLeast"/>
        </w:trPr>
        <w:tc>
          <w:tcPr>
            <w:tcW w:w="621" w:type="dxa"/>
            <w:tcBorders>
              <w:top w:val="nil"/>
              <w:left w:val="nil"/>
              <w:bottom w:val="nil"/>
              <w:right w:val="nil"/>
            </w:tcBorders>
            <w:vAlign w:val="center"/>
          </w:tcPr>
          <w:p w14:paraId="60829683">
            <w:pPr>
              <w:rPr>
                <w:rFonts w:hint="eastAsia" w:ascii="宋体" w:hAnsi="宋体" w:cs="宋体"/>
                <w:color w:val="000000"/>
                <w:sz w:val="18"/>
                <w:szCs w:val="18"/>
              </w:rPr>
            </w:pPr>
          </w:p>
        </w:tc>
        <w:tc>
          <w:tcPr>
            <w:tcW w:w="633" w:type="dxa"/>
            <w:tcBorders>
              <w:top w:val="nil"/>
              <w:left w:val="nil"/>
              <w:bottom w:val="nil"/>
              <w:right w:val="nil"/>
            </w:tcBorders>
            <w:vAlign w:val="center"/>
          </w:tcPr>
          <w:p w14:paraId="5228BBEF">
            <w:pPr>
              <w:rPr>
                <w:rFonts w:hint="eastAsia" w:ascii="宋体" w:hAnsi="宋体" w:cs="宋体"/>
                <w:color w:val="000000"/>
                <w:sz w:val="18"/>
                <w:szCs w:val="18"/>
              </w:rPr>
            </w:pPr>
          </w:p>
        </w:tc>
        <w:tc>
          <w:tcPr>
            <w:tcW w:w="703" w:type="dxa"/>
            <w:tcBorders>
              <w:top w:val="nil"/>
              <w:left w:val="nil"/>
              <w:bottom w:val="nil"/>
              <w:right w:val="nil"/>
            </w:tcBorders>
            <w:vAlign w:val="center"/>
          </w:tcPr>
          <w:p w14:paraId="3D6B3FD2">
            <w:pPr>
              <w:rPr>
                <w:rFonts w:hint="eastAsia" w:ascii="宋体" w:hAnsi="宋体" w:cs="宋体"/>
                <w:color w:val="000000"/>
                <w:sz w:val="18"/>
                <w:szCs w:val="18"/>
              </w:rPr>
            </w:pPr>
          </w:p>
        </w:tc>
        <w:tc>
          <w:tcPr>
            <w:tcW w:w="1376" w:type="dxa"/>
            <w:tcBorders>
              <w:top w:val="nil"/>
              <w:left w:val="nil"/>
              <w:bottom w:val="nil"/>
              <w:right w:val="nil"/>
            </w:tcBorders>
            <w:vAlign w:val="center"/>
          </w:tcPr>
          <w:p w14:paraId="2FAB95D8">
            <w:pPr>
              <w:rPr>
                <w:rFonts w:hint="eastAsia" w:ascii="宋体" w:hAnsi="宋体" w:cs="宋体"/>
                <w:color w:val="000000"/>
                <w:sz w:val="18"/>
                <w:szCs w:val="18"/>
              </w:rPr>
            </w:pPr>
          </w:p>
        </w:tc>
        <w:tc>
          <w:tcPr>
            <w:tcW w:w="413" w:type="dxa"/>
            <w:tcBorders>
              <w:top w:val="nil"/>
              <w:left w:val="nil"/>
              <w:bottom w:val="nil"/>
              <w:right w:val="nil"/>
            </w:tcBorders>
            <w:vAlign w:val="center"/>
          </w:tcPr>
          <w:p w14:paraId="1E27DF14">
            <w:pPr>
              <w:rPr>
                <w:rFonts w:hint="eastAsia" w:ascii="宋体" w:hAnsi="宋体" w:cs="宋体"/>
                <w:color w:val="000000"/>
                <w:sz w:val="18"/>
                <w:szCs w:val="18"/>
              </w:rPr>
            </w:pPr>
          </w:p>
        </w:tc>
        <w:tc>
          <w:tcPr>
            <w:tcW w:w="756" w:type="dxa"/>
            <w:tcBorders>
              <w:top w:val="nil"/>
              <w:left w:val="nil"/>
              <w:bottom w:val="nil"/>
              <w:right w:val="nil"/>
            </w:tcBorders>
            <w:vAlign w:val="center"/>
          </w:tcPr>
          <w:p w14:paraId="4E81A966">
            <w:pPr>
              <w:rPr>
                <w:rFonts w:hint="eastAsia" w:ascii="宋体" w:hAnsi="宋体" w:cs="宋体"/>
                <w:color w:val="000000"/>
                <w:sz w:val="18"/>
                <w:szCs w:val="18"/>
              </w:rPr>
            </w:pPr>
          </w:p>
        </w:tc>
        <w:tc>
          <w:tcPr>
            <w:tcW w:w="489" w:type="dxa"/>
            <w:tcBorders>
              <w:top w:val="nil"/>
              <w:left w:val="nil"/>
              <w:bottom w:val="nil"/>
              <w:right w:val="nil"/>
            </w:tcBorders>
            <w:vAlign w:val="center"/>
          </w:tcPr>
          <w:p w14:paraId="06B518BE">
            <w:pPr>
              <w:rPr>
                <w:rFonts w:hint="eastAsia" w:ascii="宋体" w:hAnsi="宋体" w:cs="宋体"/>
                <w:color w:val="000000"/>
                <w:sz w:val="18"/>
                <w:szCs w:val="18"/>
              </w:rPr>
            </w:pPr>
          </w:p>
        </w:tc>
        <w:tc>
          <w:tcPr>
            <w:tcW w:w="1236" w:type="dxa"/>
            <w:tcBorders>
              <w:top w:val="nil"/>
              <w:left w:val="nil"/>
              <w:bottom w:val="nil"/>
              <w:right w:val="nil"/>
            </w:tcBorders>
            <w:vAlign w:val="center"/>
          </w:tcPr>
          <w:p w14:paraId="60615730">
            <w:pPr>
              <w:rPr>
                <w:rFonts w:hint="eastAsia" w:ascii="宋体" w:hAnsi="宋体" w:cs="宋体"/>
                <w:color w:val="000000"/>
                <w:sz w:val="18"/>
                <w:szCs w:val="18"/>
              </w:rPr>
            </w:pPr>
          </w:p>
        </w:tc>
        <w:tc>
          <w:tcPr>
            <w:tcW w:w="489" w:type="dxa"/>
            <w:tcBorders>
              <w:top w:val="nil"/>
              <w:left w:val="nil"/>
              <w:bottom w:val="nil"/>
              <w:right w:val="nil"/>
            </w:tcBorders>
            <w:vAlign w:val="center"/>
          </w:tcPr>
          <w:p w14:paraId="04A789D3">
            <w:pPr>
              <w:rPr>
                <w:rFonts w:hint="eastAsia" w:ascii="宋体" w:hAnsi="宋体" w:cs="宋体"/>
                <w:color w:val="000000"/>
                <w:sz w:val="18"/>
                <w:szCs w:val="18"/>
              </w:rPr>
            </w:pPr>
          </w:p>
        </w:tc>
        <w:tc>
          <w:tcPr>
            <w:tcW w:w="489" w:type="dxa"/>
            <w:tcBorders>
              <w:top w:val="nil"/>
              <w:left w:val="nil"/>
              <w:bottom w:val="nil"/>
              <w:right w:val="nil"/>
            </w:tcBorders>
            <w:vAlign w:val="center"/>
          </w:tcPr>
          <w:p w14:paraId="1492B4CF">
            <w:pPr>
              <w:rPr>
                <w:rFonts w:hint="eastAsia" w:ascii="宋体" w:hAnsi="宋体" w:cs="宋体"/>
                <w:color w:val="000000"/>
                <w:sz w:val="18"/>
                <w:szCs w:val="18"/>
              </w:rPr>
            </w:pPr>
          </w:p>
        </w:tc>
        <w:tc>
          <w:tcPr>
            <w:tcW w:w="1317" w:type="dxa"/>
            <w:tcBorders>
              <w:top w:val="nil"/>
              <w:left w:val="nil"/>
              <w:bottom w:val="nil"/>
              <w:right w:val="nil"/>
            </w:tcBorders>
            <w:vAlign w:val="center"/>
          </w:tcPr>
          <w:p w14:paraId="72B64549">
            <w:pPr>
              <w:rPr>
                <w:rFonts w:hint="eastAsia" w:ascii="宋体" w:hAnsi="宋体" w:cs="宋体"/>
                <w:color w:val="000000"/>
                <w:sz w:val="18"/>
                <w:szCs w:val="18"/>
              </w:rPr>
            </w:pPr>
          </w:p>
        </w:tc>
      </w:tr>
      <w:tr w14:paraId="57225D5C">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5CC29FE3">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6491AA4D">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1AFC890E">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585BC2BA">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51080022T000007153693-文化和旅游发展专项资金-国家非物质文化遗产保护</w:t>
            </w:r>
          </w:p>
        </w:tc>
      </w:tr>
      <w:tr w14:paraId="3B8EA326">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3351644D">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02EBFEF9">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3BB5D9A4">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5AA2D10E">
            <w:pPr>
              <w:widowControl/>
              <w:textAlignment w:val="center"/>
              <w:rPr>
                <w:rFonts w:hint="eastAsia" w:ascii="宋体" w:hAnsi="宋体" w:cs="宋体"/>
                <w:color w:val="000000"/>
                <w:sz w:val="18"/>
                <w:szCs w:val="18"/>
                <w:lang w:bidi="ar"/>
              </w:rPr>
            </w:pPr>
            <w:r>
              <w:rPr>
                <w:rFonts w:ascii="宋体" w:hAnsi="宋体" w:cs="宋体"/>
                <w:color w:val="000000"/>
                <w:sz w:val="18"/>
                <w:szCs w:val="18"/>
                <w:lang w:bidi="ar"/>
              </w:rPr>
              <w:t>广元市非物质文化遗产保护中心</w:t>
            </w:r>
          </w:p>
        </w:tc>
      </w:tr>
      <w:tr w14:paraId="3DD7018E">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3C1EC26F">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0D664F58">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48DE553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5AE03A3B">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年度目标完成情况</w:t>
            </w:r>
          </w:p>
        </w:tc>
      </w:tr>
      <w:tr w14:paraId="2A5C3886">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98D998F">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46AC40B8">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49BFE5FD">
            <w:pPr>
              <w:widowControl/>
              <w:textAlignment w:val="center"/>
              <w:rPr>
                <w:rFonts w:hint="eastAsia" w:ascii="宋体" w:hAnsi="宋体" w:cs="宋体"/>
                <w:color w:val="000000"/>
                <w:sz w:val="18"/>
                <w:szCs w:val="18"/>
              </w:rPr>
            </w:pPr>
            <w:r>
              <w:rPr>
                <w:rFonts w:ascii="宋体" w:hAnsi="宋体" w:cs="宋体"/>
                <w:color w:val="000000"/>
                <w:sz w:val="18"/>
                <w:szCs w:val="18"/>
                <w:lang w:bidi="ar"/>
              </w:rPr>
              <w:t>传承保护非遗项目</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7C628869">
            <w:pPr>
              <w:widowControl/>
              <w:textAlignment w:val="center"/>
              <w:rPr>
                <w:rFonts w:hint="eastAsia" w:ascii="宋体" w:hAnsi="宋体" w:eastAsia="宋体" w:cs="宋体"/>
                <w:color w:val="000000"/>
                <w:sz w:val="18"/>
                <w:szCs w:val="18"/>
                <w:lang w:eastAsia="zh-CN" w:bidi="ar"/>
              </w:rPr>
            </w:pPr>
            <w:r>
              <w:rPr>
                <w:rFonts w:hint="eastAsia" w:ascii="宋体" w:hAnsi="宋体" w:cs="宋体"/>
                <w:color w:val="000000"/>
                <w:sz w:val="18"/>
                <w:szCs w:val="18"/>
                <w:lang w:bidi="ar"/>
              </w:rPr>
              <w:t>按时发放传承人补助经费</w:t>
            </w:r>
            <w:r>
              <w:rPr>
                <w:rFonts w:hint="eastAsia" w:ascii="宋体" w:hAnsi="宋体" w:cs="宋体"/>
                <w:color w:val="000000"/>
                <w:sz w:val="18"/>
                <w:szCs w:val="18"/>
                <w:lang w:eastAsia="zh-CN" w:bidi="ar"/>
              </w:rPr>
              <w:t>。</w:t>
            </w:r>
          </w:p>
        </w:tc>
      </w:tr>
      <w:tr w14:paraId="00BFF3B4">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B50039B">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4776C65E">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7C3A9979">
            <w:pPr>
              <w:rPr>
                <w:rFonts w:hint="eastAsia" w:ascii="宋体" w:hAnsi="宋体" w:eastAsia="宋体" w:cs="宋体"/>
                <w:color w:val="000000"/>
                <w:sz w:val="18"/>
                <w:szCs w:val="18"/>
                <w:lang w:eastAsia="zh-CN"/>
              </w:rPr>
            </w:pPr>
            <w:r>
              <w:rPr>
                <w:rFonts w:hint="eastAsia" w:ascii="宋体" w:hAnsi="宋体" w:cs="宋体"/>
                <w:color w:val="000000"/>
                <w:sz w:val="18"/>
                <w:szCs w:val="18"/>
              </w:rPr>
              <w:t>严格按政策，足额发放传承人补助经费</w:t>
            </w:r>
            <w:r>
              <w:rPr>
                <w:rFonts w:hint="eastAsia" w:ascii="宋体" w:hAnsi="宋体" w:cs="宋体"/>
                <w:color w:val="000000"/>
                <w:sz w:val="18"/>
                <w:szCs w:val="18"/>
                <w:lang w:eastAsia="zh-CN"/>
              </w:rPr>
              <w:t>。</w:t>
            </w:r>
          </w:p>
        </w:tc>
      </w:tr>
      <w:tr w14:paraId="72128B57">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6FC1ADC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3E2E5D0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70F8835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0D396C8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AF5F1F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5EC6FCF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4457243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1989F78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35E1D27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338A30B9">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1EE6EB9">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8C7D86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25FAB38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0D63A30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0.70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2967191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0.70</w:t>
            </w:r>
          </w:p>
        </w:tc>
        <w:tc>
          <w:tcPr>
            <w:tcW w:w="1236" w:type="dxa"/>
            <w:tcBorders>
              <w:top w:val="single" w:color="000000" w:sz="4" w:space="0"/>
              <w:left w:val="single" w:color="000000" w:sz="4" w:space="0"/>
              <w:bottom w:val="single" w:color="000000" w:sz="4" w:space="0"/>
              <w:right w:val="single" w:color="000000" w:sz="4" w:space="0"/>
            </w:tcBorders>
            <w:vAlign w:val="center"/>
          </w:tcPr>
          <w:p w14:paraId="4D5170E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A9091E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3E4CEC40">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6C9306B6">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1AA7E8DF">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FB5EFDA">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0FE9BB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11331AE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610B7E0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0.70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DF0886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0.70</w:t>
            </w:r>
          </w:p>
        </w:tc>
        <w:tc>
          <w:tcPr>
            <w:tcW w:w="1236" w:type="dxa"/>
            <w:tcBorders>
              <w:top w:val="single" w:color="000000" w:sz="4" w:space="0"/>
              <w:left w:val="single" w:color="000000" w:sz="4" w:space="0"/>
              <w:bottom w:val="single" w:color="000000" w:sz="4" w:space="0"/>
              <w:right w:val="single" w:color="000000" w:sz="4" w:space="0"/>
            </w:tcBorders>
            <w:vAlign w:val="center"/>
          </w:tcPr>
          <w:p w14:paraId="1F59F6C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3B7C35B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5D45E8A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690BACC3">
            <w:pPr>
              <w:rPr>
                <w:rFonts w:hint="eastAsia" w:ascii="黑体" w:hAnsi="黑体" w:eastAsia="黑体" w:cs="黑体"/>
                <w:i/>
                <w:iCs/>
                <w:color w:val="000000"/>
                <w:sz w:val="18"/>
                <w:szCs w:val="18"/>
              </w:rPr>
            </w:pPr>
          </w:p>
        </w:tc>
      </w:tr>
      <w:tr w14:paraId="02DC3046">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624A15F">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453FEF1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75C0099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6B07EBD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29354F0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5796757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7935AFB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3E0DE90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59904F66">
            <w:pPr>
              <w:rPr>
                <w:rFonts w:hint="eastAsia" w:ascii="黑体" w:hAnsi="黑体" w:eastAsia="黑体" w:cs="黑体"/>
                <w:i/>
                <w:iCs/>
                <w:color w:val="000000"/>
                <w:sz w:val="18"/>
                <w:szCs w:val="18"/>
              </w:rPr>
            </w:pPr>
          </w:p>
        </w:tc>
      </w:tr>
      <w:tr w14:paraId="6B804B96">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D9CB487">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0A72CC7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3A1DF66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292F69B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988FCC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794F7C7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7F499BC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0DB39AB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527FC6B9">
            <w:pPr>
              <w:rPr>
                <w:rFonts w:hint="eastAsia" w:ascii="黑体" w:hAnsi="黑体" w:eastAsia="黑体" w:cs="黑体"/>
                <w:i/>
                <w:iCs/>
                <w:color w:val="000000"/>
                <w:sz w:val="18"/>
                <w:szCs w:val="18"/>
              </w:rPr>
            </w:pPr>
          </w:p>
        </w:tc>
      </w:tr>
      <w:tr w14:paraId="3B637D23">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2191B59">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C45E11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719EF364">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2B01ECF6">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951008D">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6C747F14">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485D6B8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104CF83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12118E5C">
            <w:pPr>
              <w:rPr>
                <w:rFonts w:hint="eastAsia" w:ascii="黑体" w:hAnsi="黑体" w:eastAsia="黑体" w:cs="黑体"/>
                <w:i/>
                <w:iCs/>
                <w:color w:val="000000"/>
                <w:sz w:val="18"/>
                <w:szCs w:val="18"/>
              </w:rPr>
            </w:pPr>
          </w:p>
        </w:tc>
      </w:tr>
      <w:tr w14:paraId="4465CC1E">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4FA2AFE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6358CE6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4C0F0E6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19560F7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7076527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59A881A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6926C70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7769975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747009E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4E5121D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4635921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1173BBF7">
        <w:tblPrEx>
          <w:tblCellMar>
            <w:top w:w="0" w:type="dxa"/>
            <w:left w:w="108" w:type="dxa"/>
            <w:bottom w:w="0" w:type="dxa"/>
            <w:right w:w="108" w:type="dxa"/>
          </w:tblCellMar>
        </w:tblPrEx>
        <w:trPr>
          <w:trHeight w:val="45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888BE23">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4EFB6205">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431AEFA6">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6AB3F31F">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传承人</w:t>
            </w:r>
          </w:p>
        </w:tc>
        <w:tc>
          <w:tcPr>
            <w:tcW w:w="413" w:type="dxa"/>
            <w:tcBorders>
              <w:top w:val="single" w:color="000000" w:sz="4" w:space="0"/>
              <w:left w:val="single" w:color="000000" w:sz="4" w:space="0"/>
              <w:bottom w:val="single" w:color="000000" w:sz="4" w:space="0"/>
              <w:right w:val="single" w:color="000000" w:sz="4" w:space="0"/>
            </w:tcBorders>
            <w:vAlign w:val="center"/>
          </w:tcPr>
          <w:p w14:paraId="141893DB">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06534CE8">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57FE750C">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人/户</w:t>
            </w:r>
          </w:p>
        </w:tc>
        <w:tc>
          <w:tcPr>
            <w:tcW w:w="1236" w:type="dxa"/>
            <w:tcBorders>
              <w:top w:val="single" w:color="000000" w:sz="4" w:space="0"/>
              <w:left w:val="single" w:color="000000" w:sz="4" w:space="0"/>
              <w:bottom w:val="single" w:color="000000" w:sz="4" w:space="0"/>
              <w:right w:val="single" w:color="000000" w:sz="4" w:space="0"/>
            </w:tcBorders>
            <w:vAlign w:val="center"/>
          </w:tcPr>
          <w:p w14:paraId="77560330">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0EA999CF">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30</w:t>
            </w:r>
          </w:p>
        </w:tc>
        <w:tc>
          <w:tcPr>
            <w:tcW w:w="489" w:type="dxa"/>
            <w:tcBorders>
              <w:top w:val="single" w:color="000000" w:sz="4" w:space="0"/>
              <w:left w:val="single" w:color="000000" w:sz="4" w:space="0"/>
              <w:bottom w:val="single" w:color="000000" w:sz="4" w:space="0"/>
              <w:right w:val="single" w:color="000000" w:sz="4" w:space="0"/>
            </w:tcBorders>
            <w:vAlign w:val="center"/>
          </w:tcPr>
          <w:p w14:paraId="0B2D13FF">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30</w:t>
            </w:r>
          </w:p>
        </w:tc>
        <w:tc>
          <w:tcPr>
            <w:tcW w:w="1317" w:type="dxa"/>
            <w:tcBorders>
              <w:top w:val="single" w:color="000000" w:sz="4" w:space="0"/>
              <w:left w:val="single" w:color="000000" w:sz="4" w:space="0"/>
              <w:bottom w:val="single" w:color="000000" w:sz="4" w:space="0"/>
              <w:right w:val="single" w:color="000000" w:sz="4" w:space="0"/>
            </w:tcBorders>
            <w:vAlign w:val="center"/>
          </w:tcPr>
          <w:p w14:paraId="3AC8C0C9">
            <w:pPr>
              <w:widowControl/>
              <w:jc w:val="center"/>
              <w:textAlignment w:val="center"/>
              <w:rPr>
                <w:rFonts w:hint="eastAsia" w:ascii="宋体" w:hAnsi="宋体" w:cs="宋体"/>
                <w:color w:val="000000"/>
                <w:sz w:val="18"/>
                <w:szCs w:val="18"/>
                <w:lang w:bidi="ar"/>
              </w:rPr>
            </w:pPr>
          </w:p>
        </w:tc>
      </w:tr>
      <w:tr w14:paraId="652746AD">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F387974">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0975FB5B">
            <w:pPr>
              <w:widowControl/>
              <w:jc w:val="center"/>
              <w:textAlignment w:val="center"/>
              <w:rPr>
                <w:rFonts w:hint="eastAsia" w:ascii="宋体" w:hAnsi="宋体" w:cs="宋体"/>
                <w:color w:val="000000"/>
                <w:sz w:val="18"/>
                <w:szCs w:val="18"/>
                <w:lang w:bidi="ar"/>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74A08C1F">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质量指标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5A4D5124">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确保项目延续传承</w:t>
            </w:r>
          </w:p>
        </w:tc>
        <w:tc>
          <w:tcPr>
            <w:tcW w:w="413" w:type="dxa"/>
            <w:tcBorders>
              <w:top w:val="single" w:color="000000" w:sz="4" w:space="0"/>
              <w:left w:val="single" w:color="000000" w:sz="4" w:space="0"/>
              <w:bottom w:val="single" w:color="000000" w:sz="4" w:space="0"/>
              <w:right w:val="single" w:color="000000" w:sz="4" w:space="0"/>
            </w:tcBorders>
            <w:vAlign w:val="center"/>
          </w:tcPr>
          <w:p w14:paraId="240DD058">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定性</w:t>
            </w:r>
          </w:p>
        </w:tc>
        <w:tc>
          <w:tcPr>
            <w:tcW w:w="756" w:type="dxa"/>
            <w:tcBorders>
              <w:top w:val="single" w:color="000000" w:sz="4" w:space="0"/>
              <w:left w:val="single" w:color="000000" w:sz="4" w:space="0"/>
              <w:bottom w:val="single" w:color="000000" w:sz="4" w:space="0"/>
              <w:right w:val="single" w:color="000000" w:sz="4" w:space="0"/>
            </w:tcBorders>
            <w:vAlign w:val="center"/>
          </w:tcPr>
          <w:p w14:paraId="2A5F8957">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良好</w:t>
            </w:r>
          </w:p>
        </w:tc>
        <w:tc>
          <w:tcPr>
            <w:tcW w:w="489" w:type="dxa"/>
            <w:tcBorders>
              <w:top w:val="single" w:color="000000" w:sz="4" w:space="0"/>
              <w:left w:val="single" w:color="000000" w:sz="4" w:space="0"/>
              <w:bottom w:val="single" w:color="000000" w:sz="4" w:space="0"/>
              <w:right w:val="single" w:color="000000" w:sz="4" w:space="0"/>
            </w:tcBorders>
            <w:vAlign w:val="center"/>
          </w:tcPr>
          <w:p w14:paraId="6F3604F1">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项</w:t>
            </w:r>
          </w:p>
        </w:tc>
        <w:tc>
          <w:tcPr>
            <w:tcW w:w="1236" w:type="dxa"/>
            <w:tcBorders>
              <w:top w:val="single" w:color="000000" w:sz="4" w:space="0"/>
              <w:left w:val="single" w:color="000000" w:sz="4" w:space="0"/>
              <w:bottom w:val="single" w:color="000000" w:sz="4" w:space="0"/>
              <w:right w:val="single" w:color="000000" w:sz="4" w:space="0"/>
            </w:tcBorders>
            <w:vAlign w:val="center"/>
          </w:tcPr>
          <w:p w14:paraId="2DE7F614">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良好</w:t>
            </w:r>
          </w:p>
        </w:tc>
        <w:tc>
          <w:tcPr>
            <w:tcW w:w="489" w:type="dxa"/>
            <w:tcBorders>
              <w:top w:val="single" w:color="000000" w:sz="4" w:space="0"/>
              <w:left w:val="single" w:color="000000" w:sz="4" w:space="0"/>
              <w:bottom w:val="single" w:color="000000" w:sz="4" w:space="0"/>
              <w:right w:val="single" w:color="000000" w:sz="4" w:space="0"/>
            </w:tcBorders>
            <w:vAlign w:val="center"/>
          </w:tcPr>
          <w:p w14:paraId="3E155238">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07047120">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20</w:t>
            </w:r>
          </w:p>
        </w:tc>
        <w:tc>
          <w:tcPr>
            <w:tcW w:w="1317" w:type="dxa"/>
            <w:tcBorders>
              <w:top w:val="single" w:color="000000" w:sz="4" w:space="0"/>
              <w:left w:val="single" w:color="000000" w:sz="4" w:space="0"/>
              <w:bottom w:val="single" w:color="000000" w:sz="4" w:space="0"/>
              <w:right w:val="single" w:color="000000" w:sz="4" w:space="0"/>
            </w:tcBorders>
            <w:vAlign w:val="center"/>
          </w:tcPr>
          <w:p w14:paraId="17D19A81">
            <w:pPr>
              <w:widowControl/>
              <w:jc w:val="center"/>
              <w:textAlignment w:val="center"/>
              <w:rPr>
                <w:rFonts w:hint="eastAsia" w:ascii="宋体" w:hAnsi="宋体" w:cs="宋体"/>
                <w:color w:val="000000"/>
                <w:sz w:val="18"/>
                <w:szCs w:val="18"/>
                <w:lang w:bidi="ar"/>
              </w:rPr>
            </w:pPr>
          </w:p>
        </w:tc>
      </w:tr>
      <w:tr w14:paraId="320410D7">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3206832">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71803BB3">
            <w:pPr>
              <w:widowControl/>
              <w:jc w:val="center"/>
              <w:textAlignment w:val="center"/>
              <w:rPr>
                <w:rFonts w:hint="eastAsia" w:ascii="宋体" w:hAnsi="宋体" w:cs="宋体"/>
                <w:color w:val="000000"/>
                <w:sz w:val="18"/>
                <w:szCs w:val="18"/>
                <w:lang w:bidi="ar"/>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31241C1D">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时效指标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64C4F35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传承保护时效</w:t>
            </w:r>
          </w:p>
        </w:tc>
        <w:tc>
          <w:tcPr>
            <w:tcW w:w="413" w:type="dxa"/>
            <w:tcBorders>
              <w:top w:val="single" w:color="000000" w:sz="4" w:space="0"/>
              <w:left w:val="single" w:color="000000" w:sz="4" w:space="0"/>
              <w:bottom w:val="single" w:color="000000" w:sz="4" w:space="0"/>
              <w:right w:val="single" w:color="000000" w:sz="4" w:space="0"/>
            </w:tcBorders>
            <w:vAlign w:val="center"/>
          </w:tcPr>
          <w:p w14:paraId="11BCB986">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62D6A6A9">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12</w:t>
            </w:r>
          </w:p>
        </w:tc>
        <w:tc>
          <w:tcPr>
            <w:tcW w:w="489" w:type="dxa"/>
            <w:tcBorders>
              <w:top w:val="single" w:color="000000" w:sz="4" w:space="0"/>
              <w:left w:val="single" w:color="000000" w:sz="4" w:space="0"/>
              <w:bottom w:val="single" w:color="000000" w:sz="4" w:space="0"/>
              <w:right w:val="single" w:color="000000" w:sz="4" w:space="0"/>
            </w:tcBorders>
            <w:vAlign w:val="center"/>
          </w:tcPr>
          <w:p w14:paraId="2B868015">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月</w:t>
            </w:r>
          </w:p>
        </w:tc>
        <w:tc>
          <w:tcPr>
            <w:tcW w:w="1236" w:type="dxa"/>
            <w:tcBorders>
              <w:top w:val="single" w:color="000000" w:sz="4" w:space="0"/>
              <w:left w:val="single" w:color="000000" w:sz="4" w:space="0"/>
              <w:bottom w:val="single" w:color="000000" w:sz="4" w:space="0"/>
              <w:right w:val="single" w:color="000000" w:sz="4" w:space="0"/>
            </w:tcBorders>
            <w:vAlign w:val="center"/>
          </w:tcPr>
          <w:p w14:paraId="599D5E21">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12</w:t>
            </w:r>
          </w:p>
        </w:tc>
        <w:tc>
          <w:tcPr>
            <w:tcW w:w="489" w:type="dxa"/>
            <w:tcBorders>
              <w:top w:val="single" w:color="000000" w:sz="4" w:space="0"/>
              <w:left w:val="single" w:color="000000" w:sz="4" w:space="0"/>
              <w:bottom w:val="single" w:color="000000" w:sz="4" w:space="0"/>
              <w:right w:val="single" w:color="000000" w:sz="4" w:space="0"/>
            </w:tcBorders>
            <w:vAlign w:val="center"/>
          </w:tcPr>
          <w:p w14:paraId="695E44F5">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3F468648">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5</w:t>
            </w:r>
          </w:p>
        </w:tc>
        <w:tc>
          <w:tcPr>
            <w:tcW w:w="1317" w:type="dxa"/>
            <w:tcBorders>
              <w:top w:val="single" w:color="000000" w:sz="4" w:space="0"/>
              <w:left w:val="single" w:color="000000" w:sz="4" w:space="0"/>
              <w:bottom w:val="single" w:color="000000" w:sz="4" w:space="0"/>
              <w:right w:val="single" w:color="000000" w:sz="4" w:space="0"/>
            </w:tcBorders>
            <w:vAlign w:val="center"/>
          </w:tcPr>
          <w:p w14:paraId="07BC39FD">
            <w:pPr>
              <w:widowControl/>
              <w:jc w:val="center"/>
              <w:textAlignment w:val="center"/>
              <w:rPr>
                <w:rFonts w:hint="eastAsia" w:ascii="宋体" w:hAnsi="宋体" w:cs="宋体"/>
                <w:color w:val="000000"/>
                <w:sz w:val="18"/>
                <w:szCs w:val="18"/>
                <w:lang w:bidi="ar"/>
              </w:rPr>
            </w:pPr>
          </w:p>
        </w:tc>
      </w:tr>
      <w:tr w14:paraId="148CD867">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AE29880">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1D38BAD0">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008B9DE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可持续发展指标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11A9C909">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持续传承保护</w:t>
            </w:r>
          </w:p>
        </w:tc>
        <w:tc>
          <w:tcPr>
            <w:tcW w:w="413" w:type="dxa"/>
            <w:tcBorders>
              <w:top w:val="single" w:color="000000" w:sz="4" w:space="0"/>
              <w:left w:val="single" w:color="000000" w:sz="4" w:space="0"/>
              <w:bottom w:val="single" w:color="000000" w:sz="4" w:space="0"/>
              <w:right w:val="single" w:color="000000" w:sz="4" w:space="0"/>
            </w:tcBorders>
            <w:vAlign w:val="center"/>
          </w:tcPr>
          <w:p w14:paraId="680E1927">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定性</w:t>
            </w:r>
          </w:p>
        </w:tc>
        <w:tc>
          <w:tcPr>
            <w:tcW w:w="756" w:type="dxa"/>
            <w:tcBorders>
              <w:top w:val="single" w:color="000000" w:sz="4" w:space="0"/>
              <w:left w:val="single" w:color="000000" w:sz="4" w:space="0"/>
              <w:bottom w:val="single" w:color="000000" w:sz="4" w:space="0"/>
              <w:right w:val="single" w:color="000000" w:sz="4" w:space="0"/>
            </w:tcBorders>
            <w:vAlign w:val="center"/>
          </w:tcPr>
          <w:p w14:paraId="22182DE0">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良好</w:t>
            </w:r>
          </w:p>
        </w:tc>
        <w:tc>
          <w:tcPr>
            <w:tcW w:w="489" w:type="dxa"/>
            <w:tcBorders>
              <w:top w:val="single" w:color="000000" w:sz="4" w:space="0"/>
              <w:left w:val="single" w:color="000000" w:sz="4" w:space="0"/>
              <w:bottom w:val="single" w:color="000000" w:sz="4" w:space="0"/>
              <w:right w:val="single" w:color="000000" w:sz="4" w:space="0"/>
            </w:tcBorders>
            <w:vAlign w:val="center"/>
          </w:tcPr>
          <w:p w14:paraId="6BF1EF44">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项</w:t>
            </w:r>
          </w:p>
        </w:tc>
        <w:tc>
          <w:tcPr>
            <w:tcW w:w="1236" w:type="dxa"/>
            <w:tcBorders>
              <w:top w:val="single" w:color="000000" w:sz="4" w:space="0"/>
              <w:left w:val="single" w:color="000000" w:sz="4" w:space="0"/>
              <w:bottom w:val="single" w:color="000000" w:sz="4" w:space="0"/>
              <w:right w:val="single" w:color="000000" w:sz="4" w:space="0"/>
            </w:tcBorders>
            <w:vAlign w:val="center"/>
          </w:tcPr>
          <w:p w14:paraId="7E2D8E45">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良好</w:t>
            </w:r>
          </w:p>
        </w:tc>
        <w:tc>
          <w:tcPr>
            <w:tcW w:w="489" w:type="dxa"/>
            <w:tcBorders>
              <w:top w:val="single" w:color="000000" w:sz="4" w:space="0"/>
              <w:left w:val="single" w:color="000000" w:sz="4" w:space="0"/>
              <w:bottom w:val="single" w:color="000000" w:sz="4" w:space="0"/>
              <w:right w:val="single" w:color="000000" w:sz="4" w:space="0"/>
            </w:tcBorders>
            <w:vAlign w:val="center"/>
          </w:tcPr>
          <w:p w14:paraId="00529261">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73C80139">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w:t>
            </w:r>
          </w:p>
        </w:tc>
        <w:tc>
          <w:tcPr>
            <w:tcW w:w="1317" w:type="dxa"/>
            <w:tcBorders>
              <w:top w:val="single" w:color="000000" w:sz="4" w:space="0"/>
              <w:left w:val="single" w:color="000000" w:sz="4" w:space="0"/>
              <w:bottom w:val="single" w:color="000000" w:sz="4" w:space="0"/>
              <w:right w:val="single" w:color="000000" w:sz="4" w:space="0"/>
            </w:tcBorders>
            <w:vAlign w:val="center"/>
          </w:tcPr>
          <w:p w14:paraId="23A1CBF6">
            <w:pPr>
              <w:widowControl/>
              <w:jc w:val="center"/>
              <w:textAlignment w:val="center"/>
              <w:rPr>
                <w:rFonts w:hint="eastAsia" w:ascii="宋体" w:hAnsi="宋体" w:cs="宋体"/>
                <w:color w:val="000000"/>
                <w:sz w:val="18"/>
                <w:szCs w:val="18"/>
                <w:lang w:bidi="ar"/>
              </w:rPr>
            </w:pPr>
          </w:p>
        </w:tc>
      </w:tr>
      <w:tr w14:paraId="3DE24B56">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39BC990">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5AB3293C">
            <w:pPr>
              <w:widowControl/>
              <w:jc w:val="center"/>
              <w:textAlignment w:val="center"/>
              <w:rPr>
                <w:rFonts w:hint="eastAsia" w:ascii="宋体" w:hAnsi="宋体" w:cs="宋体"/>
                <w:color w:val="000000"/>
                <w:sz w:val="18"/>
                <w:szCs w:val="18"/>
                <w:lang w:bidi="ar"/>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193D9551">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可持续影响指标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40839002">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更多的人参与学习该项目</w:t>
            </w:r>
          </w:p>
        </w:tc>
        <w:tc>
          <w:tcPr>
            <w:tcW w:w="413" w:type="dxa"/>
            <w:tcBorders>
              <w:top w:val="single" w:color="000000" w:sz="4" w:space="0"/>
              <w:left w:val="single" w:color="000000" w:sz="4" w:space="0"/>
              <w:bottom w:val="single" w:color="000000" w:sz="4" w:space="0"/>
              <w:right w:val="single" w:color="000000" w:sz="4" w:space="0"/>
            </w:tcBorders>
            <w:vAlign w:val="center"/>
          </w:tcPr>
          <w:p w14:paraId="0FCEC51B">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定性</w:t>
            </w:r>
          </w:p>
        </w:tc>
        <w:tc>
          <w:tcPr>
            <w:tcW w:w="756" w:type="dxa"/>
            <w:tcBorders>
              <w:top w:val="single" w:color="000000" w:sz="4" w:space="0"/>
              <w:left w:val="single" w:color="000000" w:sz="4" w:space="0"/>
              <w:bottom w:val="single" w:color="000000" w:sz="4" w:space="0"/>
              <w:right w:val="single" w:color="000000" w:sz="4" w:space="0"/>
            </w:tcBorders>
            <w:vAlign w:val="center"/>
          </w:tcPr>
          <w:p w14:paraId="72617C5F">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良好</w:t>
            </w:r>
          </w:p>
        </w:tc>
        <w:tc>
          <w:tcPr>
            <w:tcW w:w="489" w:type="dxa"/>
            <w:tcBorders>
              <w:top w:val="single" w:color="000000" w:sz="4" w:space="0"/>
              <w:left w:val="single" w:color="000000" w:sz="4" w:space="0"/>
              <w:bottom w:val="single" w:color="000000" w:sz="4" w:space="0"/>
              <w:right w:val="single" w:color="000000" w:sz="4" w:space="0"/>
            </w:tcBorders>
            <w:vAlign w:val="center"/>
          </w:tcPr>
          <w:p w14:paraId="5FF99BC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项</w:t>
            </w:r>
          </w:p>
        </w:tc>
        <w:tc>
          <w:tcPr>
            <w:tcW w:w="1236" w:type="dxa"/>
            <w:tcBorders>
              <w:top w:val="single" w:color="000000" w:sz="4" w:space="0"/>
              <w:left w:val="single" w:color="000000" w:sz="4" w:space="0"/>
              <w:bottom w:val="single" w:color="000000" w:sz="4" w:space="0"/>
              <w:right w:val="single" w:color="000000" w:sz="4" w:space="0"/>
            </w:tcBorders>
            <w:vAlign w:val="center"/>
          </w:tcPr>
          <w:p w14:paraId="4FEBD136">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良好</w:t>
            </w:r>
          </w:p>
        </w:tc>
        <w:tc>
          <w:tcPr>
            <w:tcW w:w="489" w:type="dxa"/>
            <w:tcBorders>
              <w:top w:val="single" w:color="000000" w:sz="4" w:space="0"/>
              <w:left w:val="single" w:color="000000" w:sz="4" w:space="0"/>
              <w:bottom w:val="single" w:color="000000" w:sz="4" w:space="0"/>
              <w:right w:val="single" w:color="000000" w:sz="4" w:space="0"/>
            </w:tcBorders>
            <w:vAlign w:val="center"/>
          </w:tcPr>
          <w:p w14:paraId="1A7D80CA">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3739799E">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w:t>
            </w:r>
          </w:p>
        </w:tc>
        <w:tc>
          <w:tcPr>
            <w:tcW w:w="1317" w:type="dxa"/>
            <w:tcBorders>
              <w:top w:val="single" w:color="000000" w:sz="4" w:space="0"/>
              <w:left w:val="single" w:color="000000" w:sz="4" w:space="0"/>
              <w:bottom w:val="single" w:color="000000" w:sz="4" w:space="0"/>
              <w:right w:val="single" w:color="000000" w:sz="4" w:space="0"/>
            </w:tcBorders>
            <w:vAlign w:val="center"/>
          </w:tcPr>
          <w:p w14:paraId="0B4CBA67">
            <w:pPr>
              <w:widowControl/>
              <w:jc w:val="center"/>
              <w:textAlignment w:val="center"/>
              <w:rPr>
                <w:rFonts w:hint="eastAsia" w:ascii="宋体" w:hAnsi="宋体" w:cs="宋体"/>
                <w:color w:val="000000"/>
                <w:sz w:val="18"/>
                <w:szCs w:val="18"/>
                <w:lang w:bidi="ar"/>
              </w:rPr>
            </w:pPr>
          </w:p>
        </w:tc>
      </w:tr>
      <w:tr w14:paraId="5651B053">
        <w:tblPrEx>
          <w:tblCellMar>
            <w:top w:w="0" w:type="dxa"/>
            <w:left w:w="108" w:type="dxa"/>
            <w:bottom w:w="0" w:type="dxa"/>
            <w:right w:w="108" w:type="dxa"/>
          </w:tblCellMar>
        </w:tblPrEx>
        <w:trPr>
          <w:trHeight w:val="45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02AC237">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2CCB9FE">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满意度指标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5A327004">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服务对象满意度指标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116C790F">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传承人</w:t>
            </w:r>
          </w:p>
        </w:tc>
        <w:tc>
          <w:tcPr>
            <w:tcW w:w="413" w:type="dxa"/>
            <w:tcBorders>
              <w:top w:val="single" w:color="000000" w:sz="4" w:space="0"/>
              <w:left w:val="single" w:color="000000" w:sz="4" w:space="0"/>
              <w:bottom w:val="single" w:color="000000" w:sz="4" w:space="0"/>
              <w:right w:val="single" w:color="000000" w:sz="4" w:space="0"/>
            </w:tcBorders>
            <w:vAlign w:val="center"/>
          </w:tcPr>
          <w:p w14:paraId="510B8291">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363534EE">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90</w:t>
            </w:r>
          </w:p>
        </w:tc>
        <w:tc>
          <w:tcPr>
            <w:tcW w:w="489" w:type="dxa"/>
            <w:tcBorders>
              <w:top w:val="single" w:color="000000" w:sz="4" w:space="0"/>
              <w:left w:val="single" w:color="000000" w:sz="4" w:space="0"/>
              <w:bottom w:val="single" w:color="000000" w:sz="4" w:space="0"/>
              <w:right w:val="single" w:color="000000" w:sz="4" w:space="0"/>
            </w:tcBorders>
            <w:vAlign w:val="center"/>
          </w:tcPr>
          <w:p w14:paraId="259E931A">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0232A408">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95%</w:t>
            </w:r>
          </w:p>
        </w:tc>
        <w:tc>
          <w:tcPr>
            <w:tcW w:w="489" w:type="dxa"/>
            <w:tcBorders>
              <w:top w:val="single" w:color="000000" w:sz="4" w:space="0"/>
              <w:left w:val="single" w:color="000000" w:sz="4" w:space="0"/>
              <w:bottom w:val="single" w:color="000000" w:sz="4" w:space="0"/>
              <w:right w:val="single" w:color="000000" w:sz="4" w:space="0"/>
            </w:tcBorders>
            <w:vAlign w:val="center"/>
          </w:tcPr>
          <w:p w14:paraId="20F16E1E">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2CC8A6BA">
            <w:pPr>
              <w:widowControl/>
              <w:jc w:val="center"/>
              <w:textAlignment w:val="center"/>
              <w:rPr>
                <w:rFonts w:hint="default" w:ascii="宋体" w:hAnsi="宋体" w:eastAsia="宋体" w:cs="宋体"/>
                <w:color w:val="000000"/>
                <w:sz w:val="18"/>
                <w:szCs w:val="18"/>
                <w:lang w:val="en-US" w:eastAsia="zh-CN" w:bidi="ar"/>
              </w:rPr>
            </w:pPr>
            <w:r>
              <w:rPr>
                <w:rFonts w:hint="eastAsia" w:ascii="宋体" w:hAnsi="宋体" w:cs="宋体"/>
                <w:color w:val="000000"/>
                <w:sz w:val="18"/>
                <w:szCs w:val="18"/>
                <w:lang w:val="en-US" w:eastAsia="zh-CN" w:bidi="ar"/>
              </w:rPr>
              <w:t>5</w:t>
            </w:r>
          </w:p>
        </w:tc>
        <w:tc>
          <w:tcPr>
            <w:tcW w:w="1317" w:type="dxa"/>
            <w:tcBorders>
              <w:top w:val="single" w:color="000000" w:sz="4" w:space="0"/>
              <w:left w:val="single" w:color="000000" w:sz="4" w:space="0"/>
              <w:bottom w:val="single" w:color="000000" w:sz="4" w:space="0"/>
              <w:right w:val="single" w:color="000000" w:sz="4" w:space="0"/>
            </w:tcBorders>
            <w:vAlign w:val="center"/>
          </w:tcPr>
          <w:p w14:paraId="78246B65">
            <w:pPr>
              <w:widowControl/>
              <w:jc w:val="center"/>
              <w:textAlignment w:val="center"/>
              <w:rPr>
                <w:rFonts w:hint="eastAsia" w:ascii="宋体" w:hAnsi="宋体" w:cs="宋体"/>
                <w:color w:val="000000"/>
                <w:sz w:val="18"/>
                <w:szCs w:val="18"/>
                <w:lang w:bidi="ar"/>
              </w:rPr>
            </w:pPr>
          </w:p>
        </w:tc>
      </w:tr>
      <w:tr w14:paraId="67AFBE0B">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A8ACC4C">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6642E771">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成本指标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7B47D2A4">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经济成本指标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575A2335">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传承人培训成本</w:t>
            </w:r>
          </w:p>
        </w:tc>
        <w:tc>
          <w:tcPr>
            <w:tcW w:w="413" w:type="dxa"/>
            <w:tcBorders>
              <w:top w:val="single" w:color="000000" w:sz="4" w:space="0"/>
              <w:left w:val="single" w:color="000000" w:sz="4" w:space="0"/>
              <w:bottom w:val="single" w:color="000000" w:sz="4" w:space="0"/>
              <w:right w:val="single" w:color="000000" w:sz="4" w:space="0"/>
            </w:tcBorders>
            <w:vAlign w:val="center"/>
          </w:tcPr>
          <w:p w14:paraId="076BA10C">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6CA9F8BC">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0.7</w:t>
            </w:r>
          </w:p>
        </w:tc>
        <w:tc>
          <w:tcPr>
            <w:tcW w:w="489" w:type="dxa"/>
            <w:tcBorders>
              <w:top w:val="single" w:color="000000" w:sz="4" w:space="0"/>
              <w:left w:val="single" w:color="000000" w:sz="4" w:space="0"/>
              <w:bottom w:val="single" w:color="000000" w:sz="4" w:space="0"/>
              <w:right w:val="single" w:color="000000" w:sz="4" w:space="0"/>
            </w:tcBorders>
            <w:vAlign w:val="center"/>
          </w:tcPr>
          <w:p w14:paraId="3460DCF5">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万</w:t>
            </w:r>
          </w:p>
        </w:tc>
        <w:tc>
          <w:tcPr>
            <w:tcW w:w="1236" w:type="dxa"/>
            <w:tcBorders>
              <w:top w:val="single" w:color="000000" w:sz="4" w:space="0"/>
              <w:left w:val="single" w:color="000000" w:sz="4" w:space="0"/>
              <w:bottom w:val="single" w:color="000000" w:sz="4" w:space="0"/>
              <w:right w:val="single" w:color="000000" w:sz="4" w:space="0"/>
            </w:tcBorders>
            <w:vAlign w:val="center"/>
          </w:tcPr>
          <w:p w14:paraId="17A99C75">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0.7</w:t>
            </w:r>
          </w:p>
        </w:tc>
        <w:tc>
          <w:tcPr>
            <w:tcW w:w="489" w:type="dxa"/>
            <w:tcBorders>
              <w:top w:val="single" w:color="000000" w:sz="4" w:space="0"/>
              <w:left w:val="single" w:color="000000" w:sz="4" w:space="0"/>
              <w:bottom w:val="single" w:color="000000" w:sz="4" w:space="0"/>
              <w:right w:val="single" w:color="000000" w:sz="4" w:space="0"/>
            </w:tcBorders>
            <w:vAlign w:val="center"/>
          </w:tcPr>
          <w:p w14:paraId="3A8E4EAB">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5BBA0D21">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w:t>
            </w:r>
          </w:p>
        </w:tc>
        <w:tc>
          <w:tcPr>
            <w:tcW w:w="1317" w:type="dxa"/>
            <w:tcBorders>
              <w:top w:val="single" w:color="000000" w:sz="4" w:space="0"/>
              <w:left w:val="single" w:color="000000" w:sz="4" w:space="0"/>
              <w:bottom w:val="single" w:color="000000" w:sz="4" w:space="0"/>
              <w:right w:val="single" w:color="000000" w:sz="4" w:space="0"/>
            </w:tcBorders>
            <w:vAlign w:val="center"/>
          </w:tcPr>
          <w:p w14:paraId="377758DF">
            <w:pPr>
              <w:widowControl/>
              <w:jc w:val="center"/>
              <w:textAlignment w:val="center"/>
              <w:rPr>
                <w:rFonts w:hint="eastAsia" w:ascii="宋体" w:hAnsi="宋体" w:cs="宋体"/>
                <w:color w:val="000000"/>
                <w:sz w:val="18"/>
                <w:szCs w:val="18"/>
                <w:lang w:bidi="ar"/>
              </w:rPr>
            </w:pPr>
          </w:p>
        </w:tc>
      </w:tr>
      <w:tr w14:paraId="40F27666">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6C6A0B79">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24721D4F">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1B76BA3A">
            <w:pPr>
              <w:widowControl/>
              <w:jc w:val="center"/>
              <w:textAlignment w:val="center"/>
              <w:rPr>
                <w:rFonts w:hint="default" w:ascii="宋体" w:hAnsi="宋体" w:eastAsia="宋体" w:cs="宋体"/>
                <w:color w:val="000000"/>
                <w:sz w:val="18"/>
                <w:szCs w:val="18"/>
                <w:lang w:val="en-US" w:eastAsia="zh-CN" w:bidi="ar"/>
              </w:rPr>
            </w:pPr>
            <w:r>
              <w:rPr>
                <w:rFonts w:hint="eastAsia" w:ascii="宋体" w:hAnsi="宋体" w:cs="宋体"/>
                <w:color w:val="000000"/>
                <w:sz w:val="18"/>
                <w:szCs w:val="18"/>
                <w:lang w:val="en-US" w:eastAsia="zh-CN" w:bidi="ar"/>
              </w:rPr>
              <w:t>100</w:t>
            </w:r>
          </w:p>
        </w:tc>
        <w:tc>
          <w:tcPr>
            <w:tcW w:w="1317" w:type="dxa"/>
            <w:tcBorders>
              <w:top w:val="single" w:color="000000" w:sz="4" w:space="0"/>
              <w:left w:val="single" w:color="000000" w:sz="4" w:space="0"/>
              <w:bottom w:val="single" w:color="000000" w:sz="4" w:space="0"/>
              <w:right w:val="single" w:color="000000" w:sz="4" w:space="0"/>
            </w:tcBorders>
            <w:vAlign w:val="center"/>
          </w:tcPr>
          <w:p w14:paraId="2B2BD5B9">
            <w:pPr>
              <w:widowControl/>
              <w:jc w:val="center"/>
              <w:textAlignment w:val="center"/>
              <w:rPr>
                <w:rFonts w:hint="eastAsia" w:ascii="宋体" w:hAnsi="宋体" w:cs="宋体"/>
                <w:color w:val="000000"/>
                <w:sz w:val="18"/>
                <w:szCs w:val="18"/>
                <w:lang w:bidi="ar"/>
              </w:rPr>
            </w:pPr>
          </w:p>
        </w:tc>
      </w:tr>
      <w:tr w14:paraId="71BCE81A">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731CF76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03DC9437">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按政策足额发放太素脉法省级传承人补助。</w:t>
            </w:r>
          </w:p>
        </w:tc>
      </w:tr>
      <w:tr w14:paraId="09AD50B9">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6116943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3D13C19F">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728FC6AB">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216AAD0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294FAAFF">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58FF94B8">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56E738A7">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7DB41622">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167EC135">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058E3B64">
            <w:pPr>
              <w:rPr>
                <w:rFonts w:hint="eastAsia" w:ascii="宋体" w:hAnsi="宋体" w:cs="宋体"/>
                <w:color w:val="000000"/>
                <w:sz w:val="18"/>
                <w:szCs w:val="18"/>
              </w:rPr>
            </w:pPr>
          </w:p>
        </w:tc>
        <w:tc>
          <w:tcPr>
            <w:tcW w:w="633" w:type="dxa"/>
            <w:tcBorders>
              <w:top w:val="nil"/>
              <w:left w:val="nil"/>
              <w:bottom w:val="nil"/>
              <w:right w:val="nil"/>
            </w:tcBorders>
            <w:vAlign w:val="center"/>
          </w:tcPr>
          <w:p w14:paraId="70B1B7D1">
            <w:pPr>
              <w:rPr>
                <w:rFonts w:hint="eastAsia" w:ascii="宋体" w:hAnsi="宋体" w:cs="宋体"/>
                <w:color w:val="000000"/>
                <w:sz w:val="18"/>
                <w:szCs w:val="18"/>
              </w:rPr>
            </w:pPr>
          </w:p>
        </w:tc>
        <w:tc>
          <w:tcPr>
            <w:tcW w:w="703" w:type="dxa"/>
            <w:tcBorders>
              <w:top w:val="nil"/>
              <w:left w:val="nil"/>
              <w:bottom w:val="nil"/>
              <w:right w:val="nil"/>
            </w:tcBorders>
            <w:vAlign w:val="center"/>
          </w:tcPr>
          <w:p w14:paraId="36E68E3F">
            <w:pPr>
              <w:rPr>
                <w:rFonts w:hint="eastAsia" w:ascii="宋体" w:hAnsi="宋体" w:cs="宋体"/>
                <w:color w:val="000000"/>
                <w:sz w:val="18"/>
                <w:szCs w:val="18"/>
              </w:rPr>
            </w:pPr>
          </w:p>
        </w:tc>
        <w:tc>
          <w:tcPr>
            <w:tcW w:w="1376" w:type="dxa"/>
            <w:tcBorders>
              <w:top w:val="nil"/>
              <w:left w:val="nil"/>
              <w:bottom w:val="nil"/>
              <w:right w:val="nil"/>
            </w:tcBorders>
            <w:vAlign w:val="center"/>
          </w:tcPr>
          <w:p w14:paraId="7376BEEE">
            <w:pPr>
              <w:rPr>
                <w:rFonts w:hint="eastAsia" w:ascii="宋体" w:hAnsi="宋体" w:cs="宋体"/>
                <w:color w:val="000000"/>
                <w:sz w:val="18"/>
                <w:szCs w:val="18"/>
              </w:rPr>
            </w:pPr>
          </w:p>
        </w:tc>
        <w:tc>
          <w:tcPr>
            <w:tcW w:w="413" w:type="dxa"/>
            <w:tcBorders>
              <w:top w:val="nil"/>
              <w:left w:val="nil"/>
              <w:bottom w:val="nil"/>
              <w:right w:val="nil"/>
            </w:tcBorders>
            <w:vAlign w:val="center"/>
          </w:tcPr>
          <w:p w14:paraId="3971C793">
            <w:pPr>
              <w:rPr>
                <w:rFonts w:hint="eastAsia" w:ascii="宋体" w:hAnsi="宋体" w:cs="宋体"/>
                <w:color w:val="000000"/>
                <w:sz w:val="18"/>
                <w:szCs w:val="18"/>
              </w:rPr>
            </w:pPr>
          </w:p>
        </w:tc>
        <w:tc>
          <w:tcPr>
            <w:tcW w:w="756" w:type="dxa"/>
            <w:tcBorders>
              <w:top w:val="nil"/>
              <w:left w:val="nil"/>
              <w:bottom w:val="nil"/>
              <w:right w:val="nil"/>
            </w:tcBorders>
            <w:vAlign w:val="center"/>
          </w:tcPr>
          <w:p w14:paraId="74F4127A">
            <w:pPr>
              <w:rPr>
                <w:rFonts w:hint="eastAsia" w:ascii="宋体" w:hAnsi="宋体" w:cs="宋体"/>
                <w:color w:val="000000"/>
                <w:sz w:val="18"/>
                <w:szCs w:val="18"/>
              </w:rPr>
            </w:pPr>
          </w:p>
        </w:tc>
        <w:tc>
          <w:tcPr>
            <w:tcW w:w="489" w:type="dxa"/>
            <w:tcBorders>
              <w:top w:val="nil"/>
              <w:left w:val="nil"/>
              <w:bottom w:val="nil"/>
              <w:right w:val="nil"/>
            </w:tcBorders>
            <w:vAlign w:val="center"/>
          </w:tcPr>
          <w:p w14:paraId="21F31099">
            <w:pPr>
              <w:rPr>
                <w:rFonts w:hint="eastAsia" w:ascii="宋体" w:hAnsi="宋体" w:cs="宋体"/>
                <w:color w:val="000000"/>
                <w:sz w:val="18"/>
                <w:szCs w:val="18"/>
              </w:rPr>
            </w:pPr>
          </w:p>
        </w:tc>
        <w:tc>
          <w:tcPr>
            <w:tcW w:w="1236" w:type="dxa"/>
            <w:tcBorders>
              <w:top w:val="nil"/>
              <w:left w:val="nil"/>
              <w:bottom w:val="nil"/>
              <w:right w:val="nil"/>
            </w:tcBorders>
            <w:vAlign w:val="center"/>
          </w:tcPr>
          <w:p w14:paraId="49AA62B8">
            <w:pPr>
              <w:rPr>
                <w:rFonts w:hint="eastAsia" w:ascii="宋体" w:hAnsi="宋体" w:cs="宋体"/>
                <w:color w:val="000000"/>
                <w:sz w:val="18"/>
                <w:szCs w:val="18"/>
              </w:rPr>
            </w:pPr>
          </w:p>
        </w:tc>
        <w:tc>
          <w:tcPr>
            <w:tcW w:w="489" w:type="dxa"/>
            <w:tcBorders>
              <w:top w:val="nil"/>
              <w:left w:val="nil"/>
              <w:bottom w:val="nil"/>
              <w:right w:val="nil"/>
            </w:tcBorders>
            <w:vAlign w:val="center"/>
          </w:tcPr>
          <w:p w14:paraId="7A6ED4B4">
            <w:pPr>
              <w:rPr>
                <w:rFonts w:hint="eastAsia" w:ascii="宋体" w:hAnsi="宋体" w:cs="宋体"/>
                <w:color w:val="000000"/>
                <w:sz w:val="18"/>
                <w:szCs w:val="18"/>
              </w:rPr>
            </w:pPr>
          </w:p>
        </w:tc>
        <w:tc>
          <w:tcPr>
            <w:tcW w:w="489" w:type="dxa"/>
            <w:tcBorders>
              <w:top w:val="nil"/>
              <w:left w:val="nil"/>
              <w:bottom w:val="nil"/>
              <w:right w:val="nil"/>
            </w:tcBorders>
            <w:vAlign w:val="center"/>
          </w:tcPr>
          <w:p w14:paraId="19E3F4BF">
            <w:pPr>
              <w:rPr>
                <w:rFonts w:hint="eastAsia" w:ascii="宋体" w:hAnsi="宋体" w:cs="宋体"/>
                <w:color w:val="000000"/>
                <w:sz w:val="18"/>
                <w:szCs w:val="18"/>
              </w:rPr>
            </w:pPr>
          </w:p>
        </w:tc>
        <w:tc>
          <w:tcPr>
            <w:tcW w:w="1317" w:type="dxa"/>
            <w:tcBorders>
              <w:top w:val="nil"/>
              <w:left w:val="nil"/>
              <w:bottom w:val="nil"/>
              <w:right w:val="nil"/>
            </w:tcBorders>
            <w:vAlign w:val="center"/>
          </w:tcPr>
          <w:p w14:paraId="3390B683">
            <w:pPr>
              <w:rPr>
                <w:rFonts w:hint="eastAsia" w:ascii="宋体" w:hAnsi="宋体" w:cs="宋体"/>
                <w:color w:val="000000"/>
                <w:sz w:val="18"/>
                <w:szCs w:val="18"/>
              </w:rPr>
            </w:pPr>
          </w:p>
        </w:tc>
      </w:tr>
      <w:tr w14:paraId="5F40535A">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74F4BFBA">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6DDA02B6">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77E55B28">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2B196F4F">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51080022T000007208214-国家非物质文化遗产保护资金</w:t>
            </w:r>
          </w:p>
        </w:tc>
      </w:tr>
      <w:tr w14:paraId="1646DB32">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660BE062">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39F5000C">
            <w:pPr>
              <w:widowControl/>
              <w:textAlignment w:val="center"/>
              <w:rPr>
                <w:rFonts w:hint="eastAsia" w:ascii="宋体" w:hAnsi="宋体" w:cs="宋体"/>
                <w:color w:val="000000"/>
                <w:sz w:val="18"/>
                <w:szCs w:val="18"/>
                <w:lang w:bidi="ar"/>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60C4EF4C">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22F84B05">
            <w:pPr>
              <w:widowControl/>
              <w:textAlignment w:val="center"/>
              <w:rPr>
                <w:rFonts w:hint="eastAsia" w:ascii="宋体" w:hAnsi="宋体" w:cs="宋体"/>
                <w:color w:val="000000"/>
                <w:sz w:val="18"/>
                <w:szCs w:val="18"/>
                <w:lang w:bidi="ar"/>
              </w:rPr>
            </w:pPr>
            <w:r>
              <w:rPr>
                <w:rFonts w:ascii="宋体" w:hAnsi="宋体" w:cs="宋体"/>
                <w:color w:val="000000"/>
                <w:sz w:val="18"/>
                <w:szCs w:val="18"/>
                <w:lang w:bidi="ar"/>
              </w:rPr>
              <w:t>广元市非物质文化遗产保护中心</w:t>
            </w:r>
          </w:p>
        </w:tc>
      </w:tr>
      <w:tr w14:paraId="73F8BAE9">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0CA8AF6C">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58636031">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13C37F35">
            <w:pPr>
              <w:widowControl/>
              <w:textAlignment w:val="center"/>
              <w:rPr>
                <w:rFonts w:hint="eastAsia" w:ascii="宋体" w:hAnsi="宋体" w:cs="宋体"/>
                <w:color w:val="000000"/>
                <w:sz w:val="18"/>
                <w:szCs w:val="18"/>
                <w:lang w:bidi="ar"/>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1609B1F7">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年度目标完成情况</w:t>
            </w:r>
          </w:p>
        </w:tc>
      </w:tr>
      <w:tr w14:paraId="3E0D9917">
        <w:tblPrEx>
          <w:tblCellMar>
            <w:top w:w="0" w:type="dxa"/>
            <w:left w:w="108" w:type="dxa"/>
            <w:bottom w:w="0" w:type="dxa"/>
            <w:right w:w="108" w:type="dxa"/>
          </w:tblCellMar>
        </w:tblPrEx>
        <w:trPr>
          <w:trHeight w:val="90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A470B8A">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6CAF2D0E">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78F6E6EA">
            <w:pPr>
              <w:widowControl/>
              <w:textAlignment w:val="center"/>
              <w:rPr>
                <w:rFonts w:hint="eastAsia" w:ascii="宋体" w:hAnsi="宋体" w:cs="宋体"/>
                <w:color w:val="000000"/>
                <w:sz w:val="18"/>
                <w:szCs w:val="18"/>
                <w:lang w:bidi="ar"/>
              </w:rPr>
            </w:pPr>
            <w:r>
              <w:rPr>
                <w:rFonts w:ascii="宋体" w:hAnsi="宋体" w:cs="宋体"/>
                <w:color w:val="000000"/>
                <w:sz w:val="18"/>
                <w:szCs w:val="18"/>
                <w:lang w:bidi="ar"/>
              </w:rPr>
              <w:t>对广元市4项省级代表项目性传承人进行抢救性记录，拍摄内容及资料收集达到省级非物质文化遗产代表性传承人抢救性记录工程操作指南中的合格要求，保留下中华优秀传统文化基因，为后人传承、研究、宣传利用非物质文化遗产留下宝贵资料。</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44B584A5">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项目正在制定需求论证。</w:t>
            </w:r>
          </w:p>
        </w:tc>
      </w:tr>
      <w:tr w14:paraId="1B2D2C0C">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A9A1118">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37D12F64">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7F8270F1">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根据项目的要求和国家级非物质文化遗产代表性传承人抢救性记录工程操作指南制定需求论证。</w:t>
            </w:r>
          </w:p>
        </w:tc>
      </w:tr>
      <w:tr w14:paraId="5902DCB3">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21565A5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7EB325E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3E2135B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49D9CD9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FB6CA7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4E94994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35AFAA9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773098C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01156F6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7563AB5B">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92EC5AE">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6A4046F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0BA21C0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2F7830E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80.00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456735C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12C4B06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4F07F32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6B935BE1">
            <w:pPr>
              <w:jc w:val="center"/>
              <w:rPr>
                <w:rFonts w:hint="eastAsia" w:ascii="宋体" w:hAnsi="宋体" w:cs="宋体"/>
                <w:color w:val="000000"/>
                <w:sz w:val="18"/>
                <w:szCs w:val="18"/>
              </w:rPr>
            </w:pP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7C2E5B7D">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2EFE4FD0">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92DA66B">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DF8AED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4D26108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328DD88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80.00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4EF8886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285E8C1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3BDCED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45617F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53DB5A45">
            <w:pPr>
              <w:rPr>
                <w:rFonts w:hint="eastAsia" w:ascii="黑体" w:hAnsi="黑体" w:eastAsia="黑体" w:cs="黑体"/>
                <w:i/>
                <w:iCs/>
                <w:color w:val="000000"/>
                <w:sz w:val="18"/>
                <w:szCs w:val="18"/>
              </w:rPr>
            </w:pPr>
          </w:p>
        </w:tc>
      </w:tr>
      <w:tr w14:paraId="0D309578">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A42FF3D">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673F471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1B2576F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20402FF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3F9A2E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6C9AC22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6B3DA88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3C06668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406843F">
            <w:pPr>
              <w:rPr>
                <w:rFonts w:hint="eastAsia" w:ascii="黑体" w:hAnsi="黑体" w:eastAsia="黑体" w:cs="黑体"/>
                <w:i/>
                <w:iCs/>
                <w:color w:val="000000"/>
                <w:sz w:val="18"/>
                <w:szCs w:val="18"/>
              </w:rPr>
            </w:pPr>
          </w:p>
        </w:tc>
      </w:tr>
      <w:tr w14:paraId="0BD43C85">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CD4A726">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C7491D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7286198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5D8F74B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445960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3671B4B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6448DDE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7337B1A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785312C6">
            <w:pPr>
              <w:rPr>
                <w:rFonts w:hint="eastAsia" w:ascii="黑体" w:hAnsi="黑体" w:eastAsia="黑体" w:cs="黑体"/>
                <w:i/>
                <w:iCs/>
                <w:color w:val="000000"/>
                <w:sz w:val="18"/>
                <w:szCs w:val="18"/>
              </w:rPr>
            </w:pPr>
          </w:p>
        </w:tc>
      </w:tr>
      <w:tr w14:paraId="2477D039">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FDCC5AA">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3B35A82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12B7273E">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5855BF86">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A854124">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C57E612">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41E698F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6A1D33E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4049879">
            <w:pPr>
              <w:rPr>
                <w:rFonts w:hint="eastAsia" w:ascii="黑体" w:hAnsi="黑体" w:eastAsia="黑体" w:cs="黑体"/>
                <w:i/>
                <w:iCs/>
                <w:color w:val="000000"/>
                <w:sz w:val="18"/>
                <w:szCs w:val="18"/>
              </w:rPr>
            </w:pPr>
          </w:p>
        </w:tc>
      </w:tr>
      <w:tr w14:paraId="457786E1">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25F8B0B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7576DA8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71EAB64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7B6C168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6E5A6AB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7FC41B6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6F86EE9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5A5E123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316B0F9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28EED9F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661266A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6374B907">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E6125D6">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1BCD3C6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54A5728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7728DEA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完成非遗项目记录工作</w:t>
            </w:r>
          </w:p>
        </w:tc>
        <w:tc>
          <w:tcPr>
            <w:tcW w:w="413" w:type="dxa"/>
            <w:tcBorders>
              <w:top w:val="single" w:color="000000" w:sz="4" w:space="0"/>
              <w:left w:val="single" w:color="000000" w:sz="4" w:space="0"/>
              <w:bottom w:val="single" w:color="000000" w:sz="4" w:space="0"/>
              <w:right w:val="single" w:color="000000" w:sz="4" w:space="0"/>
            </w:tcBorders>
            <w:vAlign w:val="center"/>
          </w:tcPr>
          <w:p w14:paraId="4C8C24B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28ADB3E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4</w:t>
            </w:r>
          </w:p>
        </w:tc>
        <w:tc>
          <w:tcPr>
            <w:tcW w:w="489" w:type="dxa"/>
            <w:tcBorders>
              <w:top w:val="single" w:color="000000" w:sz="4" w:space="0"/>
              <w:left w:val="single" w:color="000000" w:sz="4" w:space="0"/>
              <w:bottom w:val="single" w:color="000000" w:sz="4" w:space="0"/>
              <w:right w:val="single" w:color="000000" w:sz="4" w:space="0"/>
            </w:tcBorders>
            <w:vAlign w:val="center"/>
          </w:tcPr>
          <w:p w14:paraId="4FF55A2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w:t>
            </w:r>
          </w:p>
        </w:tc>
        <w:tc>
          <w:tcPr>
            <w:tcW w:w="1236" w:type="dxa"/>
            <w:tcBorders>
              <w:top w:val="single" w:color="000000" w:sz="4" w:space="0"/>
              <w:left w:val="single" w:color="000000" w:sz="4" w:space="0"/>
              <w:bottom w:val="single" w:color="000000" w:sz="4" w:space="0"/>
              <w:right w:val="single" w:color="000000" w:sz="4" w:space="0"/>
            </w:tcBorders>
            <w:vAlign w:val="center"/>
          </w:tcPr>
          <w:p w14:paraId="6B4D9657">
            <w:pPr>
              <w:widowControl/>
              <w:jc w:val="center"/>
              <w:textAlignment w:val="center"/>
              <w:rPr>
                <w:rFonts w:hint="eastAsia" w:ascii="宋体" w:hAnsi="宋体" w:cs="宋体"/>
                <w:color w:val="000000"/>
                <w:sz w:val="18"/>
                <w:szCs w:val="18"/>
                <w:lang w:val="en-US" w:eastAsia="zh-CN" w:bidi="ar"/>
              </w:rPr>
            </w:pPr>
            <w:r>
              <w:rPr>
                <w:rFonts w:hint="eastAsia" w:ascii="宋体" w:hAnsi="宋体" w:cs="宋体"/>
                <w:color w:val="000000"/>
                <w:sz w:val="18"/>
                <w:szCs w:val="18"/>
                <w:lang w:val="en-US" w:eastAsia="zh-CN" w:bidi="ar"/>
              </w:rPr>
              <w:t>0</w:t>
            </w:r>
          </w:p>
        </w:tc>
        <w:tc>
          <w:tcPr>
            <w:tcW w:w="489" w:type="dxa"/>
            <w:tcBorders>
              <w:top w:val="single" w:color="000000" w:sz="4" w:space="0"/>
              <w:left w:val="single" w:color="000000" w:sz="4" w:space="0"/>
              <w:bottom w:val="single" w:color="000000" w:sz="4" w:space="0"/>
              <w:right w:val="single" w:color="000000" w:sz="4" w:space="0"/>
            </w:tcBorders>
            <w:vAlign w:val="center"/>
          </w:tcPr>
          <w:p w14:paraId="4B24D46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6C4955E0">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1317" w:type="dxa"/>
            <w:tcBorders>
              <w:top w:val="single" w:color="000000" w:sz="4" w:space="0"/>
              <w:left w:val="single" w:color="000000" w:sz="4" w:space="0"/>
              <w:bottom w:val="single" w:color="000000" w:sz="4" w:space="0"/>
              <w:right w:val="single" w:color="000000" w:sz="4" w:space="0"/>
            </w:tcBorders>
            <w:vAlign w:val="center"/>
          </w:tcPr>
          <w:p w14:paraId="714B313B">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制定需求论证</w:t>
            </w:r>
          </w:p>
        </w:tc>
      </w:tr>
      <w:tr w14:paraId="07185DFA">
        <w:tblPrEx>
          <w:tblCellMar>
            <w:top w:w="0" w:type="dxa"/>
            <w:left w:w="108" w:type="dxa"/>
            <w:bottom w:w="0" w:type="dxa"/>
            <w:right w:w="108" w:type="dxa"/>
          </w:tblCellMar>
        </w:tblPrEx>
        <w:trPr>
          <w:trHeight w:val="45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AE62678">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52CCB320">
            <w:pPr>
              <w:jc w:val="center"/>
              <w:rPr>
                <w:rFonts w:hint="eastAsia" w:ascii="宋体" w:hAnsi="宋体" w:cs="宋体"/>
                <w:color w:val="000000"/>
                <w:sz w:val="18"/>
                <w:szCs w:val="18"/>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26C1D47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质量指标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2B773E7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达到抢救性记录工程指南验收标准</w:t>
            </w:r>
          </w:p>
        </w:tc>
        <w:tc>
          <w:tcPr>
            <w:tcW w:w="413" w:type="dxa"/>
            <w:tcBorders>
              <w:top w:val="single" w:color="000000" w:sz="4" w:space="0"/>
              <w:left w:val="single" w:color="000000" w:sz="4" w:space="0"/>
              <w:bottom w:val="single" w:color="000000" w:sz="4" w:space="0"/>
              <w:right w:val="single" w:color="000000" w:sz="4" w:space="0"/>
            </w:tcBorders>
            <w:vAlign w:val="center"/>
          </w:tcPr>
          <w:p w14:paraId="3398D91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定性</w:t>
            </w:r>
          </w:p>
        </w:tc>
        <w:tc>
          <w:tcPr>
            <w:tcW w:w="756" w:type="dxa"/>
            <w:tcBorders>
              <w:top w:val="single" w:color="000000" w:sz="4" w:space="0"/>
              <w:left w:val="single" w:color="000000" w:sz="4" w:space="0"/>
              <w:bottom w:val="single" w:color="000000" w:sz="4" w:space="0"/>
              <w:right w:val="single" w:color="000000" w:sz="4" w:space="0"/>
            </w:tcBorders>
            <w:vAlign w:val="center"/>
          </w:tcPr>
          <w:p w14:paraId="19D1421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合格</w:t>
            </w:r>
          </w:p>
        </w:tc>
        <w:tc>
          <w:tcPr>
            <w:tcW w:w="489" w:type="dxa"/>
            <w:tcBorders>
              <w:top w:val="single" w:color="000000" w:sz="4" w:space="0"/>
              <w:left w:val="single" w:color="000000" w:sz="4" w:space="0"/>
              <w:bottom w:val="single" w:color="000000" w:sz="4" w:space="0"/>
              <w:right w:val="single" w:color="000000" w:sz="4" w:space="0"/>
            </w:tcBorders>
            <w:vAlign w:val="center"/>
          </w:tcPr>
          <w:p w14:paraId="51E20D84">
            <w:pPr>
              <w:jc w:val="center"/>
              <w:rPr>
                <w:rFonts w:hint="eastAsia" w:ascii="宋体" w:hAnsi="宋体" w:cs="宋体"/>
                <w:color w:val="000000"/>
                <w:sz w:val="18"/>
                <w:szCs w:val="18"/>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6CA48D5E">
            <w:pPr>
              <w:widowControl/>
              <w:jc w:val="center"/>
              <w:textAlignment w:val="center"/>
              <w:rPr>
                <w:rFonts w:hint="eastAsia" w:ascii="宋体" w:hAnsi="宋体" w:cs="宋体"/>
                <w:color w:val="000000"/>
                <w:sz w:val="18"/>
                <w:szCs w:val="18"/>
                <w:lang w:eastAsia="zh-CN" w:bidi="ar"/>
              </w:rPr>
            </w:pPr>
            <w:r>
              <w:rPr>
                <w:rFonts w:hint="eastAsia" w:ascii="宋体" w:hAnsi="宋体" w:cs="宋体"/>
                <w:color w:val="000000"/>
                <w:sz w:val="18"/>
                <w:szCs w:val="18"/>
                <w:lang w:eastAsia="zh-CN" w:bidi="ar"/>
              </w:rPr>
              <w:t>基本合格</w:t>
            </w:r>
          </w:p>
        </w:tc>
        <w:tc>
          <w:tcPr>
            <w:tcW w:w="489" w:type="dxa"/>
            <w:tcBorders>
              <w:top w:val="single" w:color="000000" w:sz="4" w:space="0"/>
              <w:left w:val="single" w:color="000000" w:sz="4" w:space="0"/>
              <w:bottom w:val="single" w:color="000000" w:sz="4" w:space="0"/>
              <w:right w:val="single" w:color="000000" w:sz="4" w:space="0"/>
            </w:tcBorders>
            <w:vAlign w:val="center"/>
          </w:tcPr>
          <w:p w14:paraId="19C5BA0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5344F7FD">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1317" w:type="dxa"/>
            <w:tcBorders>
              <w:top w:val="single" w:color="000000" w:sz="4" w:space="0"/>
              <w:left w:val="single" w:color="000000" w:sz="4" w:space="0"/>
              <w:bottom w:val="single" w:color="000000" w:sz="4" w:space="0"/>
              <w:right w:val="single" w:color="000000" w:sz="4" w:space="0"/>
            </w:tcBorders>
            <w:vAlign w:val="center"/>
          </w:tcPr>
          <w:p w14:paraId="76B881C4">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制定需求论证</w:t>
            </w:r>
          </w:p>
        </w:tc>
      </w:tr>
      <w:tr w14:paraId="3DD640F5">
        <w:tblPrEx>
          <w:tblCellMar>
            <w:top w:w="0" w:type="dxa"/>
            <w:left w:w="108" w:type="dxa"/>
            <w:bottom w:w="0" w:type="dxa"/>
            <w:right w:w="108" w:type="dxa"/>
          </w:tblCellMar>
        </w:tblPrEx>
        <w:trPr>
          <w:trHeight w:val="45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53E0862">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305490DA">
            <w:pPr>
              <w:jc w:val="center"/>
              <w:rPr>
                <w:rFonts w:hint="eastAsia" w:ascii="宋体" w:hAnsi="宋体" w:cs="宋体"/>
                <w:color w:val="000000"/>
                <w:sz w:val="18"/>
                <w:szCs w:val="18"/>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02651AC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时效指标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31F14F5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拍摄制作时长</w:t>
            </w:r>
          </w:p>
        </w:tc>
        <w:tc>
          <w:tcPr>
            <w:tcW w:w="413" w:type="dxa"/>
            <w:tcBorders>
              <w:top w:val="single" w:color="000000" w:sz="4" w:space="0"/>
              <w:left w:val="single" w:color="000000" w:sz="4" w:space="0"/>
              <w:bottom w:val="single" w:color="000000" w:sz="4" w:space="0"/>
              <w:right w:val="single" w:color="000000" w:sz="4" w:space="0"/>
            </w:tcBorders>
            <w:vAlign w:val="center"/>
          </w:tcPr>
          <w:p w14:paraId="203579C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70F79C2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6316913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期/年</w:t>
            </w:r>
          </w:p>
        </w:tc>
        <w:tc>
          <w:tcPr>
            <w:tcW w:w="1236" w:type="dxa"/>
            <w:tcBorders>
              <w:top w:val="single" w:color="000000" w:sz="4" w:space="0"/>
              <w:left w:val="single" w:color="000000" w:sz="4" w:space="0"/>
              <w:bottom w:val="single" w:color="000000" w:sz="4" w:space="0"/>
              <w:right w:val="single" w:color="000000" w:sz="4" w:space="0"/>
            </w:tcBorders>
            <w:vAlign w:val="center"/>
          </w:tcPr>
          <w:p w14:paraId="7D5F858E">
            <w:pPr>
              <w:widowControl/>
              <w:jc w:val="center"/>
              <w:textAlignment w:val="center"/>
              <w:rPr>
                <w:rFonts w:hint="eastAsia" w:ascii="宋体" w:hAnsi="宋体" w:cs="宋体"/>
                <w:color w:val="000000"/>
                <w:sz w:val="18"/>
                <w:szCs w:val="18"/>
                <w:lang w:val="en-US" w:eastAsia="zh-CN" w:bidi="ar"/>
              </w:rPr>
            </w:pPr>
            <w:r>
              <w:rPr>
                <w:rFonts w:hint="eastAsia" w:ascii="宋体" w:hAnsi="宋体" w:cs="宋体"/>
                <w:color w:val="000000"/>
                <w:sz w:val="18"/>
                <w:szCs w:val="18"/>
                <w:lang w:val="en-US" w:eastAsia="zh-CN" w:bidi="ar"/>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275B2A5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04A97668">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1317" w:type="dxa"/>
            <w:tcBorders>
              <w:top w:val="single" w:color="000000" w:sz="4" w:space="0"/>
              <w:left w:val="single" w:color="000000" w:sz="4" w:space="0"/>
              <w:bottom w:val="single" w:color="000000" w:sz="4" w:space="0"/>
              <w:right w:val="single" w:color="000000" w:sz="4" w:space="0"/>
            </w:tcBorders>
            <w:vAlign w:val="center"/>
          </w:tcPr>
          <w:p w14:paraId="6823576D">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制定需求论证</w:t>
            </w:r>
          </w:p>
        </w:tc>
      </w:tr>
      <w:tr w14:paraId="547126F9">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966032C">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5F8354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4D6C1C7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2FA1AA3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唤起社会对非遗保护意识</w:t>
            </w:r>
          </w:p>
        </w:tc>
        <w:tc>
          <w:tcPr>
            <w:tcW w:w="413" w:type="dxa"/>
            <w:tcBorders>
              <w:top w:val="single" w:color="000000" w:sz="4" w:space="0"/>
              <w:left w:val="single" w:color="000000" w:sz="4" w:space="0"/>
              <w:bottom w:val="single" w:color="000000" w:sz="4" w:space="0"/>
              <w:right w:val="single" w:color="000000" w:sz="4" w:space="0"/>
            </w:tcBorders>
            <w:vAlign w:val="center"/>
          </w:tcPr>
          <w:p w14:paraId="3920A0A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定性</w:t>
            </w:r>
          </w:p>
        </w:tc>
        <w:tc>
          <w:tcPr>
            <w:tcW w:w="756" w:type="dxa"/>
            <w:tcBorders>
              <w:top w:val="single" w:color="000000" w:sz="4" w:space="0"/>
              <w:left w:val="single" w:color="000000" w:sz="4" w:space="0"/>
              <w:bottom w:val="single" w:color="000000" w:sz="4" w:space="0"/>
              <w:right w:val="single" w:color="000000" w:sz="4" w:space="0"/>
            </w:tcBorders>
            <w:vAlign w:val="center"/>
          </w:tcPr>
          <w:p w14:paraId="404A911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良</w:t>
            </w:r>
          </w:p>
        </w:tc>
        <w:tc>
          <w:tcPr>
            <w:tcW w:w="489" w:type="dxa"/>
            <w:tcBorders>
              <w:top w:val="single" w:color="000000" w:sz="4" w:space="0"/>
              <w:left w:val="single" w:color="000000" w:sz="4" w:space="0"/>
              <w:bottom w:val="single" w:color="000000" w:sz="4" w:space="0"/>
              <w:right w:val="single" w:color="000000" w:sz="4" w:space="0"/>
            </w:tcBorders>
            <w:vAlign w:val="center"/>
          </w:tcPr>
          <w:p w14:paraId="70046B58">
            <w:pPr>
              <w:jc w:val="center"/>
              <w:rPr>
                <w:rFonts w:hint="eastAsia" w:ascii="宋体" w:hAnsi="宋体" w:cs="宋体"/>
                <w:color w:val="000000"/>
                <w:sz w:val="18"/>
                <w:szCs w:val="18"/>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27204E03">
            <w:pPr>
              <w:widowControl/>
              <w:jc w:val="center"/>
              <w:textAlignment w:val="center"/>
              <w:rPr>
                <w:rFonts w:hint="eastAsia" w:ascii="宋体" w:hAnsi="宋体" w:cs="宋体"/>
                <w:color w:val="000000"/>
                <w:sz w:val="18"/>
                <w:szCs w:val="18"/>
                <w:lang w:eastAsia="zh-CN" w:bidi="ar"/>
              </w:rPr>
            </w:pPr>
            <w:r>
              <w:rPr>
                <w:rFonts w:hint="eastAsia" w:ascii="宋体" w:hAnsi="宋体" w:cs="宋体"/>
                <w:color w:val="000000"/>
                <w:sz w:val="18"/>
                <w:szCs w:val="18"/>
                <w:lang w:eastAsia="zh-CN" w:bidi="ar"/>
              </w:rPr>
              <w:t>良</w:t>
            </w:r>
          </w:p>
        </w:tc>
        <w:tc>
          <w:tcPr>
            <w:tcW w:w="489" w:type="dxa"/>
            <w:tcBorders>
              <w:top w:val="single" w:color="000000" w:sz="4" w:space="0"/>
              <w:left w:val="single" w:color="000000" w:sz="4" w:space="0"/>
              <w:bottom w:val="single" w:color="000000" w:sz="4" w:space="0"/>
              <w:right w:val="single" w:color="000000" w:sz="4" w:space="0"/>
            </w:tcBorders>
            <w:vAlign w:val="center"/>
          </w:tcPr>
          <w:p w14:paraId="44A4B6B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1F4E3457">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1317" w:type="dxa"/>
            <w:tcBorders>
              <w:top w:val="single" w:color="000000" w:sz="4" w:space="0"/>
              <w:left w:val="single" w:color="000000" w:sz="4" w:space="0"/>
              <w:bottom w:val="single" w:color="000000" w:sz="4" w:space="0"/>
              <w:right w:val="single" w:color="000000" w:sz="4" w:space="0"/>
            </w:tcBorders>
            <w:vAlign w:val="center"/>
          </w:tcPr>
          <w:p w14:paraId="0C4E1D14">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制定需求论证</w:t>
            </w:r>
          </w:p>
        </w:tc>
      </w:tr>
      <w:tr w14:paraId="203C9ABC">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C81F8D2">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7FDEF38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满意度指标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5B763EF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满意度指标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0E269B2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专家满意度</w:t>
            </w:r>
          </w:p>
        </w:tc>
        <w:tc>
          <w:tcPr>
            <w:tcW w:w="413" w:type="dxa"/>
            <w:tcBorders>
              <w:top w:val="single" w:color="000000" w:sz="4" w:space="0"/>
              <w:left w:val="single" w:color="000000" w:sz="4" w:space="0"/>
              <w:bottom w:val="single" w:color="000000" w:sz="4" w:space="0"/>
              <w:right w:val="single" w:color="000000" w:sz="4" w:space="0"/>
            </w:tcBorders>
            <w:vAlign w:val="center"/>
          </w:tcPr>
          <w:p w14:paraId="4BACD74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1546674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95</w:t>
            </w:r>
          </w:p>
        </w:tc>
        <w:tc>
          <w:tcPr>
            <w:tcW w:w="489" w:type="dxa"/>
            <w:tcBorders>
              <w:top w:val="single" w:color="000000" w:sz="4" w:space="0"/>
              <w:left w:val="single" w:color="000000" w:sz="4" w:space="0"/>
              <w:bottom w:val="single" w:color="000000" w:sz="4" w:space="0"/>
              <w:right w:val="single" w:color="000000" w:sz="4" w:space="0"/>
            </w:tcBorders>
            <w:vAlign w:val="center"/>
          </w:tcPr>
          <w:p w14:paraId="28269AC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2B3B6012">
            <w:pPr>
              <w:widowControl/>
              <w:jc w:val="center"/>
              <w:textAlignment w:val="center"/>
              <w:rPr>
                <w:rFonts w:hint="eastAsia" w:ascii="宋体" w:hAnsi="宋体" w:cs="宋体"/>
                <w:color w:val="000000"/>
                <w:sz w:val="18"/>
                <w:szCs w:val="18"/>
                <w:lang w:eastAsia="zh-CN" w:bidi="ar"/>
              </w:rPr>
            </w:pPr>
            <w:r>
              <w:rPr>
                <w:rFonts w:hint="eastAsia" w:ascii="宋体" w:hAnsi="宋体" w:cs="宋体"/>
                <w:color w:val="000000"/>
                <w:sz w:val="18"/>
                <w:szCs w:val="18"/>
                <w:lang w:eastAsia="zh-CN" w:bidi="ar"/>
              </w:rPr>
              <w:t>基本满意</w:t>
            </w:r>
          </w:p>
        </w:tc>
        <w:tc>
          <w:tcPr>
            <w:tcW w:w="489" w:type="dxa"/>
            <w:tcBorders>
              <w:top w:val="single" w:color="000000" w:sz="4" w:space="0"/>
              <w:left w:val="single" w:color="000000" w:sz="4" w:space="0"/>
              <w:bottom w:val="single" w:color="000000" w:sz="4" w:space="0"/>
              <w:right w:val="single" w:color="000000" w:sz="4" w:space="0"/>
            </w:tcBorders>
            <w:vAlign w:val="center"/>
          </w:tcPr>
          <w:p w14:paraId="04EA3E6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452B8AB1">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1317" w:type="dxa"/>
            <w:tcBorders>
              <w:top w:val="single" w:color="000000" w:sz="4" w:space="0"/>
              <w:left w:val="single" w:color="000000" w:sz="4" w:space="0"/>
              <w:bottom w:val="single" w:color="000000" w:sz="4" w:space="0"/>
              <w:right w:val="single" w:color="000000" w:sz="4" w:space="0"/>
            </w:tcBorders>
            <w:vAlign w:val="center"/>
          </w:tcPr>
          <w:p w14:paraId="18957729">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制定需求论证</w:t>
            </w:r>
          </w:p>
        </w:tc>
      </w:tr>
      <w:tr w14:paraId="34043E99">
        <w:tblPrEx>
          <w:tblCellMar>
            <w:top w:w="0" w:type="dxa"/>
            <w:left w:w="108" w:type="dxa"/>
            <w:bottom w:w="0" w:type="dxa"/>
            <w:right w:w="108" w:type="dxa"/>
          </w:tblCellMar>
        </w:tblPrEx>
        <w:trPr>
          <w:trHeight w:val="45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0EA91D6">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D93BD3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成本指标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68CEB83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经济成本指标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75502EA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非遗项目视频拍摄及收集资料</w:t>
            </w:r>
          </w:p>
        </w:tc>
        <w:tc>
          <w:tcPr>
            <w:tcW w:w="413" w:type="dxa"/>
            <w:tcBorders>
              <w:top w:val="single" w:color="000000" w:sz="4" w:space="0"/>
              <w:left w:val="single" w:color="000000" w:sz="4" w:space="0"/>
              <w:bottom w:val="single" w:color="000000" w:sz="4" w:space="0"/>
              <w:right w:val="single" w:color="000000" w:sz="4" w:space="0"/>
            </w:tcBorders>
            <w:vAlign w:val="center"/>
          </w:tcPr>
          <w:p w14:paraId="686776E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3D21AD4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273BF22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元</w:t>
            </w:r>
          </w:p>
        </w:tc>
        <w:tc>
          <w:tcPr>
            <w:tcW w:w="1236" w:type="dxa"/>
            <w:tcBorders>
              <w:top w:val="single" w:color="000000" w:sz="4" w:space="0"/>
              <w:left w:val="single" w:color="000000" w:sz="4" w:space="0"/>
              <w:bottom w:val="single" w:color="000000" w:sz="4" w:space="0"/>
              <w:right w:val="single" w:color="000000" w:sz="4" w:space="0"/>
            </w:tcBorders>
            <w:vAlign w:val="center"/>
          </w:tcPr>
          <w:p w14:paraId="6E70D3F4">
            <w:pPr>
              <w:widowControl/>
              <w:jc w:val="center"/>
              <w:textAlignment w:val="center"/>
              <w:rPr>
                <w:rFonts w:hint="eastAsia" w:ascii="宋体" w:hAnsi="宋体" w:cs="宋体"/>
                <w:color w:val="000000"/>
                <w:sz w:val="18"/>
                <w:szCs w:val="18"/>
                <w:lang w:val="en-US" w:eastAsia="zh-CN" w:bidi="ar"/>
              </w:rPr>
            </w:pPr>
            <w:r>
              <w:rPr>
                <w:rFonts w:hint="eastAsia" w:ascii="宋体" w:hAnsi="宋体" w:cs="宋体"/>
                <w:color w:val="000000"/>
                <w:sz w:val="18"/>
                <w:szCs w:val="18"/>
                <w:lang w:val="en-US" w:eastAsia="zh-CN" w:bidi="ar"/>
              </w:rPr>
              <w:t>0</w:t>
            </w:r>
          </w:p>
        </w:tc>
        <w:tc>
          <w:tcPr>
            <w:tcW w:w="489" w:type="dxa"/>
            <w:tcBorders>
              <w:top w:val="single" w:color="000000" w:sz="4" w:space="0"/>
              <w:left w:val="single" w:color="000000" w:sz="4" w:space="0"/>
              <w:bottom w:val="single" w:color="000000" w:sz="4" w:space="0"/>
              <w:right w:val="single" w:color="000000" w:sz="4" w:space="0"/>
            </w:tcBorders>
            <w:vAlign w:val="center"/>
          </w:tcPr>
          <w:p w14:paraId="07C3C48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0A3FABE7">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1317" w:type="dxa"/>
            <w:tcBorders>
              <w:top w:val="single" w:color="000000" w:sz="4" w:space="0"/>
              <w:left w:val="single" w:color="000000" w:sz="4" w:space="0"/>
              <w:bottom w:val="single" w:color="000000" w:sz="4" w:space="0"/>
              <w:right w:val="single" w:color="000000" w:sz="4" w:space="0"/>
            </w:tcBorders>
            <w:vAlign w:val="center"/>
          </w:tcPr>
          <w:p w14:paraId="26089575">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制定需求论证</w:t>
            </w:r>
          </w:p>
        </w:tc>
      </w:tr>
      <w:tr w14:paraId="1E78F145">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4E12DC8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2D3E43A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2E832A46">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13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231C">
            <w:pPr>
              <w:widowControl/>
              <w:textAlignment w:val="center"/>
              <w:rPr>
                <w:rFonts w:hint="eastAsia" w:ascii="宋体" w:hAnsi="宋体" w:eastAsia="宋体" w:cs="宋体"/>
                <w:color w:val="000000"/>
                <w:sz w:val="18"/>
                <w:szCs w:val="18"/>
                <w:lang w:val="en-US" w:eastAsia="zh-CN" w:bidi="ar"/>
              </w:rPr>
            </w:pPr>
            <w:r>
              <w:rPr>
                <w:rFonts w:hint="eastAsia" w:ascii="宋体" w:hAnsi="宋体" w:cs="宋体"/>
                <w:color w:val="000000"/>
                <w:sz w:val="18"/>
                <w:szCs w:val="18"/>
                <w:lang w:bidi="ar"/>
              </w:rPr>
              <w:t>制定需求论证</w:t>
            </w:r>
          </w:p>
        </w:tc>
      </w:tr>
      <w:tr w14:paraId="4D6F179D">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0EE0514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3DAC97DA">
            <w:pPr>
              <w:widowControl/>
              <w:textAlignment w:val="center"/>
              <w:rPr>
                <w:rFonts w:hint="eastAsia" w:ascii="微软雅黑" w:hAnsi="微软雅黑" w:eastAsia="微软雅黑" w:cs="微软雅黑"/>
                <w:i/>
                <w:iCs/>
                <w:color w:val="000000"/>
                <w:sz w:val="16"/>
                <w:szCs w:val="16"/>
              </w:rPr>
            </w:pPr>
            <w:r>
              <w:rPr>
                <w:rFonts w:hint="eastAsia" w:ascii="宋体" w:hAnsi="宋体" w:cs="宋体"/>
                <w:color w:val="000000"/>
                <w:sz w:val="18"/>
                <w:szCs w:val="18"/>
                <w:lang w:bidi="ar"/>
              </w:rPr>
              <w:t>根据国家级非物质文化遗产代表性传承人抢救性记录工程操作指南，制定需求论证，按照采购要求，实施政府采购。</w:t>
            </w:r>
          </w:p>
        </w:tc>
      </w:tr>
      <w:tr w14:paraId="56654E7A">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6ED0DCF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66EE6291">
            <w:pPr>
              <w:widowControl/>
              <w:textAlignment w:val="center"/>
              <w:rPr>
                <w:rFonts w:hint="eastAsia" w:ascii="微软雅黑" w:hAnsi="微软雅黑" w:eastAsia="微软雅黑" w:cs="微软雅黑"/>
                <w:i/>
                <w:iCs/>
                <w:color w:val="000000"/>
                <w:sz w:val="16"/>
                <w:szCs w:val="16"/>
              </w:rPr>
            </w:pPr>
            <w:r>
              <w:rPr>
                <w:rFonts w:hint="eastAsia" w:ascii="宋体" w:hAnsi="宋体" w:cs="宋体"/>
                <w:color w:val="000000"/>
                <w:sz w:val="18"/>
                <w:szCs w:val="18"/>
                <w:lang w:bidi="ar"/>
              </w:rPr>
              <w:t>未能在时间节点内完成政府采购工作。</w:t>
            </w:r>
          </w:p>
        </w:tc>
      </w:tr>
      <w:tr w14:paraId="183BBEFC">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008E8FD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6C59531B">
            <w:pPr>
              <w:widowControl/>
              <w:textAlignment w:val="center"/>
              <w:rPr>
                <w:rFonts w:hint="eastAsia" w:ascii="微软雅黑" w:hAnsi="微软雅黑" w:eastAsia="微软雅黑" w:cs="微软雅黑"/>
                <w:i/>
                <w:iCs/>
                <w:color w:val="000000"/>
                <w:sz w:val="16"/>
                <w:szCs w:val="16"/>
              </w:rPr>
            </w:pPr>
            <w:r>
              <w:rPr>
                <w:rFonts w:hint="eastAsia" w:ascii="宋体" w:hAnsi="宋体" w:cs="宋体"/>
                <w:color w:val="000000"/>
                <w:sz w:val="18"/>
                <w:szCs w:val="18"/>
                <w:lang w:bidi="ar"/>
              </w:rPr>
              <w:t>及时制定需求论证，按要求进行政府采购。</w:t>
            </w:r>
          </w:p>
        </w:tc>
      </w:tr>
      <w:tr w14:paraId="1F0231CE">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0DE53C7F">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45BA4E34">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1EF94BB8">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2C8C5104">
            <w:pPr>
              <w:rPr>
                <w:rFonts w:hint="eastAsia" w:ascii="宋体" w:hAnsi="宋体" w:cs="宋体"/>
                <w:color w:val="000000"/>
                <w:sz w:val="18"/>
                <w:szCs w:val="18"/>
              </w:rPr>
            </w:pPr>
          </w:p>
        </w:tc>
        <w:tc>
          <w:tcPr>
            <w:tcW w:w="633" w:type="dxa"/>
            <w:tcBorders>
              <w:top w:val="nil"/>
              <w:left w:val="nil"/>
              <w:bottom w:val="nil"/>
              <w:right w:val="nil"/>
            </w:tcBorders>
            <w:vAlign w:val="center"/>
          </w:tcPr>
          <w:p w14:paraId="673AEDE1">
            <w:pPr>
              <w:rPr>
                <w:rFonts w:hint="eastAsia" w:ascii="宋体" w:hAnsi="宋体" w:cs="宋体"/>
                <w:color w:val="000000"/>
                <w:sz w:val="18"/>
                <w:szCs w:val="18"/>
              </w:rPr>
            </w:pPr>
          </w:p>
        </w:tc>
        <w:tc>
          <w:tcPr>
            <w:tcW w:w="703" w:type="dxa"/>
            <w:tcBorders>
              <w:top w:val="nil"/>
              <w:left w:val="nil"/>
              <w:bottom w:val="nil"/>
              <w:right w:val="nil"/>
            </w:tcBorders>
            <w:vAlign w:val="center"/>
          </w:tcPr>
          <w:p w14:paraId="21FBDE69">
            <w:pPr>
              <w:rPr>
                <w:rFonts w:hint="eastAsia" w:ascii="宋体" w:hAnsi="宋体" w:cs="宋体"/>
                <w:color w:val="000000"/>
                <w:sz w:val="18"/>
                <w:szCs w:val="18"/>
              </w:rPr>
            </w:pPr>
          </w:p>
        </w:tc>
        <w:tc>
          <w:tcPr>
            <w:tcW w:w="1376" w:type="dxa"/>
            <w:tcBorders>
              <w:top w:val="nil"/>
              <w:left w:val="nil"/>
              <w:bottom w:val="nil"/>
              <w:right w:val="nil"/>
            </w:tcBorders>
            <w:vAlign w:val="center"/>
          </w:tcPr>
          <w:p w14:paraId="11F2460D">
            <w:pPr>
              <w:rPr>
                <w:rFonts w:hint="eastAsia" w:ascii="宋体" w:hAnsi="宋体" w:cs="宋体"/>
                <w:color w:val="000000"/>
                <w:sz w:val="18"/>
                <w:szCs w:val="18"/>
              </w:rPr>
            </w:pPr>
          </w:p>
        </w:tc>
        <w:tc>
          <w:tcPr>
            <w:tcW w:w="413" w:type="dxa"/>
            <w:tcBorders>
              <w:top w:val="nil"/>
              <w:left w:val="nil"/>
              <w:bottom w:val="nil"/>
              <w:right w:val="nil"/>
            </w:tcBorders>
            <w:vAlign w:val="center"/>
          </w:tcPr>
          <w:p w14:paraId="2F562963">
            <w:pPr>
              <w:rPr>
                <w:rFonts w:hint="eastAsia" w:ascii="宋体" w:hAnsi="宋体" w:cs="宋体"/>
                <w:color w:val="000000"/>
                <w:sz w:val="18"/>
                <w:szCs w:val="18"/>
              </w:rPr>
            </w:pPr>
          </w:p>
        </w:tc>
        <w:tc>
          <w:tcPr>
            <w:tcW w:w="756" w:type="dxa"/>
            <w:tcBorders>
              <w:top w:val="nil"/>
              <w:left w:val="nil"/>
              <w:bottom w:val="nil"/>
              <w:right w:val="nil"/>
            </w:tcBorders>
            <w:vAlign w:val="center"/>
          </w:tcPr>
          <w:p w14:paraId="243395C3">
            <w:pPr>
              <w:rPr>
                <w:rFonts w:hint="eastAsia" w:ascii="宋体" w:hAnsi="宋体" w:cs="宋体"/>
                <w:color w:val="000000"/>
                <w:sz w:val="18"/>
                <w:szCs w:val="18"/>
              </w:rPr>
            </w:pPr>
          </w:p>
        </w:tc>
        <w:tc>
          <w:tcPr>
            <w:tcW w:w="489" w:type="dxa"/>
            <w:tcBorders>
              <w:top w:val="nil"/>
              <w:left w:val="nil"/>
              <w:bottom w:val="nil"/>
              <w:right w:val="nil"/>
            </w:tcBorders>
            <w:vAlign w:val="center"/>
          </w:tcPr>
          <w:p w14:paraId="2719EB6F">
            <w:pPr>
              <w:rPr>
                <w:rFonts w:hint="eastAsia" w:ascii="宋体" w:hAnsi="宋体" w:cs="宋体"/>
                <w:color w:val="000000"/>
                <w:sz w:val="18"/>
                <w:szCs w:val="18"/>
              </w:rPr>
            </w:pPr>
          </w:p>
        </w:tc>
        <w:tc>
          <w:tcPr>
            <w:tcW w:w="1236" w:type="dxa"/>
            <w:tcBorders>
              <w:top w:val="nil"/>
              <w:left w:val="nil"/>
              <w:bottom w:val="nil"/>
              <w:right w:val="nil"/>
            </w:tcBorders>
            <w:vAlign w:val="center"/>
          </w:tcPr>
          <w:p w14:paraId="12D8016F">
            <w:pPr>
              <w:rPr>
                <w:rFonts w:hint="eastAsia" w:ascii="宋体" w:hAnsi="宋体" w:cs="宋体"/>
                <w:color w:val="000000"/>
                <w:sz w:val="18"/>
                <w:szCs w:val="18"/>
              </w:rPr>
            </w:pPr>
          </w:p>
        </w:tc>
        <w:tc>
          <w:tcPr>
            <w:tcW w:w="489" w:type="dxa"/>
            <w:tcBorders>
              <w:top w:val="nil"/>
              <w:left w:val="nil"/>
              <w:bottom w:val="nil"/>
              <w:right w:val="nil"/>
            </w:tcBorders>
            <w:vAlign w:val="center"/>
          </w:tcPr>
          <w:p w14:paraId="65B1308E">
            <w:pPr>
              <w:rPr>
                <w:rFonts w:hint="eastAsia" w:ascii="宋体" w:hAnsi="宋体" w:cs="宋体"/>
                <w:color w:val="000000"/>
                <w:sz w:val="18"/>
                <w:szCs w:val="18"/>
              </w:rPr>
            </w:pPr>
          </w:p>
        </w:tc>
        <w:tc>
          <w:tcPr>
            <w:tcW w:w="489" w:type="dxa"/>
            <w:tcBorders>
              <w:top w:val="nil"/>
              <w:left w:val="nil"/>
              <w:bottom w:val="nil"/>
              <w:right w:val="nil"/>
            </w:tcBorders>
            <w:vAlign w:val="center"/>
          </w:tcPr>
          <w:p w14:paraId="2D8CA260">
            <w:pPr>
              <w:rPr>
                <w:rFonts w:hint="eastAsia" w:ascii="宋体" w:hAnsi="宋体" w:cs="宋体"/>
                <w:color w:val="000000"/>
                <w:sz w:val="18"/>
                <w:szCs w:val="18"/>
              </w:rPr>
            </w:pPr>
          </w:p>
        </w:tc>
        <w:tc>
          <w:tcPr>
            <w:tcW w:w="1317" w:type="dxa"/>
            <w:tcBorders>
              <w:top w:val="nil"/>
              <w:left w:val="nil"/>
              <w:bottom w:val="nil"/>
              <w:right w:val="nil"/>
            </w:tcBorders>
            <w:vAlign w:val="center"/>
          </w:tcPr>
          <w:p w14:paraId="6AA8D699">
            <w:pPr>
              <w:rPr>
                <w:rFonts w:hint="eastAsia" w:ascii="宋体" w:hAnsi="宋体" w:cs="宋体"/>
                <w:color w:val="000000"/>
                <w:sz w:val="18"/>
                <w:szCs w:val="18"/>
              </w:rPr>
            </w:pPr>
          </w:p>
        </w:tc>
      </w:tr>
      <w:tr w14:paraId="6D43E82A">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2A1D502E">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24DE9E08">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06193D96">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61950C2D">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51080022Y000000267568-定额公用经费（事业）</w:t>
            </w:r>
          </w:p>
        </w:tc>
      </w:tr>
      <w:tr w14:paraId="56A88057">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7782AF5F">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0D5F00D3">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13AF67D5">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21591A8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广元市非物质文化遗产保护中心</w:t>
            </w:r>
          </w:p>
        </w:tc>
      </w:tr>
      <w:tr w14:paraId="3B42D4F8">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6EC522EA">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21D577F5">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1EC367D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11D32AE3">
            <w:pPr>
              <w:widowControl/>
              <w:jc w:val="center"/>
              <w:textAlignment w:val="center"/>
              <w:rPr>
                <w:rFonts w:hint="eastAsia" w:ascii="黑体" w:hAnsi="黑体" w:eastAsia="黑体" w:cs="黑体"/>
                <w:color w:val="000000"/>
                <w:sz w:val="18"/>
                <w:szCs w:val="18"/>
              </w:rPr>
            </w:pPr>
            <w:r>
              <w:rPr>
                <w:rFonts w:hint="eastAsia" w:ascii="宋体" w:hAnsi="宋体" w:cs="宋体"/>
                <w:color w:val="000000"/>
                <w:sz w:val="18"/>
                <w:szCs w:val="18"/>
                <w:lang w:bidi="ar"/>
              </w:rPr>
              <w:t>年度目标完成情况</w:t>
            </w:r>
          </w:p>
        </w:tc>
      </w:tr>
      <w:tr w14:paraId="1EDF3F1A">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3A6917D">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01EAA9A6">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51503D24">
            <w:pPr>
              <w:widowControl/>
              <w:textAlignment w:val="center"/>
              <w:rPr>
                <w:rFonts w:hint="eastAsia" w:ascii="宋体" w:hAnsi="宋体" w:cs="宋体"/>
                <w:color w:val="000000"/>
                <w:sz w:val="18"/>
                <w:szCs w:val="18"/>
              </w:rPr>
            </w:pPr>
            <w:r>
              <w:rPr>
                <w:rFonts w:ascii="宋体" w:hAnsi="宋体" w:cs="宋体"/>
                <w:color w:val="000000"/>
                <w:sz w:val="18"/>
                <w:szCs w:val="18"/>
                <w:lang w:bidi="ar"/>
              </w:rPr>
              <w:t>提高预算编制质量，严格执行预算，保障单位日常运转。</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5C0D7EE2">
            <w:pPr>
              <w:widowControl/>
              <w:textAlignment w:val="center"/>
              <w:rPr>
                <w:rFonts w:hint="eastAsia" w:ascii="黑体" w:hAnsi="黑体" w:eastAsia="黑体" w:cs="黑体"/>
                <w:color w:val="000000"/>
                <w:sz w:val="18"/>
                <w:szCs w:val="18"/>
              </w:rPr>
            </w:pPr>
            <w:r>
              <w:rPr>
                <w:rFonts w:hint="eastAsia" w:ascii="宋体" w:hAnsi="宋体" w:cs="宋体"/>
                <w:color w:val="000000"/>
                <w:sz w:val="18"/>
                <w:szCs w:val="18"/>
                <w:lang w:bidi="ar"/>
              </w:rPr>
              <w:t>保障单位日常运转。</w:t>
            </w:r>
          </w:p>
        </w:tc>
      </w:tr>
      <w:tr w14:paraId="78BEB563">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807D0EA">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F585663">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796DA8FE">
            <w:pPr>
              <w:rPr>
                <w:rFonts w:hint="eastAsia" w:ascii="宋体" w:hAnsi="宋体" w:cs="宋体"/>
                <w:color w:val="000000"/>
                <w:sz w:val="18"/>
                <w:szCs w:val="18"/>
              </w:rPr>
            </w:pPr>
            <w:r>
              <w:rPr>
                <w:rFonts w:hint="eastAsia" w:ascii="宋体" w:hAnsi="宋体" w:cs="宋体"/>
                <w:color w:val="000000"/>
                <w:sz w:val="18"/>
                <w:szCs w:val="18"/>
              </w:rPr>
              <w:t>按照预算使用定额公用经费，保障单位日常运转。</w:t>
            </w:r>
          </w:p>
        </w:tc>
      </w:tr>
      <w:tr w14:paraId="3AA4373F">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34BCE00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4058692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411832B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7CE5187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DE6B84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051E860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24D5B23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69928DE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029C4B2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2049D236">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B965170">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4627FF2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62F8F93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6.00</w:t>
            </w:r>
          </w:p>
        </w:tc>
        <w:tc>
          <w:tcPr>
            <w:tcW w:w="1376" w:type="dxa"/>
            <w:tcBorders>
              <w:top w:val="single" w:color="000000" w:sz="4" w:space="0"/>
              <w:left w:val="single" w:color="000000" w:sz="4" w:space="0"/>
              <w:bottom w:val="single" w:color="000000" w:sz="4" w:space="0"/>
              <w:right w:val="single" w:color="000000" w:sz="4" w:space="0"/>
            </w:tcBorders>
            <w:vAlign w:val="center"/>
          </w:tcPr>
          <w:p w14:paraId="679E037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6.00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F0D7F8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6.00</w:t>
            </w:r>
          </w:p>
        </w:tc>
        <w:tc>
          <w:tcPr>
            <w:tcW w:w="1236" w:type="dxa"/>
            <w:tcBorders>
              <w:top w:val="single" w:color="000000" w:sz="4" w:space="0"/>
              <w:left w:val="single" w:color="000000" w:sz="4" w:space="0"/>
              <w:bottom w:val="single" w:color="000000" w:sz="4" w:space="0"/>
              <w:right w:val="single" w:color="000000" w:sz="4" w:space="0"/>
            </w:tcBorders>
            <w:vAlign w:val="center"/>
          </w:tcPr>
          <w:p w14:paraId="05CEFCC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36A5563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720DA750">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280D15EB">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110B1616">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6BD6279">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49CE736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594DB2C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6.00</w:t>
            </w:r>
          </w:p>
        </w:tc>
        <w:tc>
          <w:tcPr>
            <w:tcW w:w="1376" w:type="dxa"/>
            <w:tcBorders>
              <w:top w:val="single" w:color="000000" w:sz="4" w:space="0"/>
              <w:left w:val="single" w:color="000000" w:sz="4" w:space="0"/>
              <w:bottom w:val="single" w:color="000000" w:sz="4" w:space="0"/>
              <w:right w:val="single" w:color="000000" w:sz="4" w:space="0"/>
            </w:tcBorders>
            <w:vAlign w:val="center"/>
          </w:tcPr>
          <w:p w14:paraId="62A200A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6.00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38C687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6.00</w:t>
            </w:r>
          </w:p>
        </w:tc>
        <w:tc>
          <w:tcPr>
            <w:tcW w:w="1236" w:type="dxa"/>
            <w:tcBorders>
              <w:top w:val="single" w:color="000000" w:sz="4" w:space="0"/>
              <w:left w:val="single" w:color="000000" w:sz="4" w:space="0"/>
              <w:bottom w:val="single" w:color="000000" w:sz="4" w:space="0"/>
              <w:right w:val="single" w:color="000000" w:sz="4" w:space="0"/>
            </w:tcBorders>
            <w:vAlign w:val="center"/>
          </w:tcPr>
          <w:p w14:paraId="1FD91F5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71E7822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0CAC9A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10960ACA">
            <w:pPr>
              <w:rPr>
                <w:rFonts w:hint="eastAsia" w:ascii="黑体" w:hAnsi="黑体" w:eastAsia="黑体" w:cs="黑体"/>
                <w:i/>
                <w:iCs/>
                <w:color w:val="000000"/>
                <w:sz w:val="18"/>
                <w:szCs w:val="18"/>
              </w:rPr>
            </w:pPr>
          </w:p>
        </w:tc>
      </w:tr>
      <w:tr w14:paraId="5339B4E0">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D0260EB">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C5D6FA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015FC00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1C57150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9F7A96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6C19485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0C7B23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12197F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0B1EF5B5">
            <w:pPr>
              <w:rPr>
                <w:rFonts w:hint="eastAsia" w:ascii="黑体" w:hAnsi="黑体" w:eastAsia="黑体" w:cs="黑体"/>
                <w:i/>
                <w:iCs/>
                <w:color w:val="000000"/>
                <w:sz w:val="18"/>
                <w:szCs w:val="18"/>
              </w:rPr>
            </w:pPr>
          </w:p>
        </w:tc>
      </w:tr>
      <w:tr w14:paraId="37D88705">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7BE726C">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F64D92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343BB76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342D8E6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0B3124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6166662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917E18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287E27D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48CF66CC">
            <w:pPr>
              <w:rPr>
                <w:rFonts w:hint="eastAsia" w:ascii="黑体" w:hAnsi="黑体" w:eastAsia="黑体" w:cs="黑体"/>
                <w:i/>
                <w:iCs/>
                <w:color w:val="000000"/>
                <w:sz w:val="18"/>
                <w:szCs w:val="18"/>
              </w:rPr>
            </w:pPr>
          </w:p>
        </w:tc>
      </w:tr>
      <w:tr w14:paraId="70F63456">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E456281">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300EE26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165ABD90">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1FA8F2EE">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2654361E">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37353E65">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4E43043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178A79A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7E966E8F">
            <w:pPr>
              <w:rPr>
                <w:rFonts w:hint="eastAsia" w:ascii="黑体" w:hAnsi="黑体" w:eastAsia="黑体" w:cs="黑体"/>
                <w:i/>
                <w:iCs/>
                <w:color w:val="000000"/>
                <w:sz w:val="18"/>
                <w:szCs w:val="18"/>
              </w:rPr>
            </w:pPr>
          </w:p>
        </w:tc>
      </w:tr>
      <w:tr w14:paraId="2088DDD6">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4DB7729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546C0D8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1B9ACEE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125772A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1E2FD29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08B8EAE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763C6B8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5455F71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68E3BFC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5345A18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6E61CE5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0BF116DD">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4E346DC">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45B8C97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7FFBA15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1E766ED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科目调整次数</w:t>
            </w:r>
          </w:p>
        </w:tc>
        <w:tc>
          <w:tcPr>
            <w:tcW w:w="413" w:type="dxa"/>
            <w:tcBorders>
              <w:top w:val="single" w:color="000000" w:sz="4" w:space="0"/>
              <w:left w:val="single" w:color="000000" w:sz="4" w:space="0"/>
              <w:bottom w:val="single" w:color="000000" w:sz="4" w:space="0"/>
              <w:right w:val="single" w:color="000000" w:sz="4" w:space="0"/>
            </w:tcBorders>
            <w:vAlign w:val="center"/>
          </w:tcPr>
          <w:p w14:paraId="0C0A41A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668FA3D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657D3B2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次</w:t>
            </w:r>
          </w:p>
        </w:tc>
        <w:tc>
          <w:tcPr>
            <w:tcW w:w="1236" w:type="dxa"/>
            <w:tcBorders>
              <w:top w:val="single" w:color="000000" w:sz="4" w:space="0"/>
              <w:left w:val="single" w:color="000000" w:sz="4" w:space="0"/>
              <w:bottom w:val="single" w:color="000000" w:sz="4" w:space="0"/>
              <w:right w:val="single" w:color="000000" w:sz="4" w:space="0"/>
            </w:tcBorders>
            <w:vAlign w:val="center"/>
          </w:tcPr>
          <w:p w14:paraId="04155AE6">
            <w:pPr>
              <w:jc w:val="center"/>
              <w:rPr>
                <w:rFonts w:hint="eastAsia" w:ascii="宋体" w:hAnsi="宋体" w:cs="宋体"/>
                <w:color w:val="000000"/>
                <w:sz w:val="18"/>
                <w:szCs w:val="18"/>
              </w:rPr>
            </w:pPr>
            <w:r>
              <w:rPr>
                <w:rFonts w:hint="eastAsia" w:ascii="宋体" w:hAnsi="宋体" w:cs="宋体"/>
                <w:color w:val="000000"/>
                <w:sz w:val="18"/>
                <w:szCs w:val="18"/>
              </w:rPr>
              <w:t>0</w:t>
            </w:r>
          </w:p>
        </w:tc>
        <w:tc>
          <w:tcPr>
            <w:tcW w:w="489" w:type="dxa"/>
            <w:tcBorders>
              <w:top w:val="single" w:color="000000" w:sz="4" w:space="0"/>
              <w:left w:val="single" w:color="000000" w:sz="4" w:space="0"/>
              <w:bottom w:val="single" w:color="000000" w:sz="4" w:space="0"/>
              <w:right w:val="single" w:color="000000" w:sz="4" w:space="0"/>
            </w:tcBorders>
            <w:vAlign w:val="center"/>
          </w:tcPr>
          <w:p w14:paraId="4178C60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2531CC65">
            <w:pPr>
              <w:jc w:val="center"/>
              <w:rPr>
                <w:rFonts w:hint="eastAsia" w:ascii="宋体" w:hAnsi="宋体" w:cs="宋体"/>
                <w:color w:val="000000"/>
                <w:sz w:val="18"/>
                <w:szCs w:val="18"/>
              </w:rPr>
            </w:pPr>
            <w:r>
              <w:rPr>
                <w:rFonts w:hint="eastAsia" w:ascii="宋体" w:hAnsi="宋体" w:cs="宋体"/>
                <w:color w:val="000000"/>
                <w:sz w:val="18"/>
                <w:szCs w:val="18"/>
              </w:rPr>
              <w:t>20</w:t>
            </w:r>
          </w:p>
        </w:tc>
        <w:tc>
          <w:tcPr>
            <w:tcW w:w="1317" w:type="dxa"/>
            <w:tcBorders>
              <w:top w:val="single" w:color="000000" w:sz="4" w:space="0"/>
              <w:left w:val="single" w:color="000000" w:sz="4" w:space="0"/>
              <w:bottom w:val="single" w:color="000000" w:sz="4" w:space="0"/>
              <w:right w:val="single" w:color="000000" w:sz="4" w:space="0"/>
            </w:tcBorders>
            <w:vAlign w:val="center"/>
          </w:tcPr>
          <w:p w14:paraId="3DD1D29C">
            <w:pPr>
              <w:jc w:val="center"/>
              <w:rPr>
                <w:rFonts w:hint="eastAsia" w:ascii="微软雅黑" w:hAnsi="微软雅黑" w:eastAsia="微软雅黑" w:cs="微软雅黑"/>
                <w:i/>
                <w:iCs/>
                <w:color w:val="000000"/>
                <w:sz w:val="16"/>
                <w:szCs w:val="16"/>
              </w:rPr>
            </w:pPr>
          </w:p>
        </w:tc>
      </w:tr>
      <w:tr w14:paraId="5C99F543">
        <w:tblPrEx>
          <w:tblCellMar>
            <w:top w:w="0" w:type="dxa"/>
            <w:left w:w="108" w:type="dxa"/>
            <w:bottom w:w="0" w:type="dxa"/>
            <w:right w:w="108" w:type="dxa"/>
          </w:tblCellMar>
        </w:tblPrEx>
        <w:trPr>
          <w:trHeight w:val="67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E1BF1C4">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7CEA2711">
            <w:pPr>
              <w:jc w:val="center"/>
              <w:rPr>
                <w:rFonts w:hint="eastAsia" w:ascii="宋体" w:hAnsi="宋体" w:cs="宋体"/>
                <w:color w:val="000000"/>
                <w:sz w:val="18"/>
                <w:szCs w:val="18"/>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70552F1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质量指标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5E94225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预算编制准确率（计算方法为：∣（执行数-预算数）/预算数∣）</w:t>
            </w:r>
          </w:p>
        </w:tc>
        <w:tc>
          <w:tcPr>
            <w:tcW w:w="413" w:type="dxa"/>
            <w:tcBorders>
              <w:top w:val="single" w:color="000000" w:sz="4" w:space="0"/>
              <w:left w:val="single" w:color="000000" w:sz="4" w:space="0"/>
              <w:bottom w:val="single" w:color="000000" w:sz="4" w:space="0"/>
              <w:right w:val="single" w:color="000000" w:sz="4" w:space="0"/>
            </w:tcBorders>
            <w:vAlign w:val="center"/>
          </w:tcPr>
          <w:p w14:paraId="61AD03E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079A68A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5FF46F6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1B27A552">
            <w:pPr>
              <w:jc w:val="center"/>
              <w:rPr>
                <w:rFonts w:hint="eastAsia" w:ascii="宋体" w:hAnsi="宋体" w:cs="宋体"/>
                <w:color w:val="000000"/>
                <w:sz w:val="18"/>
                <w:szCs w:val="18"/>
              </w:rPr>
            </w:pPr>
            <w:r>
              <w:rPr>
                <w:rFonts w:hint="eastAsia" w:ascii="宋体" w:hAnsi="宋体" w:cs="宋体"/>
                <w:color w:val="000000"/>
                <w:sz w:val="18"/>
                <w:szCs w:val="18"/>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6A159A4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30</w:t>
            </w:r>
          </w:p>
        </w:tc>
        <w:tc>
          <w:tcPr>
            <w:tcW w:w="489" w:type="dxa"/>
            <w:tcBorders>
              <w:top w:val="single" w:color="000000" w:sz="4" w:space="0"/>
              <w:left w:val="single" w:color="000000" w:sz="4" w:space="0"/>
              <w:bottom w:val="single" w:color="000000" w:sz="4" w:space="0"/>
              <w:right w:val="single" w:color="000000" w:sz="4" w:space="0"/>
            </w:tcBorders>
            <w:vAlign w:val="center"/>
          </w:tcPr>
          <w:p w14:paraId="28CFC58D">
            <w:pPr>
              <w:jc w:val="center"/>
              <w:rPr>
                <w:rFonts w:hint="eastAsia" w:ascii="宋体" w:hAnsi="宋体" w:cs="宋体"/>
                <w:color w:val="000000"/>
                <w:sz w:val="18"/>
                <w:szCs w:val="18"/>
              </w:rPr>
            </w:pPr>
            <w:r>
              <w:rPr>
                <w:rFonts w:hint="eastAsia" w:ascii="宋体" w:hAnsi="宋体" w:cs="宋体"/>
                <w:color w:val="000000"/>
                <w:sz w:val="18"/>
                <w:szCs w:val="18"/>
              </w:rPr>
              <w:t>30</w:t>
            </w:r>
          </w:p>
        </w:tc>
        <w:tc>
          <w:tcPr>
            <w:tcW w:w="1317" w:type="dxa"/>
            <w:tcBorders>
              <w:top w:val="single" w:color="000000" w:sz="4" w:space="0"/>
              <w:left w:val="single" w:color="000000" w:sz="4" w:space="0"/>
              <w:bottom w:val="single" w:color="000000" w:sz="4" w:space="0"/>
              <w:right w:val="single" w:color="000000" w:sz="4" w:space="0"/>
            </w:tcBorders>
            <w:vAlign w:val="center"/>
          </w:tcPr>
          <w:p w14:paraId="524192DA">
            <w:pPr>
              <w:jc w:val="center"/>
              <w:rPr>
                <w:rFonts w:hint="eastAsia" w:ascii="微软雅黑" w:hAnsi="微软雅黑" w:eastAsia="微软雅黑" w:cs="微软雅黑"/>
                <w:i/>
                <w:iCs/>
                <w:color w:val="000000"/>
                <w:sz w:val="16"/>
                <w:szCs w:val="16"/>
              </w:rPr>
            </w:pPr>
          </w:p>
        </w:tc>
      </w:tr>
      <w:tr w14:paraId="55CC07DB">
        <w:tblPrEx>
          <w:tblCellMar>
            <w:top w:w="0" w:type="dxa"/>
            <w:left w:w="108" w:type="dxa"/>
            <w:bottom w:w="0" w:type="dxa"/>
            <w:right w:w="108" w:type="dxa"/>
          </w:tblCellMar>
        </w:tblPrEx>
        <w:trPr>
          <w:trHeight w:val="90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5AE3091">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6B8BF46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1E438C9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经济效益指标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7BF245A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“三公经费”控制率[计算方法为：（三公经费实际支出数/预算安排数]×100%）</w:t>
            </w:r>
          </w:p>
        </w:tc>
        <w:tc>
          <w:tcPr>
            <w:tcW w:w="413" w:type="dxa"/>
            <w:tcBorders>
              <w:top w:val="single" w:color="000000" w:sz="4" w:space="0"/>
              <w:left w:val="single" w:color="000000" w:sz="4" w:space="0"/>
              <w:bottom w:val="single" w:color="000000" w:sz="4" w:space="0"/>
              <w:right w:val="single" w:color="000000" w:sz="4" w:space="0"/>
            </w:tcBorders>
            <w:vAlign w:val="center"/>
          </w:tcPr>
          <w:p w14:paraId="1F7282D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37C50F5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285C38A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11ED8E75">
            <w:pPr>
              <w:jc w:val="center"/>
              <w:rPr>
                <w:rFonts w:hint="eastAsia" w:ascii="宋体" w:hAnsi="宋体" w:cs="宋体"/>
                <w:color w:val="000000"/>
                <w:sz w:val="18"/>
                <w:szCs w:val="18"/>
              </w:rPr>
            </w:pPr>
            <w:r>
              <w:rPr>
                <w:rFonts w:hint="eastAsia" w:ascii="宋体" w:hAnsi="宋体" w:cs="宋体"/>
                <w:color w:val="000000"/>
                <w:sz w:val="18"/>
                <w:szCs w:val="18"/>
              </w:rPr>
              <w:t>99%</w:t>
            </w:r>
          </w:p>
        </w:tc>
        <w:tc>
          <w:tcPr>
            <w:tcW w:w="489" w:type="dxa"/>
            <w:tcBorders>
              <w:top w:val="single" w:color="000000" w:sz="4" w:space="0"/>
              <w:left w:val="single" w:color="000000" w:sz="4" w:space="0"/>
              <w:bottom w:val="single" w:color="000000" w:sz="4" w:space="0"/>
              <w:right w:val="single" w:color="000000" w:sz="4" w:space="0"/>
            </w:tcBorders>
            <w:vAlign w:val="center"/>
          </w:tcPr>
          <w:p w14:paraId="3AD897B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2BC73F1A">
            <w:pPr>
              <w:jc w:val="center"/>
              <w:rPr>
                <w:rFonts w:hint="eastAsia" w:ascii="宋体" w:hAnsi="宋体" w:cs="宋体"/>
                <w:color w:val="000000"/>
                <w:sz w:val="18"/>
                <w:szCs w:val="18"/>
              </w:rPr>
            </w:pPr>
            <w:r>
              <w:rPr>
                <w:rFonts w:hint="eastAsia" w:ascii="宋体" w:hAnsi="宋体" w:cs="宋体"/>
                <w:color w:val="000000"/>
                <w:sz w:val="18"/>
                <w:szCs w:val="18"/>
              </w:rPr>
              <w:t>19</w:t>
            </w:r>
          </w:p>
        </w:tc>
        <w:tc>
          <w:tcPr>
            <w:tcW w:w="1317" w:type="dxa"/>
            <w:tcBorders>
              <w:top w:val="single" w:color="000000" w:sz="4" w:space="0"/>
              <w:left w:val="single" w:color="000000" w:sz="4" w:space="0"/>
              <w:bottom w:val="single" w:color="000000" w:sz="4" w:space="0"/>
              <w:right w:val="single" w:color="000000" w:sz="4" w:space="0"/>
            </w:tcBorders>
            <w:vAlign w:val="center"/>
          </w:tcPr>
          <w:p w14:paraId="5053E409">
            <w:pPr>
              <w:jc w:val="center"/>
              <w:rPr>
                <w:rFonts w:hint="eastAsia" w:ascii="微软雅黑" w:hAnsi="微软雅黑" w:eastAsia="微软雅黑" w:cs="微软雅黑"/>
                <w:i/>
                <w:iCs/>
                <w:color w:val="000000"/>
                <w:sz w:val="16"/>
                <w:szCs w:val="16"/>
              </w:rPr>
            </w:pPr>
          </w:p>
        </w:tc>
      </w:tr>
      <w:tr w14:paraId="4C297D2D">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6B0A77A">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0E41BCF8">
            <w:pPr>
              <w:jc w:val="center"/>
              <w:rPr>
                <w:rFonts w:hint="eastAsia" w:ascii="宋体" w:hAnsi="宋体" w:cs="宋体"/>
                <w:color w:val="000000"/>
                <w:sz w:val="18"/>
                <w:szCs w:val="18"/>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3E35C70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3BFBB56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运转保障率</w:t>
            </w:r>
          </w:p>
        </w:tc>
        <w:tc>
          <w:tcPr>
            <w:tcW w:w="413" w:type="dxa"/>
            <w:tcBorders>
              <w:top w:val="single" w:color="000000" w:sz="4" w:space="0"/>
              <w:left w:val="single" w:color="000000" w:sz="4" w:space="0"/>
              <w:bottom w:val="single" w:color="000000" w:sz="4" w:space="0"/>
              <w:right w:val="single" w:color="000000" w:sz="4" w:space="0"/>
            </w:tcBorders>
            <w:vAlign w:val="center"/>
          </w:tcPr>
          <w:p w14:paraId="1C6D15E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5CF832A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7E1111D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020F12F6">
            <w:pPr>
              <w:jc w:val="center"/>
              <w:rPr>
                <w:rFonts w:hint="eastAsia" w:ascii="宋体" w:hAnsi="宋体" w:cs="宋体"/>
                <w:color w:val="000000"/>
                <w:sz w:val="18"/>
                <w:szCs w:val="18"/>
              </w:rPr>
            </w:pPr>
            <w:r>
              <w:rPr>
                <w:rFonts w:hint="eastAsia" w:ascii="宋体" w:hAnsi="宋体" w:cs="宋体"/>
                <w:color w:val="000000"/>
                <w:sz w:val="18"/>
                <w:szCs w:val="18"/>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3F6BFF2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60A79D99">
            <w:pPr>
              <w:jc w:val="center"/>
              <w:rPr>
                <w:rFonts w:hint="eastAsia" w:ascii="宋体" w:hAnsi="宋体" w:cs="宋体"/>
                <w:color w:val="000000"/>
                <w:sz w:val="18"/>
                <w:szCs w:val="18"/>
              </w:rPr>
            </w:pPr>
            <w:r>
              <w:rPr>
                <w:rFonts w:hint="eastAsia" w:ascii="宋体" w:hAnsi="宋体" w:cs="宋体"/>
                <w:color w:val="000000"/>
                <w:sz w:val="18"/>
                <w:szCs w:val="18"/>
              </w:rPr>
              <w:t>20</w:t>
            </w:r>
          </w:p>
        </w:tc>
        <w:tc>
          <w:tcPr>
            <w:tcW w:w="1317" w:type="dxa"/>
            <w:tcBorders>
              <w:top w:val="single" w:color="000000" w:sz="4" w:space="0"/>
              <w:left w:val="single" w:color="000000" w:sz="4" w:space="0"/>
              <w:bottom w:val="single" w:color="000000" w:sz="4" w:space="0"/>
              <w:right w:val="single" w:color="000000" w:sz="4" w:space="0"/>
            </w:tcBorders>
            <w:vAlign w:val="center"/>
          </w:tcPr>
          <w:p w14:paraId="394B7EEE">
            <w:pPr>
              <w:jc w:val="center"/>
              <w:rPr>
                <w:rFonts w:hint="eastAsia" w:ascii="微软雅黑" w:hAnsi="微软雅黑" w:eastAsia="微软雅黑" w:cs="微软雅黑"/>
                <w:i/>
                <w:iCs/>
                <w:color w:val="000000"/>
                <w:sz w:val="16"/>
                <w:szCs w:val="16"/>
              </w:rPr>
            </w:pPr>
          </w:p>
        </w:tc>
      </w:tr>
      <w:tr w14:paraId="05C8341A">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36F9A68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4ADDA54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3DD05E6D">
            <w:pPr>
              <w:rPr>
                <w:rFonts w:hint="eastAsia" w:ascii="宋体" w:hAnsi="宋体" w:cs="宋体"/>
                <w:color w:val="000000"/>
                <w:sz w:val="18"/>
                <w:szCs w:val="18"/>
              </w:rPr>
            </w:pPr>
            <w:r>
              <w:rPr>
                <w:rFonts w:hint="eastAsia" w:ascii="宋体" w:hAnsi="宋体" w:cs="宋体"/>
                <w:color w:val="000000"/>
                <w:sz w:val="18"/>
                <w:szCs w:val="18"/>
              </w:rPr>
              <w:t>99</w:t>
            </w:r>
          </w:p>
        </w:tc>
        <w:tc>
          <w:tcPr>
            <w:tcW w:w="1317" w:type="dxa"/>
            <w:tcBorders>
              <w:top w:val="single" w:color="000000" w:sz="4" w:space="0"/>
              <w:left w:val="single" w:color="000000" w:sz="4" w:space="0"/>
              <w:bottom w:val="single" w:color="000000" w:sz="4" w:space="0"/>
              <w:right w:val="single" w:color="000000" w:sz="4" w:space="0"/>
            </w:tcBorders>
            <w:vAlign w:val="center"/>
          </w:tcPr>
          <w:p w14:paraId="6312CD69">
            <w:pPr>
              <w:rPr>
                <w:rFonts w:hint="eastAsia" w:ascii="宋体" w:hAnsi="宋体" w:cs="宋体"/>
                <w:color w:val="000000"/>
                <w:sz w:val="18"/>
                <w:szCs w:val="18"/>
              </w:rPr>
            </w:pPr>
          </w:p>
        </w:tc>
      </w:tr>
      <w:tr w14:paraId="5F16C719">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1DF5811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49D6D89E">
            <w:pPr>
              <w:rPr>
                <w:rFonts w:hint="eastAsia" w:ascii="宋体" w:hAnsi="宋体" w:cs="宋体"/>
                <w:color w:val="000000"/>
                <w:sz w:val="18"/>
                <w:szCs w:val="18"/>
              </w:rPr>
            </w:pPr>
            <w:r>
              <w:rPr>
                <w:rFonts w:hint="eastAsia" w:ascii="宋体" w:hAnsi="宋体" w:cs="宋体"/>
                <w:color w:val="000000"/>
                <w:sz w:val="18"/>
                <w:szCs w:val="18"/>
              </w:rPr>
              <w:t>本单位按要求对2023年部门项目支出开展绩效自评，从评价情况来看我单位支出绩效评价自查自评结果良好，保证了单位的基本正常运转，绩效目标得到较好实现，绩效管理水平不断提高，绩效指标体系逐渐丰富和完善。</w:t>
            </w:r>
          </w:p>
        </w:tc>
      </w:tr>
      <w:tr w14:paraId="323BDC8D">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420BC44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5FC8BBAD">
            <w:pPr>
              <w:rPr>
                <w:rFonts w:hint="eastAsia" w:ascii="宋体" w:hAnsi="宋体" w:cs="宋体"/>
                <w:color w:val="000000"/>
                <w:sz w:val="18"/>
                <w:szCs w:val="18"/>
              </w:rPr>
            </w:pPr>
            <w:r>
              <w:rPr>
                <w:rFonts w:hint="eastAsia" w:ascii="宋体" w:hAnsi="宋体" w:cs="宋体"/>
                <w:color w:val="000000"/>
                <w:sz w:val="18"/>
                <w:szCs w:val="18"/>
              </w:rPr>
              <w:t>经济科目预算编制不够精准。</w:t>
            </w:r>
          </w:p>
        </w:tc>
      </w:tr>
      <w:tr w14:paraId="6EB77ECA">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05DE068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108CD58E">
            <w:pPr>
              <w:rPr>
                <w:rFonts w:hint="eastAsia" w:ascii="宋体" w:hAnsi="宋体" w:cs="宋体"/>
                <w:color w:val="000000"/>
                <w:sz w:val="18"/>
                <w:szCs w:val="18"/>
              </w:rPr>
            </w:pPr>
            <w:r>
              <w:rPr>
                <w:rFonts w:hint="eastAsia" w:ascii="宋体" w:hAnsi="宋体" w:cs="宋体"/>
                <w:color w:val="000000"/>
                <w:sz w:val="18"/>
                <w:szCs w:val="18"/>
              </w:rPr>
              <w:t>根据以往年度支出情况，提高预算编制质量，严格按预算执行。</w:t>
            </w:r>
          </w:p>
        </w:tc>
      </w:tr>
      <w:tr w14:paraId="6D429E9F">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2D062854">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5748CDA5">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6DAACF1C">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6CF88A87">
            <w:pPr>
              <w:rPr>
                <w:rFonts w:hint="eastAsia" w:ascii="宋体" w:hAnsi="宋体" w:cs="宋体"/>
                <w:color w:val="000000"/>
                <w:sz w:val="18"/>
                <w:szCs w:val="18"/>
              </w:rPr>
            </w:pPr>
          </w:p>
        </w:tc>
        <w:tc>
          <w:tcPr>
            <w:tcW w:w="633" w:type="dxa"/>
            <w:tcBorders>
              <w:top w:val="nil"/>
              <w:left w:val="nil"/>
              <w:bottom w:val="nil"/>
              <w:right w:val="nil"/>
            </w:tcBorders>
            <w:vAlign w:val="center"/>
          </w:tcPr>
          <w:p w14:paraId="0F77D254">
            <w:pPr>
              <w:rPr>
                <w:rFonts w:hint="eastAsia" w:ascii="宋体" w:hAnsi="宋体" w:cs="宋体"/>
                <w:color w:val="000000"/>
                <w:sz w:val="18"/>
                <w:szCs w:val="18"/>
              </w:rPr>
            </w:pPr>
          </w:p>
        </w:tc>
        <w:tc>
          <w:tcPr>
            <w:tcW w:w="703" w:type="dxa"/>
            <w:tcBorders>
              <w:top w:val="nil"/>
              <w:left w:val="nil"/>
              <w:bottom w:val="nil"/>
              <w:right w:val="nil"/>
            </w:tcBorders>
            <w:vAlign w:val="center"/>
          </w:tcPr>
          <w:p w14:paraId="6C495034">
            <w:pPr>
              <w:rPr>
                <w:rFonts w:hint="eastAsia" w:ascii="宋体" w:hAnsi="宋体" w:cs="宋体"/>
                <w:color w:val="000000"/>
                <w:sz w:val="18"/>
                <w:szCs w:val="18"/>
              </w:rPr>
            </w:pPr>
          </w:p>
        </w:tc>
        <w:tc>
          <w:tcPr>
            <w:tcW w:w="1376" w:type="dxa"/>
            <w:tcBorders>
              <w:top w:val="nil"/>
              <w:left w:val="nil"/>
              <w:bottom w:val="nil"/>
              <w:right w:val="nil"/>
            </w:tcBorders>
            <w:vAlign w:val="center"/>
          </w:tcPr>
          <w:p w14:paraId="5C18E552">
            <w:pPr>
              <w:rPr>
                <w:rFonts w:hint="eastAsia" w:ascii="宋体" w:hAnsi="宋体" w:cs="宋体"/>
                <w:color w:val="000000"/>
                <w:sz w:val="18"/>
                <w:szCs w:val="18"/>
              </w:rPr>
            </w:pPr>
          </w:p>
        </w:tc>
        <w:tc>
          <w:tcPr>
            <w:tcW w:w="413" w:type="dxa"/>
            <w:tcBorders>
              <w:top w:val="nil"/>
              <w:left w:val="nil"/>
              <w:bottom w:val="nil"/>
              <w:right w:val="nil"/>
            </w:tcBorders>
            <w:vAlign w:val="center"/>
          </w:tcPr>
          <w:p w14:paraId="053AD2AB">
            <w:pPr>
              <w:rPr>
                <w:rFonts w:hint="eastAsia" w:ascii="宋体" w:hAnsi="宋体" w:cs="宋体"/>
                <w:color w:val="000000"/>
                <w:sz w:val="18"/>
                <w:szCs w:val="18"/>
              </w:rPr>
            </w:pPr>
          </w:p>
        </w:tc>
        <w:tc>
          <w:tcPr>
            <w:tcW w:w="756" w:type="dxa"/>
            <w:tcBorders>
              <w:top w:val="nil"/>
              <w:left w:val="nil"/>
              <w:bottom w:val="nil"/>
              <w:right w:val="nil"/>
            </w:tcBorders>
            <w:vAlign w:val="center"/>
          </w:tcPr>
          <w:p w14:paraId="4D96EDE2">
            <w:pPr>
              <w:rPr>
                <w:rFonts w:hint="eastAsia" w:ascii="宋体" w:hAnsi="宋体" w:cs="宋体"/>
                <w:color w:val="000000"/>
                <w:sz w:val="18"/>
                <w:szCs w:val="18"/>
              </w:rPr>
            </w:pPr>
          </w:p>
        </w:tc>
        <w:tc>
          <w:tcPr>
            <w:tcW w:w="489" w:type="dxa"/>
            <w:tcBorders>
              <w:top w:val="nil"/>
              <w:left w:val="nil"/>
              <w:bottom w:val="nil"/>
              <w:right w:val="nil"/>
            </w:tcBorders>
            <w:vAlign w:val="center"/>
          </w:tcPr>
          <w:p w14:paraId="5E9307AB">
            <w:pPr>
              <w:rPr>
                <w:rFonts w:hint="eastAsia" w:ascii="宋体" w:hAnsi="宋体" w:cs="宋体"/>
                <w:color w:val="000000"/>
                <w:sz w:val="18"/>
                <w:szCs w:val="18"/>
              </w:rPr>
            </w:pPr>
          </w:p>
        </w:tc>
        <w:tc>
          <w:tcPr>
            <w:tcW w:w="1236" w:type="dxa"/>
            <w:tcBorders>
              <w:top w:val="nil"/>
              <w:left w:val="nil"/>
              <w:bottom w:val="nil"/>
              <w:right w:val="nil"/>
            </w:tcBorders>
            <w:vAlign w:val="center"/>
          </w:tcPr>
          <w:p w14:paraId="227433AF">
            <w:pPr>
              <w:rPr>
                <w:rFonts w:hint="eastAsia" w:ascii="宋体" w:hAnsi="宋体" w:cs="宋体"/>
                <w:color w:val="000000"/>
                <w:sz w:val="18"/>
                <w:szCs w:val="18"/>
              </w:rPr>
            </w:pPr>
          </w:p>
        </w:tc>
        <w:tc>
          <w:tcPr>
            <w:tcW w:w="489" w:type="dxa"/>
            <w:tcBorders>
              <w:top w:val="nil"/>
              <w:left w:val="nil"/>
              <w:bottom w:val="nil"/>
              <w:right w:val="nil"/>
            </w:tcBorders>
            <w:vAlign w:val="center"/>
          </w:tcPr>
          <w:p w14:paraId="1305B134">
            <w:pPr>
              <w:rPr>
                <w:rFonts w:hint="eastAsia" w:ascii="宋体" w:hAnsi="宋体" w:cs="宋体"/>
                <w:color w:val="000000"/>
                <w:sz w:val="18"/>
                <w:szCs w:val="18"/>
              </w:rPr>
            </w:pPr>
          </w:p>
        </w:tc>
        <w:tc>
          <w:tcPr>
            <w:tcW w:w="489" w:type="dxa"/>
            <w:tcBorders>
              <w:top w:val="nil"/>
              <w:left w:val="nil"/>
              <w:bottom w:val="nil"/>
              <w:right w:val="nil"/>
            </w:tcBorders>
            <w:vAlign w:val="center"/>
          </w:tcPr>
          <w:p w14:paraId="5CF5E538">
            <w:pPr>
              <w:rPr>
                <w:rFonts w:hint="eastAsia" w:ascii="宋体" w:hAnsi="宋体" w:cs="宋体"/>
                <w:color w:val="000000"/>
                <w:sz w:val="18"/>
                <w:szCs w:val="18"/>
              </w:rPr>
            </w:pPr>
          </w:p>
        </w:tc>
        <w:tc>
          <w:tcPr>
            <w:tcW w:w="1317" w:type="dxa"/>
            <w:tcBorders>
              <w:top w:val="nil"/>
              <w:left w:val="nil"/>
              <w:bottom w:val="nil"/>
              <w:right w:val="nil"/>
            </w:tcBorders>
            <w:vAlign w:val="center"/>
          </w:tcPr>
          <w:p w14:paraId="0CC56349">
            <w:pPr>
              <w:rPr>
                <w:rFonts w:hint="eastAsia" w:ascii="宋体" w:hAnsi="宋体" w:cs="宋体"/>
                <w:color w:val="000000"/>
                <w:sz w:val="18"/>
                <w:szCs w:val="18"/>
              </w:rPr>
            </w:pPr>
          </w:p>
        </w:tc>
      </w:tr>
      <w:tr w14:paraId="2A0BE987">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00248356">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53C1A310">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16D2C129">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1B570E40">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51080023R000009698970-单位年度考核奖</w:t>
            </w:r>
          </w:p>
        </w:tc>
      </w:tr>
      <w:tr w14:paraId="0E8715C8">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6C26A3A3">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2E60FCFC">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70CCD71D">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59D3EA9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广元市非物质文化遗产保护中心</w:t>
            </w:r>
          </w:p>
        </w:tc>
      </w:tr>
      <w:tr w14:paraId="15F9C015">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30573132">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3042635B">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4AF737D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3EC3F621">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年度目标完成情况</w:t>
            </w:r>
          </w:p>
        </w:tc>
      </w:tr>
      <w:tr w14:paraId="66F34186">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140A5E8">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5D2EDD3F">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03B08203">
            <w:pPr>
              <w:widowControl/>
              <w:textAlignment w:val="center"/>
              <w:rPr>
                <w:rFonts w:hint="eastAsia" w:ascii="宋体" w:hAnsi="宋体" w:cs="宋体"/>
                <w:color w:val="000000"/>
                <w:sz w:val="18"/>
                <w:szCs w:val="18"/>
              </w:rPr>
            </w:pPr>
            <w:r>
              <w:rPr>
                <w:rFonts w:ascii="宋体" w:hAnsi="宋体" w:cs="宋体"/>
                <w:color w:val="000000"/>
                <w:sz w:val="18"/>
                <w:szCs w:val="18"/>
                <w:lang w:bidi="ar"/>
              </w:rPr>
              <w:t>严格执行相关政策，保障工资及时、足额发放或社保及时、足额缴纳，预算编制科学合理，减少结余资金。</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3FFC90BC">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年度考核奖</w:t>
            </w:r>
            <w:r>
              <w:rPr>
                <w:rFonts w:ascii="宋体" w:hAnsi="宋体" w:cs="宋体"/>
                <w:color w:val="000000"/>
                <w:sz w:val="18"/>
                <w:szCs w:val="18"/>
                <w:lang w:bidi="ar"/>
              </w:rPr>
              <w:t>及时、足额发放</w:t>
            </w:r>
            <w:r>
              <w:rPr>
                <w:rFonts w:hint="eastAsia" w:ascii="宋体" w:hAnsi="宋体" w:cs="宋体"/>
                <w:color w:val="000000"/>
                <w:sz w:val="18"/>
                <w:szCs w:val="18"/>
                <w:lang w:bidi="ar"/>
              </w:rPr>
              <w:t>。</w:t>
            </w:r>
          </w:p>
        </w:tc>
      </w:tr>
      <w:tr w14:paraId="4DF46B99">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2A60C53">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6D5451A8">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5A004950">
            <w:pPr>
              <w:rPr>
                <w:rFonts w:hint="eastAsia" w:ascii="宋体" w:hAnsi="宋体" w:cs="宋体"/>
                <w:color w:val="000000"/>
                <w:sz w:val="18"/>
                <w:szCs w:val="18"/>
              </w:rPr>
            </w:pPr>
            <w:r>
              <w:rPr>
                <w:rFonts w:ascii="宋体" w:hAnsi="宋体" w:cs="宋体"/>
                <w:color w:val="000000"/>
                <w:sz w:val="18"/>
                <w:szCs w:val="18"/>
                <w:lang w:bidi="ar"/>
              </w:rPr>
              <w:t>严格执行相关政策，保障</w:t>
            </w:r>
            <w:r>
              <w:rPr>
                <w:rFonts w:hint="eastAsia" w:ascii="宋体" w:hAnsi="宋体" w:cs="宋体"/>
                <w:color w:val="000000"/>
                <w:sz w:val="18"/>
                <w:szCs w:val="18"/>
                <w:lang w:bidi="ar"/>
              </w:rPr>
              <w:t>年度考核</w:t>
            </w:r>
            <w:r>
              <w:rPr>
                <w:rFonts w:ascii="宋体" w:hAnsi="宋体" w:cs="宋体"/>
                <w:color w:val="000000"/>
                <w:sz w:val="18"/>
                <w:szCs w:val="18"/>
                <w:lang w:bidi="ar"/>
              </w:rPr>
              <w:t>及时、足额发放</w:t>
            </w:r>
            <w:r>
              <w:rPr>
                <w:rFonts w:hint="eastAsia" w:ascii="宋体" w:hAnsi="宋体" w:cs="宋体"/>
                <w:color w:val="000000"/>
                <w:sz w:val="18"/>
                <w:szCs w:val="18"/>
                <w:lang w:bidi="ar"/>
              </w:rPr>
              <w:t>。</w:t>
            </w:r>
          </w:p>
        </w:tc>
      </w:tr>
      <w:tr w14:paraId="2D282095">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25B673F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7E266C8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48D64B9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005FA6D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69A92E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658405F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60D6FEE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584CB55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32CF02E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3C9E084A">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AD48AA7">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4336FF9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587F58D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4.00</w:t>
            </w:r>
          </w:p>
        </w:tc>
        <w:tc>
          <w:tcPr>
            <w:tcW w:w="1376" w:type="dxa"/>
            <w:tcBorders>
              <w:top w:val="single" w:color="000000" w:sz="4" w:space="0"/>
              <w:left w:val="single" w:color="000000" w:sz="4" w:space="0"/>
              <w:bottom w:val="single" w:color="000000" w:sz="4" w:space="0"/>
              <w:right w:val="single" w:color="000000" w:sz="4" w:space="0"/>
            </w:tcBorders>
            <w:vAlign w:val="center"/>
          </w:tcPr>
          <w:p w14:paraId="0569901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7.64</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0FACF6A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7.64</w:t>
            </w:r>
          </w:p>
        </w:tc>
        <w:tc>
          <w:tcPr>
            <w:tcW w:w="1236" w:type="dxa"/>
            <w:tcBorders>
              <w:top w:val="single" w:color="000000" w:sz="4" w:space="0"/>
              <w:left w:val="single" w:color="000000" w:sz="4" w:space="0"/>
              <w:bottom w:val="single" w:color="000000" w:sz="4" w:space="0"/>
              <w:right w:val="single" w:color="000000" w:sz="4" w:space="0"/>
            </w:tcBorders>
            <w:vAlign w:val="center"/>
          </w:tcPr>
          <w:p w14:paraId="4A0958D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0DF2A7C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443286F3">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3787B066">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0B3C21F2">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C2840EB">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48D299D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6301764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4.00</w:t>
            </w:r>
          </w:p>
        </w:tc>
        <w:tc>
          <w:tcPr>
            <w:tcW w:w="1376" w:type="dxa"/>
            <w:tcBorders>
              <w:top w:val="single" w:color="000000" w:sz="4" w:space="0"/>
              <w:left w:val="single" w:color="000000" w:sz="4" w:space="0"/>
              <w:bottom w:val="single" w:color="000000" w:sz="4" w:space="0"/>
              <w:right w:val="single" w:color="000000" w:sz="4" w:space="0"/>
            </w:tcBorders>
            <w:vAlign w:val="center"/>
          </w:tcPr>
          <w:p w14:paraId="55537FA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7.64</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1E8AC1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7.64</w:t>
            </w:r>
          </w:p>
        </w:tc>
        <w:tc>
          <w:tcPr>
            <w:tcW w:w="1236" w:type="dxa"/>
            <w:tcBorders>
              <w:top w:val="single" w:color="000000" w:sz="4" w:space="0"/>
              <w:left w:val="single" w:color="000000" w:sz="4" w:space="0"/>
              <w:bottom w:val="single" w:color="000000" w:sz="4" w:space="0"/>
              <w:right w:val="single" w:color="000000" w:sz="4" w:space="0"/>
            </w:tcBorders>
            <w:vAlign w:val="center"/>
          </w:tcPr>
          <w:p w14:paraId="0DE52C6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5D857A7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778AC55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1A7DF953">
            <w:pPr>
              <w:rPr>
                <w:rFonts w:hint="eastAsia" w:ascii="黑体" w:hAnsi="黑体" w:eastAsia="黑体" w:cs="黑体"/>
                <w:i/>
                <w:iCs/>
                <w:color w:val="000000"/>
                <w:sz w:val="18"/>
                <w:szCs w:val="18"/>
              </w:rPr>
            </w:pPr>
          </w:p>
        </w:tc>
      </w:tr>
      <w:tr w14:paraId="337ACF2D">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DADB518">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E3C7F6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2186B2E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394DAF1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2BCDB30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626F99A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35F0973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AE1C3E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18689CD4">
            <w:pPr>
              <w:rPr>
                <w:rFonts w:hint="eastAsia" w:ascii="黑体" w:hAnsi="黑体" w:eastAsia="黑体" w:cs="黑体"/>
                <w:i/>
                <w:iCs/>
                <w:color w:val="000000"/>
                <w:sz w:val="18"/>
                <w:szCs w:val="18"/>
              </w:rPr>
            </w:pPr>
          </w:p>
        </w:tc>
      </w:tr>
      <w:tr w14:paraId="2C42AD57">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EF261A8">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A5F9AA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04B340A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14746ED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3125C78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6F0AAA0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21F2ECE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72E0035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0AB17F41">
            <w:pPr>
              <w:rPr>
                <w:rFonts w:hint="eastAsia" w:ascii="黑体" w:hAnsi="黑体" w:eastAsia="黑体" w:cs="黑体"/>
                <w:i/>
                <w:iCs/>
                <w:color w:val="000000"/>
                <w:sz w:val="18"/>
                <w:szCs w:val="18"/>
              </w:rPr>
            </w:pPr>
          </w:p>
        </w:tc>
      </w:tr>
      <w:tr w14:paraId="249BFFD9">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934198A">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34B498F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50B3A188">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2883772A">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2DD9000">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516ECE5D">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044EC57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711708C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517E609">
            <w:pPr>
              <w:rPr>
                <w:rFonts w:hint="eastAsia" w:ascii="黑体" w:hAnsi="黑体" w:eastAsia="黑体" w:cs="黑体"/>
                <w:i/>
                <w:iCs/>
                <w:color w:val="000000"/>
                <w:sz w:val="18"/>
                <w:szCs w:val="18"/>
              </w:rPr>
            </w:pPr>
          </w:p>
        </w:tc>
      </w:tr>
      <w:tr w14:paraId="589A1E56">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33893DB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72F5B00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0CB6399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75539B8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0D631B5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1F63EC0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26FC36D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6396CF8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7D3A028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7EF413C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1BFECA0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2EB49C65">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11EDBF0">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42685CB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407A9D0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4880124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发放（缴纳）覆盖率</w:t>
            </w:r>
          </w:p>
        </w:tc>
        <w:tc>
          <w:tcPr>
            <w:tcW w:w="413" w:type="dxa"/>
            <w:tcBorders>
              <w:top w:val="single" w:color="000000" w:sz="4" w:space="0"/>
              <w:left w:val="single" w:color="000000" w:sz="4" w:space="0"/>
              <w:bottom w:val="single" w:color="000000" w:sz="4" w:space="0"/>
              <w:right w:val="single" w:color="000000" w:sz="4" w:space="0"/>
            </w:tcBorders>
            <w:vAlign w:val="center"/>
          </w:tcPr>
          <w:p w14:paraId="0D69D0C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4531209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28ABBD3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52C8FF81">
            <w:pPr>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0FE85C0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60</w:t>
            </w:r>
          </w:p>
        </w:tc>
        <w:tc>
          <w:tcPr>
            <w:tcW w:w="489" w:type="dxa"/>
            <w:tcBorders>
              <w:top w:val="single" w:color="000000" w:sz="4" w:space="0"/>
              <w:left w:val="single" w:color="000000" w:sz="4" w:space="0"/>
              <w:bottom w:val="single" w:color="000000" w:sz="4" w:space="0"/>
              <w:right w:val="single" w:color="000000" w:sz="4" w:space="0"/>
            </w:tcBorders>
            <w:vAlign w:val="center"/>
          </w:tcPr>
          <w:p w14:paraId="4EB98DD8">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60</w:t>
            </w:r>
          </w:p>
        </w:tc>
        <w:tc>
          <w:tcPr>
            <w:tcW w:w="1317" w:type="dxa"/>
            <w:tcBorders>
              <w:top w:val="single" w:color="000000" w:sz="4" w:space="0"/>
              <w:left w:val="single" w:color="000000" w:sz="4" w:space="0"/>
              <w:bottom w:val="single" w:color="000000" w:sz="4" w:space="0"/>
              <w:right w:val="single" w:color="000000" w:sz="4" w:space="0"/>
            </w:tcBorders>
            <w:vAlign w:val="center"/>
          </w:tcPr>
          <w:p w14:paraId="542AECC1">
            <w:pPr>
              <w:jc w:val="center"/>
              <w:rPr>
                <w:rFonts w:hint="eastAsia" w:ascii="微软雅黑" w:hAnsi="微软雅黑" w:eastAsia="微软雅黑" w:cs="微软雅黑"/>
                <w:i/>
                <w:iCs/>
                <w:color w:val="000000"/>
                <w:sz w:val="16"/>
                <w:szCs w:val="16"/>
              </w:rPr>
            </w:pPr>
          </w:p>
        </w:tc>
      </w:tr>
      <w:tr w14:paraId="776CB767">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1D0A700">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78EDB8A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7FDD5A4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702AE4D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足额保障率（参保率）</w:t>
            </w:r>
          </w:p>
        </w:tc>
        <w:tc>
          <w:tcPr>
            <w:tcW w:w="413" w:type="dxa"/>
            <w:tcBorders>
              <w:top w:val="single" w:color="000000" w:sz="4" w:space="0"/>
              <w:left w:val="single" w:color="000000" w:sz="4" w:space="0"/>
              <w:bottom w:val="single" w:color="000000" w:sz="4" w:space="0"/>
              <w:right w:val="single" w:color="000000" w:sz="4" w:space="0"/>
            </w:tcBorders>
            <w:vAlign w:val="center"/>
          </w:tcPr>
          <w:p w14:paraId="38AA5CD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742527D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3C181F4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0549349A">
            <w:pPr>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52D83FD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30</w:t>
            </w:r>
          </w:p>
        </w:tc>
        <w:tc>
          <w:tcPr>
            <w:tcW w:w="489" w:type="dxa"/>
            <w:tcBorders>
              <w:top w:val="single" w:color="000000" w:sz="4" w:space="0"/>
              <w:left w:val="single" w:color="000000" w:sz="4" w:space="0"/>
              <w:bottom w:val="single" w:color="000000" w:sz="4" w:space="0"/>
              <w:right w:val="single" w:color="000000" w:sz="4" w:space="0"/>
            </w:tcBorders>
            <w:vAlign w:val="center"/>
          </w:tcPr>
          <w:p w14:paraId="1AE0C994">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30</w:t>
            </w:r>
          </w:p>
        </w:tc>
        <w:tc>
          <w:tcPr>
            <w:tcW w:w="1317" w:type="dxa"/>
            <w:tcBorders>
              <w:top w:val="single" w:color="000000" w:sz="4" w:space="0"/>
              <w:left w:val="single" w:color="000000" w:sz="4" w:space="0"/>
              <w:bottom w:val="single" w:color="000000" w:sz="4" w:space="0"/>
              <w:right w:val="single" w:color="000000" w:sz="4" w:space="0"/>
            </w:tcBorders>
            <w:vAlign w:val="center"/>
          </w:tcPr>
          <w:p w14:paraId="4686EED9">
            <w:pPr>
              <w:jc w:val="center"/>
              <w:rPr>
                <w:rFonts w:hint="eastAsia" w:ascii="微软雅黑" w:hAnsi="微软雅黑" w:eastAsia="微软雅黑" w:cs="微软雅黑"/>
                <w:i/>
                <w:iCs/>
                <w:color w:val="000000"/>
                <w:sz w:val="16"/>
                <w:szCs w:val="16"/>
              </w:rPr>
            </w:pPr>
          </w:p>
        </w:tc>
      </w:tr>
      <w:tr w14:paraId="6DB0A6DE">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33621ED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4DB68D1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69FE53D3">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100</w:t>
            </w:r>
          </w:p>
        </w:tc>
        <w:tc>
          <w:tcPr>
            <w:tcW w:w="1317" w:type="dxa"/>
            <w:tcBorders>
              <w:top w:val="single" w:color="000000" w:sz="4" w:space="0"/>
              <w:left w:val="single" w:color="000000" w:sz="4" w:space="0"/>
              <w:bottom w:val="single" w:color="000000" w:sz="4" w:space="0"/>
              <w:right w:val="single" w:color="000000" w:sz="4" w:space="0"/>
            </w:tcBorders>
            <w:vAlign w:val="center"/>
          </w:tcPr>
          <w:p w14:paraId="4A73C301">
            <w:pPr>
              <w:rPr>
                <w:rFonts w:hint="eastAsia" w:ascii="宋体" w:hAnsi="宋体" w:cs="宋体"/>
                <w:color w:val="000000"/>
                <w:sz w:val="18"/>
                <w:szCs w:val="18"/>
              </w:rPr>
            </w:pPr>
          </w:p>
        </w:tc>
      </w:tr>
      <w:tr w14:paraId="373817EB">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4F84186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6194D15F">
            <w:pPr>
              <w:widowControl/>
              <w:textAlignment w:val="center"/>
              <w:rPr>
                <w:rFonts w:hint="eastAsia" w:ascii="微软雅黑" w:hAnsi="微软雅黑" w:eastAsia="微软雅黑" w:cs="微软雅黑"/>
                <w:i/>
                <w:iCs/>
                <w:color w:val="000000"/>
                <w:sz w:val="16"/>
                <w:szCs w:val="16"/>
              </w:rPr>
            </w:pPr>
            <w:r>
              <w:rPr>
                <w:rFonts w:hint="eastAsia" w:ascii="宋体" w:hAnsi="宋体" w:cs="宋体"/>
                <w:color w:val="000000"/>
                <w:sz w:val="18"/>
                <w:szCs w:val="18"/>
                <w:lang w:bidi="ar"/>
              </w:rPr>
              <w:t>本单位按要求对2024年部门项目支出开展绩效自评，从评价情况来看我单位项目支出绩效评价自查自评结果良好，全年基本支出保障规范后市级基础绩效奖及生活补助及时发放、足额发放，绩效目标得到较好实现，绩效管理水平不断提高，绩效指标体系逐渐丰富和完善。</w:t>
            </w:r>
          </w:p>
        </w:tc>
      </w:tr>
      <w:tr w14:paraId="04789348">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4A90EF3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5A782157">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6EFC6510">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1317DCC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3E7DA419">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191C4497">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6CC4C9E5">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150671BB">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3BE9E94E">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11BBD0D6">
            <w:pPr>
              <w:rPr>
                <w:rFonts w:hint="eastAsia" w:ascii="宋体" w:hAnsi="宋体" w:cs="宋体"/>
                <w:color w:val="000000"/>
                <w:sz w:val="18"/>
                <w:szCs w:val="18"/>
              </w:rPr>
            </w:pPr>
          </w:p>
        </w:tc>
        <w:tc>
          <w:tcPr>
            <w:tcW w:w="633" w:type="dxa"/>
            <w:tcBorders>
              <w:top w:val="nil"/>
              <w:left w:val="nil"/>
              <w:bottom w:val="nil"/>
              <w:right w:val="nil"/>
            </w:tcBorders>
            <w:vAlign w:val="center"/>
          </w:tcPr>
          <w:p w14:paraId="6A991CE5">
            <w:pPr>
              <w:rPr>
                <w:rFonts w:hint="eastAsia" w:ascii="宋体" w:hAnsi="宋体" w:cs="宋体"/>
                <w:color w:val="000000"/>
                <w:sz w:val="18"/>
                <w:szCs w:val="18"/>
              </w:rPr>
            </w:pPr>
          </w:p>
        </w:tc>
        <w:tc>
          <w:tcPr>
            <w:tcW w:w="703" w:type="dxa"/>
            <w:tcBorders>
              <w:top w:val="nil"/>
              <w:left w:val="nil"/>
              <w:bottom w:val="nil"/>
              <w:right w:val="nil"/>
            </w:tcBorders>
            <w:vAlign w:val="center"/>
          </w:tcPr>
          <w:p w14:paraId="4CFE5B9D">
            <w:pPr>
              <w:rPr>
                <w:rFonts w:hint="eastAsia" w:ascii="宋体" w:hAnsi="宋体" w:cs="宋体"/>
                <w:color w:val="000000"/>
                <w:sz w:val="18"/>
                <w:szCs w:val="18"/>
              </w:rPr>
            </w:pPr>
          </w:p>
        </w:tc>
        <w:tc>
          <w:tcPr>
            <w:tcW w:w="1376" w:type="dxa"/>
            <w:tcBorders>
              <w:top w:val="nil"/>
              <w:left w:val="nil"/>
              <w:bottom w:val="nil"/>
              <w:right w:val="nil"/>
            </w:tcBorders>
            <w:vAlign w:val="center"/>
          </w:tcPr>
          <w:p w14:paraId="13391B2B">
            <w:pPr>
              <w:rPr>
                <w:rFonts w:hint="eastAsia" w:ascii="宋体" w:hAnsi="宋体" w:cs="宋体"/>
                <w:color w:val="000000"/>
                <w:sz w:val="18"/>
                <w:szCs w:val="18"/>
              </w:rPr>
            </w:pPr>
          </w:p>
        </w:tc>
        <w:tc>
          <w:tcPr>
            <w:tcW w:w="413" w:type="dxa"/>
            <w:tcBorders>
              <w:top w:val="nil"/>
              <w:left w:val="nil"/>
              <w:bottom w:val="nil"/>
              <w:right w:val="nil"/>
            </w:tcBorders>
            <w:vAlign w:val="center"/>
          </w:tcPr>
          <w:p w14:paraId="3974662D">
            <w:pPr>
              <w:rPr>
                <w:rFonts w:hint="eastAsia" w:ascii="宋体" w:hAnsi="宋体" w:cs="宋体"/>
                <w:color w:val="000000"/>
                <w:sz w:val="18"/>
                <w:szCs w:val="18"/>
              </w:rPr>
            </w:pPr>
          </w:p>
        </w:tc>
        <w:tc>
          <w:tcPr>
            <w:tcW w:w="756" w:type="dxa"/>
            <w:tcBorders>
              <w:top w:val="nil"/>
              <w:left w:val="nil"/>
              <w:bottom w:val="nil"/>
              <w:right w:val="nil"/>
            </w:tcBorders>
            <w:vAlign w:val="center"/>
          </w:tcPr>
          <w:p w14:paraId="3552ED91">
            <w:pPr>
              <w:rPr>
                <w:rFonts w:hint="eastAsia" w:ascii="宋体" w:hAnsi="宋体" w:cs="宋体"/>
                <w:color w:val="000000"/>
                <w:sz w:val="18"/>
                <w:szCs w:val="18"/>
              </w:rPr>
            </w:pPr>
          </w:p>
        </w:tc>
        <w:tc>
          <w:tcPr>
            <w:tcW w:w="489" w:type="dxa"/>
            <w:tcBorders>
              <w:top w:val="nil"/>
              <w:left w:val="nil"/>
              <w:bottom w:val="nil"/>
              <w:right w:val="nil"/>
            </w:tcBorders>
            <w:vAlign w:val="center"/>
          </w:tcPr>
          <w:p w14:paraId="72D86ABE">
            <w:pPr>
              <w:rPr>
                <w:rFonts w:hint="eastAsia" w:ascii="宋体" w:hAnsi="宋体" w:cs="宋体"/>
                <w:color w:val="000000"/>
                <w:sz w:val="18"/>
                <w:szCs w:val="18"/>
              </w:rPr>
            </w:pPr>
          </w:p>
        </w:tc>
        <w:tc>
          <w:tcPr>
            <w:tcW w:w="1236" w:type="dxa"/>
            <w:tcBorders>
              <w:top w:val="nil"/>
              <w:left w:val="nil"/>
              <w:bottom w:val="nil"/>
              <w:right w:val="nil"/>
            </w:tcBorders>
            <w:vAlign w:val="center"/>
          </w:tcPr>
          <w:p w14:paraId="0B77F059">
            <w:pPr>
              <w:rPr>
                <w:rFonts w:hint="eastAsia" w:ascii="宋体" w:hAnsi="宋体" w:cs="宋体"/>
                <w:color w:val="000000"/>
                <w:sz w:val="18"/>
                <w:szCs w:val="18"/>
              </w:rPr>
            </w:pPr>
          </w:p>
        </w:tc>
        <w:tc>
          <w:tcPr>
            <w:tcW w:w="489" w:type="dxa"/>
            <w:tcBorders>
              <w:top w:val="nil"/>
              <w:left w:val="nil"/>
              <w:bottom w:val="nil"/>
              <w:right w:val="nil"/>
            </w:tcBorders>
            <w:vAlign w:val="center"/>
          </w:tcPr>
          <w:p w14:paraId="185F8630">
            <w:pPr>
              <w:rPr>
                <w:rFonts w:hint="eastAsia" w:ascii="宋体" w:hAnsi="宋体" w:cs="宋体"/>
                <w:color w:val="000000"/>
                <w:sz w:val="18"/>
                <w:szCs w:val="18"/>
              </w:rPr>
            </w:pPr>
          </w:p>
        </w:tc>
        <w:tc>
          <w:tcPr>
            <w:tcW w:w="489" w:type="dxa"/>
            <w:tcBorders>
              <w:top w:val="nil"/>
              <w:left w:val="nil"/>
              <w:bottom w:val="nil"/>
              <w:right w:val="nil"/>
            </w:tcBorders>
            <w:vAlign w:val="center"/>
          </w:tcPr>
          <w:p w14:paraId="31F73146">
            <w:pPr>
              <w:rPr>
                <w:rFonts w:hint="eastAsia" w:ascii="宋体" w:hAnsi="宋体" w:cs="宋体"/>
                <w:color w:val="000000"/>
                <w:sz w:val="18"/>
                <w:szCs w:val="18"/>
              </w:rPr>
            </w:pPr>
          </w:p>
        </w:tc>
        <w:tc>
          <w:tcPr>
            <w:tcW w:w="1317" w:type="dxa"/>
            <w:tcBorders>
              <w:top w:val="nil"/>
              <w:left w:val="nil"/>
              <w:bottom w:val="nil"/>
              <w:right w:val="nil"/>
            </w:tcBorders>
            <w:vAlign w:val="center"/>
          </w:tcPr>
          <w:p w14:paraId="49F0D6E9">
            <w:pPr>
              <w:rPr>
                <w:rFonts w:hint="eastAsia" w:ascii="宋体" w:hAnsi="宋体" w:cs="宋体"/>
                <w:color w:val="000000"/>
                <w:sz w:val="18"/>
                <w:szCs w:val="18"/>
              </w:rPr>
            </w:pPr>
          </w:p>
        </w:tc>
      </w:tr>
      <w:tr w14:paraId="0282B1F4">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431F8CC9">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06A66D7F">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33B3A4CC">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0610178B">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51080023T000008622705-公共文化服务体系建设上级补助资金</w:t>
            </w:r>
          </w:p>
        </w:tc>
      </w:tr>
      <w:tr w14:paraId="3122718C">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1CCEE667">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5897DD13">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11B4F8B3">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6FA3C25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广元市非物质文化遗产保护中心</w:t>
            </w:r>
          </w:p>
        </w:tc>
      </w:tr>
      <w:tr w14:paraId="19BC8DB0">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3E2E5189">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7DFBA4C6">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03AA7FD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3B533CA8">
            <w:pPr>
              <w:widowControl/>
              <w:jc w:val="center"/>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年度目标完成情况</w:t>
            </w:r>
          </w:p>
        </w:tc>
      </w:tr>
      <w:tr w14:paraId="67437698">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7BC6BBB">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1921EF93">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78E43A73">
            <w:pPr>
              <w:widowControl/>
              <w:textAlignment w:val="center"/>
              <w:rPr>
                <w:rFonts w:hint="eastAsia" w:ascii="宋体" w:hAnsi="宋体" w:cs="宋体"/>
                <w:color w:val="000000"/>
                <w:sz w:val="18"/>
                <w:szCs w:val="18"/>
              </w:rPr>
            </w:pPr>
            <w:r>
              <w:rPr>
                <w:rFonts w:ascii="宋体" w:hAnsi="宋体" w:cs="宋体"/>
                <w:color w:val="000000"/>
                <w:sz w:val="18"/>
                <w:szCs w:val="18"/>
                <w:lang w:bidi="ar"/>
              </w:rPr>
              <w:t>营造欢乐、祥和、喜庆的中国年氛围，让群众感受浓厚的家乡年味。</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3FBDD978">
            <w:pPr>
              <w:widowControl/>
              <w:textAlignment w:val="center"/>
              <w:rPr>
                <w:rFonts w:hint="eastAsia" w:ascii="黑体" w:hAnsi="黑体" w:eastAsia="黑体" w:cs="黑体"/>
                <w:color w:val="000000"/>
                <w:sz w:val="18"/>
                <w:szCs w:val="18"/>
              </w:rPr>
            </w:pPr>
            <w:r>
              <w:rPr>
                <w:rFonts w:hint="eastAsia" w:ascii="宋体" w:hAnsi="宋体" w:cs="宋体"/>
                <w:color w:val="000000"/>
                <w:sz w:val="18"/>
                <w:szCs w:val="18"/>
                <w:lang w:bidi="ar"/>
              </w:rPr>
              <w:t>发布“广元非遗——龙腾狮舞贺新年”“2024广元非遗大拜年”两期宣传视频，点赞、收藏和播放量累计近3000人次。</w:t>
            </w:r>
          </w:p>
        </w:tc>
      </w:tr>
      <w:tr w14:paraId="407BEC19">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3AB38CD">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4AB79811">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23B6D6C2">
            <w:pPr>
              <w:rPr>
                <w:rFonts w:hint="eastAsia" w:ascii="宋体" w:hAnsi="宋体" w:cs="宋体"/>
                <w:color w:val="000000"/>
                <w:sz w:val="18"/>
                <w:szCs w:val="18"/>
              </w:rPr>
            </w:pPr>
            <w:r>
              <w:rPr>
                <w:rFonts w:hint="eastAsia" w:ascii="宋体" w:hAnsi="宋体" w:cs="宋体"/>
                <w:color w:val="000000"/>
                <w:sz w:val="18"/>
                <w:szCs w:val="18"/>
                <w:lang w:bidi="ar"/>
              </w:rPr>
              <w:t>开展2024年“文化进万家、视频直播家乡年”非遗宣传展示活动。发布“广元非遗——龙腾狮舞贺新年”“2024广元非遗大拜年”两期宣传视频，点赞、收藏和播放量累计近3000人次。促进我市非遗宣传传播，营造年味氛围。</w:t>
            </w:r>
          </w:p>
        </w:tc>
      </w:tr>
      <w:tr w14:paraId="2DBE3C97">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7D85E53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32B7EC6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63B93B1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4DFE59D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F1B619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7DB4085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34554DB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7055B19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0A0969E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38C2E45C">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FE0A496">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7348272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04AAEAC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4527A7E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48D72F7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4C2CCB2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55808C7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3EC2C906">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04F09E23">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10BF5E0C">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2FD6DAA">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CC7D3A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2E85345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16BDA93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270264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235B22A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4675099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F36B28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95C4031">
            <w:pPr>
              <w:rPr>
                <w:rFonts w:hint="eastAsia" w:ascii="黑体" w:hAnsi="黑体" w:eastAsia="黑体" w:cs="黑体"/>
                <w:i/>
                <w:iCs/>
                <w:color w:val="000000"/>
                <w:sz w:val="18"/>
                <w:szCs w:val="18"/>
              </w:rPr>
            </w:pPr>
          </w:p>
        </w:tc>
      </w:tr>
      <w:tr w14:paraId="22203496">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87B643B">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EB2C3E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419EE41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4A26BEB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7DB7E6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5260BE7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460321E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26E9FD9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C745FEF">
            <w:pPr>
              <w:rPr>
                <w:rFonts w:hint="eastAsia" w:ascii="黑体" w:hAnsi="黑体" w:eastAsia="黑体" w:cs="黑体"/>
                <w:i/>
                <w:iCs/>
                <w:color w:val="000000"/>
                <w:sz w:val="18"/>
                <w:szCs w:val="18"/>
              </w:rPr>
            </w:pPr>
          </w:p>
        </w:tc>
      </w:tr>
      <w:tr w14:paraId="727DB7ED">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66CCBA3">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0FE4AAC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759EC15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32646AB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4DB4678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3E51EDC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559915F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E8E85C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025F9060">
            <w:pPr>
              <w:rPr>
                <w:rFonts w:hint="eastAsia" w:ascii="黑体" w:hAnsi="黑体" w:eastAsia="黑体" w:cs="黑体"/>
                <w:i/>
                <w:iCs/>
                <w:color w:val="000000"/>
                <w:sz w:val="18"/>
                <w:szCs w:val="18"/>
              </w:rPr>
            </w:pPr>
          </w:p>
        </w:tc>
      </w:tr>
      <w:tr w14:paraId="4A2361A2">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B66BC67">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29D149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4C7182DE">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1F268B09">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E7E7BAE">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FA5D66F">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29CA67F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7C340D7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4DF8DA3">
            <w:pPr>
              <w:rPr>
                <w:rFonts w:hint="eastAsia" w:ascii="黑体" w:hAnsi="黑体" w:eastAsia="黑体" w:cs="黑体"/>
                <w:i/>
                <w:iCs/>
                <w:color w:val="000000"/>
                <w:sz w:val="18"/>
                <w:szCs w:val="18"/>
              </w:rPr>
            </w:pPr>
          </w:p>
        </w:tc>
      </w:tr>
      <w:tr w14:paraId="7E163D08">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7D040B3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17A700C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5F7CB6B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0E5E05F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6D260F6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1CC9779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36A3196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33B1A77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115CBB6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04787FC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2DC691C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6A53AB36">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A501FB8">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6CA50B4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5BE3B49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37FE506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小视频制作</w:t>
            </w:r>
          </w:p>
        </w:tc>
        <w:tc>
          <w:tcPr>
            <w:tcW w:w="413" w:type="dxa"/>
            <w:tcBorders>
              <w:top w:val="single" w:color="000000" w:sz="4" w:space="0"/>
              <w:left w:val="single" w:color="000000" w:sz="4" w:space="0"/>
              <w:bottom w:val="single" w:color="000000" w:sz="4" w:space="0"/>
              <w:right w:val="single" w:color="000000" w:sz="4" w:space="0"/>
            </w:tcBorders>
            <w:vAlign w:val="center"/>
          </w:tcPr>
          <w:p w14:paraId="0073B32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74A52FEF">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7</w:t>
            </w:r>
          </w:p>
        </w:tc>
        <w:tc>
          <w:tcPr>
            <w:tcW w:w="489" w:type="dxa"/>
            <w:tcBorders>
              <w:top w:val="single" w:color="000000" w:sz="4" w:space="0"/>
              <w:left w:val="single" w:color="000000" w:sz="4" w:space="0"/>
              <w:bottom w:val="single" w:color="000000" w:sz="4" w:space="0"/>
              <w:right w:val="single" w:color="000000" w:sz="4" w:space="0"/>
            </w:tcBorders>
            <w:vAlign w:val="center"/>
          </w:tcPr>
          <w:p w14:paraId="4D50C2B0">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条</w:t>
            </w:r>
          </w:p>
        </w:tc>
        <w:tc>
          <w:tcPr>
            <w:tcW w:w="1236" w:type="dxa"/>
            <w:tcBorders>
              <w:top w:val="single" w:color="000000" w:sz="4" w:space="0"/>
              <w:left w:val="single" w:color="000000" w:sz="4" w:space="0"/>
              <w:bottom w:val="single" w:color="000000" w:sz="4" w:space="0"/>
              <w:right w:val="single" w:color="000000" w:sz="4" w:space="0"/>
            </w:tcBorders>
            <w:vAlign w:val="center"/>
          </w:tcPr>
          <w:p w14:paraId="24ED1271">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7</w:t>
            </w:r>
          </w:p>
        </w:tc>
        <w:tc>
          <w:tcPr>
            <w:tcW w:w="489" w:type="dxa"/>
            <w:tcBorders>
              <w:top w:val="single" w:color="000000" w:sz="4" w:space="0"/>
              <w:left w:val="single" w:color="000000" w:sz="4" w:space="0"/>
              <w:bottom w:val="single" w:color="000000" w:sz="4" w:space="0"/>
              <w:right w:val="single" w:color="000000" w:sz="4" w:space="0"/>
            </w:tcBorders>
            <w:vAlign w:val="center"/>
          </w:tcPr>
          <w:p w14:paraId="54C8C031">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40</w:t>
            </w:r>
          </w:p>
        </w:tc>
        <w:tc>
          <w:tcPr>
            <w:tcW w:w="489" w:type="dxa"/>
            <w:tcBorders>
              <w:top w:val="single" w:color="000000" w:sz="4" w:space="0"/>
              <w:left w:val="single" w:color="000000" w:sz="4" w:space="0"/>
              <w:bottom w:val="single" w:color="000000" w:sz="4" w:space="0"/>
              <w:right w:val="single" w:color="000000" w:sz="4" w:space="0"/>
            </w:tcBorders>
            <w:vAlign w:val="center"/>
          </w:tcPr>
          <w:p w14:paraId="635D1206">
            <w:pPr>
              <w:jc w:val="center"/>
              <w:rPr>
                <w:rFonts w:hint="eastAsia" w:ascii="宋体" w:hAnsi="宋体" w:cs="宋体"/>
                <w:color w:val="000000"/>
                <w:sz w:val="18"/>
                <w:szCs w:val="18"/>
              </w:rPr>
            </w:pPr>
            <w:r>
              <w:rPr>
                <w:rFonts w:hint="eastAsia" w:ascii="宋体" w:hAnsi="宋体" w:cs="宋体"/>
                <w:color w:val="000000"/>
                <w:sz w:val="18"/>
                <w:szCs w:val="18"/>
              </w:rPr>
              <w:t>40</w:t>
            </w:r>
          </w:p>
        </w:tc>
        <w:tc>
          <w:tcPr>
            <w:tcW w:w="1317" w:type="dxa"/>
            <w:tcBorders>
              <w:top w:val="single" w:color="000000" w:sz="4" w:space="0"/>
              <w:left w:val="single" w:color="000000" w:sz="4" w:space="0"/>
              <w:bottom w:val="single" w:color="000000" w:sz="4" w:space="0"/>
              <w:right w:val="single" w:color="000000" w:sz="4" w:space="0"/>
            </w:tcBorders>
            <w:vAlign w:val="center"/>
          </w:tcPr>
          <w:p w14:paraId="16AF432F">
            <w:pPr>
              <w:jc w:val="center"/>
              <w:rPr>
                <w:rFonts w:hint="eastAsia" w:ascii="微软雅黑" w:hAnsi="微软雅黑" w:eastAsia="微软雅黑" w:cs="微软雅黑"/>
                <w:i/>
                <w:iCs/>
                <w:color w:val="000000"/>
                <w:sz w:val="16"/>
                <w:szCs w:val="16"/>
              </w:rPr>
            </w:pPr>
          </w:p>
        </w:tc>
      </w:tr>
      <w:tr w14:paraId="6739735A">
        <w:tblPrEx>
          <w:tblCellMar>
            <w:top w:w="0" w:type="dxa"/>
            <w:left w:w="108" w:type="dxa"/>
            <w:bottom w:w="0" w:type="dxa"/>
            <w:right w:w="108" w:type="dxa"/>
          </w:tblCellMar>
        </w:tblPrEx>
        <w:trPr>
          <w:trHeight w:val="45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8E6F05F">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8FA71C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7DC9CE8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68057E6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唤起社会保护优秀传统文化的意识</w:t>
            </w:r>
          </w:p>
        </w:tc>
        <w:tc>
          <w:tcPr>
            <w:tcW w:w="413" w:type="dxa"/>
            <w:tcBorders>
              <w:top w:val="single" w:color="000000" w:sz="4" w:space="0"/>
              <w:left w:val="single" w:color="000000" w:sz="4" w:space="0"/>
              <w:bottom w:val="single" w:color="000000" w:sz="4" w:space="0"/>
              <w:right w:val="single" w:color="000000" w:sz="4" w:space="0"/>
            </w:tcBorders>
            <w:vAlign w:val="center"/>
          </w:tcPr>
          <w:p w14:paraId="3671580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定性</w:t>
            </w:r>
          </w:p>
        </w:tc>
        <w:tc>
          <w:tcPr>
            <w:tcW w:w="756" w:type="dxa"/>
            <w:tcBorders>
              <w:top w:val="single" w:color="000000" w:sz="4" w:space="0"/>
              <w:left w:val="single" w:color="000000" w:sz="4" w:space="0"/>
              <w:bottom w:val="single" w:color="000000" w:sz="4" w:space="0"/>
              <w:right w:val="single" w:color="000000" w:sz="4" w:space="0"/>
            </w:tcBorders>
            <w:vAlign w:val="center"/>
          </w:tcPr>
          <w:p w14:paraId="174A0E51">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优</w:t>
            </w:r>
          </w:p>
        </w:tc>
        <w:tc>
          <w:tcPr>
            <w:tcW w:w="489" w:type="dxa"/>
            <w:tcBorders>
              <w:top w:val="single" w:color="000000" w:sz="4" w:space="0"/>
              <w:left w:val="single" w:color="000000" w:sz="4" w:space="0"/>
              <w:bottom w:val="single" w:color="000000" w:sz="4" w:space="0"/>
              <w:right w:val="single" w:color="000000" w:sz="4" w:space="0"/>
            </w:tcBorders>
            <w:vAlign w:val="center"/>
          </w:tcPr>
          <w:p w14:paraId="28BEEC91">
            <w:pPr>
              <w:widowControl/>
              <w:jc w:val="center"/>
              <w:textAlignment w:val="center"/>
              <w:rPr>
                <w:rFonts w:hint="eastAsia" w:ascii="宋体" w:hAnsi="宋体" w:cs="宋体"/>
                <w:color w:val="000000"/>
                <w:sz w:val="18"/>
                <w:szCs w:val="18"/>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7ECFE05B">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优</w:t>
            </w:r>
          </w:p>
        </w:tc>
        <w:tc>
          <w:tcPr>
            <w:tcW w:w="489" w:type="dxa"/>
            <w:tcBorders>
              <w:top w:val="single" w:color="000000" w:sz="4" w:space="0"/>
              <w:left w:val="single" w:color="000000" w:sz="4" w:space="0"/>
              <w:bottom w:val="single" w:color="000000" w:sz="4" w:space="0"/>
              <w:right w:val="single" w:color="000000" w:sz="4" w:space="0"/>
            </w:tcBorders>
            <w:vAlign w:val="center"/>
          </w:tcPr>
          <w:p w14:paraId="036FB674">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6A019F59">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18</w:t>
            </w:r>
          </w:p>
        </w:tc>
        <w:tc>
          <w:tcPr>
            <w:tcW w:w="1317" w:type="dxa"/>
            <w:tcBorders>
              <w:top w:val="single" w:color="000000" w:sz="4" w:space="0"/>
              <w:left w:val="single" w:color="000000" w:sz="4" w:space="0"/>
              <w:bottom w:val="single" w:color="000000" w:sz="4" w:space="0"/>
              <w:right w:val="single" w:color="000000" w:sz="4" w:space="0"/>
            </w:tcBorders>
            <w:vAlign w:val="center"/>
          </w:tcPr>
          <w:p w14:paraId="542B4282">
            <w:pPr>
              <w:jc w:val="center"/>
              <w:rPr>
                <w:rFonts w:hint="eastAsia" w:ascii="微软雅黑" w:hAnsi="微软雅黑" w:eastAsia="微软雅黑" w:cs="微软雅黑"/>
                <w:i/>
                <w:iCs/>
                <w:color w:val="000000"/>
                <w:sz w:val="16"/>
                <w:szCs w:val="16"/>
              </w:rPr>
            </w:pPr>
          </w:p>
        </w:tc>
      </w:tr>
      <w:tr w14:paraId="02528870">
        <w:tblPrEx>
          <w:tblCellMar>
            <w:top w:w="0" w:type="dxa"/>
            <w:left w:w="108" w:type="dxa"/>
            <w:bottom w:w="0" w:type="dxa"/>
            <w:right w:w="108" w:type="dxa"/>
          </w:tblCellMar>
        </w:tblPrEx>
        <w:trPr>
          <w:trHeight w:val="45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9F0A0D9">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E78FAB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满意度指标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3892261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服务对象满意度指标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3785A35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传承人及群众满意度</w:t>
            </w:r>
          </w:p>
        </w:tc>
        <w:tc>
          <w:tcPr>
            <w:tcW w:w="413" w:type="dxa"/>
            <w:tcBorders>
              <w:top w:val="single" w:color="000000" w:sz="4" w:space="0"/>
              <w:left w:val="single" w:color="000000" w:sz="4" w:space="0"/>
              <w:bottom w:val="single" w:color="000000" w:sz="4" w:space="0"/>
              <w:right w:val="single" w:color="000000" w:sz="4" w:space="0"/>
            </w:tcBorders>
            <w:vAlign w:val="center"/>
          </w:tcPr>
          <w:p w14:paraId="7DEBDCD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41D38038">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90</w:t>
            </w:r>
          </w:p>
        </w:tc>
        <w:tc>
          <w:tcPr>
            <w:tcW w:w="489" w:type="dxa"/>
            <w:tcBorders>
              <w:top w:val="single" w:color="000000" w:sz="4" w:space="0"/>
              <w:left w:val="single" w:color="000000" w:sz="4" w:space="0"/>
              <w:bottom w:val="single" w:color="000000" w:sz="4" w:space="0"/>
              <w:right w:val="single" w:color="000000" w:sz="4" w:space="0"/>
            </w:tcBorders>
            <w:vAlign w:val="center"/>
          </w:tcPr>
          <w:p w14:paraId="102E2534">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618A0725">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91%</w:t>
            </w:r>
          </w:p>
        </w:tc>
        <w:tc>
          <w:tcPr>
            <w:tcW w:w="489" w:type="dxa"/>
            <w:tcBorders>
              <w:top w:val="single" w:color="000000" w:sz="4" w:space="0"/>
              <w:left w:val="single" w:color="000000" w:sz="4" w:space="0"/>
              <w:bottom w:val="single" w:color="000000" w:sz="4" w:space="0"/>
              <w:right w:val="single" w:color="000000" w:sz="4" w:space="0"/>
            </w:tcBorders>
            <w:vAlign w:val="center"/>
          </w:tcPr>
          <w:p w14:paraId="5EE18D91">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0F04E489">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tcBorders>
              <w:top w:val="single" w:color="000000" w:sz="4" w:space="0"/>
              <w:left w:val="single" w:color="000000" w:sz="4" w:space="0"/>
              <w:bottom w:val="single" w:color="000000" w:sz="4" w:space="0"/>
              <w:right w:val="single" w:color="000000" w:sz="4" w:space="0"/>
            </w:tcBorders>
            <w:vAlign w:val="center"/>
          </w:tcPr>
          <w:p w14:paraId="1BF82C2C">
            <w:pPr>
              <w:jc w:val="center"/>
              <w:rPr>
                <w:rFonts w:hint="eastAsia" w:ascii="微软雅黑" w:hAnsi="微软雅黑" w:eastAsia="微软雅黑" w:cs="微软雅黑"/>
                <w:i/>
                <w:iCs/>
                <w:color w:val="000000"/>
                <w:sz w:val="16"/>
                <w:szCs w:val="16"/>
              </w:rPr>
            </w:pPr>
          </w:p>
        </w:tc>
      </w:tr>
      <w:tr w14:paraId="389A3240">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0F70FFE">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DFD6A0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成本指标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69482F8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经济成本指标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3136FCC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制作视频</w:t>
            </w:r>
          </w:p>
        </w:tc>
        <w:tc>
          <w:tcPr>
            <w:tcW w:w="413" w:type="dxa"/>
            <w:tcBorders>
              <w:top w:val="single" w:color="000000" w:sz="4" w:space="0"/>
              <w:left w:val="single" w:color="000000" w:sz="4" w:space="0"/>
              <w:bottom w:val="single" w:color="000000" w:sz="4" w:space="0"/>
              <w:right w:val="single" w:color="000000" w:sz="4" w:space="0"/>
            </w:tcBorders>
            <w:vAlign w:val="center"/>
          </w:tcPr>
          <w:p w14:paraId="1733C95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定性</w:t>
            </w:r>
          </w:p>
        </w:tc>
        <w:tc>
          <w:tcPr>
            <w:tcW w:w="756" w:type="dxa"/>
            <w:tcBorders>
              <w:top w:val="single" w:color="000000" w:sz="4" w:space="0"/>
              <w:left w:val="single" w:color="000000" w:sz="4" w:space="0"/>
              <w:bottom w:val="single" w:color="000000" w:sz="4" w:space="0"/>
              <w:right w:val="single" w:color="000000" w:sz="4" w:space="0"/>
            </w:tcBorders>
            <w:vAlign w:val="center"/>
          </w:tcPr>
          <w:p w14:paraId="19478A4A">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1.5</w:t>
            </w:r>
          </w:p>
        </w:tc>
        <w:tc>
          <w:tcPr>
            <w:tcW w:w="489" w:type="dxa"/>
            <w:tcBorders>
              <w:top w:val="single" w:color="000000" w:sz="4" w:space="0"/>
              <w:left w:val="single" w:color="000000" w:sz="4" w:space="0"/>
              <w:bottom w:val="single" w:color="000000" w:sz="4" w:space="0"/>
              <w:right w:val="single" w:color="000000" w:sz="4" w:space="0"/>
            </w:tcBorders>
            <w:vAlign w:val="center"/>
          </w:tcPr>
          <w:p w14:paraId="71CBE602">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万</w:t>
            </w:r>
          </w:p>
        </w:tc>
        <w:tc>
          <w:tcPr>
            <w:tcW w:w="1236" w:type="dxa"/>
            <w:tcBorders>
              <w:top w:val="single" w:color="000000" w:sz="4" w:space="0"/>
              <w:left w:val="single" w:color="000000" w:sz="4" w:space="0"/>
              <w:bottom w:val="single" w:color="000000" w:sz="4" w:space="0"/>
              <w:right w:val="single" w:color="000000" w:sz="4" w:space="0"/>
            </w:tcBorders>
            <w:vAlign w:val="center"/>
          </w:tcPr>
          <w:p w14:paraId="36FA4AE2">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1.5</w:t>
            </w:r>
          </w:p>
        </w:tc>
        <w:tc>
          <w:tcPr>
            <w:tcW w:w="489" w:type="dxa"/>
            <w:tcBorders>
              <w:top w:val="single" w:color="000000" w:sz="4" w:space="0"/>
              <w:left w:val="single" w:color="000000" w:sz="4" w:space="0"/>
              <w:bottom w:val="single" w:color="000000" w:sz="4" w:space="0"/>
              <w:right w:val="single" w:color="000000" w:sz="4" w:space="0"/>
            </w:tcBorders>
            <w:vAlign w:val="center"/>
          </w:tcPr>
          <w:p w14:paraId="45A6C07D">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3A68FCDF">
            <w:pPr>
              <w:jc w:val="center"/>
              <w:rPr>
                <w:rFonts w:hint="eastAsia" w:ascii="宋体" w:hAnsi="宋体" w:cs="宋体"/>
                <w:color w:val="000000"/>
                <w:sz w:val="18"/>
                <w:szCs w:val="18"/>
              </w:rPr>
            </w:pPr>
            <w:r>
              <w:rPr>
                <w:rFonts w:hint="eastAsia" w:ascii="宋体" w:hAnsi="宋体" w:cs="宋体"/>
                <w:color w:val="000000"/>
                <w:sz w:val="18"/>
                <w:szCs w:val="18"/>
              </w:rPr>
              <w:t>20</w:t>
            </w:r>
          </w:p>
        </w:tc>
        <w:tc>
          <w:tcPr>
            <w:tcW w:w="1317" w:type="dxa"/>
            <w:tcBorders>
              <w:top w:val="single" w:color="000000" w:sz="4" w:space="0"/>
              <w:left w:val="single" w:color="000000" w:sz="4" w:space="0"/>
              <w:bottom w:val="single" w:color="000000" w:sz="4" w:space="0"/>
              <w:right w:val="single" w:color="000000" w:sz="4" w:space="0"/>
            </w:tcBorders>
            <w:vAlign w:val="center"/>
          </w:tcPr>
          <w:p w14:paraId="23DC75EC">
            <w:pPr>
              <w:jc w:val="center"/>
              <w:rPr>
                <w:rFonts w:hint="eastAsia" w:ascii="微软雅黑" w:hAnsi="微软雅黑" w:eastAsia="微软雅黑" w:cs="微软雅黑"/>
                <w:i/>
                <w:iCs/>
                <w:color w:val="000000"/>
                <w:sz w:val="16"/>
                <w:szCs w:val="16"/>
              </w:rPr>
            </w:pPr>
          </w:p>
        </w:tc>
      </w:tr>
      <w:tr w14:paraId="4D7378BA">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414D6232">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13109B76">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603131D2">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98</w:t>
            </w:r>
          </w:p>
        </w:tc>
        <w:tc>
          <w:tcPr>
            <w:tcW w:w="1317" w:type="dxa"/>
            <w:tcBorders>
              <w:top w:val="single" w:color="000000" w:sz="4" w:space="0"/>
              <w:left w:val="single" w:color="000000" w:sz="4" w:space="0"/>
              <w:bottom w:val="single" w:color="000000" w:sz="4" w:space="0"/>
              <w:right w:val="single" w:color="000000" w:sz="4" w:space="0"/>
            </w:tcBorders>
            <w:vAlign w:val="center"/>
          </w:tcPr>
          <w:p w14:paraId="1860A139">
            <w:pPr>
              <w:rPr>
                <w:rFonts w:hint="eastAsia" w:ascii="宋体" w:hAnsi="宋体" w:cs="宋体"/>
                <w:color w:val="000000"/>
                <w:sz w:val="18"/>
                <w:szCs w:val="18"/>
              </w:rPr>
            </w:pPr>
          </w:p>
        </w:tc>
      </w:tr>
      <w:tr w14:paraId="4DE1F045">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4046EA8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2A4B4B08">
            <w:pPr>
              <w:widowControl/>
              <w:textAlignment w:val="center"/>
              <w:rPr>
                <w:rFonts w:hint="eastAsia" w:ascii="微软雅黑" w:hAnsi="微软雅黑" w:eastAsia="微软雅黑" w:cs="微软雅黑"/>
                <w:i/>
                <w:iCs/>
                <w:color w:val="000000"/>
                <w:sz w:val="16"/>
                <w:szCs w:val="16"/>
              </w:rPr>
            </w:pPr>
            <w:r>
              <w:rPr>
                <w:rFonts w:hint="eastAsia" w:ascii="宋体" w:hAnsi="宋体" w:cs="宋体"/>
                <w:color w:val="000000"/>
                <w:sz w:val="18"/>
                <w:szCs w:val="18"/>
                <w:lang w:bidi="ar"/>
              </w:rPr>
              <w:t>展示广元非遗魅力，增强文化自信，传承和弘扬中华优秀传统文化，营造非遗保护的良好社会氛围。</w:t>
            </w:r>
          </w:p>
        </w:tc>
      </w:tr>
      <w:tr w14:paraId="613860D2">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3847591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1A52B829">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0CF06AAE">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1C3EC04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77E82D58">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5587CE45">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1F9AA4C5">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7A0457ED">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4973ECC9">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4320D441">
            <w:pPr>
              <w:rPr>
                <w:rFonts w:hint="eastAsia" w:ascii="宋体" w:hAnsi="宋体" w:cs="宋体"/>
                <w:color w:val="000000"/>
                <w:sz w:val="18"/>
                <w:szCs w:val="18"/>
              </w:rPr>
            </w:pPr>
          </w:p>
        </w:tc>
        <w:tc>
          <w:tcPr>
            <w:tcW w:w="633" w:type="dxa"/>
            <w:tcBorders>
              <w:top w:val="nil"/>
              <w:left w:val="nil"/>
              <w:bottom w:val="nil"/>
              <w:right w:val="nil"/>
            </w:tcBorders>
            <w:vAlign w:val="center"/>
          </w:tcPr>
          <w:p w14:paraId="44AE37BD">
            <w:pPr>
              <w:rPr>
                <w:rFonts w:hint="eastAsia" w:ascii="宋体" w:hAnsi="宋体" w:cs="宋体"/>
                <w:color w:val="000000"/>
                <w:sz w:val="18"/>
                <w:szCs w:val="18"/>
              </w:rPr>
            </w:pPr>
          </w:p>
        </w:tc>
        <w:tc>
          <w:tcPr>
            <w:tcW w:w="703" w:type="dxa"/>
            <w:tcBorders>
              <w:top w:val="nil"/>
              <w:left w:val="nil"/>
              <w:bottom w:val="nil"/>
              <w:right w:val="nil"/>
            </w:tcBorders>
            <w:vAlign w:val="center"/>
          </w:tcPr>
          <w:p w14:paraId="7FDF4817">
            <w:pPr>
              <w:rPr>
                <w:rFonts w:hint="eastAsia" w:ascii="宋体" w:hAnsi="宋体" w:cs="宋体"/>
                <w:color w:val="000000"/>
                <w:sz w:val="18"/>
                <w:szCs w:val="18"/>
              </w:rPr>
            </w:pPr>
          </w:p>
        </w:tc>
        <w:tc>
          <w:tcPr>
            <w:tcW w:w="1376" w:type="dxa"/>
            <w:tcBorders>
              <w:top w:val="nil"/>
              <w:left w:val="nil"/>
              <w:bottom w:val="nil"/>
              <w:right w:val="nil"/>
            </w:tcBorders>
            <w:vAlign w:val="center"/>
          </w:tcPr>
          <w:p w14:paraId="2187FEAB">
            <w:pPr>
              <w:rPr>
                <w:rFonts w:hint="eastAsia" w:ascii="宋体" w:hAnsi="宋体" w:cs="宋体"/>
                <w:color w:val="000000"/>
                <w:sz w:val="18"/>
                <w:szCs w:val="18"/>
              </w:rPr>
            </w:pPr>
          </w:p>
        </w:tc>
        <w:tc>
          <w:tcPr>
            <w:tcW w:w="413" w:type="dxa"/>
            <w:tcBorders>
              <w:top w:val="nil"/>
              <w:left w:val="nil"/>
              <w:bottom w:val="nil"/>
              <w:right w:val="nil"/>
            </w:tcBorders>
            <w:vAlign w:val="center"/>
          </w:tcPr>
          <w:p w14:paraId="6FA25EDB">
            <w:pPr>
              <w:rPr>
                <w:rFonts w:hint="eastAsia" w:ascii="宋体" w:hAnsi="宋体" w:cs="宋体"/>
                <w:color w:val="000000"/>
                <w:sz w:val="18"/>
                <w:szCs w:val="18"/>
              </w:rPr>
            </w:pPr>
          </w:p>
        </w:tc>
        <w:tc>
          <w:tcPr>
            <w:tcW w:w="756" w:type="dxa"/>
            <w:tcBorders>
              <w:top w:val="nil"/>
              <w:left w:val="nil"/>
              <w:bottom w:val="nil"/>
              <w:right w:val="nil"/>
            </w:tcBorders>
            <w:vAlign w:val="center"/>
          </w:tcPr>
          <w:p w14:paraId="31163551">
            <w:pPr>
              <w:rPr>
                <w:rFonts w:hint="eastAsia" w:ascii="宋体" w:hAnsi="宋体" w:cs="宋体"/>
                <w:color w:val="000000"/>
                <w:sz w:val="18"/>
                <w:szCs w:val="18"/>
              </w:rPr>
            </w:pPr>
          </w:p>
        </w:tc>
        <w:tc>
          <w:tcPr>
            <w:tcW w:w="489" w:type="dxa"/>
            <w:tcBorders>
              <w:top w:val="nil"/>
              <w:left w:val="nil"/>
              <w:bottom w:val="nil"/>
              <w:right w:val="nil"/>
            </w:tcBorders>
            <w:vAlign w:val="center"/>
          </w:tcPr>
          <w:p w14:paraId="48F207DA">
            <w:pPr>
              <w:rPr>
                <w:rFonts w:hint="eastAsia" w:ascii="宋体" w:hAnsi="宋体" w:cs="宋体"/>
                <w:color w:val="000000"/>
                <w:sz w:val="18"/>
                <w:szCs w:val="18"/>
              </w:rPr>
            </w:pPr>
          </w:p>
        </w:tc>
        <w:tc>
          <w:tcPr>
            <w:tcW w:w="1236" w:type="dxa"/>
            <w:tcBorders>
              <w:top w:val="nil"/>
              <w:left w:val="nil"/>
              <w:bottom w:val="nil"/>
              <w:right w:val="nil"/>
            </w:tcBorders>
            <w:vAlign w:val="center"/>
          </w:tcPr>
          <w:p w14:paraId="49E3A0A5">
            <w:pPr>
              <w:rPr>
                <w:rFonts w:hint="eastAsia" w:ascii="宋体" w:hAnsi="宋体" w:cs="宋体"/>
                <w:color w:val="000000"/>
                <w:sz w:val="18"/>
                <w:szCs w:val="18"/>
              </w:rPr>
            </w:pPr>
          </w:p>
        </w:tc>
        <w:tc>
          <w:tcPr>
            <w:tcW w:w="489" w:type="dxa"/>
            <w:tcBorders>
              <w:top w:val="nil"/>
              <w:left w:val="nil"/>
              <w:bottom w:val="nil"/>
              <w:right w:val="nil"/>
            </w:tcBorders>
            <w:vAlign w:val="center"/>
          </w:tcPr>
          <w:p w14:paraId="5D1034EA">
            <w:pPr>
              <w:rPr>
                <w:rFonts w:hint="eastAsia" w:ascii="宋体" w:hAnsi="宋体" w:cs="宋体"/>
                <w:color w:val="000000"/>
                <w:sz w:val="18"/>
                <w:szCs w:val="18"/>
              </w:rPr>
            </w:pPr>
          </w:p>
        </w:tc>
        <w:tc>
          <w:tcPr>
            <w:tcW w:w="489" w:type="dxa"/>
            <w:tcBorders>
              <w:top w:val="nil"/>
              <w:left w:val="nil"/>
              <w:bottom w:val="nil"/>
              <w:right w:val="nil"/>
            </w:tcBorders>
            <w:vAlign w:val="center"/>
          </w:tcPr>
          <w:p w14:paraId="573EEC41">
            <w:pPr>
              <w:rPr>
                <w:rFonts w:hint="eastAsia" w:ascii="宋体" w:hAnsi="宋体" w:cs="宋体"/>
                <w:color w:val="000000"/>
                <w:sz w:val="18"/>
                <w:szCs w:val="18"/>
              </w:rPr>
            </w:pPr>
          </w:p>
        </w:tc>
        <w:tc>
          <w:tcPr>
            <w:tcW w:w="1317" w:type="dxa"/>
            <w:tcBorders>
              <w:top w:val="nil"/>
              <w:left w:val="nil"/>
              <w:bottom w:val="nil"/>
              <w:right w:val="nil"/>
            </w:tcBorders>
            <w:vAlign w:val="center"/>
          </w:tcPr>
          <w:p w14:paraId="43DCA6A8">
            <w:pPr>
              <w:rPr>
                <w:rFonts w:hint="eastAsia" w:ascii="宋体" w:hAnsi="宋体" w:cs="宋体"/>
                <w:color w:val="000000"/>
                <w:sz w:val="18"/>
                <w:szCs w:val="18"/>
              </w:rPr>
            </w:pPr>
          </w:p>
        </w:tc>
      </w:tr>
      <w:tr w14:paraId="5457F043">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75E6F171">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4FE94FBE">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429940B0">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67B35388">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51080024R000010823060-单位缴费（在职人员五险两金）</w:t>
            </w:r>
          </w:p>
        </w:tc>
      </w:tr>
      <w:tr w14:paraId="3C78B229">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24B7EB09">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63853B95">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47D047F8">
            <w:pPr>
              <w:widowControl/>
              <w:textAlignment w:val="center"/>
              <w:rPr>
                <w:rFonts w:hint="eastAsia" w:ascii="黑体" w:hAnsi="黑体" w:eastAsia="黑体" w:cs="黑体"/>
                <w:color w:val="000000"/>
                <w:sz w:val="18"/>
                <w:szCs w:val="18"/>
              </w:rPr>
            </w:pPr>
            <w:r>
              <w:rPr>
                <w:rFonts w:hint="eastAsia" w:ascii="宋体" w:hAnsi="宋体" w:cs="宋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11E70E2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广元市非物质文化遗产保护中心</w:t>
            </w:r>
          </w:p>
        </w:tc>
      </w:tr>
      <w:tr w14:paraId="2A68784C">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1C4F4710">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3B832EBE">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7AC9964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2693049B">
            <w:pPr>
              <w:widowControl/>
              <w:jc w:val="center"/>
              <w:textAlignment w:val="center"/>
              <w:rPr>
                <w:rFonts w:hint="eastAsia" w:ascii="黑体" w:hAnsi="黑体" w:eastAsia="黑体" w:cs="黑体"/>
                <w:color w:val="000000"/>
                <w:sz w:val="18"/>
                <w:szCs w:val="18"/>
              </w:rPr>
            </w:pPr>
            <w:r>
              <w:rPr>
                <w:rFonts w:hint="eastAsia" w:ascii="宋体" w:hAnsi="宋体" w:cs="宋体"/>
                <w:color w:val="000000"/>
                <w:sz w:val="18"/>
                <w:szCs w:val="18"/>
                <w:lang w:bidi="ar"/>
              </w:rPr>
              <w:t>年度目标完成情况</w:t>
            </w:r>
          </w:p>
        </w:tc>
      </w:tr>
      <w:tr w14:paraId="099CA1D3">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867504F">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4FE2B91C">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712FCBC2">
            <w:pPr>
              <w:widowControl/>
              <w:textAlignment w:val="center"/>
              <w:rPr>
                <w:rFonts w:hint="eastAsia" w:ascii="宋体" w:hAnsi="宋体" w:cs="宋体"/>
                <w:color w:val="000000"/>
                <w:sz w:val="18"/>
                <w:szCs w:val="18"/>
              </w:rPr>
            </w:pPr>
            <w:r>
              <w:rPr>
                <w:rFonts w:ascii="宋体" w:hAnsi="宋体" w:cs="宋体"/>
                <w:color w:val="000000"/>
                <w:sz w:val="18"/>
                <w:szCs w:val="18"/>
                <w:lang w:bidi="ar"/>
              </w:rPr>
              <w:t>严格执行相关政策，保障工资及时、足额发放或社保及时、足额缴纳，预算编制科学合理，减少结余资金。</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62E82A83">
            <w:pPr>
              <w:widowControl/>
              <w:textAlignment w:val="center"/>
              <w:rPr>
                <w:rFonts w:hint="eastAsia" w:ascii="黑体" w:hAnsi="黑体" w:eastAsia="黑体" w:cs="黑体"/>
                <w:color w:val="000000"/>
                <w:sz w:val="18"/>
                <w:szCs w:val="18"/>
              </w:rPr>
            </w:pPr>
            <w:r>
              <w:rPr>
                <w:rFonts w:ascii="宋体" w:hAnsi="宋体" w:cs="宋体"/>
                <w:color w:val="000000"/>
                <w:sz w:val="18"/>
                <w:szCs w:val="18"/>
                <w:lang w:bidi="ar"/>
              </w:rPr>
              <w:t>严格执行相关政策，保障</w:t>
            </w:r>
            <w:r>
              <w:rPr>
                <w:rFonts w:hint="eastAsia" w:ascii="宋体" w:hAnsi="宋体" w:cs="宋体"/>
                <w:color w:val="000000"/>
                <w:sz w:val="18"/>
                <w:szCs w:val="18"/>
                <w:lang w:bidi="ar"/>
              </w:rPr>
              <w:t>在职人员</w:t>
            </w:r>
            <w:r>
              <w:rPr>
                <w:rFonts w:ascii="宋体" w:hAnsi="宋体" w:cs="宋体"/>
                <w:color w:val="000000"/>
                <w:sz w:val="18"/>
                <w:szCs w:val="18"/>
                <w:lang w:bidi="ar"/>
              </w:rPr>
              <w:t>及时、足额缴纳</w:t>
            </w:r>
            <w:r>
              <w:rPr>
                <w:rFonts w:hint="eastAsia" w:ascii="宋体" w:hAnsi="宋体" w:cs="宋体"/>
                <w:color w:val="000000"/>
                <w:sz w:val="18"/>
                <w:szCs w:val="18"/>
                <w:lang w:bidi="ar"/>
              </w:rPr>
              <w:t>。</w:t>
            </w:r>
          </w:p>
        </w:tc>
      </w:tr>
      <w:tr w14:paraId="70CFEB81">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634EEF1">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497049B">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2EBC2267">
            <w:pPr>
              <w:rPr>
                <w:rFonts w:hint="eastAsia" w:ascii="宋体" w:hAnsi="宋体" w:cs="宋体"/>
                <w:color w:val="000000"/>
                <w:sz w:val="18"/>
                <w:szCs w:val="18"/>
              </w:rPr>
            </w:pPr>
            <w:r>
              <w:rPr>
                <w:rFonts w:ascii="宋体" w:hAnsi="宋体" w:cs="宋体"/>
                <w:color w:val="000000"/>
                <w:sz w:val="18"/>
                <w:szCs w:val="18"/>
                <w:lang w:bidi="ar"/>
              </w:rPr>
              <w:t>严格执行相关政策，保障</w:t>
            </w:r>
            <w:r>
              <w:rPr>
                <w:rFonts w:hint="eastAsia" w:ascii="宋体" w:hAnsi="宋体" w:cs="宋体"/>
                <w:color w:val="000000"/>
                <w:sz w:val="18"/>
                <w:szCs w:val="18"/>
                <w:lang w:bidi="ar"/>
              </w:rPr>
              <w:t>在职人员</w:t>
            </w:r>
            <w:r>
              <w:rPr>
                <w:rFonts w:ascii="宋体" w:hAnsi="宋体" w:cs="宋体"/>
                <w:color w:val="000000"/>
                <w:sz w:val="18"/>
                <w:szCs w:val="18"/>
                <w:lang w:bidi="ar"/>
              </w:rPr>
              <w:t>及时、足额缴纳</w:t>
            </w:r>
            <w:r>
              <w:rPr>
                <w:rFonts w:hint="eastAsia" w:ascii="宋体" w:hAnsi="宋体" w:cs="宋体"/>
                <w:color w:val="000000"/>
                <w:sz w:val="18"/>
                <w:szCs w:val="18"/>
                <w:lang w:bidi="ar"/>
              </w:rPr>
              <w:t>。</w:t>
            </w:r>
          </w:p>
        </w:tc>
      </w:tr>
      <w:tr w14:paraId="4C93BAC4">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78A032B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0450095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4F0D4F1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62122F9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5BE931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793B67F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1E436C4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31DC56E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7E1BCBE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0F9F9670">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D8140BF">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058006E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33D6356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21.37</w:t>
            </w:r>
          </w:p>
        </w:tc>
        <w:tc>
          <w:tcPr>
            <w:tcW w:w="1376" w:type="dxa"/>
            <w:tcBorders>
              <w:top w:val="single" w:color="000000" w:sz="4" w:space="0"/>
              <w:left w:val="single" w:color="000000" w:sz="4" w:space="0"/>
              <w:bottom w:val="single" w:color="000000" w:sz="4" w:space="0"/>
              <w:right w:val="single" w:color="000000" w:sz="4" w:space="0"/>
            </w:tcBorders>
            <w:vAlign w:val="center"/>
          </w:tcPr>
          <w:p w14:paraId="2708CB5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26.31</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006569B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26.31</w:t>
            </w:r>
          </w:p>
        </w:tc>
        <w:tc>
          <w:tcPr>
            <w:tcW w:w="1236" w:type="dxa"/>
            <w:tcBorders>
              <w:top w:val="single" w:color="000000" w:sz="4" w:space="0"/>
              <w:left w:val="single" w:color="000000" w:sz="4" w:space="0"/>
              <w:bottom w:val="single" w:color="000000" w:sz="4" w:space="0"/>
              <w:right w:val="single" w:color="000000" w:sz="4" w:space="0"/>
            </w:tcBorders>
            <w:vAlign w:val="center"/>
          </w:tcPr>
          <w:p w14:paraId="12A27EA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439B1EF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3656C860">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0818E823">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7A11DA14">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12C2B83">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026E9E7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3CD4252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21.37</w:t>
            </w:r>
          </w:p>
        </w:tc>
        <w:tc>
          <w:tcPr>
            <w:tcW w:w="1376" w:type="dxa"/>
            <w:tcBorders>
              <w:top w:val="single" w:color="000000" w:sz="4" w:space="0"/>
              <w:left w:val="single" w:color="000000" w:sz="4" w:space="0"/>
              <w:bottom w:val="single" w:color="000000" w:sz="4" w:space="0"/>
              <w:right w:val="single" w:color="000000" w:sz="4" w:space="0"/>
            </w:tcBorders>
            <w:vAlign w:val="center"/>
          </w:tcPr>
          <w:p w14:paraId="26BE7EC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26.31</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A27A80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26.31</w:t>
            </w:r>
          </w:p>
        </w:tc>
        <w:tc>
          <w:tcPr>
            <w:tcW w:w="1236" w:type="dxa"/>
            <w:tcBorders>
              <w:top w:val="single" w:color="000000" w:sz="4" w:space="0"/>
              <w:left w:val="single" w:color="000000" w:sz="4" w:space="0"/>
              <w:bottom w:val="single" w:color="000000" w:sz="4" w:space="0"/>
              <w:right w:val="single" w:color="000000" w:sz="4" w:space="0"/>
            </w:tcBorders>
            <w:vAlign w:val="center"/>
          </w:tcPr>
          <w:p w14:paraId="4CFFB80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484D778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628F8FC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03C4F9F2">
            <w:pPr>
              <w:rPr>
                <w:rFonts w:hint="eastAsia" w:ascii="黑体" w:hAnsi="黑体" w:eastAsia="黑体" w:cs="黑体"/>
                <w:i/>
                <w:iCs/>
                <w:color w:val="000000"/>
                <w:sz w:val="18"/>
                <w:szCs w:val="18"/>
              </w:rPr>
            </w:pPr>
          </w:p>
        </w:tc>
      </w:tr>
      <w:tr w14:paraId="2EDDB5E8">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8984CCA">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45769E1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0693E15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1F12AAF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45305B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7F25B04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749C3B5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6076F96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544C02F7">
            <w:pPr>
              <w:rPr>
                <w:rFonts w:hint="eastAsia" w:ascii="黑体" w:hAnsi="黑体" w:eastAsia="黑体" w:cs="黑体"/>
                <w:i/>
                <w:iCs/>
                <w:color w:val="000000"/>
                <w:sz w:val="18"/>
                <w:szCs w:val="18"/>
              </w:rPr>
            </w:pPr>
          </w:p>
        </w:tc>
      </w:tr>
      <w:tr w14:paraId="3C9F31D7">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87E1560">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05372E2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4F9B733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7B452CB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5C818F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1E5FDD9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09276C1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512856C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4BF94974">
            <w:pPr>
              <w:rPr>
                <w:rFonts w:hint="eastAsia" w:ascii="黑体" w:hAnsi="黑体" w:eastAsia="黑体" w:cs="黑体"/>
                <w:i/>
                <w:iCs/>
                <w:color w:val="000000"/>
                <w:sz w:val="18"/>
                <w:szCs w:val="18"/>
              </w:rPr>
            </w:pPr>
          </w:p>
        </w:tc>
      </w:tr>
      <w:tr w14:paraId="6C4291F1">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0A7B86F">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CCEFE3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54D67882">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791AEA6A">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85A1221">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F90751F">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3A55610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37036A6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1686F159">
            <w:pPr>
              <w:rPr>
                <w:rFonts w:hint="eastAsia" w:ascii="黑体" w:hAnsi="黑体" w:eastAsia="黑体" w:cs="黑体"/>
                <w:i/>
                <w:iCs/>
                <w:color w:val="000000"/>
                <w:sz w:val="18"/>
                <w:szCs w:val="18"/>
              </w:rPr>
            </w:pPr>
          </w:p>
        </w:tc>
      </w:tr>
      <w:tr w14:paraId="5528A8B5">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608365E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36D479D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177B119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634B2DA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63DFE18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4429743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0864EF5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688B335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456963C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7CF0F59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6A4D759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21EB6379">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FDD9BC1">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8DC2FB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00364BD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67839D6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发放（缴纳）覆盖率</w:t>
            </w:r>
          </w:p>
        </w:tc>
        <w:tc>
          <w:tcPr>
            <w:tcW w:w="413" w:type="dxa"/>
            <w:tcBorders>
              <w:top w:val="single" w:color="000000" w:sz="4" w:space="0"/>
              <w:left w:val="single" w:color="000000" w:sz="4" w:space="0"/>
              <w:bottom w:val="single" w:color="000000" w:sz="4" w:space="0"/>
              <w:right w:val="single" w:color="000000" w:sz="4" w:space="0"/>
            </w:tcBorders>
            <w:vAlign w:val="center"/>
          </w:tcPr>
          <w:p w14:paraId="426D478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1E7CA70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6C49CDB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2C8FF4BB">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3F6A1B4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60</w:t>
            </w:r>
          </w:p>
        </w:tc>
        <w:tc>
          <w:tcPr>
            <w:tcW w:w="489" w:type="dxa"/>
            <w:tcBorders>
              <w:top w:val="single" w:color="000000" w:sz="4" w:space="0"/>
              <w:left w:val="single" w:color="000000" w:sz="4" w:space="0"/>
              <w:bottom w:val="single" w:color="000000" w:sz="4" w:space="0"/>
              <w:right w:val="single" w:color="000000" w:sz="4" w:space="0"/>
            </w:tcBorders>
            <w:vAlign w:val="center"/>
          </w:tcPr>
          <w:p w14:paraId="0DABAED0">
            <w:pPr>
              <w:jc w:val="center"/>
              <w:rPr>
                <w:rFonts w:hint="eastAsia" w:ascii="宋体" w:hAnsi="宋体" w:cs="宋体"/>
                <w:color w:val="000000"/>
                <w:sz w:val="18"/>
                <w:szCs w:val="18"/>
              </w:rPr>
            </w:pPr>
            <w:r>
              <w:rPr>
                <w:rFonts w:hint="eastAsia" w:ascii="宋体" w:hAnsi="宋体" w:cs="宋体"/>
                <w:color w:val="000000"/>
                <w:sz w:val="18"/>
                <w:szCs w:val="18"/>
              </w:rPr>
              <w:t>60</w:t>
            </w:r>
          </w:p>
        </w:tc>
        <w:tc>
          <w:tcPr>
            <w:tcW w:w="1317" w:type="dxa"/>
            <w:tcBorders>
              <w:top w:val="single" w:color="000000" w:sz="4" w:space="0"/>
              <w:left w:val="single" w:color="000000" w:sz="4" w:space="0"/>
              <w:bottom w:val="single" w:color="000000" w:sz="4" w:space="0"/>
              <w:right w:val="single" w:color="000000" w:sz="4" w:space="0"/>
            </w:tcBorders>
            <w:vAlign w:val="center"/>
          </w:tcPr>
          <w:p w14:paraId="317FB057">
            <w:pPr>
              <w:jc w:val="center"/>
              <w:rPr>
                <w:rFonts w:hint="eastAsia" w:ascii="微软雅黑" w:hAnsi="微软雅黑" w:eastAsia="微软雅黑" w:cs="微软雅黑"/>
                <w:i/>
                <w:iCs/>
                <w:color w:val="000000"/>
                <w:sz w:val="16"/>
                <w:szCs w:val="16"/>
              </w:rPr>
            </w:pPr>
          </w:p>
        </w:tc>
      </w:tr>
      <w:tr w14:paraId="7EFFF486">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081A827">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5A2A05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261F654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20F8675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足额保障率（参保率）</w:t>
            </w:r>
          </w:p>
        </w:tc>
        <w:tc>
          <w:tcPr>
            <w:tcW w:w="413" w:type="dxa"/>
            <w:tcBorders>
              <w:top w:val="single" w:color="000000" w:sz="4" w:space="0"/>
              <w:left w:val="single" w:color="000000" w:sz="4" w:space="0"/>
              <w:bottom w:val="single" w:color="000000" w:sz="4" w:space="0"/>
              <w:right w:val="single" w:color="000000" w:sz="4" w:space="0"/>
            </w:tcBorders>
            <w:vAlign w:val="center"/>
          </w:tcPr>
          <w:p w14:paraId="25DA011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6E25DD5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505BE4F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50E8EFE8">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3943DC6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30</w:t>
            </w:r>
          </w:p>
        </w:tc>
        <w:tc>
          <w:tcPr>
            <w:tcW w:w="489" w:type="dxa"/>
            <w:tcBorders>
              <w:top w:val="single" w:color="000000" w:sz="4" w:space="0"/>
              <w:left w:val="single" w:color="000000" w:sz="4" w:space="0"/>
              <w:bottom w:val="single" w:color="000000" w:sz="4" w:space="0"/>
              <w:right w:val="single" w:color="000000" w:sz="4" w:space="0"/>
            </w:tcBorders>
            <w:vAlign w:val="center"/>
          </w:tcPr>
          <w:p w14:paraId="1C8C33E1">
            <w:pPr>
              <w:jc w:val="center"/>
              <w:rPr>
                <w:rFonts w:hint="eastAsia" w:ascii="宋体" w:hAnsi="宋体" w:cs="宋体"/>
                <w:color w:val="000000"/>
                <w:sz w:val="18"/>
                <w:szCs w:val="18"/>
              </w:rPr>
            </w:pPr>
            <w:r>
              <w:rPr>
                <w:rFonts w:hint="eastAsia" w:ascii="宋体" w:hAnsi="宋体" w:cs="宋体"/>
                <w:color w:val="000000"/>
                <w:sz w:val="18"/>
                <w:szCs w:val="18"/>
              </w:rPr>
              <w:t>30</w:t>
            </w:r>
          </w:p>
        </w:tc>
        <w:tc>
          <w:tcPr>
            <w:tcW w:w="1317" w:type="dxa"/>
            <w:tcBorders>
              <w:top w:val="single" w:color="000000" w:sz="4" w:space="0"/>
              <w:left w:val="single" w:color="000000" w:sz="4" w:space="0"/>
              <w:bottom w:val="single" w:color="000000" w:sz="4" w:space="0"/>
              <w:right w:val="single" w:color="000000" w:sz="4" w:space="0"/>
            </w:tcBorders>
            <w:vAlign w:val="center"/>
          </w:tcPr>
          <w:p w14:paraId="62E2397B">
            <w:pPr>
              <w:jc w:val="center"/>
              <w:rPr>
                <w:rFonts w:hint="eastAsia" w:ascii="微软雅黑" w:hAnsi="微软雅黑" w:eastAsia="微软雅黑" w:cs="微软雅黑"/>
                <w:i/>
                <w:iCs/>
                <w:color w:val="000000"/>
                <w:sz w:val="16"/>
                <w:szCs w:val="16"/>
              </w:rPr>
            </w:pPr>
          </w:p>
        </w:tc>
      </w:tr>
      <w:tr w14:paraId="58F5DFE0">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5EB0279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56F2F54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47C6B568">
            <w:pPr>
              <w:rPr>
                <w:rFonts w:hint="eastAsia" w:ascii="宋体" w:hAnsi="宋体" w:cs="宋体"/>
                <w:color w:val="000000"/>
                <w:sz w:val="18"/>
                <w:szCs w:val="18"/>
              </w:rPr>
            </w:pPr>
            <w:r>
              <w:rPr>
                <w:rFonts w:hint="eastAsia" w:ascii="宋体" w:hAnsi="宋体" w:cs="宋体"/>
                <w:color w:val="000000"/>
                <w:sz w:val="18"/>
                <w:szCs w:val="18"/>
              </w:rPr>
              <w:t>100</w:t>
            </w:r>
          </w:p>
        </w:tc>
        <w:tc>
          <w:tcPr>
            <w:tcW w:w="1317" w:type="dxa"/>
            <w:tcBorders>
              <w:top w:val="single" w:color="000000" w:sz="4" w:space="0"/>
              <w:left w:val="single" w:color="000000" w:sz="4" w:space="0"/>
              <w:bottom w:val="single" w:color="000000" w:sz="4" w:space="0"/>
              <w:right w:val="single" w:color="000000" w:sz="4" w:space="0"/>
            </w:tcBorders>
            <w:vAlign w:val="center"/>
          </w:tcPr>
          <w:p w14:paraId="1B7678E9">
            <w:pPr>
              <w:rPr>
                <w:rFonts w:hint="eastAsia" w:ascii="宋体" w:hAnsi="宋体" w:cs="宋体"/>
                <w:color w:val="000000"/>
                <w:sz w:val="18"/>
                <w:szCs w:val="18"/>
              </w:rPr>
            </w:pPr>
          </w:p>
        </w:tc>
      </w:tr>
      <w:tr w14:paraId="6C02CD1B">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7B2C0E2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362DE70C">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本单位按要求对2024年</w:t>
            </w:r>
            <w:r>
              <w:rPr>
                <w:rFonts w:ascii="宋体" w:hAnsi="宋体" w:cs="宋体"/>
                <w:color w:val="000000"/>
                <w:sz w:val="18"/>
                <w:szCs w:val="18"/>
                <w:lang w:bidi="ar"/>
              </w:rPr>
              <w:t>严格执行相关政策，保障</w:t>
            </w:r>
            <w:r>
              <w:rPr>
                <w:rFonts w:hint="eastAsia" w:ascii="宋体" w:hAnsi="宋体" w:cs="宋体"/>
                <w:color w:val="000000"/>
                <w:sz w:val="18"/>
                <w:szCs w:val="18"/>
                <w:lang w:bidi="ar"/>
              </w:rPr>
              <w:t>在职人员</w:t>
            </w:r>
            <w:r>
              <w:rPr>
                <w:rFonts w:ascii="宋体" w:hAnsi="宋体" w:cs="宋体"/>
                <w:color w:val="000000"/>
                <w:sz w:val="18"/>
                <w:szCs w:val="18"/>
                <w:lang w:bidi="ar"/>
              </w:rPr>
              <w:t>及时、足额缴纳</w:t>
            </w:r>
            <w:r>
              <w:rPr>
                <w:rFonts w:hint="eastAsia" w:ascii="宋体" w:hAnsi="宋体" w:cs="宋体"/>
                <w:color w:val="000000"/>
                <w:sz w:val="18"/>
                <w:szCs w:val="18"/>
                <w:lang w:bidi="ar"/>
              </w:rPr>
              <w:t>。</w:t>
            </w:r>
          </w:p>
        </w:tc>
      </w:tr>
      <w:tr w14:paraId="4499400F">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5616D01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102E5ECA">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46C633A7">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7B11FC4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04235214">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0F347FE3">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6D33B620">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2098629F">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209B42E5">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32171117">
            <w:pPr>
              <w:rPr>
                <w:rFonts w:hint="eastAsia" w:ascii="宋体" w:hAnsi="宋体" w:cs="宋体"/>
                <w:color w:val="000000"/>
                <w:sz w:val="18"/>
                <w:szCs w:val="18"/>
              </w:rPr>
            </w:pPr>
          </w:p>
        </w:tc>
        <w:tc>
          <w:tcPr>
            <w:tcW w:w="633" w:type="dxa"/>
            <w:tcBorders>
              <w:top w:val="nil"/>
              <w:left w:val="nil"/>
              <w:bottom w:val="nil"/>
              <w:right w:val="nil"/>
            </w:tcBorders>
            <w:vAlign w:val="center"/>
          </w:tcPr>
          <w:p w14:paraId="467D372A">
            <w:pPr>
              <w:rPr>
                <w:rFonts w:hint="eastAsia" w:ascii="宋体" w:hAnsi="宋体" w:cs="宋体"/>
                <w:color w:val="000000"/>
                <w:sz w:val="18"/>
                <w:szCs w:val="18"/>
              </w:rPr>
            </w:pPr>
          </w:p>
        </w:tc>
        <w:tc>
          <w:tcPr>
            <w:tcW w:w="703" w:type="dxa"/>
            <w:tcBorders>
              <w:top w:val="nil"/>
              <w:left w:val="nil"/>
              <w:bottom w:val="nil"/>
              <w:right w:val="nil"/>
            </w:tcBorders>
            <w:vAlign w:val="center"/>
          </w:tcPr>
          <w:p w14:paraId="47965256">
            <w:pPr>
              <w:rPr>
                <w:rFonts w:hint="eastAsia" w:ascii="宋体" w:hAnsi="宋体" w:cs="宋体"/>
                <w:color w:val="000000"/>
                <w:sz w:val="18"/>
                <w:szCs w:val="18"/>
              </w:rPr>
            </w:pPr>
          </w:p>
        </w:tc>
        <w:tc>
          <w:tcPr>
            <w:tcW w:w="1376" w:type="dxa"/>
            <w:tcBorders>
              <w:top w:val="nil"/>
              <w:left w:val="nil"/>
              <w:bottom w:val="nil"/>
              <w:right w:val="nil"/>
            </w:tcBorders>
            <w:vAlign w:val="center"/>
          </w:tcPr>
          <w:p w14:paraId="2F7C5EFD">
            <w:pPr>
              <w:rPr>
                <w:rFonts w:hint="eastAsia" w:ascii="宋体" w:hAnsi="宋体" w:cs="宋体"/>
                <w:color w:val="000000"/>
                <w:sz w:val="18"/>
                <w:szCs w:val="18"/>
              </w:rPr>
            </w:pPr>
          </w:p>
        </w:tc>
        <w:tc>
          <w:tcPr>
            <w:tcW w:w="413" w:type="dxa"/>
            <w:tcBorders>
              <w:top w:val="nil"/>
              <w:left w:val="nil"/>
              <w:bottom w:val="nil"/>
              <w:right w:val="nil"/>
            </w:tcBorders>
            <w:vAlign w:val="center"/>
          </w:tcPr>
          <w:p w14:paraId="131F3F2E">
            <w:pPr>
              <w:rPr>
                <w:rFonts w:hint="eastAsia" w:ascii="宋体" w:hAnsi="宋体" w:cs="宋体"/>
                <w:color w:val="000000"/>
                <w:sz w:val="18"/>
                <w:szCs w:val="18"/>
              </w:rPr>
            </w:pPr>
          </w:p>
        </w:tc>
        <w:tc>
          <w:tcPr>
            <w:tcW w:w="756" w:type="dxa"/>
            <w:tcBorders>
              <w:top w:val="nil"/>
              <w:left w:val="nil"/>
              <w:bottom w:val="nil"/>
              <w:right w:val="nil"/>
            </w:tcBorders>
            <w:vAlign w:val="center"/>
          </w:tcPr>
          <w:p w14:paraId="3C10800F">
            <w:pPr>
              <w:rPr>
                <w:rFonts w:hint="eastAsia" w:ascii="宋体" w:hAnsi="宋体" w:cs="宋体"/>
                <w:color w:val="000000"/>
                <w:sz w:val="18"/>
                <w:szCs w:val="18"/>
              </w:rPr>
            </w:pPr>
          </w:p>
        </w:tc>
        <w:tc>
          <w:tcPr>
            <w:tcW w:w="489" w:type="dxa"/>
            <w:tcBorders>
              <w:top w:val="nil"/>
              <w:left w:val="nil"/>
              <w:bottom w:val="nil"/>
              <w:right w:val="nil"/>
            </w:tcBorders>
            <w:vAlign w:val="center"/>
          </w:tcPr>
          <w:p w14:paraId="5E5A94D9">
            <w:pPr>
              <w:rPr>
                <w:rFonts w:hint="eastAsia" w:ascii="宋体" w:hAnsi="宋体" w:cs="宋体"/>
                <w:color w:val="000000"/>
                <w:sz w:val="18"/>
                <w:szCs w:val="18"/>
              </w:rPr>
            </w:pPr>
          </w:p>
        </w:tc>
        <w:tc>
          <w:tcPr>
            <w:tcW w:w="1236" w:type="dxa"/>
            <w:tcBorders>
              <w:top w:val="nil"/>
              <w:left w:val="nil"/>
              <w:bottom w:val="nil"/>
              <w:right w:val="nil"/>
            </w:tcBorders>
            <w:vAlign w:val="center"/>
          </w:tcPr>
          <w:p w14:paraId="63FA2032">
            <w:pPr>
              <w:rPr>
                <w:rFonts w:hint="eastAsia" w:ascii="宋体" w:hAnsi="宋体" w:cs="宋体"/>
                <w:color w:val="000000"/>
                <w:sz w:val="18"/>
                <w:szCs w:val="18"/>
              </w:rPr>
            </w:pPr>
          </w:p>
        </w:tc>
        <w:tc>
          <w:tcPr>
            <w:tcW w:w="489" w:type="dxa"/>
            <w:tcBorders>
              <w:top w:val="nil"/>
              <w:left w:val="nil"/>
              <w:bottom w:val="nil"/>
              <w:right w:val="nil"/>
            </w:tcBorders>
            <w:vAlign w:val="center"/>
          </w:tcPr>
          <w:p w14:paraId="674FC487">
            <w:pPr>
              <w:rPr>
                <w:rFonts w:hint="eastAsia" w:ascii="宋体" w:hAnsi="宋体" w:cs="宋体"/>
                <w:color w:val="000000"/>
                <w:sz w:val="18"/>
                <w:szCs w:val="18"/>
              </w:rPr>
            </w:pPr>
          </w:p>
        </w:tc>
        <w:tc>
          <w:tcPr>
            <w:tcW w:w="489" w:type="dxa"/>
            <w:tcBorders>
              <w:top w:val="nil"/>
              <w:left w:val="nil"/>
              <w:bottom w:val="nil"/>
              <w:right w:val="nil"/>
            </w:tcBorders>
            <w:vAlign w:val="center"/>
          </w:tcPr>
          <w:p w14:paraId="1BAFE2BB">
            <w:pPr>
              <w:rPr>
                <w:rFonts w:hint="eastAsia" w:ascii="宋体" w:hAnsi="宋体" w:cs="宋体"/>
                <w:color w:val="000000"/>
                <w:sz w:val="18"/>
                <w:szCs w:val="18"/>
              </w:rPr>
            </w:pPr>
          </w:p>
        </w:tc>
        <w:tc>
          <w:tcPr>
            <w:tcW w:w="1317" w:type="dxa"/>
            <w:tcBorders>
              <w:top w:val="nil"/>
              <w:left w:val="nil"/>
              <w:bottom w:val="nil"/>
              <w:right w:val="nil"/>
            </w:tcBorders>
            <w:vAlign w:val="center"/>
          </w:tcPr>
          <w:p w14:paraId="07C52CBB">
            <w:pPr>
              <w:rPr>
                <w:rFonts w:hint="eastAsia" w:ascii="宋体" w:hAnsi="宋体" w:cs="宋体"/>
                <w:color w:val="000000"/>
                <w:sz w:val="18"/>
                <w:szCs w:val="18"/>
              </w:rPr>
            </w:pPr>
          </w:p>
        </w:tc>
      </w:tr>
      <w:tr w14:paraId="4E1F0DF8">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0E5B2E2C">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270F8F80">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020C31CC">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6374EAF7">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51080024R000010823428-事业人员工资性支出</w:t>
            </w:r>
          </w:p>
        </w:tc>
      </w:tr>
      <w:tr w14:paraId="27AC1979">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49ADFCBC">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6CECF90F">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379138D9">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2327FE97">
            <w:pPr>
              <w:widowControl/>
              <w:textAlignment w:val="center"/>
              <w:rPr>
                <w:rFonts w:hint="eastAsia" w:ascii="宋体" w:hAnsi="宋体" w:cs="宋体"/>
                <w:color w:val="000000"/>
                <w:sz w:val="18"/>
                <w:szCs w:val="18"/>
                <w:lang w:bidi="ar"/>
              </w:rPr>
            </w:pPr>
            <w:r>
              <w:rPr>
                <w:rFonts w:ascii="宋体" w:hAnsi="宋体" w:cs="宋体"/>
                <w:color w:val="000000"/>
                <w:sz w:val="18"/>
                <w:szCs w:val="18"/>
                <w:lang w:bidi="ar"/>
              </w:rPr>
              <w:t>广元市非物质文化遗产保护中心</w:t>
            </w:r>
          </w:p>
        </w:tc>
      </w:tr>
      <w:tr w14:paraId="018AFD80">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2454DA71">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2484554B">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0EE9ABD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04764871">
            <w:pPr>
              <w:widowControl/>
              <w:ind w:firstLine="720" w:firstLineChars="400"/>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年度目标完成情况</w:t>
            </w:r>
          </w:p>
        </w:tc>
      </w:tr>
      <w:tr w14:paraId="32666920">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35B84DC">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1B5B8F77">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553580F5">
            <w:pPr>
              <w:widowControl/>
              <w:textAlignment w:val="center"/>
              <w:rPr>
                <w:rFonts w:hint="eastAsia" w:ascii="宋体" w:hAnsi="宋体" w:cs="宋体"/>
                <w:color w:val="000000"/>
                <w:sz w:val="18"/>
                <w:szCs w:val="18"/>
              </w:rPr>
            </w:pPr>
            <w:r>
              <w:rPr>
                <w:rFonts w:ascii="宋体" w:hAnsi="宋体" w:cs="宋体"/>
                <w:color w:val="000000"/>
                <w:sz w:val="18"/>
                <w:szCs w:val="18"/>
                <w:lang w:bidi="ar"/>
              </w:rPr>
              <w:t>严格执行相关政策，保障工资及时、足额发放或社保及时、足额缴纳，预算编制科学合理，减少结余资金。</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686924DF">
            <w:pPr>
              <w:widowControl/>
              <w:textAlignment w:val="center"/>
              <w:rPr>
                <w:rFonts w:hint="eastAsia" w:ascii="黑体" w:hAnsi="黑体" w:eastAsia="宋体" w:cs="黑体"/>
                <w:color w:val="000000"/>
                <w:sz w:val="18"/>
                <w:szCs w:val="18"/>
                <w:lang w:eastAsia="zh-CN"/>
              </w:rPr>
            </w:pPr>
            <w:r>
              <w:rPr>
                <w:rFonts w:ascii="宋体" w:hAnsi="宋体" w:cs="宋体"/>
                <w:color w:val="000000"/>
                <w:sz w:val="18"/>
                <w:szCs w:val="18"/>
                <w:lang w:bidi="ar"/>
              </w:rPr>
              <w:t>工资及时、足额发放或社保及时、足额缴纳</w:t>
            </w:r>
            <w:r>
              <w:rPr>
                <w:rFonts w:hint="eastAsia" w:ascii="宋体" w:hAnsi="宋体" w:cs="宋体"/>
                <w:color w:val="000000"/>
                <w:sz w:val="18"/>
                <w:szCs w:val="18"/>
                <w:lang w:eastAsia="zh-CN" w:bidi="ar"/>
              </w:rPr>
              <w:t>。</w:t>
            </w:r>
          </w:p>
        </w:tc>
      </w:tr>
      <w:tr w14:paraId="3D6625D0">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70316BD">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3A44575A">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32364582">
            <w:pPr>
              <w:rPr>
                <w:rFonts w:hint="eastAsia" w:ascii="宋体" w:hAnsi="宋体" w:cs="宋体"/>
                <w:color w:val="000000"/>
                <w:sz w:val="18"/>
                <w:szCs w:val="18"/>
              </w:rPr>
            </w:pPr>
            <w:r>
              <w:rPr>
                <w:rFonts w:hint="eastAsia" w:ascii="宋体" w:hAnsi="宋体" w:cs="宋体"/>
                <w:sz w:val="18"/>
                <w:szCs w:val="18"/>
              </w:rPr>
              <w:t>严格执行相关政策，保障工资及时发放、足额发放，五险一金及时申报缴纳。</w:t>
            </w:r>
          </w:p>
        </w:tc>
      </w:tr>
      <w:tr w14:paraId="3AB7EE9A">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24C2D47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7F707F4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5BF0912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67A8EDF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103D00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7281148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6B1E579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0FAE2AB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3480373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3DAC2D6F">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3FB294F">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7AF56A6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27B91AC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43.13</w:t>
            </w:r>
          </w:p>
        </w:tc>
        <w:tc>
          <w:tcPr>
            <w:tcW w:w="1376" w:type="dxa"/>
            <w:tcBorders>
              <w:top w:val="single" w:color="000000" w:sz="4" w:space="0"/>
              <w:left w:val="single" w:color="000000" w:sz="4" w:space="0"/>
              <w:bottom w:val="single" w:color="000000" w:sz="4" w:space="0"/>
              <w:right w:val="single" w:color="000000" w:sz="4" w:space="0"/>
            </w:tcBorders>
            <w:vAlign w:val="center"/>
          </w:tcPr>
          <w:p w14:paraId="074565D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34.21</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EDF544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34.21</w:t>
            </w:r>
          </w:p>
        </w:tc>
        <w:tc>
          <w:tcPr>
            <w:tcW w:w="1236" w:type="dxa"/>
            <w:tcBorders>
              <w:top w:val="single" w:color="000000" w:sz="4" w:space="0"/>
              <w:left w:val="single" w:color="000000" w:sz="4" w:space="0"/>
              <w:bottom w:val="single" w:color="000000" w:sz="4" w:space="0"/>
              <w:right w:val="single" w:color="000000" w:sz="4" w:space="0"/>
            </w:tcBorders>
            <w:vAlign w:val="center"/>
          </w:tcPr>
          <w:p w14:paraId="3BDA099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75E5A5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01BA86DC">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2BB66DC6">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120AC14C">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4A7DF4D">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03FEE7C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212E0CC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43.13</w:t>
            </w:r>
          </w:p>
        </w:tc>
        <w:tc>
          <w:tcPr>
            <w:tcW w:w="1376" w:type="dxa"/>
            <w:tcBorders>
              <w:top w:val="single" w:color="000000" w:sz="4" w:space="0"/>
              <w:left w:val="single" w:color="000000" w:sz="4" w:space="0"/>
              <w:bottom w:val="single" w:color="000000" w:sz="4" w:space="0"/>
              <w:right w:val="single" w:color="000000" w:sz="4" w:space="0"/>
            </w:tcBorders>
            <w:vAlign w:val="center"/>
          </w:tcPr>
          <w:p w14:paraId="55767CA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34.21</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3FECD95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34.21</w:t>
            </w:r>
          </w:p>
        </w:tc>
        <w:tc>
          <w:tcPr>
            <w:tcW w:w="1236" w:type="dxa"/>
            <w:tcBorders>
              <w:top w:val="single" w:color="000000" w:sz="4" w:space="0"/>
              <w:left w:val="single" w:color="000000" w:sz="4" w:space="0"/>
              <w:bottom w:val="single" w:color="000000" w:sz="4" w:space="0"/>
              <w:right w:val="single" w:color="000000" w:sz="4" w:space="0"/>
            </w:tcBorders>
            <w:vAlign w:val="center"/>
          </w:tcPr>
          <w:p w14:paraId="1154CFE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41C54EA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0D0814F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1D20EFF3">
            <w:pPr>
              <w:rPr>
                <w:rFonts w:hint="eastAsia" w:ascii="黑体" w:hAnsi="黑体" w:eastAsia="黑体" w:cs="黑体"/>
                <w:i/>
                <w:iCs/>
                <w:color w:val="000000"/>
                <w:sz w:val="18"/>
                <w:szCs w:val="18"/>
              </w:rPr>
            </w:pPr>
          </w:p>
        </w:tc>
      </w:tr>
      <w:tr w14:paraId="52C72B43">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564697B">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E1E4AE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4478E23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1E93566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C6B394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17FE004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8E9968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11C7CD1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6E5E5615">
            <w:pPr>
              <w:rPr>
                <w:rFonts w:hint="eastAsia" w:ascii="黑体" w:hAnsi="黑体" w:eastAsia="黑体" w:cs="黑体"/>
                <w:i/>
                <w:iCs/>
                <w:color w:val="000000"/>
                <w:sz w:val="18"/>
                <w:szCs w:val="18"/>
              </w:rPr>
            </w:pPr>
          </w:p>
        </w:tc>
      </w:tr>
      <w:tr w14:paraId="70D9D69A">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E5CF19B">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6EAC462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4768473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226CCF2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D27635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068B054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D52F51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2319C8F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5683ACE4">
            <w:pPr>
              <w:rPr>
                <w:rFonts w:hint="eastAsia" w:ascii="黑体" w:hAnsi="黑体" w:eastAsia="黑体" w:cs="黑体"/>
                <w:i/>
                <w:iCs/>
                <w:color w:val="000000"/>
                <w:sz w:val="18"/>
                <w:szCs w:val="18"/>
              </w:rPr>
            </w:pPr>
          </w:p>
        </w:tc>
      </w:tr>
      <w:tr w14:paraId="771DF4DB">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06578E6">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6B5544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2645C5BC">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2C732332">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85AD3CB">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43F21A8C">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5181E3D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35E6861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6CE4E18A">
            <w:pPr>
              <w:rPr>
                <w:rFonts w:hint="eastAsia" w:ascii="黑体" w:hAnsi="黑体" w:eastAsia="黑体" w:cs="黑体"/>
                <w:i/>
                <w:iCs/>
                <w:color w:val="000000"/>
                <w:sz w:val="18"/>
                <w:szCs w:val="18"/>
              </w:rPr>
            </w:pPr>
          </w:p>
        </w:tc>
      </w:tr>
      <w:tr w14:paraId="5B66D701">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0F90AA4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3B3CFF0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2741F04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250EB67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5FF5866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176E082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57EECDD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6B49289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1388FCE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5622B30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0EBAB43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7C7DDEF7">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33C59D7">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768724A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5B7D10C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65E5F34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发放（缴纳）覆盖率</w:t>
            </w:r>
          </w:p>
        </w:tc>
        <w:tc>
          <w:tcPr>
            <w:tcW w:w="413" w:type="dxa"/>
            <w:tcBorders>
              <w:top w:val="single" w:color="000000" w:sz="4" w:space="0"/>
              <w:left w:val="single" w:color="000000" w:sz="4" w:space="0"/>
              <w:bottom w:val="single" w:color="000000" w:sz="4" w:space="0"/>
              <w:right w:val="single" w:color="000000" w:sz="4" w:space="0"/>
            </w:tcBorders>
            <w:vAlign w:val="center"/>
          </w:tcPr>
          <w:p w14:paraId="04D5AB2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6118DBE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24B66A1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77E753FA">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5C833304">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60</w:t>
            </w:r>
          </w:p>
        </w:tc>
        <w:tc>
          <w:tcPr>
            <w:tcW w:w="489" w:type="dxa"/>
            <w:tcBorders>
              <w:top w:val="single" w:color="000000" w:sz="4" w:space="0"/>
              <w:left w:val="single" w:color="000000" w:sz="4" w:space="0"/>
              <w:bottom w:val="single" w:color="000000" w:sz="4" w:space="0"/>
              <w:right w:val="single" w:color="000000" w:sz="4" w:space="0"/>
            </w:tcBorders>
            <w:vAlign w:val="center"/>
          </w:tcPr>
          <w:p w14:paraId="0CEAF587">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60</w:t>
            </w:r>
          </w:p>
        </w:tc>
        <w:tc>
          <w:tcPr>
            <w:tcW w:w="1317" w:type="dxa"/>
            <w:tcBorders>
              <w:top w:val="single" w:color="000000" w:sz="4" w:space="0"/>
              <w:left w:val="single" w:color="000000" w:sz="4" w:space="0"/>
              <w:bottom w:val="single" w:color="000000" w:sz="4" w:space="0"/>
              <w:right w:val="single" w:color="000000" w:sz="4" w:space="0"/>
            </w:tcBorders>
            <w:vAlign w:val="center"/>
          </w:tcPr>
          <w:p w14:paraId="51D6E32E">
            <w:pPr>
              <w:jc w:val="center"/>
              <w:rPr>
                <w:rFonts w:hint="eastAsia" w:ascii="微软雅黑" w:hAnsi="微软雅黑" w:eastAsia="微软雅黑" w:cs="微软雅黑"/>
                <w:i/>
                <w:iCs/>
                <w:color w:val="000000"/>
                <w:sz w:val="16"/>
                <w:szCs w:val="16"/>
              </w:rPr>
            </w:pPr>
          </w:p>
        </w:tc>
      </w:tr>
      <w:tr w14:paraId="43111FA9">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272A533">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01B1EC8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0C561CE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054111A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足额保障率（参保率）</w:t>
            </w:r>
          </w:p>
        </w:tc>
        <w:tc>
          <w:tcPr>
            <w:tcW w:w="413" w:type="dxa"/>
            <w:tcBorders>
              <w:top w:val="single" w:color="000000" w:sz="4" w:space="0"/>
              <w:left w:val="single" w:color="000000" w:sz="4" w:space="0"/>
              <w:bottom w:val="single" w:color="000000" w:sz="4" w:space="0"/>
              <w:right w:val="single" w:color="000000" w:sz="4" w:space="0"/>
            </w:tcBorders>
            <w:vAlign w:val="center"/>
          </w:tcPr>
          <w:p w14:paraId="2DE830F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7EF4AE6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095F32C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3EB51F1D">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44283AE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30</w:t>
            </w:r>
          </w:p>
        </w:tc>
        <w:tc>
          <w:tcPr>
            <w:tcW w:w="489" w:type="dxa"/>
            <w:tcBorders>
              <w:top w:val="single" w:color="000000" w:sz="4" w:space="0"/>
              <w:left w:val="single" w:color="000000" w:sz="4" w:space="0"/>
              <w:bottom w:val="single" w:color="000000" w:sz="4" w:space="0"/>
              <w:right w:val="single" w:color="000000" w:sz="4" w:space="0"/>
            </w:tcBorders>
            <w:vAlign w:val="center"/>
          </w:tcPr>
          <w:p w14:paraId="05C1538E">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30</w:t>
            </w:r>
          </w:p>
        </w:tc>
        <w:tc>
          <w:tcPr>
            <w:tcW w:w="1317" w:type="dxa"/>
            <w:tcBorders>
              <w:top w:val="single" w:color="000000" w:sz="4" w:space="0"/>
              <w:left w:val="single" w:color="000000" w:sz="4" w:space="0"/>
              <w:bottom w:val="single" w:color="000000" w:sz="4" w:space="0"/>
              <w:right w:val="single" w:color="000000" w:sz="4" w:space="0"/>
            </w:tcBorders>
            <w:vAlign w:val="center"/>
          </w:tcPr>
          <w:p w14:paraId="7B970B41">
            <w:pPr>
              <w:jc w:val="center"/>
              <w:rPr>
                <w:rFonts w:hint="eastAsia" w:ascii="微软雅黑" w:hAnsi="微软雅黑" w:eastAsia="微软雅黑" w:cs="微软雅黑"/>
                <w:i/>
                <w:iCs/>
                <w:color w:val="000000"/>
                <w:sz w:val="16"/>
                <w:szCs w:val="16"/>
              </w:rPr>
            </w:pPr>
          </w:p>
        </w:tc>
      </w:tr>
      <w:tr w14:paraId="21BBC1B5">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2C20AFAE">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66434F4E">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42244E38">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w:t>
            </w:r>
          </w:p>
        </w:tc>
        <w:tc>
          <w:tcPr>
            <w:tcW w:w="1317" w:type="dxa"/>
            <w:tcBorders>
              <w:top w:val="single" w:color="000000" w:sz="4" w:space="0"/>
              <w:left w:val="single" w:color="000000" w:sz="4" w:space="0"/>
              <w:bottom w:val="single" w:color="000000" w:sz="4" w:space="0"/>
              <w:right w:val="single" w:color="000000" w:sz="4" w:space="0"/>
            </w:tcBorders>
            <w:vAlign w:val="center"/>
          </w:tcPr>
          <w:p w14:paraId="6893FC0E">
            <w:pPr>
              <w:rPr>
                <w:rFonts w:hint="eastAsia" w:ascii="宋体" w:hAnsi="宋体" w:cs="宋体"/>
                <w:color w:val="000000"/>
                <w:sz w:val="18"/>
                <w:szCs w:val="18"/>
              </w:rPr>
            </w:pPr>
          </w:p>
        </w:tc>
      </w:tr>
      <w:tr w14:paraId="31C96A35">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43F8BB0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33A6E25C">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严格执行相关政策，保障工资及时发放、足额发放，预算编制科学合理，无结余资金。</w:t>
            </w:r>
          </w:p>
        </w:tc>
      </w:tr>
      <w:tr w14:paraId="520E78EF">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2A345A2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15DDEF7E">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73D87356">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1D26C14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62A767B5">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6A17E948">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2E9D08DE">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7473A7D7">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74737E32">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3CC0FEA6">
            <w:pPr>
              <w:rPr>
                <w:rFonts w:hint="eastAsia" w:ascii="宋体" w:hAnsi="宋体" w:cs="宋体"/>
                <w:color w:val="000000"/>
                <w:sz w:val="18"/>
                <w:szCs w:val="18"/>
              </w:rPr>
            </w:pPr>
          </w:p>
        </w:tc>
        <w:tc>
          <w:tcPr>
            <w:tcW w:w="633" w:type="dxa"/>
            <w:tcBorders>
              <w:top w:val="nil"/>
              <w:left w:val="nil"/>
              <w:bottom w:val="nil"/>
              <w:right w:val="nil"/>
            </w:tcBorders>
            <w:vAlign w:val="center"/>
          </w:tcPr>
          <w:p w14:paraId="71BA16C7">
            <w:pPr>
              <w:rPr>
                <w:rFonts w:hint="eastAsia" w:ascii="宋体" w:hAnsi="宋体" w:cs="宋体"/>
                <w:color w:val="000000"/>
                <w:sz w:val="18"/>
                <w:szCs w:val="18"/>
              </w:rPr>
            </w:pPr>
          </w:p>
        </w:tc>
        <w:tc>
          <w:tcPr>
            <w:tcW w:w="703" w:type="dxa"/>
            <w:tcBorders>
              <w:top w:val="nil"/>
              <w:left w:val="nil"/>
              <w:bottom w:val="nil"/>
              <w:right w:val="nil"/>
            </w:tcBorders>
            <w:vAlign w:val="center"/>
          </w:tcPr>
          <w:p w14:paraId="0A25AD85">
            <w:pPr>
              <w:rPr>
                <w:rFonts w:hint="eastAsia" w:ascii="宋体" w:hAnsi="宋体" w:cs="宋体"/>
                <w:color w:val="000000"/>
                <w:sz w:val="18"/>
                <w:szCs w:val="18"/>
              </w:rPr>
            </w:pPr>
          </w:p>
        </w:tc>
        <w:tc>
          <w:tcPr>
            <w:tcW w:w="1376" w:type="dxa"/>
            <w:tcBorders>
              <w:top w:val="nil"/>
              <w:left w:val="nil"/>
              <w:bottom w:val="nil"/>
              <w:right w:val="nil"/>
            </w:tcBorders>
            <w:vAlign w:val="center"/>
          </w:tcPr>
          <w:p w14:paraId="1EED5922">
            <w:pPr>
              <w:rPr>
                <w:rFonts w:hint="eastAsia" w:ascii="宋体" w:hAnsi="宋体" w:cs="宋体"/>
                <w:color w:val="000000"/>
                <w:sz w:val="18"/>
                <w:szCs w:val="18"/>
              </w:rPr>
            </w:pPr>
          </w:p>
        </w:tc>
        <w:tc>
          <w:tcPr>
            <w:tcW w:w="413" w:type="dxa"/>
            <w:tcBorders>
              <w:top w:val="nil"/>
              <w:left w:val="nil"/>
              <w:bottom w:val="nil"/>
              <w:right w:val="nil"/>
            </w:tcBorders>
            <w:vAlign w:val="center"/>
          </w:tcPr>
          <w:p w14:paraId="40A9E78B">
            <w:pPr>
              <w:rPr>
                <w:rFonts w:hint="eastAsia" w:ascii="宋体" w:hAnsi="宋体" w:cs="宋体"/>
                <w:color w:val="000000"/>
                <w:sz w:val="18"/>
                <w:szCs w:val="18"/>
              </w:rPr>
            </w:pPr>
          </w:p>
        </w:tc>
        <w:tc>
          <w:tcPr>
            <w:tcW w:w="756" w:type="dxa"/>
            <w:tcBorders>
              <w:top w:val="nil"/>
              <w:left w:val="nil"/>
              <w:bottom w:val="nil"/>
              <w:right w:val="nil"/>
            </w:tcBorders>
            <w:vAlign w:val="center"/>
          </w:tcPr>
          <w:p w14:paraId="613D179D">
            <w:pPr>
              <w:rPr>
                <w:rFonts w:hint="eastAsia" w:ascii="宋体" w:hAnsi="宋体" w:cs="宋体"/>
                <w:color w:val="000000"/>
                <w:sz w:val="18"/>
                <w:szCs w:val="18"/>
              </w:rPr>
            </w:pPr>
          </w:p>
        </w:tc>
        <w:tc>
          <w:tcPr>
            <w:tcW w:w="489" w:type="dxa"/>
            <w:tcBorders>
              <w:top w:val="nil"/>
              <w:left w:val="nil"/>
              <w:bottom w:val="nil"/>
              <w:right w:val="nil"/>
            </w:tcBorders>
            <w:vAlign w:val="center"/>
          </w:tcPr>
          <w:p w14:paraId="6800BF70">
            <w:pPr>
              <w:rPr>
                <w:rFonts w:hint="eastAsia" w:ascii="宋体" w:hAnsi="宋体" w:cs="宋体"/>
                <w:color w:val="000000"/>
                <w:sz w:val="18"/>
                <w:szCs w:val="18"/>
              </w:rPr>
            </w:pPr>
          </w:p>
        </w:tc>
        <w:tc>
          <w:tcPr>
            <w:tcW w:w="1236" w:type="dxa"/>
            <w:tcBorders>
              <w:top w:val="nil"/>
              <w:left w:val="nil"/>
              <w:bottom w:val="nil"/>
              <w:right w:val="nil"/>
            </w:tcBorders>
            <w:vAlign w:val="center"/>
          </w:tcPr>
          <w:p w14:paraId="618CC49F">
            <w:pPr>
              <w:rPr>
                <w:rFonts w:hint="eastAsia" w:ascii="宋体" w:hAnsi="宋体" w:cs="宋体"/>
                <w:color w:val="000000"/>
                <w:sz w:val="18"/>
                <w:szCs w:val="18"/>
              </w:rPr>
            </w:pPr>
          </w:p>
        </w:tc>
        <w:tc>
          <w:tcPr>
            <w:tcW w:w="489" w:type="dxa"/>
            <w:tcBorders>
              <w:top w:val="nil"/>
              <w:left w:val="nil"/>
              <w:bottom w:val="nil"/>
              <w:right w:val="nil"/>
            </w:tcBorders>
            <w:vAlign w:val="center"/>
          </w:tcPr>
          <w:p w14:paraId="645CE1C6">
            <w:pPr>
              <w:rPr>
                <w:rFonts w:hint="eastAsia" w:ascii="宋体" w:hAnsi="宋体" w:cs="宋体"/>
                <w:color w:val="000000"/>
                <w:sz w:val="18"/>
                <w:szCs w:val="18"/>
              </w:rPr>
            </w:pPr>
          </w:p>
        </w:tc>
        <w:tc>
          <w:tcPr>
            <w:tcW w:w="489" w:type="dxa"/>
            <w:tcBorders>
              <w:top w:val="nil"/>
              <w:left w:val="nil"/>
              <w:bottom w:val="nil"/>
              <w:right w:val="nil"/>
            </w:tcBorders>
            <w:vAlign w:val="center"/>
          </w:tcPr>
          <w:p w14:paraId="1B712FA8">
            <w:pPr>
              <w:rPr>
                <w:rFonts w:hint="eastAsia" w:ascii="宋体" w:hAnsi="宋体" w:cs="宋体"/>
                <w:color w:val="000000"/>
                <w:sz w:val="18"/>
                <w:szCs w:val="18"/>
              </w:rPr>
            </w:pPr>
          </w:p>
        </w:tc>
        <w:tc>
          <w:tcPr>
            <w:tcW w:w="1317" w:type="dxa"/>
            <w:tcBorders>
              <w:top w:val="nil"/>
              <w:left w:val="nil"/>
              <w:bottom w:val="nil"/>
              <w:right w:val="nil"/>
            </w:tcBorders>
            <w:vAlign w:val="center"/>
          </w:tcPr>
          <w:p w14:paraId="09561A13">
            <w:pPr>
              <w:rPr>
                <w:rFonts w:hint="eastAsia" w:ascii="宋体" w:hAnsi="宋体" w:cs="宋体"/>
                <w:color w:val="000000"/>
                <w:sz w:val="18"/>
                <w:szCs w:val="18"/>
              </w:rPr>
            </w:pPr>
          </w:p>
        </w:tc>
      </w:tr>
      <w:tr w14:paraId="5C95E741">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2868009F">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31A94906">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3789FB7F">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315F4E49">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51080024R000010824175-事业人员基础绩效奖</w:t>
            </w:r>
          </w:p>
        </w:tc>
      </w:tr>
      <w:tr w14:paraId="4917CEF6">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27A57B53">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7E679BF5">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142FD83E">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2197980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广元市非物质文化遗产保护中心</w:t>
            </w:r>
          </w:p>
        </w:tc>
      </w:tr>
      <w:tr w14:paraId="10457CE2">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3535FA1C">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69BF2F4B">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0583422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208E7152">
            <w:pPr>
              <w:widowControl/>
              <w:jc w:val="center"/>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年度目标完成情况</w:t>
            </w:r>
          </w:p>
        </w:tc>
      </w:tr>
      <w:tr w14:paraId="7910744C">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3ADD7A4">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0F8F4E9A">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71FD074B">
            <w:pPr>
              <w:widowControl/>
              <w:textAlignment w:val="center"/>
              <w:rPr>
                <w:rFonts w:hint="eastAsia" w:ascii="宋体" w:hAnsi="宋体" w:cs="宋体"/>
                <w:color w:val="000000"/>
                <w:sz w:val="18"/>
                <w:szCs w:val="18"/>
              </w:rPr>
            </w:pPr>
            <w:r>
              <w:rPr>
                <w:rFonts w:ascii="宋体" w:hAnsi="宋体" w:cs="宋体"/>
                <w:color w:val="000000"/>
                <w:sz w:val="18"/>
                <w:szCs w:val="18"/>
                <w:lang w:bidi="ar"/>
              </w:rPr>
              <w:t>严格执行相关政策，保障工资及时、足额发放或社保及时、足额缴纳，预算编制科学合理，减少结余资金。</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35BD3B73">
            <w:pPr>
              <w:widowControl/>
              <w:textAlignment w:val="center"/>
              <w:rPr>
                <w:rFonts w:hint="eastAsia" w:ascii="黑体" w:hAnsi="黑体" w:eastAsia="宋体" w:cs="黑体"/>
                <w:color w:val="000000"/>
                <w:sz w:val="18"/>
                <w:szCs w:val="18"/>
                <w:lang w:eastAsia="zh-CN"/>
              </w:rPr>
            </w:pPr>
            <w:r>
              <w:rPr>
                <w:rFonts w:ascii="宋体" w:hAnsi="宋体" w:cs="宋体"/>
                <w:color w:val="000000"/>
                <w:sz w:val="18"/>
                <w:szCs w:val="18"/>
                <w:lang w:bidi="ar"/>
              </w:rPr>
              <w:t>工资及时、足额发放</w:t>
            </w:r>
            <w:r>
              <w:rPr>
                <w:rFonts w:hint="eastAsia" w:ascii="宋体" w:hAnsi="宋体" w:cs="宋体"/>
                <w:color w:val="000000"/>
                <w:sz w:val="18"/>
                <w:szCs w:val="18"/>
                <w:lang w:eastAsia="zh-CN" w:bidi="ar"/>
              </w:rPr>
              <w:t>。</w:t>
            </w:r>
          </w:p>
        </w:tc>
      </w:tr>
      <w:tr w14:paraId="096A944F">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88C844B">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7D1703C3">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61457537">
            <w:pPr>
              <w:rPr>
                <w:rFonts w:hint="eastAsia" w:ascii="宋体" w:hAnsi="宋体" w:eastAsia="宋体" w:cs="宋体"/>
                <w:color w:val="000000"/>
                <w:sz w:val="18"/>
                <w:szCs w:val="18"/>
                <w:lang w:eastAsia="zh-CN"/>
              </w:rPr>
            </w:pPr>
            <w:r>
              <w:rPr>
                <w:rFonts w:ascii="宋体" w:hAnsi="宋体" w:cs="宋体"/>
                <w:color w:val="000000"/>
                <w:sz w:val="18"/>
                <w:szCs w:val="18"/>
                <w:lang w:bidi="ar"/>
              </w:rPr>
              <w:t>保障工资及时、足额发放或社保及时、足额缴纳</w:t>
            </w:r>
            <w:r>
              <w:rPr>
                <w:rFonts w:hint="eastAsia" w:ascii="宋体" w:hAnsi="宋体" w:cs="宋体"/>
                <w:color w:val="000000"/>
                <w:sz w:val="18"/>
                <w:szCs w:val="18"/>
                <w:lang w:eastAsia="zh-CN" w:bidi="ar"/>
              </w:rPr>
              <w:t>。</w:t>
            </w:r>
          </w:p>
        </w:tc>
      </w:tr>
      <w:tr w14:paraId="1FEAFB1B">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16CC57C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6A07E51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403A1F1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4BCBDE9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BEE02E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289DBF9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1417184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69FD0CE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1EE61A1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33A5276C">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A73F116">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3090BAC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3686F8C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17.83</w:t>
            </w:r>
          </w:p>
        </w:tc>
        <w:tc>
          <w:tcPr>
            <w:tcW w:w="1376" w:type="dxa"/>
            <w:tcBorders>
              <w:top w:val="single" w:color="000000" w:sz="4" w:space="0"/>
              <w:left w:val="single" w:color="000000" w:sz="4" w:space="0"/>
              <w:bottom w:val="single" w:color="000000" w:sz="4" w:space="0"/>
              <w:right w:val="single" w:color="000000" w:sz="4" w:space="0"/>
            </w:tcBorders>
            <w:vAlign w:val="center"/>
          </w:tcPr>
          <w:p w14:paraId="466BE57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15.44</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C5AFE2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15.44</w:t>
            </w:r>
          </w:p>
        </w:tc>
        <w:tc>
          <w:tcPr>
            <w:tcW w:w="1236" w:type="dxa"/>
            <w:tcBorders>
              <w:top w:val="single" w:color="000000" w:sz="4" w:space="0"/>
              <w:left w:val="single" w:color="000000" w:sz="4" w:space="0"/>
              <w:bottom w:val="single" w:color="000000" w:sz="4" w:space="0"/>
              <w:right w:val="single" w:color="000000" w:sz="4" w:space="0"/>
            </w:tcBorders>
            <w:vAlign w:val="center"/>
          </w:tcPr>
          <w:p w14:paraId="281E0D4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6CF2271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415FB298">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45DCF849">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36F67E14">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2C4F98E">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09DB287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4AECB7E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17.83</w:t>
            </w:r>
          </w:p>
        </w:tc>
        <w:tc>
          <w:tcPr>
            <w:tcW w:w="1376" w:type="dxa"/>
            <w:tcBorders>
              <w:top w:val="single" w:color="000000" w:sz="4" w:space="0"/>
              <w:left w:val="single" w:color="000000" w:sz="4" w:space="0"/>
              <w:bottom w:val="single" w:color="000000" w:sz="4" w:space="0"/>
              <w:right w:val="single" w:color="000000" w:sz="4" w:space="0"/>
            </w:tcBorders>
            <w:vAlign w:val="center"/>
          </w:tcPr>
          <w:p w14:paraId="198C938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15.44</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2BF92FC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15.44</w:t>
            </w:r>
          </w:p>
        </w:tc>
        <w:tc>
          <w:tcPr>
            <w:tcW w:w="1236" w:type="dxa"/>
            <w:tcBorders>
              <w:top w:val="single" w:color="000000" w:sz="4" w:space="0"/>
              <w:left w:val="single" w:color="000000" w:sz="4" w:space="0"/>
              <w:bottom w:val="single" w:color="000000" w:sz="4" w:space="0"/>
              <w:right w:val="single" w:color="000000" w:sz="4" w:space="0"/>
            </w:tcBorders>
            <w:vAlign w:val="center"/>
          </w:tcPr>
          <w:p w14:paraId="376DCF8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62B830E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687BDE8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1D9C86D9">
            <w:pPr>
              <w:rPr>
                <w:rFonts w:hint="eastAsia" w:ascii="黑体" w:hAnsi="黑体" w:eastAsia="黑体" w:cs="黑体"/>
                <w:i/>
                <w:iCs/>
                <w:color w:val="000000"/>
                <w:sz w:val="18"/>
                <w:szCs w:val="18"/>
              </w:rPr>
            </w:pPr>
          </w:p>
        </w:tc>
      </w:tr>
      <w:tr w14:paraId="13720FBD">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147ADDF">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65C33BE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328D920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43BDFAF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A5A86D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5323C19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235CA47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619FD8A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79138665">
            <w:pPr>
              <w:rPr>
                <w:rFonts w:hint="eastAsia" w:ascii="黑体" w:hAnsi="黑体" w:eastAsia="黑体" w:cs="黑体"/>
                <w:i/>
                <w:iCs/>
                <w:color w:val="000000"/>
                <w:sz w:val="18"/>
                <w:szCs w:val="18"/>
              </w:rPr>
            </w:pPr>
          </w:p>
        </w:tc>
      </w:tr>
      <w:tr w14:paraId="37370ACA">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F90ED66">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E8A2CB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3E44302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327F579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2A9524A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0DA5932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61D182B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3C486B5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3CA6DE9">
            <w:pPr>
              <w:rPr>
                <w:rFonts w:hint="eastAsia" w:ascii="黑体" w:hAnsi="黑体" w:eastAsia="黑体" w:cs="黑体"/>
                <w:i/>
                <w:iCs/>
                <w:color w:val="000000"/>
                <w:sz w:val="18"/>
                <w:szCs w:val="18"/>
              </w:rPr>
            </w:pPr>
          </w:p>
        </w:tc>
      </w:tr>
      <w:tr w14:paraId="7A6DD63E">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B5CB16C">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3FDB57D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54A17D92">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19271537">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9053D46">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4F431E8">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59C72B1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38B62C9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3AD76974">
            <w:pPr>
              <w:rPr>
                <w:rFonts w:hint="eastAsia" w:ascii="黑体" w:hAnsi="黑体" w:eastAsia="黑体" w:cs="黑体"/>
                <w:i/>
                <w:iCs/>
                <w:color w:val="000000"/>
                <w:sz w:val="18"/>
                <w:szCs w:val="18"/>
              </w:rPr>
            </w:pPr>
          </w:p>
        </w:tc>
      </w:tr>
      <w:tr w14:paraId="1BC04A4E">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592B3B9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6D76599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25776D1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0969047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77AA12B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161F6BF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63D4C28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18581B9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584FA8A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3A3E51E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1D1E635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31207282">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4349321">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762A1E0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3BE2C58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75C2C5FC">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发放（缴纳）覆盖率</w:t>
            </w:r>
          </w:p>
        </w:tc>
        <w:tc>
          <w:tcPr>
            <w:tcW w:w="413" w:type="dxa"/>
            <w:tcBorders>
              <w:top w:val="single" w:color="000000" w:sz="4" w:space="0"/>
              <w:left w:val="single" w:color="000000" w:sz="4" w:space="0"/>
              <w:bottom w:val="single" w:color="000000" w:sz="4" w:space="0"/>
              <w:right w:val="single" w:color="000000" w:sz="4" w:space="0"/>
            </w:tcBorders>
            <w:vAlign w:val="center"/>
          </w:tcPr>
          <w:p w14:paraId="16813B99">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2693B76E">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1F4FAB91">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466C75F1">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4A210FE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60</w:t>
            </w:r>
          </w:p>
        </w:tc>
        <w:tc>
          <w:tcPr>
            <w:tcW w:w="489" w:type="dxa"/>
            <w:tcBorders>
              <w:top w:val="single" w:color="000000" w:sz="4" w:space="0"/>
              <w:left w:val="single" w:color="000000" w:sz="4" w:space="0"/>
              <w:bottom w:val="single" w:color="000000" w:sz="4" w:space="0"/>
              <w:right w:val="single" w:color="000000" w:sz="4" w:space="0"/>
            </w:tcBorders>
            <w:vAlign w:val="center"/>
          </w:tcPr>
          <w:p w14:paraId="1D9FD889">
            <w:pPr>
              <w:jc w:val="center"/>
              <w:rPr>
                <w:rFonts w:hint="eastAsia" w:ascii="宋体" w:hAnsi="宋体" w:cs="宋体"/>
                <w:color w:val="000000"/>
                <w:sz w:val="18"/>
                <w:szCs w:val="18"/>
              </w:rPr>
            </w:pPr>
            <w:r>
              <w:rPr>
                <w:rFonts w:hint="eastAsia" w:ascii="宋体" w:hAnsi="宋体" w:cs="宋体"/>
                <w:color w:val="000000"/>
                <w:sz w:val="18"/>
                <w:szCs w:val="18"/>
              </w:rPr>
              <w:t>60</w:t>
            </w:r>
          </w:p>
        </w:tc>
        <w:tc>
          <w:tcPr>
            <w:tcW w:w="1317" w:type="dxa"/>
            <w:tcBorders>
              <w:top w:val="single" w:color="000000" w:sz="4" w:space="0"/>
              <w:left w:val="single" w:color="000000" w:sz="4" w:space="0"/>
              <w:bottom w:val="single" w:color="000000" w:sz="4" w:space="0"/>
              <w:right w:val="single" w:color="000000" w:sz="4" w:space="0"/>
            </w:tcBorders>
            <w:vAlign w:val="center"/>
          </w:tcPr>
          <w:p w14:paraId="38FFADD0">
            <w:pPr>
              <w:jc w:val="center"/>
              <w:rPr>
                <w:rFonts w:hint="eastAsia" w:ascii="微软雅黑" w:hAnsi="微软雅黑" w:eastAsia="微软雅黑" w:cs="微软雅黑"/>
                <w:i/>
                <w:iCs/>
                <w:color w:val="000000"/>
                <w:sz w:val="16"/>
                <w:szCs w:val="16"/>
              </w:rPr>
            </w:pPr>
          </w:p>
        </w:tc>
      </w:tr>
      <w:tr w14:paraId="21097165">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0DB883C">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347B7D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3C06EC8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037FC1F8">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足额保障率（参保率）</w:t>
            </w:r>
          </w:p>
        </w:tc>
        <w:tc>
          <w:tcPr>
            <w:tcW w:w="413" w:type="dxa"/>
            <w:tcBorders>
              <w:top w:val="single" w:color="000000" w:sz="4" w:space="0"/>
              <w:left w:val="single" w:color="000000" w:sz="4" w:space="0"/>
              <w:bottom w:val="single" w:color="000000" w:sz="4" w:space="0"/>
              <w:right w:val="single" w:color="000000" w:sz="4" w:space="0"/>
            </w:tcBorders>
            <w:vAlign w:val="center"/>
          </w:tcPr>
          <w:p w14:paraId="26A5996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7A74DF07">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790F5DF4">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6A8A7311">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18FF7E1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30</w:t>
            </w:r>
          </w:p>
        </w:tc>
        <w:tc>
          <w:tcPr>
            <w:tcW w:w="489" w:type="dxa"/>
            <w:tcBorders>
              <w:top w:val="single" w:color="000000" w:sz="4" w:space="0"/>
              <w:left w:val="single" w:color="000000" w:sz="4" w:space="0"/>
              <w:bottom w:val="single" w:color="000000" w:sz="4" w:space="0"/>
              <w:right w:val="single" w:color="000000" w:sz="4" w:space="0"/>
            </w:tcBorders>
            <w:vAlign w:val="center"/>
          </w:tcPr>
          <w:p w14:paraId="572799EA">
            <w:pPr>
              <w:jc w:val="center"/>
              <w:rPr>
                <w:rFonts w:hint="eastAsia" w:ascii="宋体" w:hAnsi="宋体" w:cs="宋体"/>
                <w:color w:val="000000"/>
                <w:sz w:val="18"/>
                <w:szCs w:val="18"/>
              </w:rPr>
            </w:pPr>
            <w:r>
              <w:rPr>
                <w:rFonts w:hint="eastAsia" w:ascii="宋体" w:hAnsi="宋体" w:cs="宋体"/>
                <w:color w:val="000000"/>
                <w:sz w:val="18"/>
                <w:szCs w:val="18"/>
              </w:rPr>
              <w:t>30</w:t>
            </w:r>
          </w:p>
        </w:tc>
        <w:tc>
          <w:tcPr>
            <w:tcW w:w="1317" w:type="dxa"/>
            <w:tcBorders>
              <w:top w:val="single" w:color="000000" w:sz="4" w:space="0"/>
              <w:left w:val="single" w:color="000000" w:sz="4" w:space="0"/>
              <w:bottom w:val="single" w:color="000000" w:sz="4" w:space="0"/>
              <w:right w:val="single" w:color="000000" w:sz="4" w:space="0"/>
            </w:tcBorders>
            <w:vAlign w:val="center"/>
          </w:tcPr>
          <w:p w14:paraId="5C9F2E2A">
            <w:pPr>
              <w:jc w:val="center"/>
              <w:rPr>
                <w:rFonts w:hint="eastAsia" w:ascii="微软雅黑" w:hAnsi="微软雅黑" w:eastAsia="微软雅黑" w:cs="微软雅黑"/>
                <w:i/>
                <w:iCs/>
                <w:color w:val="000000"/>
                <w:sz w:val="16"/>
                <w:szCs w:val="16"/>
              </w:rPr>
            </w:pPr>
          </w:p>
        </w:tc>
      </w:tr>
      <w:tr w14:paraId="5195703D">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783B303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4DB77C6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40272942">
            <w:pP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100</w:t>
            </w:r>
          </w:p>
        </w:tc>
        <w:tc>
          <w:tcPr>
            <w:tcW w:w="1317" w:type="dxa"/>
            <w:tcBorders>
              <w:top w:val="single" w:color="000000" w:sz="4" w:space="0"/>
              <w:left w:val="single" w:color="000000" w:sz="4" w:space="0"/>
              <w:bottom w:val="single" w:color="000000" w:sz="4" w:space="0"/>
              <w:right w:val="single" w:color="000000" w:sz="4" w:space="0"/>
            </w:tcBorders>
            <w:vAlign w:val="center"/>
          </w:tcPr>
          <w:p w14:paraId="14831293">
            <w:pPr>
              <w:rPr>
                <w:rFonts w:hint="eastAsia" w:ascii="宋体" w:hAnsi="宋体" w:cs="宋体"/>
                <w:color w:val="000000"/>
                <w:sz w:val="18"/>
                <w:szCs w:val="18"/>
              </w:rPr>
            </w:pPr>
          </w:p>
        </w:tc>
      </w:tr>
      <w:tr w14:paraId="33F010B6">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1D19F9E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1894D715">
            <w:pPr>
              <w:widowControl/>
              <w:textAlignment w:val="center"/>
              <w:rPr>
                <w:rFonts w:hint="eastAsia" w:ascii="微软雅黑" w:hAnsi="微软雅黑" w:eastAsia="宋体" w:cs="微软雅黑"/>
                <w:i/>
                <w:iCs/>
                <w:color w:val="000000"/>
                <w:sz w:val="16"/>
                <w:szCs w:val="16"/>
                <w:lang w:eastAsia="zh-CN"/>
              </w:rPr>
            </w:pPr>
            <w:r>
              <w:rPr>
                <w:rFonts w:ascii="宋体" w:hAnsi="宋体" w:cs="宋体"/>
                <w:color w:val="000000"/>
                <w:sz w:val="18"/>
                <w:szCs w:val="18"/>
                <w:lang w:bidi="ar"/>
              </w:rPr>
              <w:t>严格执行相关政策，保障工资及时、足额发放</w:t>
            </w:r>
            <w:r>
              <w:rPr>
                <w:rFonts w:hint="eastAsia" w:ascii="宋体" w:hAnsi="宋体" w:cs="宋体"/>
                <w:color w:val="000000"/>
                <w:sz w:val="18"/>
                <w:szCs w:val="18"/>
                <w:lang w:eastAsia="zh-CN" w:bidi="ar"/>
              </w:rPr>
              <w:t>。</w:t>
            </w:r>
          </w:p>
        </w:tc>
      </w:tr>
      <w:tr w14:paraId="6C21E228">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6A33708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03FEFD98">
            <w:pPr>
              <w:widowControl/>
              <w:rPr>
                <w:rFonts w:hint="eastAsia" w:ascii="微软雅黑" w:hAnsi="微软雅黑" w:eastAsia="微软雅黑" w:cs="微软雅黑"/>
                <w:i/>
                <w:iCs/>
                <w:color w:val="000000"/>
                <w:sz w:val="16"/>
                <w:szCs w:val="16"/>
              </w:rPr>
            </w:pPr>
            <w:r>
              <w:rPr>
                <w:rFonts w:hint="eastAsia" w:ascii="宋体" w:hAnsi="宋体" w:cs="宋体"/>
                <w:color w:val="000000"/>
                <w:sz w:val="18"/>
                <w:szCs w:val="18"/>
                <w:lang w:bidi="ar"/>
              </w:rPr>
              <w:t>无</w:t>
            </w:r>
          </w:p>
        </w:tc>
      </w:tr>
      <w:tr w14:paraId="5B913FF1">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4173678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2C4DCCF9">
            <w:pPr>
              <w:widowControl/>
              <w:rPr>
                <w:rFonts w:hint="eastAsia" w:ascii="微软雅黑" w:hAnsi="微软雅黑" w:eastAsia="微软雅黑" w:cs="微软雅黑"/>
                <w:i/>
                <w:iCs/>
                <w:color w:val="000000"/>
                <w:sz w:val="16"/>
                <w:szCs w:val="16"/>
              </w:rPr>
            </w:pPr>
            <w:r>
              <w:rPr>
                <w:rFonts w:hint="eastAsia" w:ascii="宋体" w:hAnsi="宋体" w:cs="宋体"/>
                <w:color w:val="000000"/>
                <w:sz w:val="18"/>
                <w:szCs w:val="18"/>
                <w:lang w:bidi="ar"/>
              </w:rPr>
              <w:t>无</w:t>
            </w:r>
          </w:p>
        </w:tc>
      </w:tr>
      <w:tr w14:paraId="10BD1A7B">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504B0301">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7C3126B7">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2C25C93B">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3E1B30EF">
            <w:pPr>
              <w:rPr>
                <w:rFonts w:hint="eastAsia" w:ascii="宋体" w:hAnsi="宋体" w:cs="宋体"/>
                <w:color w:val="000000"/>
                <w:sz w:val="18"/>
                <w:szCs w:val="18"/>
              </w:rPr>
            </w:pPr>
          </w:p>
        </w:tc>
        <w:tc>
          <w:tcPr>
            <w:tcW w:w="633" w:type="dxa"/>
            <w:tcBorders>
              <w:top w:val="nil"/>
              <w:left w:val="nil"/>
              <w:bottom w:val="nil"/>
              <w:right w:val="nil"/>
            </w:tcBorders>
            <w:vAlign w:val="center"/>
          </w:tcPr>
          <w:p w14:paraId="3EE21821">
            <w:pPr>
              <w:rPr>
                <w:rFonts w:hint="eastAsia" w:ascii="宋体" w:hAnsi="宋体" w:cs="宋体"/>
                <w:color w:val="000000"/>
                <w:sz w:val="18"/>
                <w:szCs w:val="18"/>
              </w:rPr>
            </w:pPr>
          </w:p>
        </w:tc>
        <w:tc>
          <w:tcPr>
            <w:tcW w:w="703" w:type="dxa"/>
            <w:tcBorders>
              <w:top w:val="nil"/>
              <w:left w:val="nil"/>
              <w:bottom w:val="nil"/>
              <w:right w:val="nil"/>
            </w:tcBorders>
            <w:vAlign w:val="center"/>
          </w:tcPr>
          <w:p w14:paraId="215DAA2A">
            <w:pPr>
              <w:rPr>
                <w:rFonts w:hint="eastAsia" w:ascii="宋体" w:hAnsi="宋体" w:cs="宋体"/>
                <w:color w:val="000000"/>
                <w:sz w:val="18"/>
                <w:szCs w:val="18"/>
              </w:rPr>
            </w:pPr>
          </w:p>
        </w:tc>
        <w:tc>
          <w:tcPr>
            <w:tcW w:w="1376" w:type="dxa"/>
            <w:tcBorders>
              <w:top w:val="nil"/>
              <w:left w:val="nil"/>
              <w:bottom w:val="nil"/>
              <w:right w:val="nil"/>
            </w:tcBorders>
            <w:vAlign w:val="center"/>
          </w:tcPr>
          <w:p w14:paraId="6FFDDC93">
            <w:pPr>
              <w:rPr>
                <w:rFonts w:hint="eastAsia" w:ascii="宋体" w:hAnsi="宋体" w:cs="宋体"/>
                <w:color w:val="000000"/>
                <w:sz w:val="18"/>
                <w:szCs w:val="18"/>
              </w:rPr>
            </w:pPr>
          </w:p>
        </w:tc>
        <w:tc>
          <w:tcPr>
            <w:tcW w:w="413" w:type="dxa"/>
            <w:tcBorders>
              <w:top w:val="nil"/>
              <w:left w:val="nil"/>
              <w:bottom w:val="nil"/>
              <w:right w:val="nil"/>
            </w:tcBorders>
            <w:vAlign w:val="center"/>
          </w:tcPr>
          <w:p w14:paraId="7A9E39DB">
            <w:pPr>
              <w:rPr>
                <w:rFonts w:hint="eastAsia" w:ascii="宋体" w:hAnsi="宋体" w:cs="宋体"/>
                <w:color w:val="000000"/>
                <w:sz w:val="18"/>
                <w:szCs w:val="18"/>
              </w:rPr>
            </w:pPr>
          </w:p>
        </w:tc>
        <w:tc>
          <w:tcPr>
            <w:tcW w:w="756" w:type="dxa"/>
            <w:tcBorders>
              <w:top w:val="nil"/>
              <w:left w:val="nil"/>
              <w:bottom w:val="nil"/>
              <w:right w:val="nil"/>
            </w:tcBorders>
            <w:vAlign w:val="center"/>
          </w:tcPr>
          <w:p w14:paraId="69A4FBD8">
            <w:pPr>
              <w:rPr>
                <w:rFonts w:hint="eastAsia" w:ascii="宋体" w:hAnsi="宋体" w:cs="宋体"/>
                <w:color w:val="000000"/>
                <w:sz w:val="18"/>
                <w:szCs w:val="18"/>
              </w:rPr>
            </w:pPr>
          </w:p>
        </w:tc>
        <w:tc>
          <w:tcPr>
            <w:tcW w:w="489" w:type="dxa"/>
            <w:tcBorders>
              <w:top w:val="nil"/>
              <w:left w:val="nil"/>
              <w:bottom w:val="nil"/>
              <w:right w:val="nil"/>
            </w:tcBorders>
            <w:vAlign w:val="center"/>
          </w:tcPr>
          <w:p w14:paraId="6D10C576">
            <w:pPr>
              <w:rPr>
                <w:rFonts w:hint="eastAsia" w:ascii="宋体" w:hAnsi="宋体" w:cs="宋体"/>
                <w:color w:val="000000"/>
                <w:sz w:val="18"/>
                <w:szCs w:val="18"/>
              </w:rPr>
            </w:pPr>
          </w:p>
        </w:tc>
        <w:tc>
          <w:tcPr>
            <w:tcW w:w="1236" w:type="dxa"/>
            <w:tcBorders>
              <w:top w:val="nil"/>
              <w:left w:val="nil"/>
              <w:bottom w:val="nil"/>
              <w:right w:val="nil"/>
            </w:tcBorders>
            <w:vAlign w:val="center"/>
          </w:tcPr>
          <w:p w14:paraId="6A6F5D76">
            <w:pPr>
              <w:rPr>
                <w:rFonts w:hint="eastAsia" w:ascii="宋体" w:hAnsi="宋体" w:cs="宋体"/>
                <w:color w:val="000000"/>
                <w:sz w:val="18"/>
                <w:szCs w:val="18"/>
              </w:rPr>
            </w:pPr>
          </w:p>
        </w:tc>
        <w:tc>
          <w:tcPr>
            <w:tcW w:w="489" w:type="dxa"/>
            <w:tcBorders>
              <w:top w:val="nil"/>
              <w:left w:val="nil"/>
              <w:bottom w:val="nil"/>
              <w:right w:val="nil"/>
            </w:tcBorders>
            <w:vAlign w:val="center"/>
          </w:tcPr>
          <w:p w14:paraId="1D065526">
            <w:pPr>
              <w:rPr>
                <w:rFonts w:hint="eastAsia" w:ascii="宋体" w:hAnsi="宋体" w:cs="宋体"/>
                <w:color w:val="000000"/>
                <w:sz w:val="18"/>
                <w:szCs w:val="18"/>
              </w:rPr>
            </w:pPr>
          </w:p>
        </w:tc>
        <w:tc>
          <w:tcPr>
            <w:tcW w:w="489" w:type="dxa"/>
            <w:tcBorders>
              <w:top w:val="nil"/>
              <w:left w:val="nil"/>
              <w:bottom w:val="nil"/>
              <w:right w:val="nil"/>
            </w:tcBorders>
            <w:vAlign w:val="center"/>
          </w:tcPr>
          <w:p w14:paraId="23311AD3">
            <w:pPr>
              <w:rPr>
                <w:rFonts w:hint="eastAsia" w:ascii="宋体" w:hAnsi="宋体" w:cs="宋体"/>
                <w:color w:val="000000"/>
                <w:sz w:val="18"/>
                <w:szCs w:val="18"/>
              </w:rPr>
            </w:pPr>
          </w:p>
        </w:tc>
        <w:tc>
          <w:tcPr>
            <w:tcW w:w="1317" w:type="dxa"/>
            <w:tcBorders>
              <w:top w:val="nil"/>
              <w:left w:val="nil"/>
              <w:bottom w:val="nil"/>
              <w:right w:val="nil"/>
            </w:tcBorders>
            <w:vAlign w:val="center"/>
          </w:tcPr>
          <w:p w14:paraId="350612B5">
            <w:pPr>
              <w:rPr>
                <w:rFonts w:hint="eastAsia" w:ascii="宋体" w:hAnsi="宋体" w:cs="宋体"/>
                <w:color w:val="000000"/>
                <w:sz w:val="18"/>
                <w:szCs w:val="18"/>
              </w:rPr>
            </w:pPr>
          </w:p>
        </w:tc>
      </w:tr>
      <w:tr w14:paraId="150E6317">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34D74ECD">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4A17DDD3">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53C98082">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586EF95D">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51080024T000011149851-2023年文化和自然遗产日活动</w:t>
            </w:r>
          </w:p>
        </w:tc>
      </w:tr>
      <w:tr w14:paraId="622CB7F3">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21DE6469">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7957CD14">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280A98DC">
            <w:pPr>
              <w:widowControl/>
              <w:ind w:firstLine="540" w:firstLineChars="300"/>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51B72DE3">
            <w:pPr>
              <w:widowControl/>
              <w:textAlignment w:val="center"/>
              <w:rPr>
                <w:rFonts w:hint="eastAsia" w:ascii="宋体" w:hAnsi="宋体" w:cs="宋体"/>
                <w:color w:val="000000"/>
                <w:sz w:val="18"/>
                <w:szCs w:val="18"/>
                <w:lang w:bidi="ar"/>
              </w:rPr>
            </w:pPr>
            <w:r>
              <w:rPr>
                <w:rFonts w:ascii="宋体" w:hAnsi="宋体" w:cs="宋体"/>
                <w:color w:val="000000"/>
                <w:sz w:val="18"/>
                <w:szCs w:val="18"/>
                <w:lang w:bidi="ar"/>
              </w:rPr>
              <w:t>广元市非物质文化遗产保护中心</w:t>
            </w:r>
          </w:p>
        </w:tc>
      </w:tr>
      <w:tr w14:paraId="5F87CC10">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1D6422F2">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6761561E">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6E1853C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6BDAE73F">
            <w:pPr>
              <w:widowControl/>
              <w:ind w:firstLine="540" w:firstLineChars="300"/>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年度目标完成情况</w:t>
            </w:r>
          </w:p>
        </w:tc>
      </w:tr>
      <w:tr w14:paraId="4CCF21AF">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009103F">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7FF76FBE">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3652672E">
            <w:pPr>
              <w:widowControl/>
              <w:textAlignment w:val="center"/>
              <w:rPr>
                <w:rFonts w:hint="eastAsia" w:ascii="宋体" w:hAnsi="宋体" w:cs="宋体"/>
                <w:color w:val="000000"/>
                <w:sz w:val="18"/>
                <w:szCs w:val="18"/>
              </w:rPr>
            </w:pPr>
            <w:r>
              <w:rPr>
                <w:rFonts w:ascii="宋体" w:hAnsi="宋体" w:cs="宋体"/>
                <w:color w:val="000000"/>
                <w:sz w:val="18"/>
                <w:szCs w:val="18"/>
                <w:lang w:bidi="ar"/>
              </w:rPr>
              <w:t>开展2023年“文化和自然遗产日”广元非遗宣传展示系列活动，广元32项非遗项目展示展销展演。提高全社会非遗保护意识，传承弘扬中华传统文化，营造非遗保护良好社会氛围，促进全市文化旅游消费。</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290F87AB">
            <w:pPr>
              <w:widowControl/>
              <w:textAlignment w:val="center"/>
              <w:rPr>
                <w:rFonts w:hint="eastAsia" w:ascii="黑体" w:hAnsi="黑体" w:eastAsia="黑体" w:cs="黑体"/>
                <w:color w:val="000000"/>
                <w:sz w:val="18"/>
                <w:szCs w:val="18"/>
              </w:rPr>
            </w:pPr>
            <w:r>
              <w:rPr>
                <w:rFonts w:ascii="宋体" w:hAnsi="宋体" w:cs="宋体"/>
                <w:color w:val="000000"/>
                <w:sz w:val="18"/>
                <w:szCs w:val="18"/>
                <w:lang w:bidi="ar"/>
              </w:rPr>
              <w:t>非遗项目展示展销展演</w:t>
            </w:r>
            <w:r>
              <w:rPr>
                <w:rFonts w:hint="eastAsia" w:ascii="宋体" w:hAnsi="宋体" w:cs="宋体"/>
                <w:color w:val="000000"/>
                <w:sz w:val="18"/>
                <w:szCs w:val="18"/>
                <w:lang w:bidi="ar"/>
              </w:rPr>
              <w:t>，</w:t>
            </w:r>
            <w:r>
              <w:rPr>
                <w:rFonts w:ascii="宋体" w:hAnsi="宋体" w:cs="宋体"/>
                <w:color w:val="000000"/>
                <w:sz w:val="18"/>
                <w:szCs w:val="18"/>
                <w:lang w:bidi="ar"/>
              </w:rPr>
              <w:t>提高全社会非遗保护意识，传承弘扬中华传统文化，营造非遗保护良好社会氛围</w:t>
            </w:r>
            <w:r>
              <w:rPr>
                <w:rFonts w:hint="eastAsia" w:ascii="宋体" w:hAnsi="宋体" w:cs="宋体"/>
                <w:color w:val="000000"/>
                <w:sz w:val="18"/>
                <w:szCs w:val="18"/>
                <w:lang w:bidi="ar"/>
              </w:rPr>
              <w:t>。</w:t>
            </w:r>
          </w:p>
        </w:tc>
      </w:tr>
      <w:tr w14:paraId="5E327EC0">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FC657C6">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34236146">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77BA1621">
            <w:pPr>
              <w:rPr>
                <w:rFonts w:hint="eastAsia" w:ascii="宋体" w:hAnsi="宋体" w:cs="宋体"/>
                <w:color w:val="000000"/>
                <w:sz w:val="18"/>
                <w:szCs w:val="18"/>
              </w:rPr>
            </w:pPr>
            <w:r>
              <w:rPr>
                <w:rFonts w:hint="eastAsia" w:ascii="宋体" w:hAnsi="宋体" w:cs="宋体"/>
                <w:color w:val="000000"/>
                <w:sz w:val="18"/>
                <w:szCs w:val="18"/>
                <w:lang w:val="en" w:bidi="ar"/>
              </w:rPr>
              <w:t>现场设置展示</w:t>
            </w:r>
            <w:r>
              <w:rPr>
                <w:rFonts w:hint="eastAsia" w:ascii="宋体" w:hAnsi="宋体" w:cs="宋体"/>
                <w:color w:val="000000"/>
                <w:sz w:val="18"/>
                <w:szCs w:val="18"/>
                <w:lang w:bidi="ar"/>
              </w:rPr>
              <w:t>展销</w:t>
            </w:r>
            <w:r>
              <w:rPr>
                <w:rFonts w:hint="eastAsia" w:ascii="宋体" w:hAnsi="宋体" w:cs="宋体"/>
                <w:color w:val="000000"/>
                <w:sz w:val="18"/>
                <w:szCs w:val="18"/>
                <w:lang w:val="en" w:bidi="ar"/>
              </w:rPr>
              <w:t>区</w:t>
            </w:r>
            <w:r>
              <w:rPr>
                <w:rFonts w:hint="eastAsia" w:ascii="宋体" w:hAnsi="宋体" w:cs="宋体"/>
                <w:color w:val="000000"/>
                <w:sz w:val="18"/>
                <w:szCs w:val="18"/>
                <w:lang w:bidi="ar"/>
              </w:rPr>
              <w:t>26</w:t>
            </w:r>
            <w:r>
              <w:rPr>
                <w:rFonts w:hint="eastAsia" w:ascii="宋体" w:hAnsi="宋体" w:cs="宋体"/>
                <w:color w:val="000000"/>
                <w:sz w:val="18"/>
                <w:szCs w:val="18"/>
                <w:lang w:val="en" w:bidi="ar"/>
              </w:rPr>
              <w:t>个、体验区</w:t>
            </w:r>
            <w:r>
              <w:rPr>
                <w:rFonts w:hint="eastAsia" w:ascii="宋体" w:hAnsi="宋体" w:cs="宋体"/>
                <w:color w:val="000000"/>
                <w:sz w:val="18"/>
                <w:szCs w:val="18"/>
                <w:lang w:bidi="ar"/>
              </w:rPr>
              <w:t>4</w:t>
            </w:r>
            <w:r>
              <w:rPr>
                <w:rFonts w:hint="eastAsia" w:ascii="宋体" w:hAnsi="宋体" w:cs="宋体"/>
                <w:color w:val="000000"/>
                <w:sz w:val="18"/>
                <w:szCs w:val="18"/>
                <w:lang w:val="en" w:bidi="ar"/>
              </w:rPr>
              <w:t>个，组织唤马剪纸、太素脉法、歧坪真丝地挂毯、岳东手工面、木门醪糟、黎渊石雕、</w:t>
            </w:r>
            <w:r>
              <w:rPr>
                <w:rFonts w:hint="eastAsia" w:ascii="宋体" w:hAnsi="宋体" w:cs="宋体"/>
                <w:color w:val="000000"/>
                <w:sz w:val="18"/>
                <w:szCs w:val="18"/>
                <w:lang w:bidi="ar"/>
              </w:rPr>
              <w:t>广元蒸凉面</w:t>
            </w:r>
            <w:r>
              <w:rPr>
                <w:rFonts w:hint="eastAsia" w:ascii="宋体" w:hAnsi="宋体" w:cs="宋体"/>
                <w:color w:val="000000"/>
                <w:sz w:val="18"/>
                <w:szCs w:val="18"/>
                <w:lang w:val="en" w:bidi="ar"/>
              </w:rPr>
              <w:t>、</w:t>
            </w:r>
            <w:r>
              <w:rPr>
                <w:rFonts w:hint="eastAsia" w:ascii="宋体" w:hAnsi="宋体" w:cs="宋体"/>
                <w:color w:val="000000"/>
                <w:sz w:val="18"/>
                <w:szCs w:val="18"/>
                <w:lang w:bidi="ar"/>
              </w:rPr>
              <w:t>月坝火烧馍</w:t>
            </w:r>
            <w:r>
              <w:rPr>
                <w:rFonts w:hint="eastAsia" w:ascii="宋体" w:hAnsi="宋体" w:cs="宋体"/>
                <w:color w:val="000000"/>
                <w:sz w:val="18"/>
                <w:szCs w:val="18"/>
                <w:lang w:val="en" w:bidi="ar"/>
              </w:rPr>
              <w:t>、</w:t>
            </w:r>
            <w:r>
              <w:rPr>
                <w:rFonts w:hint="eastAsia" w:ascii="宋体" w:hAnsi="宋体" w:cs="宋体"/>
                <w:color w:val="000000"/>
                <w:sz w:val="18"/>
                <w:szCs w:val="18"/>
                <w:lang w:bidi="ar"/>
              </w:rPr>
              <w:t>青川黄酒、</w:t>
            </w:r>
            <w:r>
              <w:rPr>
                <w:rFonts w:hint="eastAsia" w:ascii="宋体" w:hAnsi="宋体" w:cs="宋体"/>
                <w:color w:val="000000"/>
                <w:sz w:val="18"/>
                <w:szCs w:val="18"/>
                <w:lang w:val="en" w:bidi="ar"/>
              </w:rPr>
              <w:t>川北老银等3</w:t>
            </w:r>
            <w:r>
              <w:rPr>
                <w:rFonts w:hint="eastAsia" w:ascii="宋体" w:hAnsi="宋体" w:cs="宋体"/>
                <w:color w:val="000000"/>
                <w:sz w:val="18"/>
                <w:szCs w:val="18"/>
                <w:lang w:bidi="ar"/>
              </w:rPr>
              <w:t>2</w:t>
            </w:r>
            <w:r>
              <w:rPr>
                <w:rFonts w:hint="eastAsia" w:ascii="宋体" w:hAnsi="宋体" w:cs="宋体"/>
                <w:color w:val="000000"/>
                <w:sz w:val="18"/>
                <w:szCs w:val="18"/>
                <w:lang w:val="en" w:bidi="ar"/>
              </w:rPr>
              <w:t>项优秀非遗项目在活动现场进行展示展销，吸引了大批百姓驻足观看、互动体验并积极购买。向广大市民和嘉宾献上了一台集传统音乐、传统舞蹈、传统戏剧、传统美术、</w:t>
            </w:r>
            <w:r>
              <w:rPr>
                <w:rFonts w:hint="eastAsia" w:ascii="宋体" w:hAnsi="宋体" w:cs="宋体"/>
                <w:color w:val="000000"/>
                <w:sz w:val="18"/>
                <w:szCs w:val="18"/>
                <w:lang w:bidi="ar"/>
              </w:rPr>
              <w:t>传统体育</w:t>
            </w:r>
            <w:r>
              <w:rPr>
                <w:rFonts w:hint="eastAsia" w:ascii="宋体" w:hAnsi="宋体" w:cs="宋体"/>
                <w:color w:val="000000"/>
                <w:sz w:val="18"/>
                <w:szCs w:val="18"/>
                <w:lang w:val="en" w:bidi="ar"/>
              </w:rPr>
              <w:t>等于一体、展示人民群众幸福生活的精彩节目，让线上线下的观众一饱眼福。</w:t>
            </w:r>
          </w:p>
        </w:tc>
      </w:tr>
      <w:tr w14:paraId="6F777B2F">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6733E51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0AA9161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3F6533D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19FA2D7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2973E83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6185745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7B99609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5F9585F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10AC3E0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7DB98133">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3F68848">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6734544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1E6C187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628AAC4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397D4EB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343D532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2865C81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4EAF6886">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307826F8">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0E722313">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90D9966">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77D0C77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04A4CC7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31AB9BA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9C85C4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0A500B6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6D57C15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59CE5E6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0576A575">
            <w:pPr>
              <w:rPr>
                <w:rFonts w:hint="eastAsia" w:ascii="黑体" w:hAnsi="黑体" w:eastAsia="黑体" w:cs="黑体"/>
                <w:i/>
                <w:iCs/>
                <w:color w:val="000000"/>
                <w:sz w:val="18"/>
                <w:szCs w:val="18"/>
              </w:rPr>
            </w:pPr>
          </w:p>
        </w:tc>
      </w:tr>
      <w:tr w14:paraId="5B749EC5">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B0E9E48">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62A7232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2531DE0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6C36015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4A59C29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3077EE7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07B0E18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B6D8FA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EB3F0C9">
            <w:pPr>
              <w:rPr>
                <w:rFonts w:hint="eastAsia" w:ascii="黑体" w:hAnsi="黑体" w:eastAsia="黑体" w:cs="黑体"/>
                <w:i/>
                <w:iCs/>
                <w:color w:val="000000"/>
                <w:sz w:val="18"/>
                <w:szCs w:val="18"/>
              </w:rPr>
            </w:pPr>
          </w:p>
        </w:tc>
      </w:tr>
      <w:tr w14:paraId="79FFA9DC">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27C7BD2">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4CD3A55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71CB642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0CBEB63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82FDEA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483DB8C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5F2C52A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C1F9A6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3D4AAC97">
            <w:pPr>
              <w:rPr>
                <w:rFonts w:hint="eastAsia" w:ascii="黑体" w:hAnsi="黑体" w:eastAsia="黑体" w:cs="黑体"/>
                <w:i/>
                <w:iCs/>
                <w:color w:val="000000"/>
                <w:sz w:val="18"/>
                <w:szCs w:val="18"/>
              </w:rPr>
            </w:pPr>
          </w:p>
        </w:tc>
      </w:tr>
      <w:tr w14:paraId="4C3E7439">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6BAA930E">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A125DD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798F1383">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1ABE8609">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3EAABE24">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5CC89F4">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04B905B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6AE6C0D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6305CA75">
            <w:pPr>
              <w:rPr>
                <w:rFonts w:hint="eastAsia" w:ascii="黑体" w:hAnsi="黑体" w:eastAsia="黑体" w:cs="黑体"/>
                <w:i/>
                <w:iCs/>
                <w:color w:val="000000"/>
                <w:sz w:val="18"/>
                <w:szCs w:val="18"/>
              </w:rPr>
            </w:pPr>
          </w:p>
        </w:tc>
      </w:tr>
      <w:tr w14:paraId="604E43F9">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64C8C3B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50E3B92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4197718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4909962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3C838EF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2BCC2C9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47731A5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4560FC0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07D55AE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27328ED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5C923BB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4F9B5F3C">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1636868">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0C417C0A">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3567F2C4">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695AB2D0">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展演、展示、展销</w:t>
            </w:r>
          </w:p>
        </w:tc>
        <w:tc>
          <w:tcPr>
            <w:tcW w:w="413" w:type="dxa"/>
            <w:tcBorders>
              <w:top w:val="single" w:color="000000" w:sz="4" w:space="0"/>
              <w:left w:val="single" w:color="000000" w:sz="4" w:space="0"/>
              <w:bottom w:val="single" w:color="000000" w:sz="4" w:space="0"/>
              <w:right w:val="single" w:color="000000" w:sz="4" w:space="0"/>
            </w:tcBorders>
            <w:vAlign w:val="center"/>
          </w:tcPr>
          <w:p w14:paraId="67BD72AC">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2D3B6BF7">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5243498E">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场</w:t>
            </w:r>
          </w:p>
        </w:tc>
        <w:tc>
          <w:tcPr>
            <w:tcW w:w="1236" w:type="dxa"/>
            <w:tcBorders>
              <w:top w:val="single" w:color="000000" w:sz="4" w:space="0"/>
              <w:left w:val="single" w:color="000000" w:sz="4" w:space="0"/>
              <w:bottom w:val="single" w:color="000000" w:sz="4" w:space="0"/>
              <w:right w:val="single" w:color="000000" w:sz="4" w:space="0"/>
            </w:tcBorders>
            <w:vAlign w:val="center"/>
          </w:tcPr>
          <w:p w14:paraId="7F696DC5">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37492C37">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30</w:t>
            </w:r>
          </w:p>
        </w:tc>
        <w:tc>
          <w:tcPr>
            <w:tcW w:w="489" w:type="dxa"/>
            <w:tcBorders>
              <w:top w:val="single" w:color="000000" w:sz="4" w:space="0"/>
              <w:left w:val="single" w:color="000000" w:sz="4" w:space="0"/>
              <w:bottom w:val="single" w:color="000000" w:sz="4" w:space="0"/>
              <w:right w:val="single" w:color="000000" w:sz="4" w:space="0"/>
            </w:tcBorders>
            <w:vAlign w:val="center"/>
          </w:tcPr>
          <w:p w14:paraId="26057E19">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30</w:t>
            </w:r>
          </w:p>
        </w:tc>
        <w:tc>
          <w:tcPr>
            <w:tcW w:w="1317" w:type="dxa"/>
            <w:tcBorders>
              <w:top w:val="single" w:color="000000" w:sz="4" w:space="0"/>
              <w:left w:val="single" w:color="000000" w:sz="4" w:space="0"/>
              <w:bottom w:val="single" w:color="000000" w:sz="4" w:space="0"/>
              <w:right w:val="single" w:color="000000" w:sz="4" w:space="0"/>
            </w:tcBorders>
            <w:vAlign w:val="center"/>
          </w:tcPr>
          <w:p w14:paraId="2EF66E7B">
            <w:pPr>
              <w:widowControl/>
              <w:jc w:val="center"/>
              <w:textAlignment w:val="center"/>
              <w:rPr>
                <w:rFonts w:hint="eastAsia" w:ascii="宋体" w:hAnsi="宋体" w:cs="宋体"/>
                <w:color w:val="000000"/>
                <w:sz w:val="18"/>
                <w:szCs w:val="18"/>
                <w:lang w:bidi="ar"/>
              </w:rPr>
            </w:pPr>
          </w:p>
        </w:tc>
      </w:tr>
      <w:tr w14:paraId="63DCC86D">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3064822">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06586961">
            <w:pPr>
              <w:widowControl/>
              <w:jc w:val="center"/>
              <w:textAlignment w:val="center"/>
              <w:rPr>
                <w:rFonts w:hint="eastAsia" w:ascii="宋体" w:hAnsi="宋体" w:cs="宋体"/>
                <w:color w:val="000000"/>
                <w:sz w:val="18"/>
                <w:szCs w:val="18"/>
                <w:lang w:bidi="ar"/>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2836ABA6">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时效指标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22FA1A9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实施时间</w:t>
            </w:r>
          </w:p>
        </w:tc>
        <w:tc>
          <w:tcPr>
            <w:tcW w:w="413" w:type="dxa"/>
            <w:tcBorders>
              <w:top w:val="single" w:color="000000" w:sz="4" w:space="0"/>
              <w:left w:val="single" w:color="000000" w:sz="4" w:space="0"/>
              <w:bottom w:val="single" w:color="000000" w:sz="4" w:space="0"/>
              <w:right w:val="single" w:color="000000" w:sz="4" w:space="0"/>
            </w:tcBorders>
            <w:vAlign w:val="center"/>
          </w:tcPr>
          <w:p w14:paraId="6BF6BFBF">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0A9D5DE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6BF703A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年</w:t>
            </w:r>
          </w:p>
        </w:tc>
        <w:tc>
          <w:tcPr>
            <w:tcW w:w="1236" w:type="dxa"/>
            <w:tcBorders>
              <w:top w:val="single" w:color="000000" w:sz="4" w:space="0"/>
              <w:left w:val="single" w:color="000000" w:sz="4" w:space="0"/>
              <w:bottom w:val="single" w:color="000000" w:sz="4" w:space="0"/>
              <w:right w:val="single" w:color="000000" w:sz="4" w:space="0"/>
            </w:tcBorders>
            <w:vAlign w:val="center"/>
          </w:tcPr>
          <w:p w14:paraId="00EF62CF">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w:t>
            </w:r>
          </w:p>
        </w:tc>
        <w:tc>
          <w:tcPr>
            <w:tcW w:w="489" w:type="dxa"/>
            <w:tcBorders>
              <w:top w:val="single" w:color="000000" w:sz="4" w:space="0"/>
              <w:left w:val="single" w:color="000000" w:sz="4" w:space="0"/>
              <w:bottom w:val="single" w:color="000000" w:sz="4" w:space="0"/>
              <w:right w:val="single" w:color="000000" w:sz="4" w:space="0"/>
            </w:tcBorders>
            <w:vAlign w:val="center"/>
          </w:tcPr>
          <w:p w14:paraId="3319B109">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15</w:t>
            </w:r>
          </w:p>
        </w:tc>
        <w:tc>
          <w:tcPr>
            <w:tcW w:w="489" w:type="dxa"/>
            <w:tcBorders>
              <w:top w:val="single" w:color="000000" w:sz="4" w:space="0"/>
              <w:left w:val="single" w:color="000000" w:sz="4" w:space="0"/>
              <w:bottom w:val="single" w:color="000000" w:sz="4" w:space="0"/>
              <w:right w:val="single" w:color="000000" w:sz="4" w:space="0"/>
            </w:tcBorders>
            <w:vAlign w:val="center"/>
          </w:tcPr>
          <w:p w14:paraId="374743BD">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15</w:t>
            </w:r>
          </w:p>
        </w:tc>
        <w:tc>
          <w:tcPr>
            <w:tcW w:w="1317" w:type="dxa"/>
            <w:tcBorders>
              <w:top w:val="single" w:color="000000" w:sz="4" w:space="0"/>
              <w:left w:val="single" w:color="000000" w:sz="4" w:space="0"/>
              <w:bottom w:val="single" w:color="000000" w:sz="4" w:space="0"/>
              <w:right w:val="single" w:color="000000" w:sz="4" w:space="0"/>
            </w:tcBorders>
            <w:vAlign w:val="center"/>
          </w:tcPr>
          <w:p w14:paraId="48C2555F">
            <w:pPr>
              <w:widowControl/>
              <w:jc w:val="center"/>
              <w:textAlignment w:val="center"/>
              <w:rPr>
                <w:rFonts w:hint="eastAsia" w:ascii="宋体" w:hAnsi="宋体" w:cs="宋体"/>
                <w:color w:val="000000"/>
                <w:sz w:val="18"/>
                <w:szCs w:val="18"/>
                <w:lang w:bidi="ar"/>
              </w:rPr>
            </w:pPr>
          </w:p>
        </w:tc>
      </w:tr>
      <w:tr w14:paraId="7F1D0D4F">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5947E17">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5742131C">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0680AA48">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78E3674D">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唤起社会对非遗的关注度</w:t>
            </w:r>
          </w:p>
        </w:tc>
        <w:tc>
          <w:tcPr>
            <w:tcW w:w="413" w:type="dxa"/>
            <w:tcBorders>
              <w:top w:val="single" w:color="000000" w:sz="4" w:space="0"/>
              <w:left w:val="single" w:color="000000" w:sz="4" w:space="0"/>
              <w:bottom w:val="single" w:color="000000" w:sz="4" w:space="0"/>
              <w:right w:val="single" w:color="000000" w:sz="4" w:space="0"/>
            </w:tcBorders>
            <w:vAlign w:val="center"/>
          </w:tcPr>
          <w:p w14:paraId="211DB3E0">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定性</w:t>
            </w:r>
          </w:p>
        </w:tc>
        <w:tc>
          <w:tcPr>
            <w:tcW w:w="756" w:type="dxa"/>
            <w:tcBorders>
              <w:top w:val="single" w:color="000000" w:sz="4" w:space="0"/>
              <w:left w:val="single" w:color="000000" w:sz="4" w:space="0"/>
              <w:bottom w:val="single" w:color="000000" w:sz="4" w:space="0"/>
              <w:right w:val="single" w:color="000000" w:sz="4" w:space="0"/>
            </w:tcBorders>
            <w:vAlign w:val="center"/>
          </w:tcPr>
          <w:p w14:paraId="0EF0F1FB">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高</w:t>
            </w:r>
          </w:p>
        </w:tc>
        <w:tc>
          <w:tcPr>
            <w:tcW w:w="489" w:type="dxa"/>
            <w:tcBorders>
              <w:top w:val="single" w:color="000000" w:sz="4" w:space="0"/>
              <w:left w:val="single" w:color="000000" w:sz="4" w:space="0"/>
              <w:bottom w:val="single" w:color="000000" w:sz="4" w:space="0"/>
              <w:right w:val="single" w:color="000000" w:sz="4" w:space="0"/>
            </w:tcBorders>
            <w:vAlign w:val="center"/>
          </w:tcPr>
          <w:p w14:paraId="23D373FD">
            <w:pPr>
              <w:widowControl/>
              <w:jc w:val="center"/>
              <w:textAlignment w:val="center"/>
              <w:rPr>
                <w:rFonts w:hint="eastAsia" w:ascii="宋体" w:hAnsi="宋体" w:cs="宋体"/>
                <w:color w:val="000000"/>
                <w:sz w:val="18"/>
                <w:szCs w:val="18"/>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1586DE6F">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高</w:t>
            </w:r>
          </w:p>
        </w:tc>
        <w:tc>
          <w:tcPr>
            <w:tcW w:w="489" w:type="dxa"/>
            <w:tcBorders>
              <w:top w:val="single" w:color="000000" w:sz="4" w:space="0"/>
              <w:left w:val="single" w:color="000000" w:sz="4" w:space="0"/>
              <w:bottom w:val="single" w:color="000000" w:sz="4" w:space="0"/>
              <w:right w:val="single" w:color="000000" w:sz="4" w:space="0"/>
            </w:tcBorders>
            <w:vAlign w:val="center"/>
          </w:tcPr>
          <w:p w14:paraId="63B8B20A">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7B41F73D">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w:t>
            </w:r>
          </w:p>
        </w:tc>
        <w:tc>
          <w:tcPr>
            <w:tcW w:w="1317" w:type="dxa"/>
            <w:tcBorders>
              <w:top w:val="single" w:color="000000" w:sz="4" w:space="0"/>
              <w:left w:val="single" w:color="000000" w:sz="4" w:space="0"/>
              <w:bottom w:val="single" w:color="000000" w:sz="4" w:space="0"/>
              <w:right w:val="single" w:color="000000" w:sz="4" w:space="0"/>
            </w:tcBorders>
            <w:vAlign w:val="center"/>
          </w:tcPr>
          <w:p w14:paraId="33BAEA42">
            <w:pPr>
              <w:widowControl/>
              <w:jc w:val="center"/>
              <w:textAlignment w:val="center"/>
              <w:rPr>
                <w:rFonts w:hint="eastAsia" w:ascii="宋体" w:hAnsi="宋体" w:cs="宋体"/>
                <w:color w:val="000000"/>
                <w:sz w:val="18"/>
                <w:szCs w:val="18"/>
                <w:lang w:bidi="ar"/>
              </w:rPr>
            </w:pPr>
          </w:p>
        </w:tc>
      </w:tr>
      <w:tr w14:paraId="5E0E85D3">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D1A65F0">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665B9C4A">
            <w:pPr>
              <w:widowControl/>
              <w:jc w:val="center"/>
              <w:textAlignment w:val="center"/>
              <w:rPr>
                <w:rFonts w:hint="eastAsia" w:ascii="宋体" w:hAnsi="宋体" w:cs="宋体"/>
                <w:color w:val="000000"/>
                <w:sz w:val="18"/>
                <w:szCs w:val="18"/>
                <w:lang w:bidi="ar"/>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297CBF38">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可持续发展指标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04EEAD57">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提高传承人的保护积极性</w:t>
            </w:r>
          </w:p>
        </w:tc>
        <w:tc>
          <w:tcPr>
            <w:tcW w:w="413" w:type="dxa"/>
            <w:tcBorders>
              <w:top w:val="single" w:color="000000" w:sz="4" w:space="0"/>
              <w:left w:val="single" w:color="000000" w:sz="4" w:space="0"/>
              <w:bottom w:val="single" w:color="000000" w:sz="4" w:space="0"/>
              <w:right w:val="single" w:color="000000" w:sz="4" w:space="0"/>
            </w:tcBorders>
            <w:vAlign w:val="center"/>
          </w:tcPr>
          <w:p w14:paraId="5F0551B9">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定性</w:t>
            </w:r>
          </w:p>
        </w:tc>
        <w:tc>
          <w:tcPr>
            <w:tcW w:w="756" w:type="dxa"/>
            <w:tcBorders>
              <w:top w:val="single" w:color="000000" w:sz="4" w:space="0"/>
              <w:left w:val="single" w:color="000000" w:sz="4" w:space="0"/>
              <w:bottom w:val="single" w:color="000000" w:sz="4" w:space="0"/>
              <w:right w:val="single" w:color="000000" w:sz="4" w:space="0"/>
            </w:tcBorders>
            <w:vAlign w:val="center"/>
          </w:tcPr>
          <w:p w14:paraId="7040473D">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优</w:t>
            </w:r>
          </w:p>
        </w:tc>
        <w:tc>
          <w:tcPr>
            <w:tcW w:w="489" w:type="dxa"/>
            <w:tcBorders>
              <w:top w:val="single" w:color="000000" w:sz="4" w:space="0"/>
              <w:left w:val="single" w:color="000000" w:sz="4" w:space="0"/>
              <w:bottom w:val="single" w:color="000000" w:sz="4" w:space="0"/>
              <w:right w:val="single" w:color="000000" w:sz="4" w:space="0"/>
            </w:tcBorders>
            <w:vAlign w:val="center"/>
          </w:tcPr>
          <w:p w14:paraId="70723288">
            <w:pPr>
              <w:widowControl/>
              <w:jc w:val="center"/>
              <w:textAlignment w:val="center"/>
              <w:rPr>
                <w:rFonts w:hint="eastAsia" w:ascii="宋体" w:hAnsi="宋体" w:cs="宋体"/>
                <w:color w:val="000000"/>
                <w:sz w:val="18"/>
                <w:szCs w:val="18"/>
                <w:lang w:bidi="ar"/>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0A6A2DA3">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优</w:t>
            </w:r>
          </w:p>
        </w:tc>
        <w:tc>
          <w:tcPr>
            <w:tcW w:w="489" w:type="dxa"/>
            <w:tcBorders>
              <w:top w:val="single" w:color="000000" w:sz="4" w:space="0"/>
              <w:left w:val="single" w:color="000000" w:sz="4" w:space="0"/>
              <w:bottom w:val="single" w:color="000000" w:sz="4" w:space="0"/>
              <w:right w:val="single" w:color="000000" w:sz="4" w:space="0"/>
            </w:tcBorders>
            <w:vAlign w:val="center"/>
          </w:tcPr>
          <w:p w14:paraId="7C58542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03705BE0">
            <w:pPr>
              <w:widowControl/>
              <w:jc w:val="center"/>
              <w:textAlignment w:val="center"/>
              <w:rPr>
                <w:rFonts w:hint="eastAsia" w:ascii="宋体" w:hAnsi="宋体" w:eastAsia="宋体" w:cs="宋体"/>
                <w:color w:val="000000"/>
                <w:sz w:val="18"/>
                <w:szCs w:val="18"/>
                <w:lang w:eastAsia="zh-CN" w:bidi="ar"/>
              </w:rPr>
            </w:pPr>
            <w:r>
              <w:rPr>
                <w:rFonts w:hint="eastAsia" w:ascii="宋体" w:hAnsi="宋体" w:cs="宋体"/>
                <w:color w:val="000000"/>
                <w:sz w:val="18"/>
                <w:szCs w:val="18"/>
                <w:lang w:val="en-US" w:eastAsia="zh-CN" w:bidi="ar"/>
              </w:rPr>
              <w:t>9</w:t>
            </w:r>
          </w:p>
        </w:tc>
        <w:tc>
          <w:tcPr>
            <w:tcW w:w="1317" w:type="dxa"/>
            <w:tcBorders>
              <w:top w:val="single" w:color="000000" w:sz="4" w:space="0"/>
              <w:left w:val="single" w:color="000000" w:sz="4" w:space="0"/>
              <w:bottom w:val="single" w:color="000000" w:sz="4" w:space="0"/>
              <w:right w:val="single" w:color="000000" w:sz="4" w:space="0"/>
            </w:tcBorders>
            <w:vAlign w:val="center"/>
          </w:tcPr>
          <w:p w14:paraId="3D8DC52C">
            <w:pPr>
              <w:widowControl/>
              <w:jc w:val="center"/>
              <w:textAlignment w:val="center"/>
              <w:rPr>
                <w:rFonts w:hint="eastAsia" w:ascii="宋体" w:hAnsi="宋体" w:cs="宋体"/>
                <w:color w:val="000000"/>
                <w:sz w:val="18"/>
                <w:szCs w:val="18"/>
                <w:lang w:bidi="ar"/>
              </w:rPr>
            </w:pPr>
          </w:p>
        </w:tc>
      </w:tr>
      <w:tr w14:paraId="0E318DD1">
        <w:tblPrEx>
          <w:tblCellMar>
            <w:top w:w="0" w:type="dxa"/>
            <w:left w:w="108" w:type="dxa"/>
            <w:bottom w:w="0" w:type="dxa"/>
            <w:right w:w="108" w:type="dxa"/>
          </w:tblCellMar>
        </w:tblPrEx>
        <w:trPr>
          <w:trHeight w:val="45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01017B7">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FBF85F2">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满意度指标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0D669A27">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服务对象满意度指标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5A9A3A5F">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群众、传承人满意度</w:t>
            </w:r>
          </w:p>
        </w:tc>
        <w:tc>
          <w:tcPr>
            <w:tcW w:w="413" w:type="dxa"/>
            <w:tcBorders>
              <w:top w:val="single" w:color="000000" w:sz="4" w:space="0"/>
              <w:left w:val="single" w:color="000000" w:sz="4" w:space="0"/>
              <w:bottom w:val="single" w:color="000000" w:sz="4" w:space="0"/>
              <w:right w:val="single" w:color="000000" w:sz="4" w:space="0"/>
            </w:tcBorders>
            <w:vAlign w:val="center"/>
          </w:tcPr>
          <w:p w14:paraId="093E5160">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42021ADA">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95</w:t>
            </w:r>
          </w:p>
        </w:tc>
        <w:tc>
          <w:tcPr>
            <w:tcW w:w="489" w:type="dxa"/>
            <w:tcBorders>
              <w:top w:val="single" w:color="000000" w:sz="4" w:space="0"/>
              <w:left w:val="single" w:color="000000" w:sz="4" w:space="0"/>
              <w:bottom w:val="single" w:color="000000" w:sz="4" w:space="0"/>
              <w:right w:val="single" w:color="000000" w:sz="4" w:space="0"/>
            </w:tcBorders>
            <w:vAlign w:val="center"/>
          </w:tcPr>
          <w:p w14:paraId="1690782B">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47EE5403">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99%</w:t>
            </w:r>
          </w:p>
        </w:tc>
        <w:tc>
          <w:tcPr>
            <w:tcW w:w="489" w:type="dxa"/>
            <w:tcBorders>
              <w:top w:val="single" w:color="000000" w:sz="4" w:space="0"/>
              <w:left w:val="single" w:color="000000" w:sz="4" w:space="0"/>
              <w:bottom w:val="single" w:color="000000" w:sz="4" w:space="0"/>
              <w:right w:val="single" w:color="000000" w:sz="4" w:space="0"/>
            </w:tcBorders>
            <w:vAlign w:val="center"/>
          </w:tcPr>
          <w:p w14:paraId="1FF2331E">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542D5A06">
            <w:pPr>
              <w:widowControl/>
              <w:jc w:val="center"/>
              <w:textAlignment w:val="center"/>
              <w:rPr>
                <w:rFonts w:hint="eastAsia" w:ascii="宋体" w:hAnsi="宋体" w:eastAsia="宋体" w:cs="宋体"/>
                <w:color w:val="000000"/>
                <w:sz w:val="18"/>
                <w:szCs w:val="18"/>
                <w:lang w:eastAsia="zh-CN" w:bidi="ar"/>
              </w:rPr>
            </w:pPr>
            <w:r>
              <w:rPr>
                <w:rFonts w:hint="eastAsia" w:ascii="宋体" w:hAnsi="宋体" w:cs="宋体"/>
                <w:color w:val="000000"/>
                <w:sz w:val="18"/>
                <w:szCs w:val="18"/>
                <w:lang w:val="en-US" w:eastAsia="zh-CN" w:bidi="ar"/>
              </w:rPr>
              <w:t>9</w:t>
            </w:r>
          </w:p>
        </w:tc>
        <w:tc>
          <w:tcPr>
            <w:tcW w:w="1317" w:type="dxa"/>
            <w:tcBorders>
              <w:top w:val="single" w:color="000000" w:sz="4" w:space="0"/>
              <w:left w:val="single" w:color="000000" w:sz="4" w:space="0"/>
              <w:bottom w:val="single" w:color="000000" w:sz="4" w:space="0"/>
              <w:right w:val="single" w:color="000000" w:sz="4" w:space="0"/>
            </w:tcBorders>
            <w:vAlign w:val="center"/>
          </w:tcPr>
          <w:p w14:paraId="6353034A">
            <w:pPr>
              <w:widowControl/>
              <w:jc w:val="center"/>
              <w:textAlignment w:val="center"/>
              <w:rPr>
                <w:rFonts w:hint="eastAsia" w:ascii="宋体" w:hAnsi="宋体" w:cs="宋体"/>
                <w:color w:val="000000"/>
                <w:sz w:val="18"/>
                <w:szCs w:val="18"/>
                <w:lang w:bidi="ar"/>
              </w:rPr>
            </w:pPr>
          </w:p>
        </w:tc>
      </w:tr>
      <w:tr w14:paraId="52BCA74B">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6D51F58">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1BCB11E6">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成本指标</w:t>
            </w: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14:paraId="0741C324">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经济成本指标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1DB2915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场景搭建及陈列布展</w:t>
            </w:r>
          </w:p>
        </w:tc>
        <w:tc>
          <w:tcPr>
            <w:tcW w:w="413" w:type="dxa"/>
            <w:tcBorders>
              <w:top w:val="single" w:color="000000" w:sz="4" w:space="0"/>
              <w:left w:val="single" w:color="000000" w:sz="4" w:space="0"/>
              <w:bottom w:val="single" w:color="000000" w:sz="4" w:space="0"/>
              <w:right w:val="single" w:color="000000" w:sz="4" w:space="0"/>
            </w:tcBorders>
            <w:vAlign w:val="center"/>
          </w:tcPr>
          <w:p w14:paraId="1955483F">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501B6568">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38784</w:t>
            </w:r>
          </w:p>
        </w:tc>
        <w:tc>
          <w:tcPr>
            <w:tcW w:w="489" w:type="dxa"/>
            <w:tcBorders>
              <w:top w:val="single" w:color="000000" w:sz="4" w:space="0"/>
              <w:left w:val="single" w:color="000000" w:sz="4" w:space="0"/>
              <w:bottom w:val="single" w:color="000000" w:sz="4" w:space="0"/>
              <w:right w:val="single" w:color="000000" w:sz="4" w:space="0"/>
            </w:tcBorders>
            <w:vAlign w:val="center"/>
          </w:tcPr>
          <w:p w14:paraId="25D0AE98">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元</w:t>
            </w:r>
          </w:p>
        </w:tc>
        <w:tc>
          <w:tcPr>
            <w:tcW w:w="1236" w:type="dxa"/>
            <w:tcBorders>
              <w:top w:val="single" w:color="000000" w:sz="4" w:space="0"/>
              <w:left w:val="single" w:color="000000" w:sz="4" w:space="0"/>
              <w:bottom w:val="single" w:color="000000" w:sz="4" w:space="0"/>
              <w:right w:val="single" w:color="000000" w:sz="4" w:space="0"/>
            </w:tcBorders>
            <w:vAlign w:val="center"/>
          </w:tcPr>
          <w:p w14:paraId="727CCA54">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38784</w:t>
            </w:r>
          </w:p>
        </w:tc>
        <w:tc>
          <w:tcPr>
            <w:tcW w:w="489" w:type="dxa"/>
            <w:tcBorders>
              <w:top w:val="single" w:color="000000" w:sz="4" w:space="0"/>
              <w:left w:val="single" w:color="000000" w:sz="4" w:space="0"/>
              <w:bottom w:val="single" w:color="000000" w:sz="4" w:space="0"/>
              <w:right w:val="single" w:color="000000" w:sz="4" w:space="0"/>
            </w:tcBorders>
            <w:vAlign w:val="center"/>
          </w:tcPr>
          <w:p w14:paraId="403D43FF">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6AB3FEA8">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5</w:t>
            </w:r>
          </w:p>
        </w:tc>
        <w:tc>
          <w:tcPr>
            <w:tcW w:w="1317" w:type="dxa"/>
            <w:tcBorders>
              <w:top w:val="single" w:color="000000" w:sz="4" w:space="0"/>
              <w:left w:val="single" w:color="000000" w:sz="4" w:space="0"/>
              <w:bottom w:val="single" w:color="000000" w:sz="4" w:space="0"/>
              <w:right w:val="single" w:color="000000" w:sz="4" w:space="0"/>
            </w:tcBorders>
            <w:vAlign w:val="center"/>
          </w:tcPr>
          <w:p w14:paraId="3FC32BF0">
            <w:pPr>
              <w:widowControl/>
              <w:jc w:val="center"/>
              <w:textAlignment w:val="center"/>
              <w:rPr>
                <w:rFonts w:hint="eastAsia" w:ascii="宋体" w:hAnsi="宋体" w:cs="宋体"/>
                <w:color w:val="000000"/>
                <w:sz w:val="18"/>
                <w:szCs w:val="18"/>
                <w:lang w:bidi="ar"/>
              </w:rPr>
            </w:pPr>
          </w:p>
        </w:tc>
      </w:tr>
      <w:tr w14:paraId="26D38987">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AFE1F5F">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59E5A8B3">
            <w:pPr>
              <w:widowControl/>
              <w:jc w:val="center"/>
              <w:textAlignment w:val="center"/>
              <w:rPr>
                <w:rFonts w:hint="eastAsia" w:ascii="宋体" w:hAnsi="宋体" w:cs="宋体"/>
                <w:color w:val="000000"/>
                <w:sz w:val="18"/>
                <w:szCs w:val="18"/>
                <w:lang w:bidi="ar"/>
              </w:rPr>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14:paraId="1FD11F29">
            <w:pPr>
              <w:widowControl/>
              <w:jc w:val="center"/>
              <w:textAlignment w:val="center"/>
              <w:rPr>
                <w:rFonts w:hint="eastAsia" w:ascii="宋体" w:hAnsi="宋体" w:cs="宋体"/>
                <w:color w:val="000000"/>
                <w:sz w:val="18"/>
                <w:szCs w:val="18"/>
                <w:lang w:bidi="ar"/>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412D18E9">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传承人补贴</w:t>
            </w:r>
          </w:p>
        </w:tc>
        <w:tc>
          <w:tcPr>
            <w:tcW w:w="413" w:type="dxa"/>
            <w:tcBorders>
              <w:top w:val="single" w:color="000000" w:sz="4" w:space="0"/>
              <w:left w:val="single" w:color="000000" w:sz="4" w:space="0"/>
              <w:bottom w:val="single" w:color="000000" w:sz="4" w:space="0"/>
              <w:right w:val="single" w:color="000000" w:sz="4" w:space="0"/>
            </w:tcBorders>
            <w:vAlign w:val="center"/>
          </w:tcPr>
          <w:p w14:paraId="4814FFF6">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638FC04A">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2017F709">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元</w:t>
            </w:r>
          </w:p>
        </w:tc>
        <w:tc>
          <w:tcPr>
            <w:tcW w:w="1236" w:type="dxa"/>
            <w:tcBorders>
              <w:top w:val="single" w:color="000000" w:sz="4" w:space="0"/>
              <w:left w:val="single" w:color="000000" w:sz="4" w:space="0"/>
              <w:bottom w:val="single" w:color="000000" w:sz="4" w:space="0"/>
              <w:right w:val="single" w:color="000000" w:sz="4" w:space="0"/>
            </w:tcBorders>
            <w:vAlign w:val="center"/>
          </w:tcPr>
          <w:p w14:paraId="4B675AFC">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2AC49F1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7B65C240">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5</w:t>
            </w:r>
          </w:p>
        </w:tc>
        <w:tc>
          <w:tcPr>
            <w:tcW w:w="1317" w:type="dxa"/>
            <w:tcBorders>
              <w:top w:val="single" w:color="000000" w:sz="4" w:space="0"/>
              <w:left w:val="single" w:color="000000" w:sz="4" w:space="0"/>
              <w:bottom w:val="single" w:color="000000" w:sz="4" w:space="0"/>
              <w:right w:val="single" w:color="000000" w:sz="4" w:space="0"/>
            </w:tcBorders>
            <w:vAlign w:val="center"/>
          </w:tcPr>
          <w:p w14:paraId="7BB85E7C">
            <w:pPr>
              <w:widowControl/>
              <w:jc w:val="center"/>
              <w:textAlignment w:val="center"/>
              <w:rPr>
                <w:rFonts w:hint="eastAsia" w:ascii="宋体" w:hAnsi="宋体" w:cs="宋体"/>
                <w:color w:val="000000"/>
                <w:sz w:val="18"/>
                <w:szCs w:val="18"/>
                <w:lang w:bidi="ar"/>
              </w:rPr>
            </w:pPr>
          </w:p>
        </w:tc>
      </w:tr>
      <w:tr w14:paraId="7D0C1A5D">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3127480">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5E26238E">
            <w:pPr>
              <w:widowControl/>
              <w:jc w:val="center"/>
              <w:textAlignment w:val="center"/>
              <w:rPr>
                <w:rFonts w:hint="eastAsia" w:ascii="宋体" w:hAnsi="宋体" w:cs="宋体"/>
                <w:color w:val="000000"/>
                <w:sz w:val="18"/>
                <w:szCs w:val="18"/>
                <w:lang w:bidi="ar"/>
              </w:rPr>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14:paraId="0C9969AA">
            <w:pPr>
              <w:widowControl/>
              <w:jc w:val="center"/>
              <w:textAlignment w:val="center"/>
              <w:rPr>
                <w:rFonts w:hint="eastAsia" w:ascii="宋体" w:hAnsi="宋体" w:cs="宋体"/>
                <w:color w:val="000000"/>
                <w:sz w:val="18"/>
                <w:szCs w:val="18"/>
                <w:lang w:bidi="ar"/>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3E273E9A">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宣传费</w:t>
            </w:r>
          </w:p>
        </w:tc>
        <w:tc>
          <w:tcPr>
            <w:tcW w:w="413" w:type="dxa"/>
            <w:tcBorders>
              <w:top w:val="single" w:color="000000" w:sz="4" w:space="0"/>
              <w:left w:val="single" w:color="000000" w:sz="4" w:space="0"/>
              <w:bottom w:val="single" w:color="000000" w:sz="4" w:space="0"/>
              <w:right w:val="single" w:color="000000" w:sz="4" w:space="0"/>
            </w:tcBorders>
            <w:vAlign w:val="center"/>
          </w:tcPr>
          <w:p w14:paraId="528F87A4">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1C5815E1">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30000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3D547B6B">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元</w:t>
            </w:r>
          </w:p>
        </w:tc>
        <w:tc>
          <w:tcPr>
            <w:tcW w:w="1236" w:type="dxa"/>
            <w:tcBorders>
              <w:top w:val="single" w:color="000000" w:sz="4" w:space="0"/>
              <w:left w:val="single" w:color="000000" w:sz="4" w:space="0"/>
              <w:bottom w:val="single" w:color="000000" w:sz="4" w:space="0"/>
              <w:right w:val="single" w:color="000000" w:sz="4" w:space="0"/>
            </w:tcBorders>
            <w:vAlign w:val="center"/>
          </w:tcPr>
          <w:p w14:paraId="61DF6EED">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30000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0979553">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292FF554">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5</w:t>
            </w:r>
          </w:p>
        </w:tc>
        <w:tc>
          <w:tcPr>
            <w:tcW w:w="1317" w:type="dxa"/>
            <w:tcBorders>
              <w:top w:val="single" w:color="000000" w:sz="4" w:space="0"/>
              <w:left w:val="single" w:color="000000" w:sz="4" w:space="0"/>
              <w:bottom w:val="single" w:color="000000" w:sz="4" w:space="0"/>
              <w:right w:val="single" w:color="000000" w:sz="4" w:space="0"/>
            </w:tcBorders>
            <w:vAlign w:val="center"/>
          </w:tcPr>
          <w:p w14:paraId="63573219">
            <w:pPr>
              <w:widowControl/>
              <w:jc w:val="center"/>
              <w:textAlignment w:val="center"/>
              <w:rPr>
                <w:rFonts w:hint="eastAsia" w:ascii="宋体" w:hAnsi="宋体" w:cs="宋体"/>
                <w:color w:val="000000"/>
                <w:sz w:val="18"/>
                <w:szCs w:val="18"/>
                <w:lang w:bidi="ar"/>
              </w:rPr>
            </w:pPr>
          </w:p>
        </w:tc>
      </w:tr>
      <w:tr w14:paraId="4C366777">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4BE7357D">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267D4166">
            <w:pPr>
              <w:widowControl/>
              <w:jc w:val="center"/>
              <w:textAlignment w:val="center"/>
              <w:rPr>
                <w:rFonts w:hint="eastAsia" w:ascii="宋体" w:hAnsi="宋体" w:cs="宋体"/>
                <w:color w:val="000000"/>
                <w:sz w:val="18"/>
                <w:szCs w:val="18"/>
                <w:lang w:bidi="ar"/>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7AEF4780">
            <w:pPr>
              <w:widowControl/>
              <w:jc w:val="center"/>
              <w:textAlignment w:val="center"/>
              <w:rPr>
                <w:rFonts w:hint="default" w:ascii="宋体" w:hAnsi="宋体" w:eastAsia="宋体" w:cs="宋体"/>
                <w:color w:val="000000"/>
                <w:sz w:val="18"/>
                <w:szCs w:val="18"/>
                <w:lang w:val="en-US" w:eastAsia="zh-CN" w:bidi="ar"/>
              </w:rPr>
            </w:pPr>
            <w:r>
              <w:rPr>
                <w:rFonts w:hint="eastAsia" w:ascii="宋体" w:hAnsi="宋体" w:cs="宋体"/>
                <w:color w:val="000000"/>
                <w:sz w:val="18"/>
                <w:szCs w:val="18"/>
                <w:lang w:val="en-US" w:eastAsia="zh-CN" w:bidi="ar"/>
              </w:rPr>
              <w:t>98</w:t>
            </w:r>
          </w:p>
        </w:tc>
        <w:tc>
          <w:tcPr>
            <w:tcW w:w="1317" w:type="dxa"/>
            <w:tcBorders>
              <w:top w:val="single" w:color="000000" w:sz="4" w:space="0"/>
              <w:left w:val="single" w:color="000000" w:sz="4" w:space="0"/>
              <w:bottom w:val="single" w:color="000000" w:sz="4" w:space="0"/>
              <w:right w:val="single" w:color="000000" w:sz="4" w:space="0"/>
            </w:tcBorders>
            <w:vAlign w:val="center"/>
          </w:tcPr>
          <w:p w14:paraId="37177AB6">
            <w:pPr>
              <w:widowControl/>
              <w:jc w:val="center"/>
              <w:textAlignment w:val="center"/>
              <w:rPr>
                <w:rFonts w:hint="eastAsia" w:ascii="宋体" w:hAnsi="宋体" w:cs="宋体"/>
                <w:color w:val="000000"/>
                <w:sz w:val="18"/>
                <w:szCs w:val="18"/>
                <w:lang w:bidi="ar"/>
              </w:rPr>
            </w:pPr>
          </w:p>
        </w:tc>
      </w:tr>
      <w:tr w14:paraId="73C3FDC3">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36DAEDC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1B16AC0F">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本单位按要求对2023年部门整体支出开展绩效自评，从评价情况来看我单位支出绩效评价自查自评结果良好，全年基本支出保障工资及时发放、足额发放，绩效目标得到较好实现，绩效管理水平不断提高，绩效指标体系逐渐丰富和完善。</w:t>
            </w:r>
          </w:p>
        </w:tc>
      </w:tr>
      <w:tr w14:paraId="4083961A">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27AA228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093DC71B">
            <w:pPr>
              <w:widowControl/>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70BF8295">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3A33FE0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0E23C7F0">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3A069EDD">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2BEBAA80">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62AA63C2">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76B73399">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7061AE4F">
            <w:pPr>
              <w:rPr>
                <w:rFonts w:hint="eastAsia" w:ascii="宋体" w:hAnsi="宋体" w:cs="宋体"/>
                <w:color w:val="000000"/>
                <w:sz w:val="18"/>
                <w:szCs w:val="18"/>
              </w:rPr>
            </w:pPr>
          </w:p>
        </w:tc>
        <w:tc>
          <w:tcPr>
            <w:tcW w:w="633" w:type="dxa"/>
            <w:tcBorders>
              <w:top w:val="nil"/>
              <w:left w:val="nil"/>
              <w:bottom w:val="nil"/>
              <w:right w:val="nil"/>
            </w:tcBorders>
            <w:vAlign w:val="center"/>
          </w:tcPr>
          <w:p w14:paraId="0ADAD3AB">
            <w:pPr>
              <w:rPr>
                <w:rFonts w:hint="eastAsia" w:ascii="宋体" w:hAnsi="宋体" w:cs="宋体"/>
                <w:color w:val="000000"/>
                <w:sz w:val="18"/>
                <w:szCs w:val="18"/>
              </w:rPr>
            </w:pPr>
          </w:p>
        </w:tc>
        <w:tc>
          <w:tcPr>
            <w:tcW w:w="703" w:type="dxa"/>
            <w:tcBorders>
              <w:top w:val="nil"/>
              <w:left w:val="nil"/>
              <w:bottom w:val="nil"/>
              <w:right w:val="nil"/>
            </w:tcBorders>
            <w:vAlign w:val="center"/>
          </w:tcPr>
          <w:p w14:paraId="1AD0E587">
            <w:pPr>
              <w:rPr>
                <w:rFonts w:hint="eastAsia" w:ascii="宋体" w:hAnsi="宋体" w:cs="宋体"/>
                <w:color w:val="000000"/>
                <w:sz w:val="18"/>
                <w:szCs w:val="18"/>
              </w:rPr>
            </w:pPr>
          </w:p>
        </w:tc>
        <w:tc>
          <w:tcPr>
            <w:tcW w:w="1376" w:type="dxa"/>
            <w:tcBorders>
              <w:top w:val="nil"/>
              <w:left w:val="nil"/>
              <w:bottom w:val="nil"/>
              <w:right w:val="nil"/>
            </w:tcBorders>
            <w:vAlign w:val="center"/>
          </w:tcPr>
          <w:p w14:paraId="23273CE0">
            <w:pPr>
              <w:rPr>
                <w:rFonts w:hint="eastAsia" w:ascii="宋体" w:hAnsi="宋体" w:cs="宋体"/>
                <w:color w:val="000000"/>
                <w:sz w:val="18"/>
                <w:szCs w:val="18"/>
              </w:rPr>
            </w:pPr>
          </w:p>
        </w:tc>
        <w:tc>
          <w:tcPr>
            <w:tcW w:w="413" w:type="dxa"/>
            <w:tcBorders>
              <w:top w:val="nil"/>
              <w:left w:val="nil"/>
              <w:bottom w:val="nil"/>
              <w:right w:val="nil"/>
            </w:tcBorders>
            <w:vAlign w:val="center"/>
          </w:tcPr>
          <w:p w14:paraId="5E93EF8B">
            <w:pPr>
              <w:rPr>
                <w:rFonts w:hint="eastAsia" w:ascii="宋体" w:hAnsi="宋体" w:cs="宋体"/>
                <w:color w:val="000000"/>
                <w:sz w:val="18"/>
                <w:szCs w:val="18"/>
              </w:rPr>
            </w:pPr>
          </w:p>
        </w:tc>
        <w:tc>
          <w:tcPr>
            <w:tcW w:w="756" w:type="dxa"/>
            <w:tcBorders>
              <w:top w:val="nil"/>
              <w:left w:val="nil"/>
              <w:bottom w:val="nil"/>
              <w:right w:val="nil"/>
            </w:tcBorders>
            <w:vAlign w:val="center"/>
          </w:tcPr>
          <w:p w14:paraId="5AE3AAFB">
            <w:pPr>
              <w:rPr>
                <w:rFonts w:hint="eastAsia" w:ascii="宋体" w:hAnsi="宋体" w:cs="宋体"/>
                <w:color w:val="000000"/>
                <w:sz w:val="18"/>
                <w:szCs w:val="18"/>
              </w:rPr>
            </w:pPr>
          </w:p>
        </w:tc>
        <w:tc>
          <w:tcPr>
            <w:tcW w:w="489" w:type="dxa"/>
            <w:tcBorders>
              <w:top w:val="nil"/>
              <w:left w:val="nil"/>
              <w:bottom w:val="nil"/>
              <w:right w:val="nil"/>
            </w:tcBorders>
            <w:vAlign w:val="center"/>
          </w:tcPr>
          <w:p w14:paraId="71769D18">
            <w:pPr>
              <w:rPr>
                <w:rFonts w:hint="eastAsia" w:ascii="宋体" w:hAnsi="宋体" w:cs="宋体"/>
                <w:color w:val="000000"/>
                <w:sz w:val="18"/>
                <w:szCs w:val="18"/>
              </w:rPr>
            </w:pPr>
          </w:p>
        </w:tc>
        <w:tc>
          <w:tcPr>
            <w:tcW w:w="1236" w:type="dxa"/>
            <w:tcBorders>
              <w:top w:val="nil"/>
              <w:left w:val="nil"/>
              <w:bottom w:val="nil"/>
              <w:right w:val="nil"/>
            </w:tcBorders>
            <w:vAlign w:val="center"/>
          </w:tcPr>
          <w:p w14:paraId="7731FCF5">
            <w:pPr>
              <w:rPr>
                <w:rFonts w:hint="eastAsia" w:ascii="宋体" w:hAnsi="宋体" w:cs="宋体"/>
                <w:color w:val="000000"/>
                <w:sz w:val="18"/>
                <w:szCs w:val="18"/>
              </w:rPr>
            </w:pPr>
          </w:p>
        </w:tc>
        <w:tc>
          <w:tcPr>
            <w:tcW w:w="489" w:type="dxa"/>
            <w:tcBorders>
              <w:top w:val="nil"/>
              <w:left w:val="nil"/>
              <w:bottom w:val="nil"/>
              <w:right w:val="nil"/>
            </w:tcBorders>
            <w:vAlign w:val="center"/>
          </w:tcPr>
          <w:p w14:paraId="6E487D8E">
            <w:pPr>
              <w:rPr>
                <w:rFonts w:hint="eastAsia" w:ascii="宋体" w:hAnsi="宋体" w:cs="宋体"/>
                <w:color w:val="000000"/>
                <w:sz w:val="18"/>
                <w:szCs w:val="18"/>
              </w:rPr>
            </w:pPr>
          </w:p>
        </w:tc>
        <w:tc>
          <w:tcPr>
            <w:tcW w:w="489" w:type="dxa"/>
            <w:tcBorders>
              <w:top w:val="nil"/>
              <w:left w:val="nil"/>
              <w:bottom w:val="nil"/>
              <w:right w:val="nil"/>
            </w:tcBorders>
            <w:vAlign w:val="center"/>
          </w:tcPr>
          <w:p w14:paraId="25BAC200">
            <w:pPr>
              <w:rPr>
                <w:rFonts w:hint="eastAsia" w:ascii="宋体" w:hAnsi="宋体" w:cs="宋体"/>
                <w:color w:val="000000"/>
                <w:sz w:val="18"/>
                <w:szCs w:val="18"/>
              </w:rPr>
            </w:pPr>
          </w:p>
        </w:tc>
        <w:tc>
          <w:tcPr>
            <w:tcW w:w="1317" w:type="dxa"/>
            <w:tcBorders>
              <w:top w:val="nil"/>
              <w:left w:val="nil"/>
              <w:bottom w:val="nil"/>
              <w:right w:val="nil"/>
            </w:tcBorders>
            <w:vAlign w:val="center"/>
          </w:tcPr>
          <w:p w14:paraId="1F45E1EC">
            <w:pPr>
              <w:rPr>
                <w:rFonts w:hint="eastAsia" w:ascii="宋体" w:hAnsi="宋体" w:cs="宋体"/>
                <w:color w:val="000000"/>
                <w:sz w:val="18"/>
                <w:szCs w:val="18"/>
              </w:rPr>
            </w:pPr>
          </w:p>
        </w:tc>
      </w:tr>
      <w:tr w14:paraId="75ABE58B">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029043CF">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733070D1">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20DA8947">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2C080AA1">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51080024Y000010826991-公用经费1（福利费、工会经费）</w:t>
            </w:r>
          </w:p>
        </w:tc>
      </w:tr>
      <w:tr w14:paraId="35BA3517">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5DC9E5B5">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14D8C761">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0389F092">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05B0BC90">
            <w:pPr>
              <w:widowControl/>
              <w:textAlignment w:val="center"/>
              <w:rPr>
                <w:rFonts w:hint="eastAsia" w:ascii="宋体" w:hAnsi="宋体" w:cs="宋体"/>
                <w:color w:val="000000"/>
                <w:sz w:val="18"/>
                <w:szCs w:val="18"/>
                <w:lang w:bidi="ar"/>
              </w:rPr>
            </w:pPr>
            <w:r>
              <w:rPr>
                <w:rFonts w:ascii="宋体" w:hAnsi="宋体" w:cs="宋体"/>
                <w:color w:val="000000"/>
                <w:sz w:val="18"/>
                <w:szCs w:val="18"/>
                <w:lang w:bidi="ar"/>
              </w:rPr>
              <w:t>广元市非物质文化遗产保护中心</w:t>
            </w:r>
          </w:p>
        </w:tc>
      </w:tr>
      <w:tr w14:paraId="3218A19A">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5EFD5966">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05EC3DDD">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3F973B9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6A5366DC">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年度目标完成情况</w:t>
            </w:r>
          </w:p>
        </w:tc>
      </w:tr>
      <w:tr w14:paraId="37F88017">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669E59C">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74A55A22">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4DA5BBE8">
            <w:pPr>
              <w:widowControl/>
              <w:textAlignment w:val="center"/>
              <w:rPr>
                <w:rFonts w:hint="eastAsia" w:ascii="宋体" w:hAnsi="宋体" w:cs="宋体"/>
                <w:color w:val="000000"/>
                <w:sz w:val="18"/>
                <w:szCs w:val="18"/>
              </w:rPr>
            </w:pPr>
            <w:r>
              <w:rPr>
                <w:rFonts w:ascii="宋体" w:hAnsi="宋体" w:cs="宋体"/>
                <w:color w:val="000000"/>
                <w:sz w:val="18"/>
                <w:szCs w:val="18"/>
                <w:lang w:bidi="ar"/>
              </w:rPr>
              <w:t>提高预算编制质量，严格执行预算，保障单位日常运转。</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57F99157">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保障单位日常运转。</w:t>
            </w:r>
          </w:p>
        </w:tc>
      </w:tr>
      <w:tr w14:paraId="4A567240">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0A01208">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1F638A08">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04429849">
            <w:pPr>
              <w:rPr>
                <w:rFonts w:hint="eastAsia" w:ascii="宋体" w:hAnsi="宋体" w:cs="宋体"/>
                <w:color w:val="000000"/>
                <w:sz w:val="18"/>
                <w:szCs w:val="18"/>
              </w:rPr>
            </w:pPr>
            <w:r>
              <w:rPr>
                <w:rFonts w:hint="eastAsia" w:ascii="宋体" w:hAnsi="宋体" w:cs="宋体"/>
                <w:sz w:val="18"/>
                <w:szCs w:val="18"/>
              </w:rPr>
              <w:t>保障单位日常运转，严格执行预算。</w:t>
            </w:r>
          </w:p>
        </w:tc>
      </w:tr>
      <w:tr w14:paraId="1243F37A">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3783547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5CB8A1E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74BDAC9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1AC738C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F2B429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4C81C17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156F161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4D6CF62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3D53728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0B1B3738">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4263E95">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4FDF42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11EBF49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1.33</w:t>
            </w:r>
          </w:p>
        </w:tc>
        <w:tc>
          <w:tcPr>
            <w:tcW w:w="1376" w:type="dxa"/>
            <w:tcBorders>
              <w:top w:val="single" w:color="000000" w:sz="4" w:space="0"/>
              <w:left w:val="single" w:color="000000" w:sz="4" w:space="0"/>
              <w:bottom w:val="single" w:color="000000" w:sz="4" w:space="0"/>
              <w:right w:val="single" w:color="000000" w:sz="4" w:space="0"/>
            </w:tcBorders>
            <w:vAlign w:val="center"/>
          </w:tcPr>
          <w:p w14:paraId="12045AA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1.33</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7C18EC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1.33</w:t>
            </w:r>
          </w:p>
        </w:tc>
        <w:tc>
          <w:tcPr>
            <w:tcW w:w="1236" w:type="dxa"/>
            <w:tcBorders>
              <w:top w:val="single" w:color="000000" w:sz="4" w:space="0"/>
              <w:left w:val="single" w:color="000000" w:sz="4" w:space="0"/>
              <w:bottom w:val="single" w:color="000000" w:sz="4" w:space="0"/>
              <w:right w:val="single" w:color="000000" w:sz="4" w:space="0"/>
            </w:tcBorders>
            <w:vAlign w:val="center"/>
          </w:tcPr>
          <w:p w14:paraId="044FB08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006601D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17959E53">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6307BD79">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0FF40A1D">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BFD18DD">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49149F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04BCDEF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1.33</w:t>
            </w:r>
          </w:p>
        </w:tc>
        <w:tc>
          <w:tcPr>
            <w:tcW w:w="1376" w:type="dxa"/>
            <w:tcBorders>
              <w:top w:val="single" w:color="000000" w:sz="4" w:space="0"/>
              <w:left w:val="single" w:color="000000" w:sz="4" w:space="0"/>
              <w:bottom w:val="single" w:color="000000" w:sz="4" w:space="0"/>
              <w:right w:val="single" w:color="000000" w:sz="4" w:space="0"/>
            </w:tcBorders>
            <w:vAlign w:val="center"/>
          </w:tcPr>
          <w:p w14:paraId="4FEAFEC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1.33</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E5A190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1.33</w:t>
            </w:r>
          </w:p>
        </w:tc>
        <w:tc>
          <w:tcPr>
            <w:tcW w:w="1236" w:type="dxa"/>
            <w:tcBorders>
              <w:top w:val="single" w:color="000000" w:sz="4" w:space="0"/>
              <w:left w:val="single" w:color="000000" w:sz="4" w:space="0"/>
              <w:bottom w:val="single" w:color="000000" w:sz="4" w:space="0"/>
              <w:right w:val="single" w:color="000000" w:sz="4" w:space="0"/>
            </w:tcBorders>
            <w:vAlign w:val="center"/>
          </w:tcPr>
          <w:p w14:paraId="7D17E95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7F7BC6A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6560E5D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AE1755C">
            <w:pPr>
              <w:rPr>
                <w:rFonts w:hint="eastAsia" w:ascii="黑体" w:hAnsi="黑体" w:eastAsia="黑体" w:cs="黑体"/>
                <w:i/>
                <w:iCs/>
                <w:color w:val="000000"/>
                <w:sz w:val="18"/>
                <w:szCs w:val="18"/>
              </w:rPr>
            </w:pPr>
          </w:p>
        </w:tc>
      </w:tr>
      <w:tr w14:paraId="4B33B3BB">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AC73129">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AE7DFE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3D438E7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0CCA909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6E8B831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084C5AC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18A9773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1866BFA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306082D9">
            <w:pPr>
              <w:rPr>
                <w:rFonts w:hint="eastAsia" w:ascii="黑体" w:hAnsi="黑体" w:eastAsia="黑体" w:cs="黑体"/>
                <w:i/>
                <w:iCs/>
                <w:color w:val="000000"/>
                <w:sz w:val="18"/>
                <w:szCs w:val="18"/>
              </w:rPr>
            </w:pPr>
          </w:p>
        </w:tc>
      </w:tr>
      <w:tr w14:paraId="3CE01431">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AF92A9A">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76BB02D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353F7A4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43A700C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4A9A6E3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551F5E2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5B3737E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52D507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99D7A55">
            <w:pPr>
              <w:rPr>
                <w:rFonts w:hint="eastAsia" w:ascii="黑体" w:hAnsi="黑体" w:eastAsia="黑体" w:cs="黑体"/>
                <w:i/>
                <w:iCs/>
                <w:color w:val="000000"/>
                <w:sz w:val="18"/>
                <w:szCs w:val="18"/>
              </w:rPr>
            </w:pPr>
          </w:p>
        </w:tc>
      </w:tr>
      <w:tr w14:paraId="1F2516E4">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3C5E33DF">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88D760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3FF56BA4">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1A40BB6A">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13700315">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5A64508E">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77BD455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4FD1982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754A8DD9">
            <w:pPr>
              <w:rPr>
                <w:rFonts w:hint="eastAsia" w:ascii="黑体" w:hAnsi="黑体" w:eastAsia="黑体" w:cs="黑体"/>
                <w:i/>
                <w:iCs/>
                <w:color w:val="000000"/>
                <w:sz w:val="18"/>
                <w:szCs w:val="18"/>
              </w:rPr>
            </w:pPr>
          </w:p>
        </w:tc>
      </w:tr>
      <w:tr w14:paraId="7D6FC389">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6DCFD8E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441905E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333C567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34D7768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5A5E0EB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63D63AE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0A100E3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01D04BA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5A0A647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6D0CEB2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17407DF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21B7339C">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7C29A5E">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4248067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4D3370B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14B35DB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科目调整次数</w:t>
            </w:r>
          </w:p>
        </w:tc>
        <w:tc>
          <w:tcPr>
            <w:tcW w:w="413" w:type="dxa"/>
            <w:tcBorders>
              <w:top w:val="single" w:color="000000" w:sz="4" w:space="0"/>
              <w:left w:val="single" w:color="000000" w:sz="4" w:space="0"/>
              <w:bottom w:val="single" w:color="000000" w:sz="4" w:space="0"/>
              <w:right w:val="single" w:color="000000" w:sz="4" w:space="0"/>
            </w:tcBorders>
            <w:vAlign w:val="center"/>
          </w:tcPr>
          <w:p w14:paraId="5239E89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0FCE67F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7EC2284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次</w:t>
            </w:r>
          </w:p>
        </w:tc>
        <w:tc>
          <w:tcPr>
            <w:tcW w:w="1236" w:type="dxa"/>
            <w:tcBorders>
              <w:top w:val="single" w:color="000000" w:sz="4" w:space="0"/>
              <w:left w:val="single" w:color="000000" w:sz="4" w:space="0"/>
              <w:bottom w:val="single" w:color="000000" w:sz="4" w:space="0"/>
              <w:right w:val="single" w:color="000000" w:sz="4" w:space="0"/>
            </w:tcBorders>
            <w:vAlign w:val="center"/>
          </w:tcPr>
          <w:p w14:paraId="6AAA322C">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0</w:t>
            </w:r>
          </w:p>
        </w:tc>
        <w:tc>
          <w:tcPr>
            <w:tcW w:w="489" w:type="dxa"/>
            <w:tcBorders>
              <w:top w:val="single" w:color="000000" w:sz="4" w:space="0"/>
              <w:left w:val="single" w:color="000000" w:sz="4" w:space="0"/>
              <w:bottom w:val="single" w:color="000000" w:sz="4" w:space="0"/>
              <w:right w:val="single" w:color="000000" w:sz="4" w:space="0"/>
            </w:tcBorders>
            <w:vAlign w:val="center"/>
          </w:tcPr>
          <w:p w14:paraId="15A9E11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438820D1">
            <w:pPr>
              <w:jc w:val="center"/>
              <w:rPr>
                <w:rFonts w:hint="eastAsia" w:ascii="宋体" w:hAnsi="宋体" w:cs="宋体"/>
                <w:color w:val="000000"/>
                <w:sz w:val="18"/>
                <w:szCs w:val="18"/>
              </w:rPr>
            </w:pPr>
            <w:r>
              <w:rPr>
                <w:rFonts w:hint="eastAsia" w:ascii="宋体" w:hAnsi="宋体" w:cs="宋体"/>
                <w:color w:val="000000"/>
                <w:sz w:val="18"/>
                <w:szCs w:val="18"/>
              </w:rPr>
              <w:t>20</w:t>
            </w:r>
          </w:p>
        </w:tc>
        <w:tc>
          <w:tcPr>
            <w:tcW w:w="1317" w:type="dxa"/>
            <w:tcBorders>
              <w:top w:val="single" w:color="000000" w:sz="4" w:space="0"/>
              <w:left w:val="single" w:color="000000" w:sz="4" w:space="0"/>
              <w:bottom w:val="single" w:color="000000" w:sz="4" w:space="0"/>
              <w:right w:val="single" w:color="000000" w:sz="4" w:space="0"/>
            </w:tcBorders>
            <w:vAlign w:val="center"/>
          </w:tcPr>
          <w:p w14:paraId="72DA0CB5">
            <w:pPr>
              <w:jc w:val="center"/>
              <w:rPr>
                <w:rFonts w:hint="eastAsia" w:ascii="微软雅黑" w:hAnsi="微软雅黑" w:eastAsia="微软雅黑" w:cs="微软雅黑"/>
                <w:i/>
                <w:iCs/>
                <w:color w:val="000000"/>
                <w:sz w:val="16"/>
                <w:szCs w:val="16"/>
              </w:rPr>
            </w:pPr>
          </w:p>
        </w:tc>
      </w:tr>
      <w:tr w14:paraId="634C2C2E">
        <w:tblPrEx>
          <w:tblCellMar>
            <w:top w:w="0" w:type="dxa"/>
            <w:left w:w="108" w:type="dxa"/>
            <w:bottom w:w="0" w:type="dxa"/>
            <w:right w:w="108" w:type="dxa"/>
          </w:tblCellMar>
        </w:tblPrEx>
        <w:trPr>
          <w:trHeight w:val="67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45A7BA4">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55A62A5F">
            <w:pPr>
              <w:jc w:val="center"/>
              <w:rPr>
                <w:rFonts w:hint="eastAsia" w:ascii="宋体" w:hAnsi="宋体" w:cs="宋体"/>
                <w:color w:val="000000"/>
                <w:sz w:val="18"/>
                <w:szCs w:val="18"/>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776DC88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质量指标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03BA5AB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预算编制准确率（计算方法为：∣（执行数-预算数）/预算数∣）</w:t>
            </w:r>
          </w:p>
        </w:tc>
        <w:tc>
          <w:tcPr>
            <w:tcW w:w="413" w:type="dxa"/>
            <w:tcBorders>
              <w:top w:val="single" w:color="000000" w:sz="4" w:space="0"/>
              <w:left w:val="single" w:color="000000" w:sz="4" w:space="0"/>
              <w:bottom w:val="single" w:color="000000" w:sz="4" w:space="0"/>
              <w:right w:val="single" w:color="000000" w:sz="4" w:space="0"/>
            </w:tcBorders>
            <w:vAlign w:val="center"/>
          </w:tcPr>
          <w:p w14:paraId="4C7BD1A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4829D71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6BFDCCE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5C15D836">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6D5C78C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30</w:t>
            </w:r>
          </w:p>
        </w:tc>
        <w:tc>
          <w:tcPr>
            <w:tcW w:w="489" w:type="dxa"/>
            <w:tcBorders>
              <w:top w:val="single" w:color="000000" w:sz="4" w:space="0"/>
              <w:left w:val="single" w:color="000000" w:sz="4" w:space="0"/>
              <w:bottom w:val="single" w:color="000000" w:sz="4" w:space="0"/>
              <w:right w:val="single" w:color="000000" w:sz="4" w:space="0"/>
            </w:tcBorders>
            <w:vAlign w:val="center"/>
          </w:tcPr>
          <w:p w14:paraId="7CCA0F80">
            <w:pPr>
              <w:jc w:val="center"/>
              <w:rPr>
                <w:rFonts w:hint="eastAsia" w:ascii="宋体" w:hAnsi="宋体" w:cs="宋体"/>
                <w:color w:val="000000"/>
                <w:sz w:val="18"/>
                <w:szCs w:val="18"/>
              </w:rPr>
            </w:pPr>
            <w:r>
              <w:rPr>
                <w:rFonts w:hint="eastAsia" w:ascii="宋体" w:hAnsi="宋体" w:cs="宋体"/>
                <w:color w:val="000000"/>
                <w:sz w:val="18"/>
                <w:szCs w:val="18"/>
              </w:rPr>
              <w:t>30</w:t>
            </w:r>
          </w:p>
        </w:tc>
        <w:tc>
          <w:tcPr>
            <w:tcW w:w="1317" w:type="dxa"/>
            <w:tcBorders>
              <w:top w:val="single" w:color="000000" w:sz="4" w:space="0"/>
              <w:left w:val="single" w:color="000000" w:sz="4" w:space="0"/>
              <w:bottom w:val="single" w:color="000000" w:sz="4" w:space="0"/>
              <w:right w:val="single" w:color="000000" w:sz="4" w:space="0"/>
            </w:tcBorders>
            <w:vAlign w:val="center"/>
          </w:tcPr>
          <w:p w14:paraId="4D8747CB">
            <w:pPr>
              <w:jc w:val="center"/>
              <w:rPr>
                <w:rFonts w:hint="eastAsia" w:ascii="微软雅黑" w:hAnsi="微软雅黑" w:eastAsia="微软雅黑" w:cs="微软雅黑"/>
                <w:i/>
                <w:iCs/>
                <w:color w:val="000000"/>
                <w:sz w:val="16"/>
                <w:szCs w:val="16"/>
              </w:rPr>
            </w:pPr>
          </w:p>
        </w:tc>
      </w:tr>
      <w:tr w14:paraId="4111F936">
        <w:tblPrEx>
          <w:tblCellMar>
            <w:top w:w="0" w:type="dxa"/>
            <w:left w:w="108" w:type="dxa"/>
            <w:bottom w:w="0" w:type="dxa"/>
            <w:right w:w="108" w:type="dxa"/>
          </w:tblCellMar>
        </w:tblPrEx>
        <w:trPr>
          <w:trHeight w:val="90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082B0168">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5FE31A2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17C0C1E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经济效益指标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5D63DFD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“三公经费”控制率[计算方法为：（三公经费实际支出数/预算安排数]×100%）</w:t>
            </w:r>
          </w:p>
        </w:tc>
        <w:tc>
          <w:tcPr>
            <w:tcW w:w="413" w:type="dxa"/>
            <w:tcBorders>
              <w:top w:val="single" w:color="000000" w:sz="4" w:space="0"/>
              <w:left w:val="single" w:color="000000" w:sz="4" w:space="0"/>
              <w:bottom w:val="single" w:color="000000" w:sz="4" w:space="0"/>
              <w:right w:val="single" w:color="000000" w:sz="4" w:space="0"/>
            </w:tcBorders>
            <w:vAlign w:val="center"/>
          </w:tcPr>
          <w:p w14:paraId="7ABE6D7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53E4CB8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0C6E55E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012AB4E8">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99%</w:t>
            </w:r>
          </w:p>
        </w:tc>
        <w:tc>
          <w:tcPr>
            <w:tcW w:w="489" w:type="dxa"/>
            <w:tcBorders>
              <w:top w:val="single" w:color="000000" w:sz="4" w:space="0"/>
              <w:left w:val="single" w:color="000000" w:sz="4" w:space="0"/>
              <w:bottom w:val="single" w:color="000000" w:sz="4" w:space="0"/>
              <w:right w:val="single" w:color="000000" w:sz="4" w:space="0"/>
            </w:tcBorders>
            <w:vAlign w:val="center"/>
          </w:tcPr>
          <w:p w14:paraId="6F828BF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70424328">
            <w:pPr>
              <w:jc w:val="center"/>
              <w:rPr>
                <w:rFonts w:hint="eastAsia" w:ascii="宋体" w:hAnsi="宋体" w:cs="宋体"/>
                <w:color w:val="000000"/>
                <w:sz w:val="18"/>
                <w:szCs w:val="18"/>
              </w:rPr>
            </w:pPr>
            <w:r>
              <w:rPr>
                <w:rFonts w:hint="eastAsia" w:ascii="宋体" w:hAnsi="宋体" w:cs="宋体"/>
                <w:color w:val="000000"/>
                <w:sz w:val="18"/>
                <w:szCs w:val="18"/>
              </w:rPr>
              <w:t>19</w:t>
            </w:r>
          </w:p>
        </w:tc>
        <w:tc>
          <w:tcPr>
            <w:tcW w:w="1317" w:type="dxa"/>
            <w:tcBorders>
              <w:top w:val="single" w:color="000000" w:sz="4" w:space="0"/>
              <w:left w:val="single" w:color="000000" w:sz="4" w:space="0"/>
              <w:bottom w:val="single" w:color="000000" w:sz="4" w:space="0"/>
              <w:right w:val="single" w:color="000000" w:sz="4" w:space="0"/>
            </w:tcBorders>
            <w:vAlign w:val="center"/>
          </w:tcPr>
          <w:p w14:paraId="6C8E3545">
            <w:pPr>
              <w:jc w:val="center"/>
              <w:rPr>
                <w:rFonts w:hint="eastAsia" w:ascii="微软雅黑" w:hAnsi="微软雅黑" w:eastAsia="微软雅黑" w:cs="微软雅黑"/>
                <w:i/>
                <w:iCs/>
                <w:color w:val="000000"/>
                <w:sz w:val="16"/>
                <w:szCs w:val="16"/>
              </w:rPr>
            </w:pPr>
          </w:p>
        </w:tc>
      </w:tr>
      <w:tr w14:paraId="0582313F">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1D837FE">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78178100">
            <w:pPr>
              <w:jc w:val="center"/>
              <w:rPr>
                <w:rFonts w:hint="eastAsia" w:ascii="宋体" w:hAnsi="宋体" w:cs="宋体"/>
                <w:color w:val="000000"/>
                <w:sz w:val="18"/>
                <w:szCs w:val="18"/>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751B7CD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7DB5D1F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运转保障率</w:t>
            </w:r>
          </w:p>
        </w:tc>
        <w:tc>
          <w:tcPr>
            <w:tcW w:w="413" w:type="dxa"/>
            <w:tcBorders>
              <w:top w:val="single" w:color="000000" w:sz="4" w:space="0"/>
              <w:left w:val="single" w:color="000000" w:sz="4" w:space="0"/>
              <w:bottom w:val="single" w:color="000000" w:sz="4" w:space="0"/>
              <w:right w:val="single" w:color="000000" w:sz="4" w:space="0"/>
            </w:tcBorders>
            <w:vAlign w:val="center"/>
          </w:tcPr>
          <w:p w14:paraId="1F1393D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304EBE8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34508FD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18F8CC8D">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3C2A935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6C48B555">
            <w:pPr>
              <w:jc w:val="center"/>
              <w:rPr>
                <w:rFonts w:hint="eastAsia" w:ascii="宋体" w:hAnsi="宋体" w:cs="宋体"/>
                <w:color w:val="000000"/>
                <w:sz w:val="18"/>
                <w:szCs w:val="18"/>
              </w:rPr>
            </w:pPr>
            <w:r>
              <w:rPr>
                <w:rFonts w:hint="eastAsia" w:ascii="宋体" w:hAnsi="宋体" w:cs="宋体"/>
                <w:color w:val="000000"/>
                <w:sz w:val="18"/>
                <w:szCs w:val="18"/>
              </w:rPr>
              <w:t>20</w:t>
            </w:r>
          </w:p>
        </w:tc>
        <w:tc>
          <w:tcPr>
            <w:tcW w:w="1317" w:type="dxa"/>
            <w:tcBorders>
              <w:top w:val="single" w:color="000000" w:sz="4" w:space="0"/>
              <w:left w:val="single" w:color="000000" w:sz="4" w:space="0"/>
              <w:bottom w:val="single" w:color="000000" w:sz="4" w:space="0"/>
              <w:right w:val="single" w:color="000000" w:sz="4" w:space="0"/>
            </w:tcBorders>
            <w:vAlign w:val="center"/>
          </w:tcPr>
          <w:p w14:paraId="299F54C6">
            <w:pPr>
              <w:jc w:val="center"/>
              <w:rPr>
                <w:rFonts w:hint="eastAsia" w:ascii="微软雅黑" w:hAnsi="微软雅黑" w:eastAsia="微软雅黑" w:cs="微软雅黑"/>
                <w:i/>
                <w:iCs/>
                <w:color w:val="000000"/>
                <w:sz w:val="16"/>
                <w:szCs w:val="16"/>
              </w:rPr>
            </w:pPr>
          </w:p>
        </w:tc>
      </w:tr>
      <w:tr w14:paraId="02F0C5C3">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2AD0012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7FB5A5D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0FE0CEF0">
            <w:pPr>
              <w:rPr>
                <w:rFonts w:hint="eastAsia" w:ascii="宋体" w:hAnsi="宋体" w:cs="宋体"/>
                <w:color w:val="000000"/>
                <w:sz w:val="18"/>
                <w:szCs w:val="18"/>
              </w:rPr>
            </w:pPr>
            <w:r>
              <w:rPr>
                <w:rFonts w:hint="eastAsia" w:ascii="宋体" w:hAnsi="宋体" w:cs="宋体"/>
                <w:color w:val="000000"/>
                <w:sz w:val="18"/>
                <w:szCs w:val="18"/>
              </w:rPr>
              <w:t>99</w:t>
            </w:r>
          </w:p>
        </w:tc>
        <w:tc>
          <w:tcPr>
            <w:tcW w:w="1317" w:type="dxa"/>
            <w:tcBorders>
              <w:top w:val="single" w:color="000000" w:sz="4" w:space="0"/>
              <w:left w:val="single" w:color="000000" w:sz="4" w:space="0"/>
              <w:bottom w:val="single" w:color="000000" w:sz="4" w:space="0"/>
              <w:right w:val="single" w:color="000000" w:sz="4" w:space="0"/>
            </w:tcBorders>
            <w:vAlign w:val="center"/>
          </w:tcPr>
          <w:p w14:paraId="4F524845">
            <w:pPr>
              <w:rPr>
                <w:rFonts w:hint="eastAsia" w:ascii="宋体" w:hAnsi="宋体" w:cs="宋体"/>
                <w:color w:val="000000"/>
                <w:sz w:val="18"/>
                <w:szCs w:val="18"/>
              </w:rPr>
            </w:pPr>
          </w:p>
        </w:tc>
      </w:tr>
      <w:tr w14:paraId="46A7E94A">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1F86BB1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3E458BD8">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本单位按要求对2024年部门项目支出开展绩效自评，从评价情况来看我单位支出绩效评价自查自评结果良好，保证了单位的基本正常运转，绩效目标得到较好实现，绩效管理水平不断提高，绩效指标体系逐渐丰富和完善。</w:t>
            </w:r>
          </w:p>
        </w:tc>
      </w:tr>
      <w:tr w14:paraId="65A09635">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31B59E3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60D4BBF9">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0F6FF9B9">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1BB8792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3CE9D957">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665350DD">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01EB9986">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467B43B1">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38004259">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79EAC66C">
            <w:pPr>
              <w:rPr>
                <w:rFonts w:hint="eastAsia" w:ascii="宋体" w:hAnsi="宋体" w:cs="宋体"/>
                <w:color w:val="000000"/>
                <w:sz w:val="18"/>
                <w:szCs w:val="18"/>
              </w:rPr>
            </w:pPr>
          </w:p>
        </w:tc>
        <w:tc>
          <w:tcPr>
            <w:tcW w:w="633" w:type="dxa"/>
            <w:tcBorders>
              <w:top w:val="nil"/>
              <w:left w:val="nil"/>
              <w:bottom w:val="nil"/>
              <w:right w:val="nil"/>
            </w:tcBorders>
            <w:vAlign w:val="center"/>
          </w:tcPr>
          <w:p w14:paraId="05594873">
            <w:pPr>
              <w:rPr>
                <w:rFonts w:hint="eastAsia" w:ascii="宋体" w:hAnsi="宋体" w:cs="宋体"/>
                <w:color w:val="000000"/>
                <w:sz w:val="18"/>
                <w:szCs w:val="18"/>
              </w:rPr>
            </w:pPr>
          </w:p>
        </w:tc>
        <w:tc>
          <w:tcPr>
            <w:tcW w:w="703" w:type="dxa"/>
            <w:tcBorders>
              <w:top w:val="nil"/>
              <w:left w:val="nil"/>
              <w:bottom w:val="nil"/>
              <w:right w:val="nil"/>
            </w:tcBorders>
            <w:vAlign w:val="center"/>
          </w:tcPr>
          <w:p w14:paraId="1C490405">
            <w:pPr>
              <w:rPr>
                <w:rFonts w:hint="eastAsia" w:ascii="宋体" w:hAnsi="宋体" w:cs="宋体"/>
                <w:color w:val="000000"/>
                <w:sz w:val="18"/>
                <w:szCs w:val="18"/>
              </w:rPr>
            </w:pPr>
          </w:p>
        </w:tc>
        <w:tc>
          <w:tcPr>
            <w:tcW w:w="1376" w:type="dxa"/>
            <w:tcBorders>
              <w:top w:val="nil"/>
              <w:left w:val="nil"/>
              <w:bottom w:val="nil"/>
              <w:right w:val="nil"/>
            </w:tcBorders>
            <w:vAlign w:val="center"/>
          </w:tcPr>
          <w:p w14:paraId="39579DDE">
            <w:pPr>
              <w:rPr>
                <w:rFonts w:hint="eastAsia" w:ascii="宋体" w:hAnsi="宋体" w:cs="宋体"/>
                <w:color w:val="000000"/>
                <w:sz w:val="18"/>
                <w:szCs w:val="18"/>
              </w:rPr>
            </w:pPr>
          </w:p>
        </w:tc>
        <w:tc>
          <w:tcPr>
            <w:tcW w:w="413" w:type="dxa"/>
            <w:tcBorders>
              <w:top w:val="nil"/>
              <w:left w:val="nil"/>
              <w:bottom w:val="nil"/>
              <w:right w:val="nil"/>
            </w:tcBorders>
            <w:vAlign w:val="center"/>
          </w:tcPr>
          <w:p w14:paraId="3AC60DF9">
            <w:pPr>
              <w:rPr>
                <w:rFonts w:hint="eastAsia" w:ascii="宋体" w:hAnsi="宋体" w:cs="宋体"/>
                <w:color w:val="000000"/>
                <w:sz w:val="18"/>
                <w:szCs w:val="18"/>
              </w:rPr>
            </w:pPr>
          </w:p>
        </w:tc>
        <w:tc>
          <w:tcPr>
            <w:tcW w:w="756" w:type="dxa"/>
            <w:tcBorders>
              <w:top w:val="nil"/>
              <w:left w:val="nil"/>
              <w:bottom w:val="nil"/>
              <w:right w:val="nil"/>
            </w:tcBorders>
            <w:vAlign w:val="center"/>
          </w:tcPr>
          <w:p w14:paraId="5CD1B734">
            <w:pPr>
              <w:rPr>
                <w:rFonts w:hint="eastAsia" w:ascii="宋体" w:hAnsi="宋体" w:cs="宋体"/>
                <w:color w:val="000000"/>
                <w:sz w:val="18"/>
                <w:szCs w:val="18"/>
              </w:rPr>
            </w:pPr>
          </w:p>
        </w:tc>
        <w:tc>
          <w:tcPr>
            <w:tcW w:w="489" w:type="dxa"/>
            <w:tcBorders>
              <w:top w:val="nil"/>
              <w:left w:val="nil"/>
              <w:bottom w:val="nil"/>
              <w:right w:val="nil"/>
            </w:tcBorders>
            <w:vAlign w:val="center"/>
          </w:tcPr>
          <w:p w14:paraId="49115239">
            <w:pPr>
              <w:rPr>
                <w:rFonts w:hint="eastAsia" w:ascii="宋体" w:hAnsi="宋体" w:cs="宋体"/>
                <w:color w:val="000000"/>
                <w:sz w:val="18"/>
                <w:szCs w:val="18"/>
              </w:rPr>
            </w:pPr>
          </w:p>
        </w:tc>
        <w:tc>
          <w:tcPr>
            <w:tcW w:w="1236" w:type="dxa"/>
            <w:tcBorders>
              <w:top w:val="nil"/>
              <w:left w:val="nil"/>
              <w:bottom w:val="nil"/>
              <w:right w:val="nil"/>
            </w:tcBorders>
            <w:vAlign w:val="center"/>
          </w:tcPr>
          <w:p w14:paraId="28F452AB">
            <w:pPr>
              <w:rPr>
                <w:rFonts w:hint="eastAsia" w:ascii="宋体" w:hAnsi="宋体" w:cs="宋体"/>
                <w:color w:val="000000"/>
                <w:sz w:val="18"/>
                <w:szCs w:val="18"/>
              </w:rPr>
            </w:pPr>
          </w:p>
        </w:tc>
        <w:tc>
          <w:tcPr>
            <w:tcW w:w="489" w:type="dxa"/>
            <w:tcBorders>
              <w:top w:val="nil"/>
              <w:left w:val="nil"/>
              <w:bottom w:val="nil"/>
              <w:right w:val="nil"/>
            </w:tcBorders>
            <w:vAlign w:val="center"/>
          </w:tcPr>
          <w:p w14:paraId="52709FD7">
            <w:pPr>
              <w:rPr>
                <w:rFonts w:hint="eastAsia" w:ascii="宋体" w:hAnsi="宋体" w:cs="宋体"/>
                <w:color w:val="000000"/>
                <w:sz w:val="18"/>
                <w:szCs w:val="18"/>
              </w:rPr>
            </w:pPr>
          </w:p>
        </w:tc>
        <w:tc>
          <w:tcPr>
            <w:tcW w:w="489" w:type="dxa"/>
            <w:tcBorders>
              <w:top w:val="nil"/>
              <w:left w:val="nil"/>
              <w:bottom w:val="nil"/>
              <w:right w:val="nil"/>
            </w:tcBorders>
            <w:vAlign w:val="center"/>
          </w:tcPr>
          <w:p w14:paraId="651D9F27">
            <w:pPr>
              <w:rPr>
                <w:rFonts w:hint="eastAsia" w:ascii="宋体" w:hAnsi="宋体" w:cs="宋体"/>
                <w:color w:val="000000"/>
                <w:sz w:val="18"/>
                <w:szCs w:val="18"/>
              </w:rPr>
            </w:pPr>
          </w:p>
        </w:tc>
        <w:tc>
          <w:tcPr>
            <w:tcW w:w="1317" w:type="dxa"/>
            <w:tcBorders>
              <w:top w:val="nil"/>
              <w:left w:val="nil"/>
              <w:bottom w:val="nil"/>
              <w:right w:val="nil"/>
            </w:tcBorders>
            <w:vAlign w:val="center"/>
          </w:tcPr>
          <w:p w14:paraId="6CFD9E31">
            <w:pPr>
              <w:rPr>
                <w:rFonts w:hint="eastAsia" w:ascii="宋体" w:hAnsi="宋体" w:cs="宋体"/>
                <w:color w:val="000000"/>
                <w:sz w:val="18"/>
                <w:szCs w:val="18"/>
              </w:rPr>
            </w:pPr>
          </w:p>
        </w:tc>
      </w:tr>
      <w:tr w14:paraId="5E89D05F">
        <w:tblPrEx>
          <w:tblCellMar>
            <w:top w:w="0" w:type="dxa"/>
            <w:left w:w="108" w:type="dxa"/>
            <w:bottom w:w="0" w:type="dxa"/>
            <w:right w:w="108" w:type="dxa"/>
          </w:tblCellMar>
        </w:tblPrEx>
        <w:trPr>
          <w:trHeight w:val="904" w:hRule="atLeast"/>
        </w:trPr>
        <w:tc>
          <w:tcPr>
            <w:tcW w:w="8522" w:type="dxa"/>
            <w:gridSpan w:val="11"/>
            <w:tcBorders>
              <w:top w:val="single" w:color="000000" w:sz="4" w:space="0"/>
              <w:left w:val="single" w:color="000000" w:sz="4" w:space="0"/>
              <w:bottom w:val="single" w:color="000000" w:sz="4" w:space="0"/>
              <w:right w:val="single" w:color="000000" w:sz="4" w:space="0"/>
            </w:tcBorders>
            <w:vAlign w:val="center"/>
          </w:tcPr>
          <w:p w14:paraId="645D7481">
            <w:pPr>
              <w:widowControl/>
              <w:jc w:val="center"/>
              <w:textAlignment w:val="center"/>
              <w:rPr>
                <w:rFonts w:hint="eastAsia" w:ascii="黑体" w:hAnsi="宋体" w:eastAsia="黑体" w:cs="黑体"/>
                <w:b/>
                <w:bCs/>
                <w:color w:val="000000"/>
                <w:sz w:val="30"/>
                <w:szCs w:val="30"/>
              </w:rPr>
            </w:pPr>
            <w:r>
              <w:rPr>
                <w:rFonts w:hint="eastAsia" w:ascii="黑体" w:hAnsi="宋体" w:eastAsia="黑体" w:cs="黑体"/>
                <w:b/>
                <w:bCs/>
                <w:color w:val="000000"/>
                <w:sz w:val="30"/>
                <w:szCs w:val="30"/>
                <w:lang w:bidi="ar"/>
              </w:rPr>
              <w:t>部门预算项目支出绩效自评表（2024年度）</w:t>
            </w:r>
          </w:p>
        </w:tc>
      </w:tr>
      <w:tr w14:paraId="297DD9E6">
        <w:tblPrEx>
          <w:tblCellMar>
            <w:top w:w="0" w:type="dxa"/>
            <w:left w:w="108" w:type="dxa"/>
            <w:bottom w:w="0" w:type="dxa"/>
            <w:right w:w="108" w:type="dxa"/>
          </w:tblCellMar>
        </w:tblPrEx>
        <w:trPr>
          <w:trHeight w:val="285"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4C513632">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项目名称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4611C83D">
            <w:pPr>
              <w:widowControl/>
              <w:textAlignment w:val="center"/>
              <w:rPr>
                <w:rFonts w:hint="eastAsia" w:ascii="宋体" w:hAnsi="宋体" w:cs="宋体"/>
                <w:color w:val="000000"/>
                <w:sz w:val="18"/>
                <w:szCs w:val="18"/>
              </w:rPr>
            </w:pPr>
            <w:r>
              <w:rPr>
                <w:rFonts w:ascii="宋体" w:hAnsi="宋体" w:cs="宋体"/>
                <w:color w:val="000000"/>
                <w:sz w:val="18"/>
                <w:szCs w:val="18"/>
                <w:lang w:bidi="ar"/>
              </w:rPr>
              <w:t>51080024Y000010829846-公用经费2（公车补贴、党建、退休活动）</w:t>
            </w:r>
          </w:p>
        </w:tc>
      </w:tr>
      <w:tr w14:paraId="47E9708F">
        <w:tblPrEx>
          <w:tblCellMar>
            <w:top w:w="0" w:type="dxa"/>
            <w:left w:w="108" w:type="dxa"/>
            <w:bottom w:w="0" w:type="dxa"/>
            <w:right w:w="108" w:type="dxa"/>
          </w:tblCellMar>
        </w:tblPrEx>
        <w:trPr>
          <w:trHeight w:val="514" w:hRule="atLeast"/>
        </w:trPr>
        <w:tc>
          <w:tcPr>
            <w:tcW w:w="1254" w:type="dxa"/>
            <w:gridSpan w:val="2"/>
            <w:tcBorders>
              <w:top w:val="single" w:color="000000" w:sz="4" w:space="0"/>
              <w:left w:val="single" w:color="000000" w:sz="4" w:space="0"/>
              <w:bottom w:val="single" w:color="000000" w:sz="4" w:space="0"/>
              <w:right w:val="single" w:color="000000" w:sz="4" w:space="0"/>
            </w:tcBorders>
            <w:vAlign w:val="center"/>
          </w:tcPr>
          <w:p w14:paraId="38BD0CE5">
            <w:pPr>
              <w:widowControl/>
              <w:textAlignment w:val="center"/>
              <w:rPr>
                <w:rFonts w:hint="eastAsia" w:ascii="宋体" w:hAnsi="宋体" w:cs="宋体"/>
                <w:color w:val="000000"/>
                <w:sz w:val="18"/>
                <w:szCs w:val="18"/>
              </w:rPr>
            </w:pPr>
            <w:r>
              <w:rPr>
                <w:rFonts w:ascii="宋体" w:hAnsi="宋体" w:cs="宋体"/>
                <w:color w:val="000000"/>
                <w:sz w:val="18"/>
                <w:szCs w:val="18"/>
                <w:lang w:bidi="ar"/>
              </w:rPr>
              <w:t>主管部门</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770852C9">
            <w:pPr>
              <w:widowControl/>
              <w:textAlignment w:val="center"/>
              <w:rPr>
                <w:rFonts w:hint="eastAsia" w:ascii="宋体" w:hAnsi="宋体" w:cs="宋体"/>
                <w:color w:val="000000"/>
                <w:sz w:val="18"/>
                <w:szCs w:val="18"/>
              </w:rPr>
            </w:pPr>
            <w:r>
              <w:rPr>
                <w:rFonts w:ascii="宋体" w:hAnsi="宋体" w:cs="宋体"/>
                <w:color w:val="000000"/>
                <w:sz w:val="18"/>
                <w:szCs w:val="18"/>
                <w:lang w:bidi="ar"/>
              </w:rPr>
              <w:t>广元市文化广播电视和旅游局部门</w:t>
            </w:r>
          </w:p>
        </w:tc>
        <w:tc>
          <w:tcPr>
            <w:tcW w:w="1236" w:type="dxa"/>
            <w:tcBorders>
              <w:top w:val="nil"/>
              <w:left w:val="nil"/>
              <w:bottom w:val="nil"/>
              <w:right w:val="nil"/>
            </w:tcBorders>
            <w:vAlign w:val="center"/>
          </w:tcPr>
          <w:p w14:paraId="76A17D3A">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实施单位 （盖章）</w:t>
            </w:r>
          </w:p>
        </w:tc>
        <w:tc>
          <w:tcPr>
            <w:tcW w:w="2295" w:type="dxa"/>
            <w:gridSpan w:val="3"/>
            <w:tcBorders>
              <w:top w:val="single" w:color="000000" w:sz="4" w:space="0"/>
              <w:left w:val="single" w:color="000000" w:sz="4" w:space="0"/>
              <w:bottom w:val="single" w:color="000000" w:sz="4" w:space="0"/>
              <w:right w:val="single" w:color="000000" w:sz="4" w:space="0"/>
            </w:tcBorders>
            <w:vAlign w:val="center"/>
          </w:tcPr>
          <w:p w14:paraId="7AE8A259">
            <w:pPr>
              <w:widowControl/>
              <w:textAlignment w:val="center"/>
              <w:rPr>
                <w:rFonts w:hint="eastAsia" w:ascii="宋体" w:hAnsi="宋体" w:cs="宋体"/>
                <w:color w:val="000000"/>
                <w:sz w:val="18"/>
                <w:szCs w:val="18"/>
                <w:lang w:bidi="ar"/>
              </w:rPr>
            </w:pPr>
            <w:r>
              <w:rPr>
                <w:rFonts w:ascii="宋体" w:hAnsi="宋体" w:cs="宋体"/>
                <w:color w:val="000000"/>
                <w:sz w:val="18"/>
                <w:szCs w:val="18"/>
                <w:lang w:bidi="ar"/>
              </w:rPr>
              <w:t>广元市非物质文化遗产保护中心</w:t>
            </w:r>
          </w:p>
        </w:tc>
      </w:tr>
      <w:tr w14:paraId="7E93A993">
        <w:tblPrEx>
          <w:tblCellMar>
            <w:top w:w="0" w:type="dxa"/>
            <w:left w:w="108" w:type="dxa"/>
            <w:bottom w:w="0" w:type="dxa"/>
            <w:right w:w="108" w:type="dxa"/>
          </w:tblCellMar>
        </w:tblPrEx>
        <w:trPr>
          <w:trHeight w:val="285"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41735611">
            <w:pPr>
              <w:widowControl/>
              <w:textAlignment w:val="center"/>
              <w:rPr>
                <w:rFonts w:hint="eastAsia" w:ascii="宋体" w:hAnsi="宋体" w:cs="宋体"/>
                <w:color w:val="000000"/>
                <w:sz w:val="18"/>
                <w:szCs w:val="18"/>
              </w:rPr>
            </w:pPr>
            <w:r>
              <w:rPr>
                <w:rFonts w:ascii="宋体" w:hAnsi="宋体" w:cs="宋体"/>
                <w:color w:val="000000"/>
                <w:sz w:val="18"/>
                <w:szCs w:val="18"/>
                <w:lang w:bidi="ar"/>
              </w:rPr>
              <w:t>项目基本情况</w:t>
            </w: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455D447E">
            <w:pPr>
              <w:widowControl/>
              <w:textAlignment w:val="center"/>
              <w:rPr>
                <w:rFonts w:hint="eastAsia" w:ascii="宋体" w:hAnsi="宋体" w:cs="宋体"/>
                <w:color w:val="000000"/>
                <w:sz w:val="18"/>
                <w:szCs w:val="18"/>
              </w:rPr>
            </w:pPr>
            <w:r>
              <w:rPr>
                <w:rFonts w:ascii="宋体" w:hAnsi="宋体" w:cs="宋体"/>
                <w:color w:val="000000"/>
                <w:sz w:val="18"/>
                <w:szCs w:val="18"/>
                <w:lang w:bidi="ar"/>
              </w:rPr>
              <w:t>1.项目年度目标完成情况</w:t>
            </w: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2F9CC6A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项目年度目标</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1C6D2156">
            <w:pPr>
              <w:widowControl/>
              <w:ind w:firstLine="720" w:firstLineChars="400"/>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年度目标完成情况</w:t>
            </w:r>
          </w:p>
        </w:tc>
      </w:tr>
      <w:tr w14:paraId="398040E0">
        <w:tblPrEx>
          <w:tblCellMar>
            <w:top w:w="0" w:type="dxa"/>
            <w:left w:w="108" w:type="dxa"/>
            <w:bottom w:w="0" w:type="dxa"/>
            <w:right w:w="108" w:type="dxa"/>
          </w:tblCellMar>
        </w:tblPrEx>
        <w:trPr>
          <w:trHeight w:val="7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7CABC639">
            <w:pP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46CCE4B7">
            <w:pPr>
              <w:rPr>
                <w:rFonts w:hint="eastAsia" w:ascii="宋体" w:hAnsi="宋体" w:cs="宋体"/>
                <w:color w:val="000000"/>
                <w:sz w:val="18"/>
                <w:szCs w:val="18"/>
              </w:rPr>
            </w:pPr>
          </w:p>
        </w:tc>
        <w:tc>
          <w:tcPr>
            <w:tcW w:w="3737" w:type="dxa"/>
            <w:gridSpan w:val="5"/>
            <w:tcBorders>
              <w:top w:val="single" w:color="000000" w:sz="4" w:space="0"/>
              <w:left w:val="single" w:color="000000" w:sz="4" w:space="0"/>
              <w:bottom w:val="single" w:color="000000" w:sz="4" w:space="0"/>
              <w:right w:val="single" w:color="000000" w:sz="4" w:space="0"/>
            </w:tcBorders>
            <w:vAlign w:val="center"/>
          </w:tcPr>
          <w:p w14:paraId="4F249D06">
            <w:pPr>
              <w:widowControl/>
              <w:textAlignment w:val="center"/>
              <w:rPr>
                <w:rFonts w:hint="eastAsia" w:ascii="宋体" w:hAnsi="宋体" w:cs="宋体"/>
                <w:color w:val="000000"/>
                <w:sz w:val="18"/>
                <w:szCs w:val="18"/>
              </w:rPr>
            </w:pPr>
            <w:r>
              <w:rPr>
                <w:rFonts w:ascii="宋体" w:hAnsi="宋体" w:cs="宋体"/>
                <w:color w:val="000000"/>
                <w:sz w:val="18"/>
                <w:szCs w:val="18"/>
                <w:lang w:bidi="ar"/>
              </w:rPr>
              <w:t>提高预算编制质量，严格执行预算，保障单位日常运转。</w:t>
            </w:r>
          </w:p>
        </w:tc>
        <w:tc>
          <w:tcPr>
            <w:tcW w:w="3531" w:type="dxa"/>
            <w:gridSpan w:val="4"/>
            <w:tcBorders>
              <w:top w:val="single" w:color="000000" w:sz="4" w:space="0"/>
              <w:left w:val="single" w:color="000000" w:sz="4" w:space="0"/>
              <w:bottom w:val="single" w:color="000000" w:sz="4" w:space="0"/>
              <w:right w:val="single" w:color="000000" w:sz="4" w:space="0"/>
            </w:tcBorders>
            <w:vAlign w:val="center"/>
          </w:tcPr>
          <w:p w14:paraId="5B9D23CB">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保障单位日常运转。</w:t>
            </w:r>
          </w:p>
        </w:tc>
      </w:tr>
      <w:tr w14:paraId="34653E25">
        <w:tblPrEx>
          <w:tblCellMar>
            <w:top w:w="0" w:type="dxa"/>
            <w:left w:w="108" w:type="dxa"/>
            <w:bottom w:w="0" w:type="dxa"/>
            <w:right w:w="108" w:type="dxa"/>
          </w:tblCellMar>
        </w:tblPrEx>
        <w:trPr>
          <w:trHeight w:val="69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6EE4703">
            <w:pP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52A1851">
            <w:pPr>
              <w:widowControl/>
              <w:textAlignment w:val="center"/>
              <w:rPr>
                <w:rFonts w:hint="eastAsia" w:ascii="宋体" w:hAnsi="宋体" w:cs="宋体"/>
                <w:color w:val="000000"/>
                <w:sz w:val="18"/>
                <w:szCs w:val="18"/>
              </w:rPr>
            </w:pPr>
            <w:r>
              <w:rPr>
                <w:rFonts w:ascii="宋体" w:hAnsi="宋体" w:cs="宋体"/>
                <w:color w:val="000000"/>
                <w:sz w:val="18"/>
                <w:szCs w:val="18"/>
                <w:lang w:bidi="ar"/>
              </w:rPr>
              <w:t>2.项目实施内容及过程概述</w:t>
            </w:r>
          </w:p>
        </w:tc>
        <w:tc>
          <w:tcPr>
            <w:tcW w:w="7268" w:type="dxa"/>
            <w:gridSpan w:val="9"/>
            <w:tcBorders>
              <w:top w:val="single" w:color="000000" w:sz="4" w:space="0"/>
              <w:left w:val="single" w:color="000000" w:sz="4" w:space="0"/>
              <w:bottom w:val="single" w:color="000000" w:sz="4" w:space="0"/>
              <w:right w:val="single" w:color="000000" w:sz="4" w:space="0"/>
            </w:tcBorders>
            <w:vAlign w:val="center"/>
          </w:tcPr>
          <w:p w14:paraId="539D9537">
            <w:pPr>
              <w:rPr>
                <w:rFonts w:hint="eastAsia" w:ascii="宋体" w:hAnsi="宋体" w:cs="宋体"/>
                <w:color w:val="000000"/>
                <w:sz w:val="18"/>
                <w:szCs w:val="18"/>
              </w:rPr>
            </w:pPr>
            <w:r>
              <w:rPr>
                <w:rFonts w:hint="eastAsia" w:ascii="宋体" w:hAnsi="宋体" w:cs="宋体"/>
                <w:sz w:val="18"/>
                <w:szCs w:val="18"/>
              </w:rPr>
              <w:t>保障单位日常运转，严格执行预算。</w:t>
            </w:r>
          </w:p>
        </w:tc>
      </w:tr>
      <w:tr w14:paraId="51804236">
        <w:tblPrEx>
          <w:tblCellMar>
            <w:top w:w="0" w:type="dxa"/>
            <w:left w:w="108" w:type="dxa"/>
            <w:bottom w:w="0" w:type="dxa"/>
            <w:right w:w="108" w:type="dxa"/>
          </w:tblCellMar>
        </w:tblPrEx>
        <w:trPr>
          <w:trHeight w:val="360"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6F12504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预算执行情况（10分）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2C0C18A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年度预算数（万元）</w:t>
            </w:r>
          </w:p>
        </w:tc>
        <w:tc>
          <w:tcPr>
            <w:tcW w:w="703" w:type="dxa"/>
            <w:tcBorders>
              <w:top w:val="single" w:color="000000" w:sz="4" w:space="0"/>
              <w:left w:val="single" w:color="000000" w:sz="4" w:space="0"/>
              <w:bottom w:val="single" w:color="000000" w:sz="4" w:space="0"/>
              <w:right w:val="single" w:color="000000" w:sz="4" w:space="0"/>
            </w:tcBorders>
            <w:vAlign w:val="center"/>
          </w:tcPr>
          <w:p w14:paraId="3491AFA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年初预算</w:t>
            </w:r>
          </w:p>
        </w:tc>
        <w:tc>
          <w:tcPr>
            <w:tcW w:w="1376" w:type="dxa"/>
            <w:tcBorders>
              <w:top w:val="single" w:color="000000" w:sz="4" w:space="0"/>
              <w:left w:val="single" w:color="000000" w:sz="4" w:space="0"/>
              <w:bottom w:val="single" w:color="000000" w:sz="4" w:space="0"/>
              <w:right w:val="single" w:color="000000" w:sz="4" w:space="0"/>
            </w:tcBorders>
            <w:vAlign w:val="center"/>
          </w:tcPr>
          <w:p w14:paraId="1C2188C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调整后预算数</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0EEDB7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预算执行数</w:t>
            </w:r>
          </w:p>
        </w:tc>
        <w:tc>
          <w:tcPr>
            <w:tcW w:w="1236" w:type="dxa"/>
            <w:tcBorders>
              <w:top w:val="single" w:color="000000" w:sz="4" w:space="0"/>
              <w:left w:val="single" w:color="000000" w:sz="4" w:space="0"/>
              <w:bottom w:val="single" w:color="000000" w:sz="4" w:space="0"/>
              <w:right w:val="single" w:color="000000" w:sz="4" w:space="0"/>
            </w:tcBorders>
            <w:vAlign w:val="center"/>
          </w:tcPr>
          <w:p w14:paraId="7D54CF6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预算执行率</w:t>
            </w:r>
          </w:p>
        </w:tc>
        <w:tc>
          <w:tcPr>
            <w:tcW w:w="489" w:type="dxa"/>
            <w:tcBorders>
              <w:top w:val="single" w:color="000000" w:sz="4" w:space="0"/>
              <w:left w:val="single" w:color="000000" w:sz="4" w:space="0"/>
              <w:bottom w:val="single" w:color="000000" w:sz="4" w:space="0"/>
              <w:right w:val="single" w:color="000000" w:sz="4" w:space="0"/>
            </w:tcBorders>
            <w:vAlign w:val="center"/>
          </w:tcPr>
          <w:p w14:paraId="12C184D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22C154E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610D3B1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原因</w:t>
            </w:r>
          </w:p>
        </w:tc>
      </w:tr>
      <w:tr w14:paraId="36A837B2">
        <w:tblPrEx>
          <w:tblCellMar>
            <w:top w:w="0" w:type="dxa"/>
            <w:left w:w="108" w:type="dxa"/>
            <w:bottom w:w="0" w:type="dxa"/>
            <w:right w:w="108" w:type="dxa"/>
          </w:tblCellMar>
        </w:tblPrEx>
        <w:trPr>
          <w:trHeight w:val="345"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4884E2A3">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B3B4E6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总额</w:t>
            </w:r>
          </w:p>
        </w:tc>
        <w:tc>
          <w:tcPr>
            <w:tcW w:w="703" w:type="dxa"/>
            <w:tcBorders>
              <w:top w:val="single" w:color="000000" w:sz="4" w:space="0"/>
              <w:left w:val="single" w:color="000000" w:sz="4" w:space="0"/>
              <w:bottom w:val="single" w:color="000000" w:sz="4" w:space="0"/>
              <w:right w:val="single" w:color="000000" w:sz="4" w:space="0"/>
            </w:tcBorders>
            <w:vAlign w:val="center"/>
          </w:tcPr>
          <w:p w14:paraId="5724A9C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0.86</w:t>
            </w:r>
          </w:p>
        </w:tc>
        <w:tc>
          <w:tcPr>
            <w:tcW w:w="1376" w:type="dxa"/>
            <w:tcBorders>
              <w:top w:val="single" w:color="000000" w:sz="4" w:space="0"/>
              <w:left w:val="single" w:color="000000" w:sz="4" w:space="0"/>
              <w:bottom w:val="single" w:color="000000" w:sz="4" w:space="0"/>
              <w:right w:val="single" w:color="000000" w:sz="4" w:space="0"/>
            </w:tcBorders>
            <w:vAlign w:val="center"/>
          </w:tcPr>
          <w:p w14:paraId="6780671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0.86</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337CB5B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0.86</w:t>
            </w:r>
          </w:p>
        </w:tc>
        <w:tc>
          <w:tcPr>
            <w:tcW w:w="1236" w:type="dxa"/>
            <w:tcBorders>
              <w:top w:val="single" w:color="000000" w:sz="4" w:space="0"/>
              <w:left w:val="single" w:color="000000" w:sz="4" w:space="0"/>
              <w:bottom w:val="single" w:color="000000" w:sz="4" w:space="0"/>
              <w:right w:val="single" w:color="000000" w:sz="4" w:space="0"/>
            </w:tcBorders>
            <w:vAlign w:val="center"/>
          </w:tcPr>
          <w:p w14:paraId="783F94C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6D4F70A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w:t>
            </w:r>
          </w:p>
        </w:tc>
        <w:tc>
          <w:tcPr>
            <w:tcW w:w="489" w:type="dxa"/>
            <w:tcBorders>
              <w:top w:val="single" w:color="000000" w:sz="4" w:space="0"/>
              <w:left w:val="single" w:color="000000" w:sz="4" w:space="0"/>
              <w:bottom w:val="single" w:color="000000" w:sz="4" w:space="0"/>
              <w:right w:val="single" w:color="000000" w:sz="4" w:space="0"/>
            </w:tcBorders>
            <w:vAlign w:val="center"/>
          </w:tcPr>
          <w:p w14:paraId="2AC6DDD9">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317" w:type="dxa"/>
            <w:vMerge w:val="restart"/>
            <w:tcBorders>
              <w:top w:val="single" w:color="000000" w:sz="4" w:space="0"/>
              <w:left w:val="single" w:color="000000" w:sz="4" w:space="0"/>
              <w:bottom w:val="single" w:color="000000" w:sz="4" w:space="0"/>
              <w:right w:val="single" w:color="000000" w:sz="4" w:space="0"/>
            </w:tcBorders>
            <w:vAlign w:val="center"/>
          </w:tcPr>
          <w:p w14:paraId="5B6E19DA">
            <w:pPr>
              <w:widowControl/>
              <w:textAlignment w:val="center"/>
              <w:rPr>
                <w:rFonts w:hint="eastAsia" w:ascii="黑体" w:hAnsi="黑体" w:eastAsia="黑体" w:cs="黑体"/>
                <w:i/>
                <w:iCs/>
                <w:color w:val="000000"/>
                <w:sz w:val="18"/>
                <w:szCs w:val="18"/>
              </w:rPr>
            </w:pPr>
            <w:r>
              <w:rPr>
                <w:rFonts w:hint="eastAsia" w:ascii="黑体" w:hAnsi="黑体" w:eastAsia="黑体" w:cs="黑体"/>
                <w:i/>
                <w:iCs/>
                <w:color w:val="000000"/>
                <w:sz w:val="18"/>
                <w:szCs w:val="18"/>
                <w:lang w:bidi="ar"/>
              </w:rPr>
              <w:t>1.预算执行率=预算执行数/调整后预算数，预算执行率未达到90%的需说明原因（100字以内）;2.年中发生预算调整的（追加或调减）,应单独说明理由；3.其他资金包括：社会投入资金、银行贷款.</w:t>
            </w:r>
          </w:p>
        </w:tc>
      </w:tr>
      <w:tr w14:paraId="1C6AF7C1">
        <w:tblPrEx>
          <w:tblCellMar>
            <w:top w:w="0" w:type="dxa"/>
            <w:left w:w="108" w:type="dxa"/>
            <w:bottom w:w="0" w:type="dxa"/>
            <w:right w:w="108" w:type="dxa"/>
          </w:tblCellMar>
        </w:tblPrEx>
        <w:trPr>
          <w:trHeight w:val="39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0BF77BB">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46C9CE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其中：财政资金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2EFE5EA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0.86</w:t>
            </w:r>
          </w:p>
        </w:tc>
        <w:tc>
          <w:tcPr>
            <w:tcW w:w="1376" w:type="dxa"/>
            <w:tcBorders>
              <w:top w:val="single" w:color="000000" w:sz="4" w:space="0"/>
              <w:left w:val="single" w:color="000000" w:sz="4" w:space="0"/>
              <w:bottom w:val="single" w:color="000000" w:sz="4" w:space="0"/>
              <w:right w:val="single" w:color="000000" w:sz="4" w:space="0"/>
            </w:tcBorders>
            <w:vAlign w:val="center"/>
          </w:tcPr>
          <w:p w14:paraId="3D0DC9D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0.86</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C17836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0.86</w:t>
            </w:r>
          </w:p>
        </w:tc>
        <w:tc>
          <w:tcPr>
            <w:tcW w:w="1236" w:type="dxa"/>
            <w:tcBorders>
              <w:top w:val="single" w:color="000000" w:sz="4" w:space="0"/>
              <w:left w:val="single" w:color="000000" w:sz="4" w:space="0"/>
              <w:bottom w:val="single" w:color="000000" w:sz="4" w:space="0"/>
              <w:right w:val="single" w:color="000000" w:sz="4" w:space="0"/>
            </w:tcBorders>
            <w:vAlign w:val="center"/>
          </w:tcPr>
          <w:p w14:paraId="6B3599D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100.00%</w:t>
            </w:r>
          </w:p>
        </w:tc>
        <w:tc>
          <w:tcPr>
            <w:tcW w:w="489" w:type="dxa"/>
            <w:tcBorders>
              <w:top w:val="single" w:color="000000" w:sz="4" w:space="0"/>
              <w:left w:val="single" w:color="000000" w:sz="4" w:space="0"/>
              <w:bottom w:val="single" w:color="000000" w:sz="4" w:space="0"/>
              <w:right w:val="single" w:color="000000" w:sz="4" w:space="0"/>
            </w:tcBorders>
            <w:vAlign w:val="center"/>
          </w:tcPr>
          <w:p w14:paraId="6F4286F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7AE0CA3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44526376">
            <w:pPr>
              <w:rPr>
                <w:rFonts w:hint="eastAsia" w:ascii="黑体" w:hAnsi="黑体" w:eastAsia="黑体" w:cs="黑体"/>
                <w:i/>
                <w:iCs/>
                <w:color w:val="000000"/>
                <w:sz w:val="18"/>
                <w:szCs w:val="18"/>
              </w:rPr>
            </w:pPr>
          </w:p>
        </w:tc>
      </w:tr>
      <w:tr w14:paraId="167978A8">
        <w:tblPrEx>
          <w:tblCellMar>
            <w:top w:w="0" w:type="dxa"/>
            <w:left w:w="108" w:type="dxa"/>
            <w:bottom w:w="0" w:type="dxa"/>
            <w:right w:w="108" w:type="dxa"/>
          </w:tblCellMar>
        </w:tblPrEx>
        <w:trPr>
          <w:trHeight w:val="40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5BF7DD5">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30C56BC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财政专户管理资金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691DBA7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4F3F50F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39E9861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15E2CB7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3E00E40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64C9C1C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21867FC9">
            <w:pPr>
              <w:rPr>
                <w:rFonts w:hint="eastAsia" w:ascii="黑体" w:hAnsi="黑体" w:eastAsia="黑体" w:cs="黑体"/>
                <w:i/>
                <w:iCs/>
                <w:color w:val="000000"/>
                <w:sz w:val="18"/>
                <w:szCs w:val="18"/>
              </w:rPr>
            </w:pPr>
          </w:p>
        </w:tc>
      </w:tr>
      <w:tr w14:paraId="3DDC8D54">
        <w:tblPrEx>
          <w:tblCellMar>
            <w:top w:w="0" w:type="dxa"/>
            <w:left w:w="108" w:type="dxa"/>
            <w:bottom w:w="0" w:type="dxa"/>
            <w:right w:w="108" w:type="dxa"/>
          </w:tblCellMar>
        </w:tblPrEx>
        <w:trPr>
          <w:trHeight w:val="360"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0726072">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201EC41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单位资金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0DF2F18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376" w:type="dxa"/>
            <w:tcBorders>
              <w:top w:val="single" w:color="000000" w:sz="4" w:space="0"/>
              <w:left w:val="single" w:color="000000" w:sz="4" w:space="0"/>
              <w:bottom w:val="single" w:color="000000" w:sz="4" w:space="0"/>
              <w:right w:val="single" w:color="000000" w:sz="4" w:space="0"/>
            </w:tcBorders>
            <w:vAlign w:val="center"/>
          </w:tcPr>
          <w:p w14:paraId="7EB581D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796A141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1236" w:type="dxa"/>
            <w:tcBorders>
              <w:top w:val="single" w:color="000000" w:sz="4" w:space="0"/>
              <w:left w:val="single" w:color="000000" w:sz="4" w:space="0"/>
              <w:bottom w:val="single" w:color="000000" w:sz="4" w:space="0"/>
              <w:right w:val="single" w:color="000000" w:sz="4" w:space="0"/>
            </w:tcBorders>
            <w:vAlign w:val="center"/>
          </w:tcPr>
          <w:p w14:paraId="17EB296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0.00%</w:t>
            </w:r>
          </w:p>
        </w:tc>
        <w:tc>
          <w:tcPr>
            <w:tcW w:w="489" w:type="dxa"/>
            <w:tcBorders>
              <w:top w:val="single" w:color="000000" w:sz="4" w:space="0"/>
              <w:left w:val="single" w:color="000000" w:sz="4" w:space="0"/>
              <w:bottom w:val="single" w:color="000000" w:sz="4" w:space="0"/>
              <w:right w:val="single" w:color="000000" w:sz="4" w:space="0"/>
            </w:tcBorders>
            <w:vAlign w:val="center"/>
          </w:tcPr>
          <w:p w14:paraId="6F5E93B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6296E09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3AA7B3E5">
            <w:pPr>
              <w:rPr>
                <w:rFonts w:hint="eastAsia" w:ascii="黑体" w:hAnsi="黑体" w:eastAsia="黑体" w:cs="黑体"/>
                <w:i/>
                <w:iCs/>
                <w:color w:val="000000"/>
                <w:sz w:val="18"/>
                <w:szCs w:val="18"/>
              </w:rPr>
            </w:pPr>
          </w:p>
        </w:tc>
      </w:tr>
      <w:tr w14:paraId="417E4EBE">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FED067A">
            <w:pPr>
              <w:jc w:val="center"/>
              <w:rPr>
                <w:rFonts w:hint="eastAsia" w:ascii="宋体" w:hAnsi="宋体" w:cs="宋体"/>
                <w:color w:val="000000"/>
                <w:sz w:val="18"/>
                <w:szCs w:val="18"/>
              </w:rPr>
            </w:pPr>
          </w:p>
        </w:tc>
        <w:tc>
          <w:tcPr>
            <w:tcW w:w="633" w:type="dxa"/>
            <w:tcBorders>
              <w:top w:val="single" w:color="000000" w:sz="4" w:space="0"/>
              <w:left w:val="single" w:color="000000" w:sz="4" w:space="0"/>
              <w:bottom w:val="single" w:color="000000" w:sz="4" w:space="0"/>
              <w:right w:val="single" w:color="000000" w:sz="4" w:space="0"/>
            </w:tcBorders>
            <w:vAlign w:val="center"/>
          </w:tcPr>
          <w:p w14:paraId="54EB3C0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其他资金</w:t>
            </w:r>
          </w:p>
        </w:tc>
        <w:tc>
          <w:tcPr>
            <w:tcW w:w="703" w:type="dxa"/>
            <w:tcBorders>
              <w:top w:val="single" w:color="000000" w:sz="4" w:space="0"/>
              <w:left w:val="single" w:color="000000" w:sz="4" w:space="0"/>
              <w:bottom w:val="single" w:color="000000" w:sz="4" w:space="0"/>
              <w:right w:val="single" w:color="000000" w:sz="4" w:space="0"/>
            </w:tcBorders>
            <w:vAlign w:val="center"/>
          </w:tcPr>
          <w:p w14:paraId="41CC88C8">
            <w:pPr>
              <w:jc w:val="center"/>
              <w:rPr>
                <w:rFonts w:hint="eastAsia" w:ascii="微软雅黑" w:hAnsi="微软雅黑" w:eastAsia="微软雅黑" w:cs="微软雅黑"/>
                <w:i/>
                <w:iCs/>
                <w:color w:val="000000"/>
                <w:sz w:val="16"/>
                <w:szCs w:val="16"/>
              </w:rPr>
            </w:pPr>
          </w:p>
        </w:tc>
        <w:tc>
          <w:tcPr>
            <w:tcW w:w="1376" w:type="dxa"/>
            <w:tcBorders>
              <w:top w:val="single" w:color="000000" w:sz="4" w:space="0"/>
              <w:left w:val="single" w:color="000000" w:sz="4" w:space="0"/>
              <w:bottom w:val="single" w:color="000000" w:sz="4" w:space="0"/>
              <w:right w:val="single" w:color="000000" w:sz="4" w:space="0"/>
            </w:tcBorders>
            <w:vAlign w:val="center"/>
          </w:tcPr>
          <w:p w14:paraId="3AEB06F4">
            <w:pPr>
              <w:jc w:val="center"/>
              <w:rPr>
                <w:rFonts w:hint="eastAsia" w:ascii="微软雅黑" w:hAnsi="微软雅黑" w:eastAsia="微软雅黑" w:cs="微软雅黑"/>
                <w:i/>
                <w:iCs/>
                <w:color w:val="000000"/>
                <w:sz w:val="16"/>
                <w:szCs w:val="16"/>
              </w:rPr>
            </w:pPr>
          </w:p>
        </w:tc>
        <w:tc>
          <w:tcPr>
            <w:tcW w:w="1658" w:type="dxa"/>
            <w:gridSpan w:val="3"/>
            <w:tcBorders>
              <w:top w:val="single" w:color="000000" w:sz="4" w:space="0"/>
              <w:left w:val="single" w:color="000000" w:sz="4" w:space="0"/>
              <w:bottom w:val="single" w:color="000000" w:sz="4" w:space="0"/>
              <w:right w:val="single" w:color="000000" w:sz="4" w:space="0"/>
            </w:tcBorders>
            <w:vAlign w:val="center"/>
          </w:tcPr>
          <w:p w14:paraId="5D6156B0">
            <w:pPr>
              <w:jc w:val="center"/>
              <w:rPr>
                <w:rFonts w:hint="eastAsia" w:ascii="微软雅黑" w:hAnsi="微软雅黑" w:eastAsia="微软雅黑" w:cs="微软雅黑"/>
                <w:i/>
                <w:iCs/>
                <w:color w:val="000000"/>
                <w:sz w:val="16"/>
                <w:szCs w:val="16"/>
              </w:rPr>
            </w:pPr>
          </w:p>
        </w:tc>
        <w:tc>
          <w:tcPr>
            <w:tcW w:w="1236" w:type="dxa"/>
            <w:tcBorders>
              <w:top w:val="single" w:color="000000" w:sz="4" w:space="0"/>
              <w:left w:val="single" w:color="000000" w:sz="4" w:space="0"/>
              <w:bottom w:val="single" w:color="000000" w:sz="4" w:space="0"/>
              <w:right w:val="single" w:color="000000" w:sz="4" w:space="0"/>
            </w:tcBorders>
            <w:vAlign w:val="center"/>
          </w:tcPr>
          <w:p w14:paraId="1C980D1E">
            <w:pPr>
              <w:jc w:val="center"/>
              <w:rPr>
                <w:rFonts w:hint="eastAsia" w:ascii="微软雅黑" w:hAnsi="微软雅黑" w:eastAsia="微软雅黑" w:cs="微软雅黑"/>
                <w:i/>
                <w:iCs/>
                <w:color w:val="000000"/>
                <w:sz w:val="16"/>
                <w:szCs w:val="16"/>
              </w:rPr>
            </w:pPr>
          </w:p>
        </w:tc>
        <w:tc>
          <w:tcPr>
            <w:tcW w:w="489" w:type="dxa"/>
            <w:tcBorders>
              <w:top w:val="single" w:color="000000" w:sz="4" w:space="0"/>
              <w:left w:val="single" w:color="000000" w:sz="4" w:space="0"/>
              <w:bottom w:val="single" w:color="000000" w:sz="4" w:space="0"/>
              <w:right w:val="single" w:color="000000" w:sz="4" w:space="0"/>
            </w:tcBorders>
            <w:vAlign w:val="center"/>
          </w:tcPr>
          <w:p w14:paraId="3983380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489" w:type="dxa"/>
            <w:tcBorders>
              <w:top w:val="single" w:color="000000" w:sz="4" w:space="0"/>
              <w:left w:val="single" w:color="000000" w:sz="4" w:space="0"/>
              <w:bottom w:val="single" w:color="000000" w:sz="4" w:space="0"/>
              <w:right w:val="single" w:color="000000" w:sz="4" w:space="0"/>
            </w:tcBorders>
            <w:vAlign w:val="center"/>
          </w:tcPr>
          <w:p w14:paraId="246B807B">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317" w:type="dxa"/>
            <w:vMerge w:val="continue"/>
            <w:tcBorders>
              <w:top w:val="single" w:color="000000" w:sz="4" w:space="0"/>
              <w:left w:val="single" w:color="000000" w:sz="4" w:space="0"/>
              <w:bottom w:val="single" w:color="000000" w:sz="4" w:space="0"/>
              <w:right w:val="single" w:color="000000" w:sz="4" w:space="0"/>
            </w:tcBorders>
            <w:vAlign w:val="center"/>
          </w:tcPr>
          <w:p w14:paraId="30B19CB6">
            <w:pPr>
              <w:rPr>
                <w:rFonts w:hint="eastAsia" w:ascii="黑体" w:hAnsi="黑体" w:eastAsia="黑体" w:cs="黑体"/>
                <w:i/>
                <w:iCs/>
                <w:color w:val="000000"/>
                <w:sz w:val="18"/>
                <w:szCs w:val="18"/>
              </w:rPr>
            </w:pPr>
          </w:p>
        </w:tc>
      </w:tr>
      <w:tr w14:paraId="6D10D997">
        <w:tblPrEx>
          <w:tblCellMar>
            <w:top w:w="0" w:type="dxa"/>
            <w:left w:w="108" w:type="dxa"/>
            <w:bottom w:w="0" w:type="dxa"/>
            <w:right w:w="108" w:type="dxa"/>
          </w:tblCellMar>
        </w:tblPrEx>
        <w:trPr>
          <w:trHeight w:val="454" w:hRule="atLeast"/>
        </w:trPr>
        <w:tc>
          <w:tcPr>
            <w:tcW w:w="621" w:type="dxa"/>
            <w:vMerge w:val="restart"/>
            <w:tcBorders>
              <w:top w:val="single" w:color="000000" w:sz="4" w:space="0"/>
              <w:left w:val="single" w:color="000000" w:sz="4" w:space="0"/>
              <w:bottom w:val="single" w:color="000000" w:sz="4" w:space="0"/>
              <w:right w:val="single" w:color="000000" w:sz="4" w:space="0"/>
            </w:tcBorders>
            <w:vAlign w:val="center"/>
          </w:tcPr>
          <w:p w14:paraId="26AB6F6F">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绩效指标（90分）</w:t>
            </w:r>
          </w:p>
        </w:tc>
        <w:tc>
          <w:tcPr>
            <w:tcW w:w="633" w:type="dxa"/>
            <w:tcBorders>
              <w:top w:val="single" w:color="000000" w:sz="4" w:space="0"/>
              <w:left w:val="single" w:color="000000" w:sz="4" w:space="0"/>
              <w:bottom w:val="single" w:color="000000" w:sz="4" w:space="0"/>
              <w:right w:val="single" w:color="000000" w:sz="4" w:space="0"/>
            </w:tcBorders>
            <w:vAlign w:val="center"/>
          </w:tcPr>
          <w:p w14:paraId="67AA261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一级指标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73CD5F22">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二级指标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47B4B5C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三级指标</w:t>
            </w:r>
          </w:p>
        </w:tc>
        <w:tc>
          <w:tcPr>
            <w:tcW w:w="413" w:type="dxa"/>
            <w:tcBorders>
              <w:top w:val="single" w:color="000000" w:sz="4" w:space="0"/>
              <w:left w:val="single" w:color="000000" w:sz="4" w:space="0"/>
              <w:bottom w:val="single" w:color="000000" w:sz="4" w:space="0"/>
              <w:right w:val="single" w:color="000000" w:sz="4" w:space="0"/>
            </w:tcBorders>
            <w:vAlign w:val="center"/>
          </w:tcPr>
          <w:p w14:paraId="4C96604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指标性质</w:t>
            </w:r>
          </w:p>
        </w:tc>
        <w:tc>
          <w:tcPr>
            <w:tcW w:w="756" w:type="dxa"/>
            <w:tcBorders>
              <w:top w:val="single" w:color="000000" w:sz="4" w:space="0"/>
              <w:left w:val="single" w:color="000000" w:sz="4" w:space="0"/>
              <w:bottom w:val="single" w:color="000000" w:sz="4" w:space="0"/>
              <w:right w:val="single" w:color="000000" w:sz="4" w:space="0"/>
            </w:tcBorders>
            <w:vAlign w:val="center"/>
          </w:tcPr>
          <w:p w14:paraId="4166747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指标值</w:t>
            </w:r>
          </w:p>
        </w:tc>
        <w:tc>
          <w:tcPr>
            <w:tcW w:w="489" w:type="dxa"/>
            <w:tcBorders>
              <w:top w:val="single" w:color="000000" w:sz="4" w:space="0"/>
              <w:left w:val="single" w:color="000000" w:sz="4" w:space="0"/>
              <w:bottom w:val="single" w:color="000000" w:sz="4" w:space="0"/>
              <w:right w:val="single" w:color="000000" w:sz="4" w:space="0"/>
            </w:tcBorders>
            <w:vAlign w:val="center"/>
          </w:tcPr>
          <w:p w14:paraId="4C40C253">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度量单位</w:t>
            </w:r>
          </w:p>
        </w:tc>
        <w:tc>
          <w:tcPr>
            <w:tcW w:w="1236" w:type="dxa"/>
            <w:tcBorders>
              <w:top w:val="single" w:color="000000" w:sz="4" w:space="0"/>
              <w:left w:val="single" w:color="000000" w:sz="4" w:space="0"/>
              <w:bottom w:val="single" w:color="000000" w:sz="4" w:space="0"/>
              <w:right w:val="single" w:color="000000" w:sz="4" w:space="0"/>
            </w:tcBorders>
            <w:vAlign w:val="center"/>
          </w:tcPr>
          <w:p w14:paraId="166B660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完成值</w:t>
            </w:r>
          </w:p>
        </w:tc>
        <w:tc>
          <w:tcPr>
            <w:tcW w:w="489" w:type="dxa"/>
            <w:tcBorders>
              <w:top w:val="single" w:color="000000" w:sz="4" w:space="0"/>
              <w:left w:val="single" w:color="000000" w:sz="4" w:space="0"/>
              <w:bottom w:val="single" w:color="000000" w:sz="4" w:space="0"/>
              <w:right w:val="single" w:color="000000" w:sz="4" w:space="0"/>
            </w:tcBorders>
            <w:vAlign w:val="center"/>
          </w:tcPr>
          <w:p w14:paraId="44D71D3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权重</w:t>
            </w:r>
          </w:p>
        </w:tc>
        <w:tc>
          <w:tcPr>
            <w:tcW w:w="489" w:type="dxa"/>
            <w:tcBorders>
              <w:top w:val="single" w:color="000000" w:sz="4" w:space="0"/>
              <w:left w:val="single" w:color="000000" w:sz="4" w:space="0"/>
              <w:bottom w:val="single" w:color="000000" w:sz="4" w:space="0"/>
              <w:right w:val="single" w:color="000000" w:sz="4" w:space="0"/>
            </w:tcBorders>
            <w:vAlign w:val="center"/>
          </w:tcPr>
          <w:p w14:paraId="5300464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得分</w:t>
            </w:r>
          </w:p>
        </w:tc>
        <w:tc>
          <w:tcPr>
            <w:tcW w:w="1317" w:type="dxa"/>
            <w:tcBorders>
              <w:top w:val="single" w:color="000000" w:sz="4" w:space="0"/>
              <w:left w:val="single" w:color="000000" w:sz="4" w:space="0"/>
              <w:bottom w:val="single" w:color="000000" w:sz="4" w:space="0"/>
              <w:right w:val="single" w:color="000000" w:sz="4" w:space="0"/>
            </w:tcBorders>
            <w:vAlign w:val="center"/>
          </w:tcPr>
          <w:p w14:paraId="0F9897D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未完成原因分析</w:t>
            </w:r>
          </w:p>
        </w:tc>
      </w:tr>
      <w:tr w14:paraId="7162A141">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0BD075C">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3EAECC7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产出指标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5DC94E0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数量指标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5A8AD25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科目调整次数</w:t>
            </w:r>
          </w:p>
        </w:tc>
        <w:tc>
          <w:tcPr>
            <w:tcW w:w="413" w:type="dxa"/>
            <w:tcBorders>
              <w:top w:val="single" w:color="000000" w:sz="4" w:space="0"/>
              <w:left w:val="single" w:color="000000" w:sz="4" w:space="0"/>
              <w:bottom w:val="single" w:color="000000" w:sz="4" w:space="0"/>
              <w:right w:val="single" w:color="000000" w:sz="4" w:space="0"/>
            </w:tcBorders>
            <w:vAlign w:val="center"/>
          </w:tcPr>
          <w:p w14:paraId="0B126910">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0A4315C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7EA674D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次</w:t>
            </w:r>
          </w:p>
        </w:tc>
        <w:tc>
          <w:tcPr>
            <w:tcW w:w="1236" w:type="dxa"/>
            <w:tcBorders>
              <w:top w:val="single" w:color="000000" w:sz="4" w:space="0"/>
              <w:left w:val="single" w:color="000000" w:sz="4" w:space="0"/>
              <w:bottom w:val="single" w:color="000000" w:sz="4" w:space="0"/>
              <w:right w:val="single" w:color="000000" w:sz="4" w:space="0"/>
            </w:tcBorders>
            <w:vAlign w:val="center"/>
          </w:tcPr>
          <w:p w14:paraId="389BB968">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0</w:t>
            </w:r>
          </w:p>
        </w:tc>
        <w:tc>
          <w:tcPr>
            <w:tcW w:w="489" w:type="dxa"/>
            <w:tcBorders>
              <w:top w:val="single" w:color="000000" w:sz="4" w:space="0"/>
              <w:left w:val="single" w:color="000000" w:sz="4" w:space="0"/>
              <w:bottom w:val="single" w:color="000000" w:sz="4" w:space="0"/>
              <w:right w:val="single" w:color="000000" w:sz="4" w:space="0"/>
            </w:tcBorders>
            <w:vAlign w:val="center"/>
          </w:tcPr>
          <w:p w14:paraId="5769671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66D5274F">
            <w:pPr>
              <w:jc w:val="center"/>
              <w:rPr>
                <w:rFonts w:hint="eastAsia" w:ascii="宋体" w:hAnsi="宋体" w:cs="宋体"/>
                <w:color w:val="000000"/>
                <w:sz w:val="18"/>
                <w:szCs w:val="18"/>
              </w:rPr>
            </w:pPr>
            <w:r>
              <w:rPr>
                <w:rFonts w:hint="eastAsia" w:ascii="宋体" w:hAnsi="宋体" w:cs="宋体"/>
                <w:color w:val="000000"/>
                <w:sz w:val="18"/>
                <w:szCs w:val="18"/>
              </w:rPr>
              <w:t>20</w:t>
            </w:r>
          </w:p>
        </w:tc>
        <w:tc>
          <w:tcPr>
            <w:tcW w:w="1317" w:type="dxa"/>
            <w:tcBorders>
              <w:top w:val="single" w:color="000000" w:sz="4" w:space="0"/>
              <w:left w:val="single" w:color="000000" w:sz="4" w:space="0"/>
              <w:bottom w:val="single" w:color="000000" w:sz="4" w:space="0"/>
              <w:right w:val="single" w:color="000000" w:sz="4" w:space="0"/>
            </w:tcBorders>
            <w:vAlign w:val="center"/>
          </w:tcPr>
          <w:p w14:paraId="60D673B8">
            <w:pPr>
              <w:jc w:val="center"/>
              <w:rPr>
                <w:rFonts w:hint="eastAsia" w:ascii="微软雅黑" w:hAnsi="微软雅黑" w:eastAsia="微软雅黑" w:cs="微软雅黑"/>
                <w:i/>
                <w:iCs/>
                <w:color w:val="000000"/>
                <w:sz w:val="16"/>
                <w:szCs w:val="16"/>
              </w:rPr>
            </w:pPr>
          </w:p>
        </w:tc>
      </w:tr>
      <w:tr w14:paraId="2A69278A">
        <w:tblPrEx>
          <w:tblCellMar>
            <w:top w:w="0" w:type="dxa"/>
            <w:left w:w="108" w:type="dxa"/>
            <w:bottom w:w="0" w:type="dxa"/>
            <w:right w:w="108" w:type="dxa"/>
          </w:tblCellMar>
        </w:tblPrEx>
        <w:trPr>
          <w:trHeight w:val="679"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18569D75">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4E5EB76E">
            <w:pPr>
              <w:jc w:val="center"/>
              <w:rPr>
                <w:rFonts w:hint="eastAsia" w:ascii="宋体" w:hAnsi="宋体" w:cs="宋体"/>
                <w:color w:val="000000"/>
                <w:sz w:val="18"/>
                <w:szCs w:val="18"/>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1178D2A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质量指标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5A344051">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预算编制准确率（计算方法为：∣（执行数-预算数）/预算数∣）</w:t>
            </w:r>
          </w:p>
        </w:tc>
        <w:tc>
          <w:tcPr>
            <w:tcW w:w="413" w:type="dxa"/>
            <w:tcBorders>
              <w:top w:val="single" w:color="000000" w:sz="4" w:space="0"/>
              <w:left w:val="single" w:color="000000" w:sz="4" w:space="0"/>
              <w:bottom w:val="single" w:color="000000" w:sz="4" w:space="0"/>
              <w:right w:val="single" w:color="000000" w:sz="4" w:space="0"/>
            </w:tcBorders>
            <w:vAlign w:val="center"/>
          </w:tcPr>
          <w:p w14:paraId="69CBC9F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18D124C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73E5D1E6">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59DB771C">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5%</w:t>
            </w:r>
          </w:p>
        </w:tc>
        <w:tc>
          <w:tcPr>
            <w:tcW w:w="489" w:type="dxa"/>
            <w:tcBorders>
              <w:top w:val="single" w:color="000000" w:sz="4" w:space="0"/>
              <w:left w:val="single" w:color="000000" w:sz="4" w:space="0"/>
              <w:bottom w:val="single" w:color="000000" w:sz="4" w:space="0"/>
              <w:right w:val="single" w:color="000000" w:sz="4" w:space="0"/>
            </w:tcBorders>
            <w:vAlign w:val="center"/>
          </w:tcPr>
          <w:p w14:paraId="0C119AB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30</w:t>
            </w:r>
          </w:p>
        </w:tc>
        <w:tc>
          <w:tcPr>
            <w:tcW w:w="489" w:type="dxa"/>
            <w:tcBorders>
              <w:top w:val="single" w:color="000000" w:sz="4" w:space="0"/>
              <w:left w:val="single" w:color="000000" w:sz="4" w:space="0"/>
              <w:bottom w:val="single" w:color="000000" w:sz="4" w:space="0"/>
              <w:right w:val="single" w:color="000000" w:sz="4" w:space="0"/>
            </w:tcBorders>
            <w:vAlign w:val="center"/>
          </w:tcPr>
          <w:p w14:paraId="690D76F8">
            <w:pPr>
              <w:jc w:val="center"/>
              <w:rPr>
                <w:rFonts w:hint="eastAsia" w:ascii="宋体" w:hAnsi="宋体" w:cs="宋体"/>
                <w:color w:val="000000"/>
                <w:sz w:val="18"/>
                <w:szCs w:val="18"/>
              </w:rPr>
            </w:pPr>
            <w:r>
              <w:rPr>
                <w:rFonts w:hint="eastAsia" w:ascii="宋体" w:hAnsi="宋体" w:cs="宋体"/>
                <w:color w:val="000000"/>
                <w:sz w:val="18"/>
                <w:szCs w:val="18"/>
              </w:rPr>
              <w:t>30</w:t>
            </w:r>
          </w:p>
        </w:tc>
        <w:tc>
          <w:tcPr>
            <w:tcW w:w="1317" w:type="dxa"/>
            <w:tcBorders>
              <w:top w:val="single" w:color="000000" w:sz="4" w:space="0"/>
              <w:left w:val="single" w:color="000000" w:sz="4" w:space="0"/>
              <w:bottom w:val="single" w:color="000000" w:sz="4" w:space="0"/>
              <w:right w:val="single" w:color="000000" w:sz="4" w:space="0"/>
            </w:tcBorders>
            <w:vAlign w:val="center"/>
          </w:tcPr>
          <w:p w14:paraId="6026A825">
            <w:pPr>
              <w:jc w:val="center"/>
              <w:rPr>
                <w:rFonts w:hint="eastAsia" w:ascii="微软雅黑" w:hAnsi="微软雅黑" w:eastAsia="微软雅黑" w:cs="微软雅黑"/>
                <w:i/>
                <w:iCs/>
                <w:color w:val="000000"/>
                <w:sz w:val="16"/>
                <w:szCs w:val="16"/>
              </w:rPr>
            </w:pPr>
          </w:p>
        </w:tc>
      </w:tr>
      <w:tr w14:paraId="15565622">
        <w:tblPrEx>
          <w:tblCellMar>
            <w:top w:w="0" w:type="dxa"/>
            <w:left w:w="108" w:type="dxa"/>
            <w:bottom w:w="0" w:type="dxa"/>
            <w:right w:w="108" w:type="dxa"/>
          </w:tblCellMar>
        </w:tblPrEx>
        <w:trPr>
          <w:trHeight w:val="904"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55FAF2B6">
            <w:pPr>
              <w:jc w:val="center"/>
              <w:rPr>
                <w:rFonts w:hint="eastAsia" w:ascii="宋体" w:hAnsi="宋体" w:cs="宋体"/>
                <w:color w:val="000000"/>
                <w:sz w:val="18"/>
                <w:szCs w:val="18"/>
              </w:rPr>
            </w:pPr>
          </w:p>
        </w:tc>
        <w:tc>
          <w:tcPr>
            <w:tcW w:w="633" w:type="dxa"/>
            <w:vMerge w:val="restart"/>
            <w:tcBorders>
              <w:top w:val="single" w:color="000000" w:sz="4" w:space="0"/>
              <w:left w:val="single" w:color="000000" w:sz="4" w:space="0"/>
              <w:bottom w:val="single" w:color="000000" w:sz="4" w:space="0"/>
              <w:right w:val="single" w:color="000000" w:sz="4" w:space="0"/>
            </w:tcBorders>
            <w:vAlign w:val="center"/>
          </w:tcPr>
          <w:p w14:paraId="18AD25C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效益指标</w:t>
            </w:r>
          </w:p>
        </w:tc>
        <w:tc>
          <w:tcPr>
            <w:tcW w:w="703" w:type="dxa"/>
            <w:tcBorders>
              <w:top w:val="single" w:color="000000" w:sz="4" w:space="0"/>
              <w:left w:val="single" w:color="000000" w:sz="4" w:space="0"/>
              <w:bottom w:val="single" w:color="000000" w:sz="4" w:space="0"/>
              <w:right w:val="single" w:color="000000" w:sz="4" w:space="0"/>
            </w:tcBorders>
            <w:vAlign w:val="center"/>
          </w:tcPr>
          <w:p w14:paraId="702BCE5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经济效益指标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3EF9C12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“三公经费”控制率[计算方法为：（三公经费实际支出数/预算安排数]×100%）</w:t>
            </w:r>
          </w:p>
        </w:tc>
        <w:tc>
          <w:tcPr>
            <w:tcW w:w="413" w:type="dxa"/>
            <w:tcBorders>
              <w:top w:val="single" w:color="000000" w:sz="4" w:space="0"/>
              <w:left w:val="single" w:color="000000" w:sz="4" w:space="0"/>
              <w:bottom w:val="single" w:color="000000" w:sz="4" w:space="0"/>
              <w:right w:val="single" w:color="000000" w:sz="4" w:space="0"/>
            </w:tcBorders>
            <w:vAlign w:val="center"/>
          </w:tcPr>
          <w:p w14:paraId="4116FD9A">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5380F9B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5BE4529C">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07C8E0C4">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99%</w:t>
            </w:r>
          </w:p>
        </w:tc>
        <w:tc>
          <w:tcPr>
            <w:tcW w:w="489" w:type="dxa"/>
            <w:tcBorders>
              <w:top w:val="single" w:color="000000" w:sz="4" w:space="0"/>
              <w:left w:val="single" w:color="000000" w:sz="4" w:space="0"/>
              <w:bottom w:val="single" w:color="000000" w:sz="4" w:space="0"/>
              <w:right w:val="single" w:color="000000" w:sz="4" w:space="0"/>
            </w:tcBorders>
            <w:vAlign w:val="center"/>
          </w:tcPr>
          <w:p w14:paraId="6507CEB8">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51E9334C">
            <w:pPr>
              <w:jc w:val="center"/>
              <w:rPr>
                <w:rFonts w:hint="eastAsia" w:ascii="宋体" w:hAnsi="宋体" w:cs="宋体"/>
                <w:color w:val="000000"/>
                <w:sz w:val="18"/>
                <w:szCs w:val="18"/>
              </w:rPr>
            </w:pPr>
            <w:r>
              <w:rPr>
                <w:rFonts w:hint="eastAsia" w:ascii="宋体" w:hAnsi="宋体" w:cs="宋体"/>
                <w:color w:val="000000"/>
                <w:sz w:val="18"/>
                <w:szCs w:val="18"/>
              </w:rPr>
              <w:t>99</w:t>
            </w:r>
          </w:p>
        </w:tc>
        <w:tc>
          <w:tcPr>
            <w:tcW w:w="1317" w:type="dxa"/>
            <w:tcBorders>
              <w:top w:val="single" w:color="000000" w:sz="4" w:space="0"/>
              <w:left w:val="single" w:color="000000" w:sz="4" w:space="0"/>
              <w:bottom w:val="single" w:color="000000" w:sz="4" w:space="0"/>
              <w:right w:val="single" w:color="000000" w:sz="4" w:space="0"/>
            </w:tcBorders>
            <w:vAlign w:val="center"/>
          </w:tcPr>
          <w:p w14:paraId="03D7082B">
            <w:pPr>
              <w:jc w:val="center"/>
              <w:rPr>
                <w:rFonts w:hint="eastAsia" w:ascii="微软雅黑" w:hAnsi="微软雅黑" w:eastAsia="微软雅黑" w:cs="微软雅黑"/>
                <w:i/>
                <w:iCs/>
                <w:color w:val="000000"/>
                <w:sz w:val="16"/>
                <w:szCs w:val="16"/>
              </w:rPr>
            </w:pPr>
          </w:p>
        </w:tc>
      </w:tr>
      <w:tr w14:paraId="56AEF4C6">
        <w:tblPrEx>
          <w:tblCellMar>
            <w:top w:w="0" w:type="dxa"/>
            <w:left w:w="108" w:type="dxa"/>
            <w:bottom w:w="0" w:type="dxa"/>
            <w:right w:w="108" w:type="dxa"/>
          </w:tblCellMar>
        </w:tblPrEx>
        <w:trPr>
          <w:trHeight w:val="338" w:hRule="atLeast"/>
        </w:trPr>
        <w:tc>
          <w:tcPr>
            <w:tcW w:w="621" w:type="dxa"/>
            <w:vMerge w:val="continue"/>
            <w:tcBorders>
              <w:top w:val="single" w:color="000000" w:sz="4" w:space="0"/>
              <w:left w:val="single" w:color="000000" w:sz="4" w:space="0"/>
              <w:bottom w:val="single" w:color="000000" w:sz="4" w:space="0"/>
              <w:right w:val="single" w:color="000000" w:sz="4" w:space="0"/>
            </w:tcBorders>
            <w:vAlign w:val="center"/>
          </w:tcPr>
          <w:p w14:paraId="210C3313">
            <w:pPr>
              <w:jc w:val="center"/>
              <w:rPr>
                <w:rFonts w:hint="eastAsia" w:ascii="宋体" w:hAnsi="宋体" w:cs="宋体"/>
                <w:color w:val="000000"/>
                <w:sz w:val="18"/>
                <w:szCs w:val="18"/>
              </w:rPr>
            </w:pPr>
          </w:p>
        </w:tc>
        <w:tc>
          <w:tcPr>
            <w:tcW w:w="633" w:type="dxa"/>
            <w:vMerge w:val="continue"/>
            <w:tcBorders>
              <w:top w:val="single" w:color="000000" w:sz="4" w:space="0"/>
              <w:left w:val="single" w:color="000000" w:sz="4" w:space="0"/>
              <w:bottom w:val="single" w:color="000000" w:sz="4" w:space="0"/>
              <w:right w:val="single" w:color="000000" w:sz="4" w:space="0"/>
            </w:tcBorders>
            <w:vAlign w:val="center"/>
          </w:tcPr>
          <w:p w14:paraId="176E5DAB">
            <w:pPr>
              <w:jc w:val="center"/>
              <w:rPr>
                <w:rFonts w:hint="eastAsia" w:ascii="宋体" w:hAnsi="宋体" w:cs="宋体"/>
                <w:color w:val="000000"/>
                <w:sz w:val="18"/>
                <w:szCs w:val="18"/>
              </w:rPr>
            </w:pPr>
          </w:p>
        </w:tc>
        <w:tc>
          <w:tcPr>
            <w:tcW w:w="703" w:type="dxa"/>
            <w:tcBorders>
              <w:top w:val="single" w:color="000000" w:sz="4" w:space="0"/>
              <w:left w:val="single" w:color="000000" w:sz="4" w:space="0"/>
              <w:bottom w:val="single" w:color="000000" w:sz="4" w:space="0"/>
              <w:right w:val="single" w:color="000000" w:sz="4" w:space="0"/>
            </w:tcBorders>
            <w:vAlign w:val="center"/>
          </w:tcPr>
          <w:p w14:paraId="0348FD0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社会效益指标</w:t>
            </w:r>
          </w:p>
        </w:tc>
        <w:tc>
          <w:tcPr>
            <w:tcW w:w="1376" w:type="dxa"/>
            <w:tcBorders>
              <w:top w:val="single" w:color="000000" w:sz="4" w:space="0"/>
              <w:left w:val="single" w:color="000000" w:sz="4" w:space="0"/>
              <w:bottom w:val="single" w:color="000000" w:sz="4" w:space="0"/>
              <w:right w:val="single" w:color="000000" w:sz="4" w:space="0"/>
            </w:tcBorders>
            <w:vAlign w:val="center"/>
          </w:tcPr>
          <w:p w14:paraId="54AE21E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运转保障率</w:t>
            </w:r>
          </w:p>
        </w:tc>
        <w:tc>
          <w:tcPr>
            <w:tcW w:w="413" w:type="dxa"/>
            <w:tcBorders>
              <w:top w:val="single" w:color="000000" w:sz="4" w:space="0"/>
              <w:left w:val="single" w:color="000000" w:sz="4" w:space="0"/>
              <w:bottom w:val="single" w:color="000000" w:sz="4" w:space="0"/>
              <w:right w:val="single" w:color="000000" w:sz="4" w:space="0"/>
            </w:tcBorders>
            <w:vAlign w:val="center"/>
          </w:tcPr>
          <w:p w14:paraId="081C8D5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756" w:type="dxa"/>
            <w:tcBorders>
              <w:top w:val="single" w:color="000000" w:sz="4" w:space="0"/>
              <w:left w:val="single" w:color="000000" w:sz="4" w:space="0"/>
              <w:bottom w:val="single" w:color="000000" w:sz="4" w:space="0"/>
              <w:right w:val="single" w:color="000000" w:sz="4" w:space="0"/>
            </w:tcBorders>
            <w:vAlign w:val="center"/>
          </w:tcPr>
          <w:p w14:paraId="0AC8241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1AAD5F05">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w:t>
            </w:r>
          </w:p>
        </w:tc>
        <w:tc>
          <w:tcPr>
            <w:tcW w:w="1236" w:type="dxa"/>
            <w:tcBorders>
              <w:top w:val="single" w:color="000000" w:sz="4" w:space="0"/>
              <w:left w:val="single" w:color="000000" w:sz="4" w:space="0"/>
              <w:bottom w:val="single" w:color="000000" w:sz="4" w:space="0"/>
              <w:right w:val="single" w:color="000000" w:sz="4" w:space="0"/>
            </w:tcBorders>
            <w:vAlign w:val="center"/>
          </w:tcPr>
          <w:p w14:paraId="118ED312">
            <w:pPr>
              <w:widowControl/>
              <w:jc w:val="center"/>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7F773B9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20</w:t>
            </w:r>
          </w:p>
        </w:tc>
        <w:tc>
          <w:tcPr>
            <w:tcW w:w="489" w:type="dxa"/>
            <w:tcBorders>
              <w:top w:val="single" w:color="000000" w:sz="4" w:space="0"/>
              <w:left w:val="single" w:color="000000" w:sz="4" w:space="0"/>
              <w:bottom w:val="single" w:color="000000" w:sz="4" w:space="0"/>
              <w:right w:val="single" w:color="000000" w:sz="4" w:space="0"/>
            </w:tcBorders>
            <w:vAlign w:val="center"/>
          </w:tcPr>
          <w:p w14:paraId="73DD2A94">
            <w:pPr>
              <w:jc w:val="center"/>
              <w:rPr>
                <w:rFonts w:hint="eastAsia" w:ascii="宋体" w:hAnsi="宋体" w:cs="宋体"/>
                <w:color w:val="000000"/>
                <w:sz w:val="18"/>
                <w:szCs w:val="18"/>
              </w:rPr>
            </w:pPr>
            <w:r>
              <w:rPr>
                <w:rFonts w:hint="eastAsia" w:ascii="宋体" w:hAnsi="宋体" w:cs="宋体"/>
                <w:color w:val="000000"/>
                <w:sz w:val="18"/>
                <w:szCs w:val="18"/>
              </w:rPr>
              <w:t>20</w:t>
            </w:r>
          </w:p>
        </w:tc>
        <w:tc>
          <w:tcPr>
            <w:tcW w:w="1317" w:type="dxa"/>
            <w:tcBorders>
              <w:top w:val="single" w:color="000000" w:sz="4" w:space="0"/>
              <w:left w:val="single" w:color="000000" w:sz="4" w:space="0"/>
              <w:bottom w:val="single" w:color="000000" w:sz="4" w:space="0"/>
              <w:right w:val="single" w:color="000000" w:sz="4" w:space="0"/>
            </w:tcBorders>
            <w:vAlign w:val="center"/>
          </w:tcPr>
          <w:p w14:paraId="2DA834DA">
            <w:pPr>
              <w:jc w:val="center"/>
              <w:rPr>
                <w:rFonts w:hint="eastAsia" w:ascii="微软雅黑" w:hAnsi="微软雅黑" w:eastAsia="微软雅黑" w:cs="微软雅黑"/>
                <w:i/>
                <w:iCs/>
                <w:color w:val="000000"/>
                <w:sz w:val="16"/>
                <w:szCs w:val="16"/>
              </w:rPr>
            </w:pPr>
          </w:p>
        </w:tc>
      </w:tr>
      <w:tr w14:paraId="662E17F2">
        <w:tblPrEx>
          <w:tblCellMar>
            <w:top w:w="0" w:type="dxa"/>
            <w:left w:w="108" w:type="dxa"/>
            <w:bottom w:w="0" w:type="dxa"/>
            <w:right w:w="108" w:type="dxa"/>
          </w:tblCellMar>
        </w:tblPrEx>
        <w:trPr>
          <w:trHeight w:val="285" w:hRule="atLeast"/>
        </w:trPr>
        <w:tc>
          <w:tcPr>
            <w:tcW w:w="6227" w:type="dxa"/>
            <w:gridSpan w:val="8"/>
            <w:tcBorders>
              <w:top w:val="single" w:color="000000" w:sz="4" w:space="0"/>
              <w:left w:val="single" w:color="000000" w:sz="4" w:space="0"/>
              <w:bottom w:val="single" w:color="000000" w:sz="4" w:space="0"/>
              <w:right w:val="single" w:color="000000" w:sz="4" w:space="0"/>
            </w:tcBorders>
            <w:vAlign w:val="center"/>
          </w:tcPr>
          <w:p w14:paraId="57F3057D">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合计</w:t>
            </w:r>
          </w:p>
        </w:tc>
        <w:tc>
          <w:tcPr>
            <w:tcW w:w="489" w:type="dxa"/>
            <w:tcBorders>
              <w:top w:val="single" w:color="000000" w:sz="4" w:space="0"/>
              <w:left w:val="single" w:color="000000" w:sz="4" w:space="0"/>
              <w:bottom w:val="single" w:color="000000" w:sz="4" w:space="0"/>
              <w:right w:val="single" w:color="000000" w:sz="4" w:space="0"/>
            </w:tcBorders>
            <w:vAlign w:val="center"/>
          </w:tcPr>
          <w:p w14:paraId="6D705859">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100</w:t>
            </w:r>
          </w:p>
        </w:tc>
        <w:tc>
          <w:tcPr>
            <w:tcW w:w="489" w:type="dxa"/>
            <w:tcBorders>
              <w:top w:val="single" w:color="000000" w:sz="4" w:space="0"/>
              <w:left w:val="single" w:color="000000" w:sz="4" w:space="0"/>
              <w:bottom w:val="single" w:color="000000" w:sz="4" w:space="0"/>
              <w:right w:val="single" w:color="000000" w:sz="4" w:space="0"/>
            </w:tcBorders>
            <w:vAlign w:val="center"/>
          </w:tcPr>
          <w:p w14:paraId="7B4C2AE6">
            <w:pPr>
              <w:rPr>
                <w:rFonts w:hint="eastAsia" w:ascii="宋体" w:hAnsi="宋体" w:cs="宋体"/>
                <w:color w:val="000000"/>
                <w:sz w:val="18"/>
                <w:szCs w:val="18"/>
              </w:rPr>
            </w:pPr>
            <w:r>
              <w:rPr>
                <w:rFonts w:hint="eastAsia" w:ascii="宋体" w:hAnsi="宋体" w:cs="宋体"/>
                <w:color w:val="000000"/>
                <w:sz w:val="18"/>
                <w:szCs w:val="18"/>
              </w:rPr>
              <w:t>99</w:t>
            </w:r>
          </w:p>
        </w:tc>
        <w:tc>
          <w:tcPr>
            <w:tcW w:w="1317" w:type="dxa"/>
            <w:tcBorders>
              <w:top w:val="single" w:color="000000" w:sz="4" w:space="0"/>
              <w:left w:val="single" w:color="000000" w:sz="4" w:space="0"/>
              <w:bottom w:val="single" w:color="000000" w:sz="4" w:space="0"/>
              <w:right w:val="single" w:color="000000" w:sz="4" w:space="0"/>
            </w:tcBorders>
            <w:vAlign w:val="center"/>
          </w:tcPr>
          <w:p w14:paraId="7B80F466">
            <w:pPr>
              <w:rPr>
                <w:rFonts w:hint="eastAsia" w:ascii="宋体" w:hAnsi="宋体" w:cs="宋体"/>
                <w:color w:val="000000"/>
                <w:sz w:val="18"/>
                <w:szCs w:val="18"/>
              </w:rPr>
            </w:pPr>
          </w:p>
        </w:tc>
      </w:tr>
      <w:tr w14:paraId="3DEDC912">
        <w:tblPrEx>
          <w:tblCellMar>
            <w:top w:w="0" w:type="dxa"/>
            <w:left w:w="108" w:type="dxa"/>
            <w:bottom w:w="0" w:type="dxa"/>
            <w:right w:w="108" w:type="dxa"/>
          </w:tblCellMar>
        </w:tblPrEx>
        <w:trPr>
          <w:trHeight w:val="60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5DC538B7">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评价结论</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6A1F62F9">
            <w:pPr>
              <w:widowControl/>
              <w:textAlignment w:val="center"/>
              <w:rPr>
                <w:rFonts w:hint="eastAsia" w:ascii="微软雅黑" w:hAnsi="微软雅黑" w:eastAsia="微软雅黑" w:cs="微软雅黑"/>
                <w:i/>
                <w:iCs/>
                <w:color w:val="000000"/>
                <w:sz w:val="16"/>
                <w:szCs w:val="16"/>
              </w:rPr>
            </w:pPr>
            <w:r>
              <w:rPr>
                <w:rFonts w:hint="eastAsia" w:ascii="宋体" w:hAnsi="宋体" w:cs="宋体"/>
                <w:color w:val="000000"/>
                <w:sz w:val="18"/>
                <w:szCs w:val="18"/>
                <w:lang w:bidi="ar"/>
              </w:rPr>
              <w:t>本单位按要求对2024年部门项目支出开展绩效自评，从评价情况来看我单位支出绩效评价自查自评结果良好，保证了单位的基本正常运转，绩效目标得到较好实现，绩效管理水平不断提高，绩效指标体系逐渐丰富和完善。</w:t>
            </w:r>
          </w:p>
        </w:tc>
      </w:tr>
      <w:tr w14:paraId="232DD76C">
        <w:tblPrEx>
          <w:tblCellMar>
            <w:top w:w="0" w:type="dxa"/>
            <w:left w:w="108" w:type="dxa"/>
            <w:bottom w:w="0" w:type="dxa"/>
            <w:right w:w="108" w:type="dxa"/>
          </w:tblCellMar>
        </w:tblPrEx>
        <w:trPr>
          <w:trHeight w:val="57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16C14954">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存在问题</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48EF1D4B">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30F5C99F">
        <w:tblPrEx>
          <w:tblCellMar>
            <w:top w:w="0" w:type="dxa"/>
            <w:left w:w="108" w:type="dxa"/>
            <w:bottom w:w="0" w:type="dxa"/>
            <w:right w:w="108" w:type="dxa"/>
          </w:tblCellMar>
        </w:tblPrEx>
        <w:trPr>
          <w:trHeight w:val="634" w:hRule="atLeast"/>
        </w:trPr>
        <w:tc>
          <w:tcPr>
            <w:tcW w:w="621" w:type="dxa"/>
            <w:tcBorders>
              <w:top w:val="single" w:color="000000" w:sz="4" w:space="0"/>
              <w:left w:val="single" w:color="000000" w:sz="4" w:space="0"/>
              <w:bottom w:val="single" w:color="000000" w:sz="4" w:space="0"/>
              <w:right w:val="single" w:color="000000" w:sz="4" w:space="0"/>
            </w:tcBorders>
            <w:vAlign w:val="center"/>
          </w:tcPr>
          <w:p w14:paraId="0458943E">
            <w:pPr>
              <w:widowControl/>
              <w:jc w:val="center"/>
              <w:textAlignment w:val="center"/>
              <w:rPr>
                <w:rFonts w:hint="eastAsia" w:ascii="宋体" w:hAnsi="宋体" w:cs="宋体"/>
                <w:color w:val="000000"/>
                <w:sz w:val="18"/>
                <w:szCs w:val="18"/>
              </w:rPr>
            </w:pPr>
            <w:r>
              <w:rPr>
                <w:rFonts w:ascii="宋体" w:hAnsi="宋体" w:cs="宋体"/>
                <w:color w:val="000000"/>
                <w:sz w:val="18"/>
                <w:szCs w:val="18"/>
                <w:lang w:bidi="ar"/>
              </w:rPr>
              <w:t>改进措施</w:t>
            </w:r>
          </w:p>
        </w:tc>
        <w:tc>
          <w:tcPr>
            <w:tcW w:w="7901" w:type="dxa"/>
            <w:gridSpan w:val="10"/>
            <w:tcBorders>
              <w:top w:val="single" w:color="000000" w:sz="4" w:space="0"/>
              <w:left w:val="single" w:color="000000" w:sz="4" w:space="0"/>
              <w:bottom w:val="single" w:color="000000" w:sz="4" w:space="0"/>
              <w:right w:val="single" w:color="000000" w:sz="4" w:space="0"/>
            </w:tcBorders>
            <w:vAlign w:val="center"/>
          </w:tcPr>
          <w:p w14:paraId="75299C39">
            <w:pPr>
              <w:widowControl/>
              <w:textAlignment w:val="center"/>
              <w:rPr>
                <w:rFonts w:hint="eastAsia" w:ascii="宋体" w:hAnsi="宋体" w:cs="宋体"/>
                <w:color w:val="000000"/>
                <w:sz w:val="18"/>
                <w:szCs w:val="18"/>
                <w:lang w:bidi="ar"/>
              </w:rPr>
            </w:pPr>
            <w:r>
              <w:rPr>
                <w:rFonts w:hint="eastAsia" w:ascii="宋体" w:hAnsi="宋体" w:cs="宋体"/>
                <w:color w:val="000000"/>
                <w:sz w:val="18"/>
                <w:szCs w:val="18"/>
                <w:lang w:bidi="ar"/>
              </w:rPr>
              <w:t>无</w:t>
            </w:r>
          </w:p>
        </w:tc>
      </w:tr>
      <w:tr w14:paraId="52ADE2B1">
        <w:tblPrEx>
          <w:tblCellMar>
            <w:top w:w="0" w:type="dxa"/>
            <w:left w:w="108" w:type="dxa"/>
            <w:bottom w:w="0" w:type="dxa"/>
            <w:right w:w="108" w:type="dxa"/>
          </w:tblCellMar>
        </w:tblPrEx>
        <w:trPr>
          <w:trHeight w:val="285" w:hRule="atLeast"/>
        </w:trPr>
        <w:tc>
          <w:tcPr>
            <w:tcW w:w="3746" w:type="dxa"/>
            <w:gridSpan w:val="5"/>
            <w:tcBorders>
              <w:top w:val="single" w:color="000000" w:sz="4" w:space="0"/>
              <w:left w:val="single" w:color="000000" w:sz="4" w:space="0"/>
              <w:bottom w:val="single" w:color="000000" w:sz="4" w:space="0"/>
              <w:right w:val="single" w:color="000000" w:sz="4" w:space="0"/>
            </w:tcBorders>
            <w:vAlign w:val="center"/>
          </w:tcPr>
          <w:p w14:paraId="7142F91F">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项目负责人：</w:t>
            </w:r>
          </w:p>
        </w:tc>
        <w:tc>
          <w:tcPr>
            <w:tcW w:w="4776" w:type="dxa"/>
            <w:gridSpan w:val="6"/>
            <w:tcBorders>
              <w:top w:val="single" w:color="000000" w:sz="4" w:space="0"/>
              <w:left w:val="single" w:color="000000" w:sz="4" w:space="0"/>
              <w:bottom w:val="single" w:color="000000" w:sz="4" w:space="0"/>
              <w:right w:val="single" w:color="000000" w:sz="4" w:space="0"/>
            </w:tcBorders>
            <w:vAlign w:val="center"/>
          </w:tcPr>
          <w:p w14:paraId="6BFAF723">
            <w:pPr>
              <w:widowControl/>
              <w:textAlignment w:val="center"/>
              <w:rPr>
                <w:rFonts w:hint="eastAsia" w:ascii="黑体" w:hAnsi="黑体" w:eastAsia="黑体" w:cs="黑体"/>
                <w:color w:val="000000"/>
                <w:sz w:val="18"/>
                <w:szCs w:val="18"/>
              </w:rPr>
            </w:pPr>
            <w:r>
              <w:rPr>
                <w:rFonts w:hint="eastAsia" w:ascii="黑体" w:hAnsi="黑体" w:eastAsia="黑体" w:cs="黑体"/>
                <w:color w:val="000000"/>
                <w:sz w:val="18"/>
                <w:szCs w:val="18"/>
                <w:lang w:bidi="ar"/>
              </w:rPr>
              <w:t>财务负责人：</w:t>
            </w:r>
          </w:p>
        </w:tc>
      </w:tr>
      <w:tr w14:paraId="7F2A863F">
        <w:tblPrEx>
          <w:tblCellMar>
            <w:top w:w="0" w:type="dxa"/>
            <w:left w:w="108" w:type="dxa"/>
            <w:bottom w:w="0" w:type="dxa"/>
            <w:right w:w="108" w:type="dxa"/>
          </w:tblCellMar>
        </w:tblPrEx>
        <w:trPr>
          <w:trHeight w:val="285" w:hRule="atLeast"/>
        </w:trPr>
        <w:tc>
          <w:tcPr>
            <w:tcW w:w="621" w:type="dxa"/>
            <w:tcBorders>
              <w:top w:val="nil"/>
              <w:left w:val="nil"/>
              <w:bottom w:val="nil"/>
              <w:right w:val="nil"/>
            </w:tcBorders>
            <w:vAlign w:val="center"/>
          </w:tcPr>
          <w:p w14:paraId="604F8257">
            <w:pPr>
              <w:rPr>
                <w:rFonts w:hint="eastAsia" w:ascii="宋体" w:hAnsi="宋体" w:cs="宋体"/>
                <w:color w:val="000000"/>
                <w:sz w:val="18"/>
                <w:szCs w:val="18"/>
              </w:rPr>
            </w:pPr>
          </w:p>
        </w:tc>
        <w:tc>
          <w:tcPr>
            <w:tcW w:w="633" w:type="dxa"/>
            <w:tcBorders>
              <w:top w:val="nil"/>
              <w:left w:val="nil"/>
              <w:bottom w:val="nil"/>
              <w:right w:val="nil"/>
            </w:tcBorders>
            <w:vAlign w:val="center"/>
          </w:tcPr>
          <w:p w14:paraId="30646E31">
            <w:pPr>
              <w:rPr>
                <w:rFonts w:hint="eastAsia" w:ascii="宋体" w:hAnsi="宋体" w:cs="宋体"/>
                <w:color w:val="000000"/>
                <w:sz w:val="18"/>
                <w:szCs w:val="18"/>
              </w:rPr>
            </w:pPr>
          </w:p>
        </w:tc>
        <w:tc>
          <w:tcPr>
            <w:tcW w:w="703" w:type="dxa"/>
            <w:tcBorders>
              <w:top w:val="nil"/>
              <w:left w:val="nil"/>
              <w:bottom w:val="nil"/>
              <w:right w:val="nil"/>
            </w:tcBorders>
            <w:vAlign w:val="center"/>
          </w:tcPr>
          <w:p w14:paraId="28AA01B0">
            <w:pPr>
              <w:rPr>
                <w:rFonts w:hint="eastAsia" w:ascii="宋体" w:hAnsi="宋体" w:cs="宋体"/>
                <w:color w:val="000000"/>
                <w:sz w:val="18"/>
                <w:szCs w:val="18"/>
              </w:rPr>
            </w:pPr>
          </w:p>
        </w:tc>
        <w:tc>
          <w:tcPr>
            <w:tcW w:w="1376" w:type="dxa"/>
            <w:tcBorders>
              <w:top w:val="nil"/>
              <w:left w:val="nil"/>
              <w:bottom w:val="nil"/>
              <w:right w:val="nil"/>
            </w:tcBorders>
            <w:vAlign w:val="center"/>
          </w:tcPr>
          <w:p w14:paraId="337A838D">
            <w:pPr>
              <w:rPr>
                <w:rFonts w:hint="eastAsia" w:ascii="宋体" w:hAnsi="宋体" w:cs="宋体"/>
                <w:color w:val="000000"/>
                <w:sz w:val="18"/>
                <w:szCs w:val="18"/>
              </w:rPr>
            </w:pPr>
          </w:p>
        </w:tc>
        <w:tc>
          <w:tcPr>
            <w:tcW w:w="413" w:type="dxa"/>
            <w:tcBorders>
              <w:top w:val="nil"/>
              <w:left w:val="nil"/>
              <w:bottom w:val="nil"/>
              <w:right w:val="nil"/>
            </w:tcBorders>
            <w:vAlign w:val="center"/>
          </w:tcPr>
          <w:p w14:paraId="0C845C71">
            <w:pPr>
              <w:rPr>
                <w:rFonts w:hint="eastAsia" w:ascii="宋体" w:hAnsi="宋体" w:cs="宋体"/>
                <w:color w:val="000000"/>
                <w:sz w:val="18"/>
                <w:szCs w:val="18"/>
              </w:rPr>
            </w:pPr>
          </w:p>
        </w:tc>
        <w:tc>
          <w:tcPr>
            <w:tcW w:w="756" w:type="dxa"/>
            <w:tcBorders>
              <w:top w:val="nil"/>
              <w:left w:val="nil"/>
              <w:bottom w:val="nil"/>
              <w:right w:val="nil"/>
            </w:tcBorders>
            <w:vAlign w:val="center"/>
          </w:tcPr>
          <w:p w14:paraId="0E753369">
            <w:pPr>
              <w:rPr>
                <w:rFonts w:hint="eastAsia" w:ascii="宋体" w:hAnsi="宋体" w:cs="宋体"/>
                <w:color w:val="000000"/>
                <w:sz w:val="18"/>
                <w:szCs w:val="18"/>
              </w:rPr>
            </w:pPr>
          </w:p>
        </w:tc>
        <w:tc>
          <w:tcPr>
            <w:tcW w:w="489" w:type="dxa"/>
            <w:tcBorders>
              <w:top w:val="nil"/>
              <w:left w:val="nil"/>
              <w:bottom w:val="nil"/>
              <w:right w:val="nil"/>
            </w:tcBorders>
            <w:vAlign w:val="center"/>
          </w:tcPr>
          <w:p w14:paraId="5CC06286">
            <w:pPr>
              <w:rPr>
                <w:rFonts w:hint="eastAsia" w:ascii="宋体" w:hAnsi="宋体" w:cs="宋体"/>
                <w:color w:val="000000"/>
                <w:sz w:val="18"/>
                <w:szCs w:val="18"/>
              </w:rPr>
            </w:pPr>
          </w:p>
        </w:tc>
        <w:tc>
          <w:tcPr>
            <w:tcW w:w="1236" w:type="dxa"/>
            <w:tcBorders>
              <w:top w:val="nil"/>
              <w:left w:val="nil"/>
              <w:bottom w:val="nil"/>
              <w:right w:val="nil"/>
            </w:tcBorders>
            <w:vAlign w:val="center"/>
          </w:tcPr>
          <w:p w14:paraId="5FE56EF0">
            <w:pPr>
              <w:rPr>
                <w:rFonts w:hint="eastAsia" w:ascii="宋体" w:hAnsi="宋体" w:cs="宋体"/>
                <w:color w:val="000000"/>
                <w:sz w:val="18"/>
                <w:szCs w:val="18"/>
              </w:rPr>
            </w:pPr>
          </w:p>
        </w:tc>
        <w:tc>
          <w:tcPr>
            <w:tcW w:w="489" w:type="dxa"/>
            <w:tcBorders>
              <w:top w:val="nil"/>
              <w:left w:val="nil"/>
              <w:bottom w:val="nil"/>
              <w:right w:val="nil"/>
            </w:tcBorders>
            <w:vAlign w:val="center"/>
          </w:tcPr>
          <w:p w14:paraId="0EE7623E">
            <w:pPr>
              <w:rPr>
                <w:rFonts w:hint="eastAsia" w:ascii="宋体" w:hAnsi="宋体" w:cs="宋体"/>
                <w:color w:val="000000"/>
                <w:sz w:val="18"/>
                <w:szCs w:val="18"/>
              </w:rPr>
            </w:pPr>
          </w:p>
        </w:tc>
        <w:tc>
          <w:tcPr>
            <w:tcW w:w="489" w:type="dxa"/>
            <w:tcBorders>
              <w:top w:val="nil"/>
              <w:left w:val="nil"/>
              <w:bottom w:val="nil"/>
              <w:right w:val="nil"/>
            </w:tcBorders>
            <w:vAlign w:val="center"/>
          </w:tcPr>
          <w:p w14:paraId="5FC032F9">
            <w:pPr>
              <w:rPr>
                <w:rFonts w:hint="eastAsia" w:ascii="宋体" w:hAnsi="宋体" w:cs="宋体"/>
                <w:color w:val="000000"/>
                <w:sz w:val="18"/>
                <w:szCs w:val="18"/>
              </w:rPr>
            </w:pPr>
          </w:p>
        </w:tc>
        <w:tc>
          <w:tcPr>
            <w:tcW w:w="1317" w:type="dxa"/>
            <w:tcBorders>
              <w:top w:val="nil"/>
              <w:left w:val="nil"/>
              <w:bottom w:val="nil"/>
              <w:right w:val="nil"/>
            </w:tcBorders>
            <w:vAlign w:val="center"/>
          </w:tcPr>
          <w:p w14:paraId="6681C5FC">
            <w:pPr>
              <w:rPr>
                <w:rFonts w:hint="eastAsia" w:ascii="宋体" w:hAnsi="宋体" w:cs="宋体"/>
                <w:color w:val="000000"/>
                <w:sz w:val="18"/>
                <w:szCs w:val="18"/>
              </w:rPr>
            </w:pPr>
          </w:p>
        </w:tc>
      </w:tr>
    </w:tbl>
    <w:p w14:paraId="5C16BD04">
      <w:pPr>
        <w:pStyle w:val="2"/>
        <w:spacing w:before="93"/>
        <w:rPr>
          <w:rFonts w:hint="default"/>
        </w:rPr>
      </w:pPr>
    </w:p>
    <w:p w14:paraId="1C981758">
      <w:pPr>
        <w:pStyle w:val="2"/>
        <w:spacing w:before="93"/>
        <w:rPr>
          <w:rFonts w:hint="default"/>
        </w:rPr>
      </w:pPr>
    </w:p>
    <w:p w14:paraId="3BFC12C3">
      <w:pPr>
        <w:pStyle w:val="2"/>
        <w:spacing w:before="93"/>
        <w:rPr>
          <w:rFonts w:hint="default"/>
        </w:rPr>
      </w:pPr>
    </w:p>
    <w:p w14:paraId="115C51CD">
      <w:pPr>
        <w:pStyle w:val="2"/>
        <w:spacing w:before="93"/>
        <w:rPr>
          <w:rFonts w:hint="default"/>
        </w:rPr>
      </w:pPr>
    </w:p>
    <w:p w14:paraId="6945D2A0">
      <w:pPr>
        <w:pStyle w:val="2"/>
        <w:spacing w:before="93"/>
        <w:rPr>
          <w:rFonts w:hint="default"/>
        </w:rPr>
      </w:pPr>
    </w:p>
    <w:p w14:paraId="5E581137">
      <w:pPr>
        <w:pStyle w:val="2"/>
        <w:spacing w:before="93"/>
        <w:rPr>
          <w:rFonts w:hint="default"/>
        </w:rPr>
      </w:pPr>
    </w:p>
    <w:p w14:paraId="5B9C4DA3">
      <w:pPr>
        <w:pStyle w:val="2"/>
        <w:spacing w:before="93"/>
        <w:rPr>
          <w:rFonts w:hint="default"/>
        </w:rPr>
      </w:pPr>
    </w:p>
    <w:p w14:paraId="105F2817">
      <w:pPr>
        <w:pStyle w:val="2"/>
        <w:spacing w:before="93"/>
        <w:rPr>
          <w:rFonts w:hint="default"/>
        </w:rPr>
      </w:pPr>
    </w:p>
    <w:p w14:paraId="68D59D8F">
      <w:pPr>
        <w:pStyle w:val="2"/>
        <w:spacing w:before="93"/>
        <w:rPr>
          <w:rFonts w:hint="default"/>
        </w:rPr>
      </w:pPr>
    </w:p>
    <w:p w14:paraId="08CE1C36">
      <w:pPr>
        <w:pStyle w:val="2"/>
        <w:spacing w:before="93"/>
        <w:rPr>
          <w:rFonts w:hint="default"/>
        </w:rPr>
      </w:pPr>
    </w:p>
    <w:p w14:paraId="438C504B">
      <w:pPr>
        <w:pStyle w:val="2"/>
        <w:spacing w:before="93"/>
        <w:rPr>
          <w:rFonts w:hint="default"/>
        </w:rPr>
      </w:pPr>
    </w:p>
    <w:p w14:paraId="646673B2">
      <w:pPr>
        <w:spacing w:line="600" w:lineRule="exact"/>
        <w:ind w:firstLine="2200" w:firstLineChars="500"/>
        <w:jc w:val="both"/>
        <w:outlineLvl w:val="0"/>
        <w:rPr>
          <w:rFonts w:hint="eastAsia" w:ascii="黑体" w:hAnsi="黑体" w:eastAsia="黑体"/>
          <w:kern w:val="44"/>
          <w:sz w:val="44"/>
        </w:rPr>
      </w:pPr>
      <w:bookmarkStart w:id="68" w:name="_Toc22654"/>
      <w:r>
        <w:rPr>
          <w:rFonts w:hint="eastAsia" w:ascii="黑体" w:hAnsi="黑体" w:eastAsia="黑体"/>
          <w:kern w:val="2"/>
          <w:sz w:val="44"/>
        </w:rPr>
        <w:t>第</w:t>
      </w:r>
      <w:r>
        <w:rPr>
          <w:rFonts w:hint="eastAsia" w:ascii="黑体" w:hAnsi="黑体" w:eastAsia="黑体"/>
          <w:kern w:val="44"/>
          <w:sz w:val="44"/>
        </w:rPr>
        <w:t>五部分 附表</w:t>
      </w:r>
      <w:bookmarkEnd w:id="68"/>
    </w:p>
    <w:p w14:paraId="1935EE40">
      <w:pPr>
        <w:spacing w:line="600" w:lineRule="exact"/>
        <w:jc w:val="both"/>
        <w:rPr>
          <w:rFonts w:hint="eastAsia" w:ascii="仿宋" w:hAnsi="仿宋" w:eastAsia="仿宋" w:cs="仿宋"/>
          <w:kern w:val="2"/>
          <w:sz w:val="32"/>
          <w:szCs w:val="32"/>
        </w:rPr>
      </w:pPr>
    </w:p>
    <w:p w14:paraId="33861160">
      <w:pPr>
        <w:pStyle w:val="3"/>
        <w:numPr>
          <w:ilvl w:val="0"/>
          <w:numId w:val="2"/>
        </w:numPr>
        <w:spacing w:line="600" w:lineRule="exact"/>
        <w:rPr>
          <w:rFonts w:hint="eastAsia" w:ascii="仿宋" w:hAnsi="仿宋" w:eastAsia="仿宋" w:cs="仿宋"/>
          <w:sz w:val="32"/>
          <w:szCs w:val="32"/>
        </w:rPr>
      </w:pPr>
      <w:bookmarkStart w:id="69" w:name="_Toc7811"/>
      <w:r>
        <w:rPr>
          <w:rFonts w:hint="eastAsia" w:ascii="仿宋" w:hAnsi="仿宋" w:eastAsia="仿宋" w:cs="仿宋"/>
          <w:sz w:val="32"/>
          <w:szCs w:val="32"/>
        </w:rPr>
        <w:t>收入支出决算总表</w:t>
      </w:r>
      <w:bookmarkEnd w:id="69"/>
    </w:p>
    <w:p w14:paraId="3ECAC223">
      <w:pPr>
        <w:pStyle w:val="3"/>
        <w:spacing w:line="600" w:lineRule="exact"/>
        <w:rPr>
          <w:rFonts w:hint="eastAsia" w:ascii="仿宋" w:hAnsi="仿宋" w:eastAsia="仿宋" w:cs="仿宋"/>
          <w:sz w:val="32"/>
          <w:szCs w:val="32"/>
        </w:rPr>
      </w:pPr>
      <w:bookmarkStart w:id="70" w:name="_Toc27193"/>
      <w:r>
        <w:rPr>
          <w:rFonts w:hint="eastAsia" w:ascii="仿宋" w:hAnsi="仿宋" w:eastAsia="仿宋" w:cs="仿宋"/>
          <w:sz w:val="32"/>
          <w:szCs w:val="32"/>
        </w:rPr>
        <w:t>二、收入决算表</w:t>
      </w:r>
      <w:bookmarkEnd w:id="70"/>
    </w:p>
    <w:p w14:paraId="09683A18">
      <w:pPr>
        <w:pStyle w:val="3"/>
        <w:spacing w:line="600" w:lineRule="exact"/>
        <w:rPr>
          <w:rFonts w:hint="eastAsia" w:ascii="仿宋" w:hAnsi="仿宋" w:eastAsia="仿宋" w:cs="仿宋"/>
          <w:sz w:val="32"/>
          <w:szCs w:val="32"/>
        </w:rPr>
      </w:pPr>
      <w:bookmarkStart w:id="71" w:name="_Toc23864"/>
      <w:r>
        <w:rPr>
          <w:rFonts w:hint="eastAsia" w:ascii="仿宋" w:hAnsi="仿宋" w:eastAsia="仿宋" w:cs="仿宋"/>
          <w:sz w:val="32"/>
          <w:szCs w:val="32"/>
        </w:rPr>
        <w:t>三、支出决算表</w:t>
      </w:r>
      <w:bookmarkEnd w:id="71"/>
    </w:p>
    <w:p w14:paraId="290D4503">
      <w:pPr>
        <w:pStyle w:val="3"/>
        <w:spacing w:line="600" w:lineRule="exact"/>
        <w:rPr>
          <w:rFonts w:hint="eastAsia" w:ascii="仿宋" w:hAnsi="仿宋" w:eastAsia="仿宋" w:cs="仿宋"/>
          <w:sz w:val="32"/>
          <w:szCs w:val="32"/>
        </w:rPr>
      </w:pPr>
      <w:bookmarkStart w:id="72" w:name="_Toc13193"/>
      <w:r>
        <w:rPr>
          <w:rFonts w:hint="eastAsia" w:ascii="仿宋" w:hAnsi="仿宋" w:eastAsia="仿宋" w:cs="仿宋"/>
          <w:sz w:val="32"/>
          <w:szCs w:val="32"/>
        </w:rPr>
        <w:t>四、财政拨款收入支出决算总表</w:t>
      </w:r>
      <w:bookmarkEnd w:id="72"/>
    </w:p>
    <w:p w14:paraId="432B1E2E">
      <w:pPr>
        <w:pStyle w:val="3"/>
        <w:spacing w:line="600" w:lineRule="exact"/>
        <w:rPr>
          <w:rFonts w:hint="eastAsia" w:ascii="仿宋" w:hAnsi="仿宋" w:eastAsia="仿宋" w:cs="仿宋"/>
          <w:sz w:val="32"/>
          <w:szCs w:val="32"/>
        </w:rPr>
      </w:pPr>
      <w:bookmarkStart w:id="73" w:name="_Toc19869"/>
      <w:r>
        <w:rPr>
          <w:rFonts w:hint="eastAsia" w:ascii="仿宋" w:hAnsi="仿宋" w:eastAsia="仿宋" w:cs="仿宋"/>
          <w:sz w:val="32"/>
          <w:szCs w:val="32"/>
        </w:rPr>
        <w:t>五、财政拨款支出决算明细表</w:t>
      </w:r>
      <w:bookmarkEnd w:id="73"/>
    </w:p>
    <w:p w14:paraId="73CCADD8">
      <w:pPr>
        <w:pStyle w:val="3"/>
        <w:spacing w:line="600" w:lineRule="exact"/>
        <w:rPr>
          <w:rFonts w:hint="eastAsia" w:ascii="仿宋" w:hAnsi="仿宋" w:eastAsia="仿宋" w:cs="仿宋"/>
          <w:sz w:val="32"/>
          <w:szCs w:val="32"/>
        </w:rPr>
      </w:pPr>
      <w:bookmarkStart w:id="74" w:name="_Toc26494"/>
      <w:r>
        <w:rPr>
          <w:rFonts w:hint="eastAsia" w:ascii="仿宋" w:hAnsi="仿宋" w:eastAsia="仿宋" w:cs="仿宋"/>
          <w:sz w:val="32"/>
          <w:szCs w:val="32"/>
        </w:rPr>
        <w:t>六、一般公共预算财政拨款支出决算表</w:t>
      </w:r>
      <w:bookmarkEnd w:id="74"/>
    </w:p>
    <w:p w14:paraId="4C8EAF62">
      <w:pPr>
        <w:pStyle w:val="3"/>
        <w:spacing w:line="600" w:lineRule="exact"/>
        <w:rPr>
          <w:rFonts w:hint="eastAsia" w:ascii="仿宋" w:hAnsi="仿宋" w:eastAsia="仿宋" w:cs="仿宋"/>
          <w:sz w:val="32"/>
          <w:szCs w:val="32"/>
        </w:rPr>
      </w:pPr>
      <w:bookmarkStart w:id="75" w:name="_Toc25586"/>
      <w:r>
        <w:rPr>
          <w:rFonts w:hint="eastAsia" w:ascii="仿宋" w:hAnsi="仿宋" w:eastAsia="仿宋" w:cs="仿宋"/>
          <w:sz w:val="32"/>
          <w:szCs w:val="32"/>
        </w:rPr>
        <w:t>七、一般公共预算财政拨款支出决算明细表</w:t>
      </w:r>
      <w:bookmarkEnd w:id="75"/>
    </w:p>
    <w:p w14:paraId="4802E63D">
      <w:pPr>
        <w:pStyle w:val="3"/>
        <w:spacing w:line="600" w:lineRule="exact"/>
        <w:rPr>
          <w:rFonts w:hint="eastAsia" w:ascii="仿宋" w:hAnsi="仿宋" w:eastAsia="仿宋" w:cs="仿宋"/>
          <w:sz w:val="32"/>
          <w:szCs w:val="32"/>
        </w:rPr>
      </w:pPr>
      <w:bookmarkStart w:id="76" w:name="_Toc18691"/>
      <w:r>
        <w:rPr>
          <w:rFonts w:hint="eastAsia" w:ascii="仿宋" w:hAnsi="仿宋" w:eastAsia="仿宋" w:cs="仿宋"/>
          <w:sz w:val="32"/>
          <w:szCs w:val="32"/>
        </w:rPr>
        <w:t>八、一般公共预算财政拨款基本支出决算表</w:t>
      </w:r>
      <w:bookmarkEnd w:id="76"/>
    </w:p>
    <w:p w14:paraId="25180571">
      <w:pPr>
        <w:pStyle w:val="3"/>
        <w:spacing w:line="600" w:lineRule="exact"/>
        <w:rPr>
          <w:rFonts w:hint="eastAsia" w:ascii="仿宋" w:hAnsi="仿宋" w:eastAsia="仿宋" w:cs="仿宋"/>
          <w:sz w:val="32"/>
          <w:szCs w:val="32"/>
        </w:rPr>
      </w:pPr>
      <w:bookmarkStart w:id="77" w:name="_Toc8313"/>
      <w:r>
        <w:rPr>
          <w:rFonts w:hint="eastAsia" w:ascii="仿宋" w:hAnsi="仿宋" w:eastAsia="仿宋" w:cs="仿宋"/>
          <w:sz w:val="32"/>
          <w:szCs w:val="32"/>
        </w:rPr>
        <w:t>九、一般公共预算财政拨款项目支出决算表</w:t>
      </w:r>
      <w:bookmarkEnd w:id="77"/>
    </w:p>
    <w:p w14:paraId="777B7AA1">
      <w:pPr>
        <w:pStyle w:val="3"/>
        <w:spacing w:line="600" w:lineRule="exact"/>
        <w:rPr>
          <w:rFonts w:hint="eastAsia" w:ascii="仿宋" w:hAnsi="仿宋" w:eastAsia="仿宋" w:cs="仿宋"/>
          <w:sz w:val="32"/>
          <w:szCs w:val="32"/>
        </w:rPr>
      </w:pPr>
      <w:bookmarkStart w:id="78" w:name="_Toc1097"/>
      <w:r>
        <w:rPr>
          <w:rFonts w:hint="eastAsia" w:ascii="仿宋" w:hAnsi="仿宋" w:eastAsia="仿宋" w:cs="仿宋"/>
          <w:sz w:val="32"/>
          <w:szCs w:val="32"/>
        </w:rPr>
        <w:t>十、政府性基金预算财政拨款收入支出决算表</w:t>
      </w:r>
      <w:bookmarkEnd w:id="78"/>
    </w:p>
    <w:p w14:paraId="3A3AA514">
      <w:pPr>
        <w:pStyle w:val="3"/>
        <w:spacing w:line="600" w:lineRule="exact"/>
        <w:rPr>
          <w:rFonts w:hint="eastAsia" w:ascii="仿宋" w:hAnsi="仿宋" w:eastAsia="仿宋" w:cs="仿宋"/>
          <w:sz w:val="32"/>
          <w:szCs w:val="32"/>
        </w:rPr>
      </w:pPr>
      <w:bookmarkStart w:id="79" w:name="_Toc24498"/>
      <w:r>
        <w:rPr>
          <w:rFonts w:hint="eastAsia" w:ascii="仿宋" w:hAnsi="仿宋" w:eastAsia="仿宋" w:cs="仿宋"/>
          <w:sz w:val="32"/>
          <w:szCs w:val="32"/>
        </w:rPr>
        <w:t>十一、国有资本经营预算财政拨款收入支出决算表</w:t>
      </w:r>
      <w:bookmarkEnd w:id="79"/>
    </w:p>
    <w:p w14:paraId="1DEE0917">
      <w:pPr>
        <w:pStyle w:val="3"/>
        <w:spacing w:line="600" w:lineRule="exact"/>
        <w:rPr>
          <w:rFonts w:hint="eastAsia" w:ascii="仿宋" w:hAnsi="仿宋" w:eastAsia="仿宋" w:cs="仿宋"/>
          <w:sz w:val="32"/>
          <w:szCs w:val="32"/>
        </w:rPr>
      </w:pPr>
      <w:bookmarkStart w:id="80" w:name="_Toc10398"/>
      <w:r>
        <w:rPr>
          <w:rFonts w:hint="eastAsia" w:ascii="仿宋" w:hAnsi="仿宋" w:eastAsia="仿宋" w:cs="仿宋"/>
          <w:sz w:val="32"/>
          <w:szCs w:val="32"/>
        </w:rPr>
        <w:t>十二、国有资本经营预算财政拨款支出决算表</w:t>
      </w:r>
      <w:bookmarkEnd w:id="80"/>
    </w:p>
    <w:p w14:paraId="3F73FE0B">
      <w:pPr>
        <w:pStyle w:val="3"/>
        <w:spacing w:line="600" w:lineRule="exact"/>
        <w:rPr>
          <w:rFonts w:hint="eastAsia" w:ascii="仿宋" w:hAnsi="仿宋" w:eastAsia="仿宋" w:cs="仿宋"/>
          <w:sz w:val="32"/>
          <w:szCs w:val="32"/>
        </w:rPr>
      </w:pPr>
      <w:bookmarkStart w:id="81" w:name="_Toc11604"/>
      <w:r>
        <w:rPr>
          <w:rFonts w:hint="eastAsia" w:ascii="仿宋" w:hAnsi="仿宋" w:eastAsia="仿宋" w:cs="仿宋"/>
          <w:sz w:val="32"/>
          <w:szCs w:val="32"/>
        </w:rPr>
        <w:t>十三、财政拨款“三公”经费支出决算表</w:t>
      </w:r>
      <w:bookmarkEnd w:id="81"/>
    </w:p>
    <w:p w14:paraId="68785838">
      <w:pPr>
        <w:pStyle w:val="2"/>
        <w:spacing w:before="93"/>
        <w:rPr>
          <w:rFonts w:hint="default"/>
        </w:rPr>
      </w:pPr>
    </w:p>
    <w:p w14:paraId="022B8804">
      <w:pPr>
        <w:pStyle w:val="2"/>
        <w:spacing w:before="93"/>
        <w:rPr>
          <w:rFonts w:hint="default"/>
        </w:rPr>
      </w:pP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6D1017-8A72-42AB-8B8D-D774C12EE57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1B9E47C7-B0E6-418C-B1CF-5811DB9B4B1D}"/>
  </w:font>
  <w:font w:name="仿宋_GB2312">
    <w:panose1 w:val="02010609030101010101"/>
    <w:charset w:val="86"/>
    <w:family w:val="modern"/>
    <w:pitch w:val="default"/>
    <w:sig w:usb0="00000001" w:usb1="080E0000" w:usb2="00000000" w:usb3="00000000" w:csb0="00040000" w:csb1="00000000"/>
    <w:embedRegular r:id="rId3" w:fontKey="{4D49A3A8-1615-4F03-87EA-79912DE4BA31}"/>
  </w:font>
  <w:font w:name="仿宋">
    <w:panose1 w:val="02010609060101010101"/>
    <w:charset w:val="86"/>
    <w:family w:val="auto"/>
    <w:pitch w:val="default"/>
    <w:sig w:usb0="800002BF" w:usb1="38CF7CFA" w:usb2="00000016" w:usb3="00000000" w:csb0="00040001" w:csb1="00000000"/>
    <w:embedRegular r:id="rId4" w:fontKey="{302AE6A6-20F7-4978-82B5-2AABCFF041DE}"/>
  </w:font>
  <w:font w:name="方正小标宋简体">
    <w:panose1 w:val="03000509000000000000"/>
    <w:charset w:val="86"/>
    <w:family w:val="auto"/>
    <w:pitch w:val="default"/>
    <w:sig w:usb0="00000001" w:usb1="080E0000" w:usb2="00000000" w:usb3="00000000" w:csb0="00040000" w:csb1="00000000"/>
    <w:embedRegular r:id="rId5" w:fontKey="{B260F5CF-C11C-4031-97C3-2C62F08416E8}"/>
  </w:font>
  <w:font w:name="方正公文黑体">
    <w:altName w:val="黑体"/>
    <w:panose1 w:val="02000500000000000000"/>
    <w:charset w:val="86"/>
    <w:family w:val="auto"/>
    <w:pitch w:val="default"/>
    <w:sig w:usb0="00000000" w:usb1="00000000" w:usb2="00000016" w:usb3="00000000" w:csb0="00040001" w:csb1="00000000"/>
    <w:embedRegular r:id="rId6" w:fontKey="{0217C6FC-0A74-4424-B19B-E701E398F8FA}"/>
  </w:font>
  <w:font w:name="方正黑体_GBK">
    <w:altName w:val="微软雅黑"/>
    <w:panose1 w:val="02000000000000000000"/>
    <w:charset w:val="86"/>
    <w:family w:val="auto"/>
    <w:pitch w:val="default"/>
    <w:sig w:usb0="00000000" w:usb1="0000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embedRegular r:id="rId7" w:fontKey="{21D09DB4-9907-4EA2-9EBF-B95EEC002A8B}"/>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embedRegular r:id="rId8" w:fontKey="{BF8BD7C3-D232-4BB9-AEA5-D238AAFF4584}"/>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64D5C">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A647AF">
                          <w:pPr>
                            <w:pStyle w:val="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53A647AF">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97E8F">
    <w:pPr>
      <w:pStyle w:val="5"/>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032A1">
    <w:pPr>
      <w:pStyle w:val="5"/>
      <w:tabs>
        <w:tab w:val="center" w:pos="6979"/>
        <w:tab w:val="clear" w:pos="4153"/>
      </w:tabs>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5CE9A0">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55CE9A0">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8CC4">
    <w:pPr>
      <w:pStyle w:val="5"/>
      <w:tabs>
        <w:tab w:val="center" w:pos="6979"/>
        <w:tab w:val="clear" w:pos="4153"/>
      </w:tabs>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5F0714">
                          <w:pPr>
                            <w:pStyle w:val="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95F0714">
                    <w:pPr>
                      <w:pStyle w:val="5"/>
                    </w:pPr>
                    <w:r>
                      <w:fldChar w:fldCharType="begin"/>
                    </w:r>
                    <w:r>
                      <w:instrText xml:space="preserve"> PAGE  \* MERGEFORMAT </w:instrText>
                    </w:r>
                    <w:r>
                      <w:fldChar w:fldCharType="separate"/>
                    </w:r>
                    <w:r>
                      <w:t>11</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FE0DC5">
                          <w:pPr>
                            <w:pStyle w:val="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75FE0DC5">
                    <w:pPr>
                      <w:pStyle w:val="5"/>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A5EB0C"/>
    <w:multiLevelType w:val="singleLevel"/>
    <w:tmpl w:val="E0A5EB0C"/>
    <w:lvl w:ilvl="0" w:tentative="0">
      <w:start w:val="1"/>
      <w:numFmt w:val="decimal"/>
      <w:suff w:val="nothing"/>
      <w:lvlText w:val="%1．"/>
      <w:lvlJc w:val="left"/>
      <w:pPr>
        <w:ind w:left="0" w:firstLine="397"/>
      </w:pPr>
      <w:rPr>
        <w:rFonts w:hint="default"/>
      </w:rPr>
    </w:lvl>
  </w:abstractNum>
  <w:abstractNum w:abstractNumId="1">
    <w:nsid w:val="23F8DFE0"/>
    <w:multiLevelType w:val="multilevel"/>
    <w:tmpl w:val="23F8DFE0"/>
    <w:lvl w:ilvl="0" w:tentative="0">
      <w:start w:val="1"/>
      <w:numFmt w:val="chineseCounting"/>
      <w:suff w:val="nothing"/>
      <w:lvlText w:val="%1、"/>
      <w:lvlJc w:val="left"/>
      <w:rPr>
        <w:rFonts w:hint="default"/>
        <w:u w:val="none"/>
      </w:rPr>
    </w:lvl>
    <w:lvl w:ilvl="1" w:tentative="0">
      <w:start w:val="1"/>
      <w:numFmt w:val="decimal"/>
      <w:lvlText w:val=""/>
      <w:lvlJc w:val="left"/>
      <w:rPr>
        <w:rFonts w:hint="default"/>
        <w:u w:val="none"/>
      </w:rPr>
    </w:lvl>
    <w:lvl w:ilvl="2" w:tentative="0">
      <w:start w:val="1"/>
      <w:numFmt w:val="decimal"/>
      <w:lvlText w:val=""/>
      <w:lvlJc w:val="left"/>
      <w:rPr>
        <w:rFonts w:hint="default"/>
        <w:u w:val="none"/>
      </w:rPr>
    </w:lvl>
    <w:lvl w:ilvl="3" w:tentative="0">
      <w:start w:val="1"/>
      <w:numFmt w:val="decimal"/>
      <w:lvlText w:val=""/>
      <w:lvlJc w:val="left"/>
      <w:rPr>
        <w:rFonts w:hint="default"/>
        <w:u w:val="none"/>
      </w:rPr>
    </w:lvl>
    <w:lvl w:ilvl="4" w:tentative="0">
      <w:start w:val="1"/>
      <w:numFmt w:val="decimal"/>
      <w:lvlText w:val=""/>
      <w:lvlJc w:val="left"/>
      <w:rPr>
        <w:rFonts w:hint="default"/>
        <w:u w:val="none"/>
      </w:rPr>
    </w:lvl>
    <w:lvl w:ilvl="5" w:tentative="0">
      <w:start w:val="1"/>
      <w:numFmt w:val="decimal"/>
      <w:lvlText w:val=""/>
      <w:lvlJc w:val="left"/>
      <w:rPr>
        <w:rFonts w:hint="default"/>
        <w:u w:val="none"/>
      </w:rPr>
    </w:lvl>
    <w:lvl w:ilvl="6" w:tentative="0">
      <w:start w:val="1"/>
      <w:numFmt w:val="decimal"/>
      <w:lvlText w:val=""/>
      <w:lvlJc w:val="left"/>
      <w:rPr>
        <w:rFonts w:hint="default"/>
        <w:u w:val="none"/>
      </w:rPr>
    </w:lvl>
    <w:lvl w:ilvl="7" w:tentative="0">
      <w:start w:val="1"/>
      <w:numFmt w:val="decimal"/>
      <w:lvlText w:val=""/>
      <w:lvlJc w:val="left"/>
      <w:rPr>
        <w:rFonts w:hint="default"/>
        <w:u w:val="none"/>
      </w:rPr>
    </w:lvl>
    <w:lvl w:ilvl="8" w:tentative="0">
      <w:start w:val="1"/>
      <w:numFmt w:val="decimal"/>
      <w:lvlText w:val=""/>
      <w:lvlJc w:val="left"/>
      <w:rPr>
        <w:rFonts w:hint="default"/>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E02B1"/>
    <w:rsid w:val="0FFFD2A5"/>
    <w:rsid w:val="1ADA5285"/>
    <w:rsid w:val="26789069"/>
    <w:rsid w:val="27C41A02"/>
    <w:rsid w:val="2A4B4090"/>
    <w:rsid w:val="2FFE466E"/>
    <w:rsid w:val="35336107"/>
    <w:rsid w:val="623A1405"/>
    <w:rsid w:val="6A59159A"/>
    <w:rsid w:val="6D016FEB"/>
    <w:rsid w:val="7FDDEBC7"/>
    <w:rsid w:val="EA71DE9E"/>
    <w:rsid w:val="EFEA6E6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styleId="3">
    <w:name w:val="heading 1"/>
    <w:next w:val="1"/>
    <w:unhideWhenUsed/>
    <w:qFormat/>
    <w:uiPriority w:val="99"/>
    <w:pPr>
      <w:widowControl w:val="0"/>
      <w:autoSpaceDE w:val="0"/>
      <w:autoSpaceDN w:val="0"/>
      <w:adjustRightInd w:val="0"/>
      <w:outlineLvl w:val="0"/>
    </w:pPr>
    <w:rPr>
      <w:rFonts w:ascii="Times New Roman" w:hAnsi="Times New Roman" w:eastAsia="宋体" w:cs="Times New Roman"/>
      <w:sz w:val="24"/>
      <w:szCs w:val="24"/>
      <w:lang w:val="en-US" w:eastAsia="zh-CN" w:bidi="ar-SA"/>
    </w:rPr>
  </w:style>
  <w:style w:type="paragraph" w:styleId="4">
    <w:name w:val="heading 2"/>
    <w:next w:val="1"/>
    <w:unhideWhenUsed/>
    <w:qFormat/>
    <w:uiPriority w:val="99"/>
    <w:pPr>
      <w:widowControl w:val="0"/>
      <w:autoSpaceDE w:val="0"/>
      <w:autoSpaceDN w:val="0"/>
      <w:adjustRightInd w:val="0"/>
      <w:outlineLvl w:val="1"/>
    </w:pPr>
    <w:rPr>
      <w:rFonts w:ascii="Times New Roman" w:hAnsi="Times New Roman" w:eastAsia="宋体" w:cs="Times New Roman"/>
      <w:sz w:val="24"/>
      <w:szCs w:val="24"/>
      <w:lang w:val="en-US" w:eastAsia="zh-CN" w:bidi="ar-SA"/>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beforeLines="30"/>
    </w:pPr>
    <w:rPr>
      <w:rFonts w:hint="eastAsia" w:ascii="仿宋_GB2312" w:eastAsia="仿宋_GB2312"/>
      <w:sz w:val="30"/>
    </w:r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Strong"/>
    <w:basedOn w:val="10"/>
    <w:unhideWhenUsed/>
    <w:qFormat/>
    <w:uiPriority w:val="99"/>
    <w:rPr>
      <w:rFonts w:hint="default"/>
      <w:b/>
      <w:sz w:val="24"/>
      <w:szCs w:val="24"/>
    </w:rPr>
  </w:style>
  <w:style w:type="paragraph" w:customStyle="1" w:styleId="12">
    <w:name w:val="Default"/>
    <w:unhideWhenUsed/>
    <w:qFormat/>
    <w:uiPriority w:val="99"/>
    <w:pPr>
      <w:widowControl w:val="0"/>
      <w:autoSpaceDE w:val="0"/>
      <w:autoSpaceDN w:val="0"/>
      <w:adjustRightInd w:val="0"/>
    </w:pPr>
    <w:rPr>
      <w:rFonts w:hint="eastAsia" w:ascii="仿宋" w:hAnsi="Calibri" w:eastAsia="仿宋" w:cs="仿宋"/>
      <w:color w:val="000000"/>
      <w:sz w:val="24"/>
      <w:szCs w:val="24"/>
      <w:lang w:val="en-US" w:eastAsia="zh-CN" w:bidi="ar-SA"/>
    </w:rPr>
  </w:style>
  <w:style w:type="paragraph" w:customStyle="1" w:styleId="13">
    <w:name w:val="WPSOffice手动目录 1"/>
    <w:qFormat/>
    <w:uiPriority w:val="0"/>
    <w:rPr>
      <w:rFonts w:asciiTheme="minorHAnsi" w:hAnsiTheme="minorHAnsi" w:eastAsiaTheme="minorEastAsia" w:cstheme="minorBidi"/>
      <w:lang w:val="en-US" w:eastAsia="zh-CN" w:bidi="ar-SA"/>
    </w:rPr>
  </w:style>
  <w:style w:type="paragraph" w:customStyle="1" w:styleId="14">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15">
    <w:name w:val="WPSOffice手动目录 3"/>
    <w:qFormat/>
    <w:uiPriority w:val="0"/>
    <w:pPr>
      <w:ind w:left="400" w:leftChars="4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5.xml.rels><?xml version="1.0" encoding="UTF-8" standalone="yes"?>
<Relationships xmlns="http://schemas.openxmlformats.org/package/2006/relationships"><Relationship Id="rId1" Type="http://schemas.openxmlformats.org/officeDocument/2006/relationships/oleObject" Target="../embeddings/oleObject2.bin"/></Relationships>
</file>

<file path=word/charts/_rels/chart6.xml.rels><?xml version="1.0" encoding="UTF-8" standalone="yes"?>
<Relationships xmlns="http://schemas.openxmlformats.org/package/2006/relationships"><Relationship Id="rId1" Type="http://schemas.openxmlformats.org/officeDocument/2006/relationships/oleObject" Target="../embeddings/oleObject3.bin"/></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收、支决算总计变动情况图</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2024年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Sheet1!$A$2:$A$4</c:f>
              <c:strCache>
                <c:ptCount val="3"/>
                <c:pt idx="0">
                  <c:v>收、支总计</c:v>
                </c:pt>
              </c:strCache>
            </c:strRef>
          </c:cat>
          <c:val>
            <c:numRef>
              <c:f>Sheet1!$B$2:$B$3</c:f>
              <c:numCache>
                <c:formatCode>General</c:formatCode>
                <c:ptCount val="2"/>
                <c:pt idx="0">
                  <c:v>135.43</c:v>
                </c:pt>
              </c:numCache>
            </c:numRef>
          </c:val>
        </c:ser>
        <c:ser>
          <c:idx val="1"/>
          <c:order val="1"/>
          <c:tx>
            <c:strRef>
              <c:f>Sheet1!$C$1</c:f>
              <c:strCache>
                <c:ptCount val="1"/>
                <c:pt idx="0">
                  <c:v>2023年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Sheet1!$A$2:$A$4</c:f>
              <c:strCache>
                <c:ptCount val="3"/>
                <c:pt idx="0">
                  <c:v>收、支总计</c:v>
                </c:pt>
              </c:strCache>
            </c:strRef>
          </c:cat>
          <c:val>
            <c:numRef>
              <c:f>Sheet1!$C$2:$C$3</c:f>
              <c:numCache>
                <c:formatCode>General</c:formatCode>
                <c:ptCount val="2"/>
                <c:pt idx="0">
                  <c:v>129.83</c:v>
                </c:pt>
              </c:numCache>
            </c:numRef>
          </c:val>
        </c:ser>
        <c:dLbls>
          <c:showLegendKey val="0"/>
          <c:showVal val="0"/>
          <c:showCatName val="0"/>
          <c:showSerName val="0"/>
          <c:showPercent val="0"/>
          <c:showBubbleSize val="0"/>
        </c:dLbls>
        <c:gapWidth val="200"/>
        <c:overlap val="-50"/>
        <c:axId val="216299776"/>
        <c:axId val="219460352"/>
      </c:barChart>
      <c:catAx>
        <c:axId val="216299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9460352"/>
        <c:crosses val="autoZero"/>
        <c:auto val="1"/>
        <c:lblAlgn val="ctr"/>
        <c:lblOffset val="100"/>
        <c:noMultiLvlLbl val="0"/>
      </c:catAx>
      <c:valAx>
        <c:axId val="219460352"/>
        <c:scaling>
          <c:orientation val="minMax"/>
          <c:min val="0"/>
        </c:scaling>
        <c:delete val="0"/>
        <c:axPos val="l"/>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16299776"/>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lang="zh-CN" sz="900" b="0" i="0" u="none" strike="noStrike" kern="1200" baseline="0">
                <a:solidFill>
                  <a:schemeClr val="tx1">
                    <a:lumMod val="65000"/>
                    <a:lumOff val="35000"/>
                  </a:schemeClr>
                </a:solidFill>
                <a:effectLst>
                  <a:outerShdw blurRad="50800" dist="38100" dir="5400000" algn="ctr" rotWithShape="0">
                    <a:srgbClr val="000000">
                      <a:alpha val="43137"/>
                    </a:srgbClr>
                  </a:outerShdw>
                </a:effectLst>
                <a:latin typeface="+mn-lt"/>
                <a:ea typeface="+mn-ea"/>
                <a:cs typeface="+mn-cs"/>
              </a:defRPr>
            </a:pPr>
          </a:p>
        </c:txPr>
      </c:legendEntry>
      <c:layout>
        <c:manualLayout>
          <c:xMode val="edge"/>
          <c:yMode val="edge"/>
          <c:x val="0.402660727185167"/>
          <c:y val="0.903611971104231"/>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62e8000-7924-498e-bbe0-6ca54ef34015}"/>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800" b="1" i="0" u="none" strike="noStrike" kern="1200" baseline="0">
                <a:solidFill>
                  <a:schemeClr val="dk1">
                    <a:lumMod val="75000"/>
                    <a:lumOff val="25000"/>
                  </a:schemeClr>
                </a:solidFill>
                <a:latin typeface="+mn-lt"/>
                <a:ea typeface="+mn-ea"/>
                <a:cs typeface="+mn-cs"/>
              </a:defRPr>
            </a:pPr>
            <a:r>
              <a:rPr lang="zh-CN" altLang="zh-CN" sz="1800" b="1" i="0" u="none" strike="noStrike" baseline="0">
                <a:effectLst/>
              </a:rPr>
              <a:t>收入决算结构图</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金额</c:v>
                </c:pt>
              </c:strCache>
            </c:strRef>
          </c:tx>
          <c:spPr>
            <a:solidFill>
              <a:schemeClr val="accent2"/>
            </a:solidFill>
          </c:spPr>
          <c:explosion val="0"/>
          <c:dPt>
            <c:idx val="0"/>
            <c:bubble3D val="0"/>
            <c:spPr>
              <a:solidFill>
                <a:schemeClr val="accent2"/>
              </a:solidFill>
              <a:ln>
                <a:solidFill>
                  <a:schemeClr val="accent2"/>
                </a:solidFill>
              </a:ln>
              <a:effectLst>
                <a:outerShdw blurRad="254000" sx="102000" sy="102000" algn="ctr" rotWithShape="0">
                  <a:prstClr val="black">
                    <a:alpha val="20000"/>
                  </a:prstClr>
                </a:outerShdw>
              </a:effectLst>
            </c:spPr>
          </c:dPt>
          <c:dPt>
            <c:idx val="1"/>
            <c:bubble3D val="0"/>
            <c:spPr>
              <a:solidFill>
                <a:schemeClr val="accent1"/>
              </a:solidFill>
              <a:ln>
                <a:noFill/>
              </a:ln>
              <a:effectLst>
                <a:outerShdw blurRad="254000" sx="102000" sy="102000" algn="ctr" rotWithShape="0">
                  <a:prstClr val="black">
                    <a:alpha val="20000"/>
                  </a:prstClr>
                </a:outerShdw>
              </a:effectLst>
            </c:spPr>
          </c:dPt>
          <c:dLbls>
            <c:dLbl>
              <c:idx val="0"/>
              <c:layout/>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0"/>
              <c:showCatName val="0"/>
              <c:showSerName val="0"/>
              <c:showPercent val="1"/>
              <c:showBubbleSize val="0"/>
              <c:extLst>
                <c:ext xmlns:c15="http://schemas.microsoft.com/office/drawing/2012/chart" uri="{CE6537A1-D6FC-4f65-9D91-7224C49458BB}"/>
              </c:extLst>
            </c:dLbl>
            <c:dLbl>
              <c:idx val="1"/>
              <c:layout/>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132.61</c:v>
                </c:pt>
                <c:pt idx="1">
                  <c:v>1.61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zero"/>
    <c:showDLblsOverMax val="0"/>
    <c:extLst>
      <c:ext uri="{0b15fc19-7d7d-44ad-8c2d-2c3a37ce22c3}">
        <chartProps xmlns="https://web.wps.cn/et/2018/main" chartId="{23fa0cb6-403c-47a4-a669-50871678dbdf}"/>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基本支出7</a:t>
                    </a:r>
                    <a:r>
                      <a:rPr lang="en-US" altLang="zh-CN"/>
                      <a:t>0.59</a:t>
                    </a:r>
                    <a:r>
                      <a:t>%</a:t>
                    </a:r>
                  </a:p>
                </c:rich>
              </c:tx>
              <c:dLblPos val="inEnd"/>
              <c:showLegendKey val="0"/>
              <c:showVal val="0"/>
              <c:showCatName val="1"/>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项目支出29</a:t>
                    </a:r>
                    <a:r>
                      <a:rPr lang="en-US" altLang="zh-CN"/>
                      <a:t>.41</a:t>
                    </a:r>
                    <a:r>
                      <a:t>%</a:t>
                    </a:r>
                  </a:p>
                </c:rich>
              </c:tx>
              <c:dLblPos val="inEnd"/>
              <c:showLegendKey val="0"/>
              <c:showVal val="0"/>
              <c:showCatName val="1"/>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strCache>
            </c:strRef>
          </c:cat>
          <c:val>
            <c:numRef>
              <c:f>Sheet1!$B$2:$B$5</c:f>
              <c:numCache>
                <c:formatCode>General</c:formatCode>
                <c:ptCount val="4"/>
                <c:pt idx="0">
                  <c:v>95.29</c:v>
                </c:pt>
                <c:pt idx="1">
                  <c:v>39.71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2"/>
        <c:delete val="1"/>
      </c:legendEntry>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财政拨款收、支决算总计变动情况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2024年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财政拨款收、支总计</c:v>
                </c:pt>
              </c:strCache>
            </c:strRef>
          </c:cat>
          <c:val>
            <c:numRef>
              <c:f>Sheet1!$B$2</c:f>
              <c:numCache>
                <c:formatCode>General</c:formatCode>
                <c:ptCount val="1"/>
                <c:pt idx="0">
                  <c:v>133.82</c:v>
                </c:pt>
              </c:numCache>
            </c:numRef>
          </c:val>
        </c:ser>
        <c:ser>
          <c:idx val="1"/>
          <c:order val="1"/>
          <c:tx>
            <c:strRef>
              <c:f>Sheet1!$C$1</c:f>
              <c:strCache>
                <c:ptCount val="1"/>
                <c:pt idx="0">
                  <c:v>2023年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财政拨款收、支总计</c:v>
                </c:pt>
              </c:strCache>
            </c:strRef>
          </c:cat>
          <c:val>
            <c:numRef>
              <c:f>Sheet1!$C$2</c:f>
              <c:numCache>
                <c:formatCode>General</c:formatCode>
                <c:ptCount val="1"/>
                <c:pt idx="0">
                  <c:v>129.82</c:v>
                </c:pt>
              </c:numCache>
            </c:numRef>
          </c:val>
        </c:ser>
        <c:dLbls>
          <c:showLegendKey val="0"/>
          <c:showVal val="0"/>
          <c:showCatName val="0"/>
          <c:showSerName val="0"/>
          <c:showPercent val="0"/>
          <c:showBubbleSize val="0"/>
        </c:dLbls>
        <c:gapWidth val="219"/>
        <c:overlap val="-27"/>
        <c:axId val="320931328"/>
        <c:axId val="321471616"/>
      </c:barChart>
      <c:catAx>
        <c:axId val="320931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1471616"/>
        <c:crosses val="autoZero"/>
        <c:auto val="1"/>
        <c:lblAlgn val="ctr"/>
        <c:lblOffset val="100"/>
        <c:noMultiLvlLbl val="0"/>
      </c:catAx>
      <c:valAx>
        <c:axId val="321471616"/>
        <c:scaling>
          <c:orientation val="minMax"/>
          <c:min val="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093132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84399dd-f9a4-41ca-bae1-676e2a0446c8}"/>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一般公共预算财政拨款支出决算变动情况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2024年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一般公共预算财政拨款支出</c:v>
                </c:pt>
              </c:strCache>
            </c:strRef>
          </c:cat>
          <c:val>
            <c:numRef>
              <c:f>Sheet1!$B$2</c:f>
              <c:numCache>
                <c:formatCode>General</c:formatCode>
                <c:ptCount val="1"/>
                <c:pt idx="0">
                  <c:v>133.39</c:v>
                </c:pt>
              </c:numCache>
            </c:numRef>
          </c:val>
        </c:ser>
        <c:ser>
          <c:idx val="1"/>
          <c:order val="1"/>
          <c:tx>
            <c:strRef>
              <c:f>Sheet1!$C$1</c:f>
              <c:strCache>
                <c:ptCount val="1"/>
                <c:pt idx="0">
                  <c:v>2023年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一般公共预算财政拨款支出</c:v>
                </c:pt>
              </c:strCache>
            </c:strRef>
          </c:cat>
          <c:val>
            <c:numRef>
              <c:f>Sheet1!$C$2</c:f>
              <c:numCache>
                <c:formatCode>General</c:formatCode>
                <c:ptCount val="1"/>
                <c:pt idx="0">
                  <c:v>128.62</c:v>
                </c:pt>
              </c:numCache>
            </c:numRef>
          </c:val>
        </c:ser>
        <c:dLbls>
          <c:showLegendKey val="0"/>
          <c:showVal val="0"/>
          <c:showCatName val="0"/>
          <c:showSerName val="0"/>
          <c:showPercent val="0"/>
          <c:showBubbleSize val="0"/>
        </c:dLbls>
        <c:gapWidth val="219"/>
        <c:overlap val="-27"/>
        <c:axId val="172137856"/>
        <c:axId val="207434880"/>
      </c:barChart>
      <c:catAx>
        <c:axId val="172137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7434880"/>
        <c:crosses val="autoZero"/>
        <c:auto val="1"/>
        <c:lblAlgn val="ctr"/>
        <c:lblOffset val="100"/>
        <c:noMultiLvlLbl val="0"/>
      </c:catAx>
      <c:valAx>
        <c:axId val="207434880"/>
        <c:scaling>
          <c:orientation val="minMax"/>
          <c:min val="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213785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524f58c-fa96-4c88-bed1-6890e83b0ce3}"/>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70502983802217"/>
          <c:y val="0.00834492350486787"/>
        </c:manualLayout>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一般公共预算财政拨款支出决算结构</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1"/>
              <c:layout>
                <c:manualLayout>
                  <c:x val="0.0122004584485933"/>
                  <c:y val="0.0788903244679554"/>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0530717762133815"/>
                  <c:y val="0.0327048747389548"/>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136715703096708"/>
                  <c:y val="0.116641070021046"/>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ctr"/>
            <c:showLegendKey val="0"/>
            <c:showVal val="0"/>
            <c:showCatName val="1"/>
            <c:showSerName val="0"/>
            <c:showPercent val="1"/>
            <c:showBubbleSize val="0"/>
            <c:separator>
</c:separator>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Sheet1!$A$2:$A$5</c:f>
              <c:strCache>
                <c:ptCount val="4"/>
                <c:pt idx="0">
                  <c:v>文化旅游体育与传媒支出</c:v>
                </c:pt>
                <c:pt idx="1">
                  <c:v>社会保障和就业</c:v>
                </c:pt>
                <c:pt idx="2">
                  <c:v>卫生健康支出</c:v>
                </c:pt>
                <c:pt idx="3">
                  <c:v>住房保障支出</c:v>
                </c:pt>
              </c:strCache>
            </c:strRef>
          </c:cat>
          <c:val>
            <c:numRef>
              <c:f>Sheet1!$B$2:$B$5</c:f>
              <c:numCache>
                <c:formatCode>General</c:formatCode>
                <c:ptCount val="4"/>
                <c:pt idx="0">
                  <c:v>103.2</c:v>
                </c:pt>
                <c:pt idx="1">
                  <c:v>20.57</c:v>
                </c:pt>
                <c:pt idx="2">
                  <c:v>2.8</c:v>
                </c:pt>
                <c:pt idx="3">
                  <c:v>6.83</c:v>
                </c:pt>
              </c:numCache>
            </c:numRef>
          </c:val>
        </c:ser>
        <c:dLbls>
          <c:showLegendKey val="0"/>
          <c:showVal val="0"/>
          <c:showCatName val="0"/>
          <c:showSerName val="0"/>
          <c:showPercent val="1"/>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8ccc83be-089a-48ab-97fa-93f9ac5c8973}"/>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52959652089877"/>
          <c:y val="0.0192448680351906"/>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0</c:v>
                </c:pt>
                <c:pt idx="2">
                  <c:v>0.08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8fadbff-12a9-4d6e-84f2-655ac7f6ff3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9828</Words>
  <Characters>11274</Characters>
  <Lines>130</Lines>
  <Paragraphs>36</Paragraphs>
  <TotalTime>10</TotalTime>
  <ScaleCrop>false</ScaleCrop>
  <LinksUpToDate>false</LinksUpToDate>
  <CharactersWithSpaces>11427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2023-09-13T14:56:00Z</dcterms:created>
  <dc:creator>ABC</dc:creator>
  <cp:lastModifiedBy>李汶芯</cp:lastModifiedBy>
  <cp:lastPrinted>2023-09-22T11:07:00Z</cp:lastPrinted>
  <dcterms:modified xsi:type="dcterms:W3CDTF">2025-10-14T07:08:37Z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78483BC6F4C0729997CFE068A414AB57_33</vt:lpwstr>
  </property>
  <property fmtid="{D5CDD505-2E9C-101B-9397-08002B2CF9AE}" pid="4" name="KSOTemplateDocerSaveRecord">
    <vt:lpwstr>eyJoZGlkIjoiMjlmNGE1ODlkZWY1MWU0NTUwMDNiMmZjYjczZDg5ZDQiLCJ1c2VySWQiOiIyNTMxOTM2OTkifQ==</vt:lpwstr>
  </property>
</Properties>
</file>