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77425"/>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462947711"/>
      <w:bookmarkStart w:id="7" w:name="_Toc176942393"/>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77426"/>
      <w:bookmarkStart w:id="9" w:name="_Toc15396598"/>
      <w:bookmarkStart w:id="10" w:name="_Toc15377194"/>
      <w:bookmarkStart w:id="11" w:name="_Toc15396476"/>
      <w:bookmarkStart w:id="12" w:name="_Toc1598663832"/>
      <w:bookmarkStart w:id="13" w:name="_Toc15378442"/>
      <w:bookmarkStart w:id="14" w:name="_Toc721627331"/>
      <w:r>
        <w:rPr>
          <w:rFonts w:hint="eastAsia" w:ascii="方正小标宋简体" w:hAnsi="方正小标宋简体" w:eastAsia="方正小标宋简体" w:cs="方正小标宋简体"/>
          <w:sz w:val="72"/>
          <w:szCs w:val="72"/>
        </w:rPr>
        <w:t>广元市</w:t>
      </w:r>
      <w:bookmarkEnd w:id="5"/>
      <w:bookmarkStart w:id="15" w:name="_Toc15306268"/>
      <w:r>
        <w:rPr>
          <w:rFonts w:hint="eastAsia" w:ascii="方正小标宋简体" w:hAnsi="方正小标宋简体" w:eastAsia="方正小标宋简体" w:cs="方正小标宋简体"/>
          <w:sz w:val="72"/>
          <w:szCs w:val="72"/>
        </w:rPr>
        <w:t>公安局部门决算</w:t>
      </w:r>
      <w:bookmarkEnd w:id="8"/>
      <w:bookmarkEnd w:id="9"/>
      <w:bookmarkEnd w:id="10"/>
      <w:bookmarkEnd w:id="11"/>
      <w:bookmarkEnd w:id="12"/>
      <w:bookmarkEnd w:id="13"/>
      <w:bookmarkEnd w:id="14"/>
      <w:bookmarkEnd w:id="15"/>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1"/>
        <w:rPr>
          <w:rFonts w:hint="eastAsia"/>
        </w:rPr>
      </w:pPr>
      <w:r>
        <w:rPr>
          <w:rFonts w:hint="eastAsia"/>
        </w:rPr>
        <w:t>公开时间：2023年</w:t>
      </w:r>
      <w:r>
        <w:rPr>
          <w:rFonts w:hint="default"/>
        </w:rPr>
        <w:t>10</w:t>
      </w:r>
      <w:r>
        <w:rPr>
          <w:rFonts w:hint="eastAsia"/>
        </w:rPr>
        <w:t>月</w:t>
      </w:r>
      <w:r>
        <w:rPr>
          <w:rFonts w:hint="default"/>
        </w:rPr>
        <w:t>7</w:t>
      </w:r>
      <w:r>
        <w:rPr>
          <w:rFonts w:hint="eastAsia"/>
        </w:rPr>
        <w:t>日</w:t>
      </w:r>
    </w:p>
    <w:p>
      <w:pPr>
        <w:rPr>
          <w:rFonts w:hint="eastAsia"/>
        </w:rPr>
      </w:pPr>
    </w:p>
    <w:sdt>
      <w:sdtPr>
        <w:rPr>
          <w:rFonts w:ascii="宋体" w:hAnsi="宋体" w:eastAsia="宋体" w:cs="Times New Roman"/>
          <w:kern w:val="2"/>
          <w:sz w:val="21"/>
          <w:szCs w:val="24"/>
          <w:lang w:val="en-US" w:eastAsia="zh-CN" w:bidi="ar-SA"/>
        </w:rPr>
        <w:id w:val="329248856"/>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 w:val="clear" w:pos="8296"/>
            </w:tabs>
          </w:pPr>
          <w:r>
            <w:fldChar w:fldCharType="begin"/>
          </w:r>
          <w:r>
            <w:instrText xml:space="preserve">TOC \o "1-2" \t "目录" \h \u </w:instrText>
          </w:r>
          <w:r>
            <w:fldChar w:fldCharType="separate"/>
          </w:r>
          <w:r>
            <w:fldChar w:fldCharType="begin"/>
          </w:r>
          <w:r>
            <w:instrText xml:space="preserve"> HYPERLINK \l _Toc180465524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_Toc180465524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_Toc1336773990 </w:instrText>
          </w:r>
          <w:r>
            <w:fldChar w:fldCharType="separate"/>
          </w:r>
          <w:r>
            <w:rPr>
              <w:rFonts w:hint="eastAsia" w:ascii="黑体" w:hAnsi="黑体" w:eastAsia="黑体"/>
              <w:bCs w:val="0"/>
              <w:lang w:val="en-US"/>
            </w:rPr>
            <w:t xml:space="preserve">一、 </w:t>
          </w:r>
          <w:r>
            <w:rPr>
              <w:rFonts w:hint="eastAsia" w:ascii="黑体" w:hAnsi="黑体" w:eastAsia="黑体"/>
              <w:bCs w:val="0"/>
            </w:rPr>
            <w:t>部门职责</w:t>
          </w:r>
          <w:r>
            <w:tab/>
          </w:r>
          <w:r>
            <w:fldChar w:fldCharType="begin"/>
          </w:r>
          <w:r>
            <w:instrText xml:space="preserve"> PAGEREF _Toc1336773990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_Toc1170932888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_Toc1170932888 \h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_Toc2091912224 </w:instrText>
          </w:r>
          <w:r>
            <w:fldChar w:fldCharType="separate"/>
          </w:r>
          <w:r>
            <w:rPr>
              <w:rFonts w:hint="eastAsia" w:ascii="黑体" w:hAnsi="黑体" w:eastAsia="黑体"/>
            </w:rPr>
            <w:t>第二部分 2022年度</w:t>
          </w:r>
          <w:r>
            <w:rPr>
              <w:rFonts w:hint="eastAsia" w:ascii="黑体" w:hAnsi="黑体" w:eastAsia="黑体"/>
              <w:bCs/>
            </w:rPr>
            <w:t>部门决算情况说明</w:t>
          </w:r>
          <w:r>
            <w:tab/>
          </w:r>
          <w:r>
            <w:fldChar w:fldCharType="begin"/>
          </w:r>
          <w:r>
            <w:instrText xml:space="preserve"> PAGEREF _Toc2091912224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_Toc592207582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_Toc592207582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_Toc1432296131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_Toc1432296131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_Toc512132045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_Toc512132045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_Toc428185476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_Toc428185476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_Toc1851130356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_Toc1851130356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_Toc1972290010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_Toc1972290010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_Toc1368516744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_Toc1368516744 \h </w:instrText>
          </w:r>
          <w:r>
            <w:fldChar w:fldCharType="separate"/>
          </w:r>
          <w:r>
            <w:t>12</w:t>
          </w:r>
          <w:r>
            <w:fldChar w:fldCharType="end"/>
          </w:r>
          <w:r>
            <w:fldChar w:fldCharType="end"/>
          </w:r>
        </w:p>
        <w:p>
          <w:pPr>
            <w:pStyle w:val="12"/>
            <w:tabs>
              <w:tab w:val="right" w:leader="dot" w:pos="8306"/>
              <w:tab w:val="clear" w:pos="8296"/>
            </w:tabs>
          </w:pPr>
          <w:r>
            <w:fldChar w:fldCharType="begin"/>
          </w:r>
          <w:r>
            <w:instrText xml:space="preserve"> HYPERLINK \l _Toc904632290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_Toc904632290 \h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_Toc1631176921 </w:instrText>
          </w:r>
          <w:r>
            <w:fldChar w:fldCharType="separate"/>
          </w:r>
          <w:r>
            <w:rPr>
              <w:rFonts w:hint="eastAsia" w:ascii="黑体" w:hAnsi="黑体" w:eastAsia="黑体"/>
            </w:rPr>
            <w:t>九、 国有资本经营预算支出决算情况说明</w:t>
          </w:r>
          <w:r>
            <w:tab/>
          </w:r>
          <w:r>
            <w:fldChar w:fldCharType="begin"/>
          </w:r>
          <w:r>
            <w:instrText xml:space="preserve"> PAGEREF _Toc1631176921 \h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_Toc1452866108 </w:instrText>
          </w:r>
          <w:r>
            <w:fldChar w:fldCharType="separate"/>
          </w:r>
          <w:r>
            <w:rPr>
              <w:rFonts w:hint="eastAsia" w:ascii="黑体" w:hAnsi="黑体" w:eastAsia="黑体"/>
            </w:rPr>
            <w:t>十、 其他重要事项的情况说明</w:t>
          </w:r>
          <w:r>
            <w:tab/>
          </w:r>
          <w:r>
            <w:fldChar w:fldCharType="begin"/>
          </w:r>
          <w:r>
            <w:instrText xml:space="preserve"> PAGEREF _Toc1452866108 \h </w:instrText>
          </w:r>
          <w:r>
            <w:fldChar w:fldCharType="separate"/>
          </w:r>
          <w:r>
            <w:t>14</w:t>
          </w:r>
          <w:r>
            <w:fldChar w:fldCharType="end"/>
          </w:r>
          <w:r>
            <w:fldChar w:fldCharType="end"/>
          </w:r>
        </w:p>
        <w:p>
          <w:pPr>
            <w:pStyle w:val="11"/>
            <w:tabs>
              <w:tab w:val="right" w:leader="dot" w:pos="8306"/>
              <w:tab w:val="clear" w:pos="8296"/>
            </w:tabs>
          </w:pPr>
          <w:r>
            <w:fldChar w:fldCharType="begin"/>
          </w:r>
          <w:r>
            <w:instrText xml:space="preserve"> HYPERLINK \l _Toc1815106630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_Toc1815106630 \h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_Toc1082182860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_Toc1082182860 \h </w:instrText>
          </w:r>
          <w:r>
            <w:fldChar w:fldCharType="separate"/>
          </w:r>
          <w:r>
            <w:t>20</w:t>
          </w:r>
          <w:r>
            <w:fldChar w:fldCharType="end"/>
          </w:r>
          <w:r>
            <w:fldChar w:fldCharType="end"/>
          </w:r>
        </w:p>
        <w:p>
          <w:pPr>
            <w:pStyle w:val="11"/>
            <w:tabs>
              <w:tab w:val="right" w:leader="dot" w:pos="8306"/>
              <w:tab w:val="clear" w:pos="8296"/>
            </w:tabs>
          </w:pPr>
          <w:r>
            <w:fldChar w:fldCharType="begin"/>
          </w:r>
          <w:r>
            <w:instrText xml:space="preserve"> HYPERLINK \l _Toc471797705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_Toc471797705 \h </w:instrText>
          </w:r>
          <w:r>
            <w:fldChar w:fldCharType="separate"/>
          </w:r>
          <w:r>
            <w:t>238</w:t>
          </w:r>
          <w:r>
            <w:fldChar w:fldCharType="end"/>
          </w:r>
          <w:r>
            <w:fldChar w:fldCharType="end"/>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_Toc1555615702 </w:instrText>
          </w:r>
          <w:r>
            <w:rPr>
              <w:rFonts w:hint="eastAsia" w:ascii="黑体" w:hAnsi="黑体" w:eastAsia="黑体"/>
            </w:rPr>
            <w:fldChar w:fldCharType="separate"/>
          </w:r>
          <w:r>
            <w:rPr>
              <w:rFonts w:hint="eastAsia" w:ascii="黑体" w:hAnsi="黑体" w:eastAsia="黑体"/>
            </w:rPr>
            <w:t>一、收入支出决算总表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_Toc1555615702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_Toc1532946779 </w:instrText>
          </w:r>
          <w:r>
            <w:rPr>
              <w:rFonts w:hint="eastAsia" w:ascii="黑体" w:hAnsi="黑体" w:eastAsia="黑体"/>
            </w:rPr>
            <w:fldChar w:fldCharType="separate"/>
          </w:r>
          <w:r>
            <w:rPr>
              <w:rFonts w:hint="eastAsia" w:ascii="黑体" w:hAnsi="黑体" w:eastAsia="黑体"/>
            </w:rPr>
            <w:t>二、收入决算表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_Toc1532946779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_Toc1916196205 </w:instrText>
          </w:r>
          <w:r>
            <w:rPr>
              <w:rFonts w:hint="eastAsia" w:ascii="黑体" w:hAnsi="黑体" w:eastAsia="黑体"/>
            </w:rPr>
            <w:fldChar w:fldCharType="separate"/>
          </w:r>
          <w:r>
            <w:rPr>
              <w:rFonts w:hint="eastAsia" w:ascii="黑体" w:hAnsi="黑体" w:eastAsia="黑体"/>
            </w:rPr>
            <w:t>三、支出决算表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_Toc1916196205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_Toc2141436819 </w:instrText>
          </w:r>
          <w:r>
            <w:rPr>
              <w:rFonts w:hint="eastAsia" w:ascii="黑体" w:hAnsi="黑体" w:eastAsia="黑体"/>
            </w:rPr>
            <w:fldChar w:fldCharType="separate"/>
          </w:r>
          <w:r>
            <w:rPr>
              <w:rFonts w:hint="eastAsia" w:ascii="黑体" w:hAnsi="黑体" w:eastAsia="黑体"/>
            </w:rPr>
            <w:t>四、财政拨款收入支出决算总表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_Toc2141436819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_Toc1066698025 </w:instrText>
          </w:r>
          <w:r>
            <w:rPr>
              <w:rFonts w:hint="eastAsia" w:ascii="黑体" w:hAnsi="黑体" w:eastAsia="黑体"/>
            </w:rPr>
            <w:fldChar w:fldCharType="separate"/>
          </w:r>
          <w:r>
            <w:rPr>
              <w:rFonts w:hint="eastAsia" w:ascii="黑体" w:hAnsi="黑体" w:eastAsia="黑体"/>
            </w:rPr>
            <w:t>五、财政拨款支出决算明细表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_Toc1066698025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_Toc1850797272 </w:instrText>
          </w:r>
          <w:r>
            <w:rPr>
              <w:rFonts w:hint="eastAsia" w:ascii="黑体" w:hAnsi="黑体" w:eastAsia="黑体"/>
            </w:rPr>
            <w:fldChar w:fldCharType="separate"/>
          </w:r>
          <w:r>
            <w:rPr>
              <w:rFonts w:hint="eastAsia" w:ascii="黑体" w:hAnsi="黑体" w:eastAsia="黑体"/>
            </w:rPr>
            <w:t>六、一般公共预算财政拨款支出决算表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_Toc1850797272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_Toc1847679177 </w:instrText>
          </w:r>
          <w:r>
            <w:rPr>
              <w:rFonts w:hint="eastAsia" w:ascii="黑体" w:hAnsi="黑体" w:eastAsia="黑体"/>
            </w:rPr>
            <w:fldChar w:fldCharType="separate"/>
          </w:r>
          <w:r>
            <w:rPr>
              <w:rFonts w:hint="eastAsia" w:ascii="黑体" w:hAnsi="黑体" w:eastAsia="黑体"/>
            </w:rPr>
            <w:t>七、一般公共预算财政拨款支出决算明细表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_Toc1847679177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_Toc1523804139 </w:instrText>
          </w:r>
          <w:r>
            <w:rPr>
              <w:rFonts w:hint="eastAsia" w:ascii="黑体" w:hAnsi="黑体" w:eastAsia="黑体"/>
            </w:rPr>
            <w:fldChar w:fldCharType="separate"/>
          </w:r>
          <w:r>
            <w:rPr>
              <w:rFonts w:hint="eastAsia" w:ascii="黑体" w:hAnsi="黑体" w:eastAsia="黑体"/>
            </w:rPr>
            <w:t>八、一般公共预算财政拨款基本支出决算表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_Toc1523804139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_Toc248643637 </w:instrText>
          </w:r>
          <w:r>
            <w:rPr>
              <w:rFonts w:hint="eastAsia" w:ascii="黑体" w:hAnsi="黑体" w:eastAsia="黑体"/>
            </w:rPr>
            <w:fldChar w:fldCharType="separate"/>
          </w:r>
          <w:r>
            <w:rPr>
              <w:rFonts w:hint="eastAsia" w:ascii="黑体" w:hAnsi="黑体" w:eastAsia="黑体"/>
            </w:rPr>
            <w:t>九、一般公共预算财政拨款项目支出决算表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_Toc248643637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_Toc1163143240 </w:instrText>
          </w:r>
          <w:r>
            <w:rPr>
              <w:rFonts w:hint="eastAsia" w:ascii="黑体" w:hAnsi="黑体" w:eastAsia="黑体"/>
            </w:rPr>
            <w:fldChar w:fldCharType="separate"/>
          </w:r>
          <w:r>
            <w:rPr>
              <w:rFonts w:hint="eastAsia" w:ascii="黑体" w:hAnsi="黑体" w:eastAsia="黑体"/>
            </w:rPr>
            <w:t>十、政府性基金预算财政拨款收入支出决算表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_Toc1163143240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_Toc97947823 </w:instrText>
          </w:r>
          <w:r>
            <w:rPr>
              <w:rFonts w:hint="eastAsia" w:ascii="黑体" w:hAnsi="黑体" w:eastAsia="黑体"/>
            </w:rPr>
            <w:fldChar w:fldCharType="separate"/>
          </w:r>
          <w:r>
            <w:rPr>
              <w:rFonts w:hint="eastAsia" w:ascii="黑体" w:hAnsi="黑体" w:eastAsia="黑体"/>
            </w:rPr>
            <w:t>十一、国有资本经营预算财政拨款收入支出决算表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_Toc97947823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_Toc429109162 </w:instrText>
          </w:r>
          <w:r>
            <w:rPr>
              <w:rFonts w:hint="eastAsia" w:ascii="黑体" w:hAnsi="黑体" w:eastAsia="黑体"/>
            </w:rPr>
            <w:fldChar w:fldCharType="separate"/>
          </w:r>
          <w:r>
            <w:rPr>
              <w:rFonts w:hint="eastAsia" w:ascii="黑体" w:hAnsi="黑体" w:eastAsia="黑体"/>
            </w:rPr>
            <w:t>十二、国有资本经营预算财政拨款支出决算表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_Toc429109162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pPr>
            <w:pStyle w:val="12"/>
            <w:tabs>
              <w:tab w:val="right" w:leader="dot" w:pos="8306"/>
              <w:tab w:val="clear" w:pos="8296"/>
            </w:tabs>
            <w:rPr>
              <w:rFonts w:hint="default"/>
            </w:rPr>
          </w:pPr>
          <w:r>
            <w:rPr>
              <w:rFonts w:hint="eastAsia" w:ascii="黑体" w:hAnsi="黑体" w:eastAsia="黑体"/>
            </w:rPr>
            <w:fldChar w:fldCharType="begin"/>
          </w:r>
          <w:r>
            <w:rPr>
              <w:rFonts w:hint="eastAsia" w:ascii="黑体" w:hAnsi="黑体" w:eastAsia="黑体"/>
            </w:rPr>
            <w:instrText xml:space="preserve"> HYPERLINK \l _Toc352433583 </w:instrText>
          </w:r>
          <w:r>
            <w:rPr>
              <w:rFonts w:hint="eastAsia" w:ascii="黑体" w:hAnsi="黑体" w:eastAsia="黑体"/>
            </w:rPr>
            <w:fldChar w:fldCharType="separate"/>
          </w:r>
          <w:r>
            <w:rPr>
              <w:rFonts w:hint="eastAsia" w:ascii="黑体" w:hAnsi="黑体" w:eastAsia="黑体"/>
            </w:rPr>
            <w:t>十三、财政拨款“三公”经费支出决算表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_Toc352433583 \h </w:instrText>
          </w:r>
          <w:r>
            <w:rPr>
              <w:rFonts w:hint="eastAsia" w:ascii="黑体" w:hAnsi="黑体" w:eastAsia="黑体"/>
            </w:rPr>
            <w:fldChar w:fldCharType="separate"/>
          </w:r>
          <w:r>
            <w:rPr>
              <w:rFonts w:hint="eastAsia" w:ascii="黑体" w:hAnsi="黑体" w:eastAsia="黑体"/>
            </w:rPr>
            <w:t>23</w:t>
          </w:r>
          <w:r>
            <w:rPr>
              <w:rFonts w:hint="eastAsia" w:ascii="黑体" w:hAnsi="黑体" w:eastAsia="黑体"/>
            </w:rPr>
            <w:fldChar w:fldCharType="end"/>
          </w:r>
          <w:r>
            <w:rPr>
              <w:rFonts w:hint="eastAsia" w:ascii="黑体" w:hAnsi="黑体" w:eastAsia="黑体"/>
            </w:rPr>
            <w:fldChar w:fldCharType="end"/>
          </w:r>
          <w:r>
            <w:rPr>
              <w:rFonts w:hint="default" w:ascii="黑体" w:hAnsi="黑体" w:eastAsia="黑体"/>
            </w:rPr>
            <w:t>8</w:t>
          </w:r>
        </w:p>
        <w:p>
          <w:r>
            <w:fldChar w:fldCharType="end"/>
          </w:r>
        </w:p>
        <w:p>
          <w:pPr>
            <w:rPr>
              <w:rFonts w:hint="eastAsia" w:ascii="Times New Roman" w:hAnsi="Times New Roman" w:eastAsia="宋体" w:cs="Times New Roman"/>
              <w:kern w:val="2"/>
              <w:sz w:val="21"/>
              <w:szCs w:val="24"/>
              <w:lang w:val="en-US" w:eastAsia="zh-CN" w:bidi="ar-SA"/>
            </w:rPr>
          </w:pPr>
        </w:p>
      </w:sdtContent>
    </w:sdt>
    <w:p>
      <w:pPr>
        <w:rPr>
          <w:rFonts w:hint="eastAsia" w:ascii="Times New Roman" w:hAnsi="Times New Roman" w:eastAsia="宋体" w:cs="Times New Roman"/>
          <w:kern w:val="2"/>
          <w:sz w:val="21"/>
          <w:szCs w:val="24"/>
          <w:lang w:val="en-US" w:eastAsia="zh-CN" w:bidi="ar-SA"/>
        </w:rPr>
      </w:pPr>
    </w:p>
    <w:p>
      <w:pPr>
        <w:pStyle w:val="2"/>
        <w:jc w:val="center"/>
        <w:rPr>
          <w:rStyle w:val="28"/>
          <w:rFonts w:ascii="黑体" w:hAnsi="黑体" w:eastAsia="黑体"/>
          <w:b/>
          <w:bCs w:val="0"/>
        </w:rPr>
      </w:pPr>
      <w:bookmarkStart w:id="16" w:name="_Toc180465524"/>
      <w:bookmarkStart w:id="17" w:name="_Toc1636308660"/>
      <w:bookmarkStart w:id="18" w:name="_Toc15396599"/>
      <w:bookmarkStart w:id="19" w:name="_Toc15377196"/>
      <w:r>
        <w:rPr>
          <w:rFonts w:hint="eastAsia" w:ascii="黑体" w:hAnsi="黑体" w:eastAsia="黑体"/>
          <w:b w:val="0"/>
        </w:rPr>
        <w:t xml:space="preserve">第一部分 </w:t>
      </w:r>
      <w:r>
        <w:rPr>
          <w:rStyle w:val="28"/>
          <w:rFonts w:hint="eastAsia" w:ascii="黑体" w:hAnsi="黑体" w:eastAsia="黑体"/>
          <w:b w:val="0"/>
          <w:bCs w:val="0"/>
        </w:rPr>
        <w:t>部门概况</w:t>
      </w:r>
      <w:bookmarkEnd w:id="16"/>
      <w:bookmarkEnd w:id="17"/>
      <w:bookmarkEnd w:id="18"/>
      <w:bookmarkEnd w:id="19"/>
    </w:p>
    <w:p>
      <w:pPr>
        <w:widowControl/>
        <w:jc w:val="left"/>
        <w:rPr>
          <w:rFonts w:ascii="黑体" w:eastAsia="黑体"/>
          <w:sz w:val="32"/>
          <w:szCs w:val="32"/>
        </w:rPr>
      </w:pPr>
    </w:p>
    <w:p>
      <w:pPr>
        <w:pStyle w:val="3"/>
        <w:numPr>
          <w:ilvl w:val="0"/>
          <w:numId w:val="1"/>
        </w:numPr>
        <w:rPr>
          <w:rStyle w:val="29"/>
          <w:rFonts w:ascii="黑体" w:hAnsi="黑体" w:eastAsia="黑体"/>
          <w:b w:val="0"/>
          <w:bCs w:val="0"/>
        </w:rPr>
      </w:pPr>
      <w:bookmarkStart w:id="20" w:name="_Toc1336773990"/>
      <w:bookmarkStart w:id="21" w:name="_Toc1891838069"/>
      <w:bookmarkStart w:id="22" w:name="_Toc15396601"/>
      <w:bookmarkStart w:id="23" w:name="_Toc15377200"/>
      <w:r>
        <w:rPr>
          <w:rStyle w:val="29"/>
          <w:rFonts w:hint="eastAsia" w:ascii="黑体" w:hAnsi="黑体" w:eastAsia="黑体"/>
          <w:b w:val="0"/>
          <w:bCs w:val="0"/>
        </w:rPr>
        <w:t>部门职责</w:t>
      </w:r>
      <w:bookmarkEnd w:id="20"/>
      <w:bookmarkEnd w:id="2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1.贯彻执行党和国家公安工作的方针、政策和法律、法规、规章；部署、指导、监督、检查全市公安工作；负责本系统、本部门依法行政工作，落实行政执法责任制。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2.组织、指导、协调全市公安机关应急管理、抢险救援工作和社会公共突发事件的处置工作。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3.组织指导全市公安机关侦查工作，协调或直接侦办全市重大刑事案件、国内危害国家安全的犯罪案件及重大经济犯罪案件。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市治安管理工作并承担相应责任。协调处置全市重大治安案件和群体性事件，指导、监督全市公安机关依法查处破坏社会治安秩序行为，依法开展治安行政管理工作，指导、监督全市公安机关治安保卫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5.负责全市出入境管理有关工作。依法管理国籍，组织、指导全市出境、入境和持普通护照的外国人在广居留、旅行的有关管理工作。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6.负责全市道路交通安全管理工作并承担相应责任。指导、监督全市公安机关维护道路交通安全、交通秩序以及开展机动车辆（不含拖拉机）、驾驶人管理工作。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7.指导、监督全市公安机关对公共信息网络的安全保护工作，负责信息安全等级保护工作的监督、检查、指导。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8.组织、指导、协调对恐怖活动的情报、防范、侦察和应急处置工作。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指导、监督全市公安机关依法承担的执行刑罚和监督、考察工作；指导、监督全市看守所、拘留所、强制隔离戒毒所、收容教育所、安康医院的管理工作，指导、监督、办理收容教养和劳动教养审批工作。管理广元市看守所、广元市拘留所、广元市强制隔离戒毒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10.指导全市公安警卫业务工作，组织实施对有关的党和国家领导人以及重要外宾在广的安全警卫工作并承担相应责任。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11.组织实施全市公安科学技术工作，组织、指导、规划全市公安机关的指挥系统、信息技术、刑事技术建设。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12.拟订全市公安机关装备、被装和经费等警务保障计划及管理制度，组织协调全市公安机关重大任务的警务保障工作。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13.组织开展同市外公安机关、港澳台警方及外国内政警察机构的交往与业务合作。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15.指导市内森林等专门公安机关的业务工作。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16.承担广元市禁毒委员会的具体工作。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17.承担市政府公布的有关行政审批事项。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18.承办市政府和省公安厅交办的其他事项。</w:t>
      </w:r>
    </w:p>
    <w:p>
      <w:pPr>
        <w:pStyle w:val="3"/>
        <w:ind w:firstLine="320" w:firstLineChars="100"/>
        <w:rPr>
          <w:rStyle w:val="29"/>
          <w:b w:val="0"/>
          <w:bCs w:val="0"/>
        </w:rPr>
      </w:pPr>
      <w:bookmarkStart w:id="24" w:name="_Toc1170932888"/>
      <w:bookmarkStart w:id="25" w:name="_Toc189622025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22"/>
      <w:bookmarkEnd w:id="23"/>
      <w:bookmarkEnd w:id="24"/>
      <w:bookmarkEnd w:id="25"/>
    </w:p>
    <w:p>
      <w:pPr>
        <w:ind w:firstLine="800" w:firstLineChars="250"/>
        <w:rPr>
          <w:rFonts w:ascii="仿宋" w:hAnsi="仿宋" w:eastAsia="仿宋"/>
          <w:sz w:val="32"/>
          <w:szCs w:val="32"/>
        </w:rPr>
      </w:pPr>
      <w:r>
        <w:rPr>
          <w:rFonts w:hint="eastAsia" w:ascii="仿宋" w:hAnsi="仿宋" w:eastAsia="仿宋"/>
          <w:sz w:val="32"/>
          <w:szCs w:val="32"/>
        </w:rPr>
        <w:t>广元市公安局下属二级预算单位6个，其中行政单位5个，参照公务员法管理的事业单位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个，其他事业单位1个，为警务标准化研究中心，该事业单位为非独立核算单位。</w:t>
      </w:r>
    </w:p>
    <w:p>
      <w:pPr>
        <w:pStyle w:val="5"/>
        <w:adjustRightInd w:val="0"/>
        <w:snapToGrid w:val="0"/>
        <w:spacing w:before="93" w:line="600" w:lineRule="exact"/>
        <w:ind w:firstLine="672" w:firstLineChars="210"/>
        <w:rPr>
          <w:rFonts w:hAnsi="仿宋"/>
          <w:sz w:val="32"/>
          <w:szCs w:val="32"/>
        </w:rPr>
      </w:pPr>
      <w:r>
        <w:rPr>
          <w:rFonts w:hint="eastAsia" w:hAnsi="仿宋"/>
          <w:sz w:val="32"/>
          <w:szCs w:val="32"/>
        </w:rPr>
        <w:t>纳入广元市公安局2022年度部门决算编制范围的二级预算单位包括：</w:t>
      </w:r>
    </w:p>
    <w:p>
      <w:pPr>
        <w:pStyle w:val="27"/>
        <w:numPr>
          <w:ilvl w:val="0"/>
          <w:numId w:val="2"/>
        </w:numPr>
        <w:autoSpaceDE w:val="0"/>
        <w:spacing w:line="600" w:lineRule="exact"/>
        <w:ind w:firstLineChars="0"/>
        <w:rPr>
          <w:rFonts w:ascii="仿宋_GB2312" w:eastAsia="仿宋_GB2312"/>
          <w:sz w:val="32"/>
          <w:szCs w:val="32"/>
        </w:rPr>
      </w:pPr>
      <w:bookmarkStart w:id="26" w:name="_Toc15378449"/>
      <w:bookmarkStart w:id="27" w:name="_Toc15377433"/>
      <w:bookmarkStart w:id="28" w:name="_Toc15306276"/>
      <w:bookmarkStart w:id="29" w:name="_Toc15377202"/>
      <w:r>
        <w:rPr>
          <w:rFonts w:hint="eastAsia" w:ascii="仿宋_GB2312" w:eastAsia="仿宋_GB2312"/>
          <w:sz w:val="32"/>
          <w:szCs w:val="32"/>
        </w:rPr>
        <w:t>广元市公安局(本级)</w:t>
      </w:r>
    </w:p>
    <w:bookmarkEnd w:id="26"/>
    <w:bookmarkEnd w:id="27"/>
    <w:bookmarkEnd w:id="28"/>
    <w:bookmarkEnd w:id="29"/>
    <w:p>
      <w:pPr>
        <w:pStyle w:val="5"/>
        <w:numPr>
          <w:ilvl w:val="0"/>
          <w:numId w:val="2"/>
        </w:numPr>
        <w:adjustRightInd w:val="0"/>
        <w:snapToGrid w:val="0"/>
        <w:spacing w:before="93" w:line="600" w:lineRule="exact"/>
        <w:outlineLvl w:val="2"/>
        <w:rPr>
          <w:rFonts w:hAnsi="仿宋"/>
          <w:sz w:val="32"/>
          <w:szCs w:val="32"/>
        </w:rPr>
      </w:pPr>
      <w:bookmarkStart w:id="30" w:name="_Toc15377203"/>
      <w:bookmarkStart w:id="31" w:name="_Toc15378450"/>
      <w:bookmarkStart w:id="32" w:name="_Toc1770860633"/>
      <w:bookmarkStart w:id="33" w:name="_Toc15377434"/>
      <w:bookmarkStart w:id="34" w:name="_Toc15306277"/>
      <w:r>
        <w:rPr>
          <w:rFonts w:hint="eastAsia"/>
          <w:sz w:val="32"/>
          <w:szCs w:val="32"/>
        </w:rPr>
        <w:t>广元市公安局利州区分局</w:t>
      </w:r>
      <w:bookmarkEnd w:id="30"/>
      <w:bookmarkEnd w:id="31"/>
      <w:bookmarkEnd w:id="32"/>
      <w:bookmarkEnd w:id="33"/>
      <w:bookmarkEnd w:id="34"/>
    </w:p>
    <w:p>
      <w:pPr>
        <w:pStyle w:val="5"/>
        <w:numPr>
          <w:ilvl w:val="0"/>
          <w:numId w:val="2"/>
        </w:numPr>
        <w:adjustRightInd w:val="0"/>
        <w:snapToGrid w:val="0"/>
        <w:spacing w:before="93" w:line="600" w:lineRule="exact"/>
        <w:outlineLvl w:val="2"/>
        <w:rPr>
          <w:rFonts w:hAnsi="仿宋"/>
          <w:sz w:val="32"/>
          <w:szCs w:val="32"/>
        </w:rPr>
      </w:pPr>
      <w:bookmarkStart w:id="35" w:name="_Toc1485178070"/>
      <w:r>
        <w:rPr>
          <w:rFonts w:hint="eastAsia" w:hAnsi="仿宋"/>
          <w:sz w:val="32"/>
          <w:szCs w:val="32"/>
        </w:rPr>
        <w:t>广元市公安局经济开发区分局</w:t>
      </w:r>
      <w:bookmarkEnd w:id="35"/>
    </w:p>
    <w:p>
      <w:pPr>
        <w:pStyle w:val="5"/>
        <w:numPr>
          <w:ilvl w:val="0"/>
          <w:numId w:val="2"/>
        </w:numPr>
        <w:adjustRightInd w:val="0"/>
        <w:snapToGrid w:val="0"/>
        <w:spacing w:before="93" w:line="600" w:lineRule="exact"/>
        <w:outlineLvl w:val="2"/>
        <w:rPr>
          <w:rFonts w:hAnsi="仿宋"/>
          <w:sz w:val="32"/>
          <w:szCs w:val="32"/>
        </w:rPr>
      </w:pPr>
      <w:bookmarkStart w:id="36" w:name="_Toc978393085"/>
      <w:r>
        <w:rPr>
          <w:rFonts w:hint="eastAsia" w:hAnsi="仿宋"/>
          <w:sz w:val="32"/>
          <w:szCs w:val="32"/>
        </w:rPr>
        <w:t>广元市公安局机场分局</w:t>
      </w:r>
      <w:bookmarkEnd w:id="36"/>
    </w:p>
    <w:p>
      <w:pPr>
        <w:pStyle w:val="5"/>
        <w:numPr>
          <w:ilvl w:val="0"/>
          <w:numId w:val="2"/>
        </w:numPr>
        <w:adjustRightInd w:val="0"/>
        <w:snapToGrid w:val="0"/>
        <w:spacing w:before="93" w:line="600" w:lineRule="exact"/>
        <w:outlineLvl w:val="2"/>
        <w:rPr>
          <w:rFonts w:hAnsi="仿宋"/>
          <w:sz w:val="32"/>
          <w:szCs w:val="32"/>
        </w:rPr>
      </w:pPr>
      <w:bookmarkStart w:id="37" w:name="_Toc43614115"/>
      <w:r>
        <w:rPr>
          <w:rFonts w:hint="eastAsia" w:hAnsi="仿宋"/>
          <w:sz w:val="32"/>
          <w:szCs w:val="32"/>
        </w:rPr>
        <w:t>广元市公安局宝珠寺分局</w:t>
      </w:r>
      <w:bookmarkEnd w:id="37"/>
    </w:p>
    <w:p>
      <w:pPr>
        <w:pStyle w:val="2"/>
        <w:ind w:right="440"/>
        <w:jc w:val="center"/>
        <w:rPr>
          <w:rStyle w:val="28"/>
          <w:rFonts w:ascii="黑体" w:hAnsi="黑体" w:eastAsia="黑体"/>
          <w:b w:val="0"/>
          <w:bCs/>
        </w:rPr>
      </w:pPr>
      <w:bookmarkStart w:id="38" w:name="_Toc15377204"/>
      <w:bookmarkStart w:id="39" w:name="_Toc113032231"/>
      <w:bookmarkStart w:id="40" w:name="_Toc15396602"/>
      <w:bookmarkStart w:id="41" w:name="_Toc2091912224"/>
      <w:r>
        <w:rPr>
          <w:rFonts w:hint="eastAsia" w:ascii="黑体" w:hAnsi="黑体" w:eastAsia="黑体"/>
          <w:b w:val="0"/>
        </w:rPr>
        <w:t>第二部分 2022年度</w:t>
      </w:r>
      <w:r>
        <w:rPr>
          <w:rStyle w:val="28"/>
          <w:rFonts w:hint="eastAsia" w:ascii="黑体" w:hAnsi="黑体" w:eastAsia="黑体"/>
          <w:b w:val="0"/>
          <w:bCs/>
        </w:rPr>
        <w:t>部门决算情况说明</w:t>
      </w:r>
      <w:bookmarkEnd w:id="38"/>
      <w:bookmarkEnd w:id="39"/>
      <w:bookmarkEnd w:id="40"/>
      <w:bookmarkEnd w:id="41"/>
    </w:p>
    <w:p/>
    <w:p>
      <w:pPr>
        <w:pStyle w:val="27"/>
        <w:numPr>
          <w:ilvl w:val="0"/>
          <w:numId w:val="3"/>
        </w:numPr>
        <w:spacing w:line="600" w:lineRule="exact"/>
        <w:ind w:firstLineChars="0"/>
        <w:outlineLvl w:val="1"/>
        <w:rPr>
          <w:rStyle w:val="29"/>
          <w:rFonts w:ascii="黑体" w:hAnsi="黑体" w:eastAsia="黑体"/>
          <w:b w:val="0"/>
        </w:rPr>
      </w:pPr>
      <w:bookmarkStart w:id="42" w:name="_Toc15396603"/>
      <w:bookmarkStart w:id="43" w:name="_Toc1765952593"/>
      <w:bookmarkStart w:id="44" w:name="_Toc15377205"/>
      <w:bookmarkStart w:id="45" w:name="_Toc592207582"/>
      <w:r>
        <w:rPr>
          <w:rFonts w:hint="eastAsia" w:ascii="黑体" w:hAnsi="黑体" w:eastAsia="黑体"/>
          <w:sz w:val="32"/>
          <w:szCs w:val="32"/>
        </w:rPr>
        <w:t>收</w:t>
      </w:r>
      <w:r>
        <w:rPr>
          <w:rStyle w:val="29"/>
          <w:rFonts w:hint="eastAsia" w:ascii="黑体" w:hAnsi="黑体" w:eastAsia="黑体"/>
          <w:b w:val="0"/>
        </w:rPr>
        <w:t>入支出决算总体情况说明</w:t>
      </w:r>
      <w:bookmarkEnd w:id="42"/>
      <w:bookmarkEnd w:id="43"/>
      <w:bookmarkEnd w:id="44"/>
      <w:bookmarkEnd w:id="45"/>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33122.89</w:t>
      </w:r>
      <w:r>
        <w:rPr>
          <w:rFonts w:hint="eastAsia" w:ascii="仿宋" w:hAnsi="仿宋" w:eastAsia="仿宋"/>
          <w:sz w:val="32"/>
          <w:szCs w:val="32"/>
        </w:rPr>
        <w:t>万元。与2021年相比，收、支总计各减少6514.78万元，下降16.44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2022年决算收入采取以支定收方式，统计口径较往年发生变化。</w:t>
      </w:r>
    </w:p>
    <w:p>
      <w:pPr>
        <w:pStyle w:val="5"/>
        <w:spacing w:before="93"/>
        <w:ind w:firstLine="1350" w:firstLineChars="450"/>
      </w:pPr>
      <w:r>
        <w:drawing>
          <wp:inline distT="0" distB="0" distL="0" distR="0">
            <wp:extent cx="4333875" cy="2657475"/>
            <wp:effectExtent l="19050" t="0" r="9525" b="0"/>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760" w:firstLineChars="550"/>
        <w:jc w:val="lef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7"/>
        <w:numPr>
          <w:ilvl w:val="0"/>
          <w:numId w:val="3"/>
        </w:numPr>
        <w:spacing w:line="600" w:lineRule="exact"/>
        <w:ind w:firstLineChars="0"/>
        <w:outlineLvl w:val="1"/>
        <w:rPr>
          <w:rStyle w:val="29"/>
          <w:rFonts w:ascii="黑体" w:hAnsi="黑体" w:eastAsia="黑体"/>
          <w:b w:val="0"/>
        </w:rPr>
      </w:pPr>
      <w:bookmarkStart w:id="46" w:name="_Toc15377206"/>
      <w:bookmarkStart w:id="47" w:name="_Toc1432296131"/>
      <w:bookmarkStart w:id="48" w:name="_Toc15396604"/>
      <w:bookmarkStart w:id="49" w:name="_Toc1213554940"/>
      <w:r>
        <w:rPr>
          <w:rFonts w:hint="eastAsia" w:ascii="黑体" w:hAnsi="黑体" w:eastAsia="黑体"/>
          <w:sz w:val="32"/>
          <w:szCs w:val="32"/>
        </w:rPr>
        <w:t>收</w:t>
      </w:r>
      <w:r>
        <w:rPr>
          <w:rStyle w:val="29"/>
          <w:rFonts w:hint="eastAsia" w:ascii="黑体" w:hAnsi="黑体" w:eastAsia="黑体"/>
          <w:b w:val="0"/>
        </w:rPr>
        <w:t>入决算情况说明</w:t>
      </w:r>
      <w:bookmarkEnd w:id="46"/>
      <w:bookmarkEnd w:id="47"/>
      <w:bookmarkEnd w:id="48"/>
      <w:bookmarkEnd w:id="49"/>
    </w:p>
    <w:p>
      <w:pPr>
        <w:spacing w:line="600" w:lineRule="exact"/>
        <w:ind w:firstLine="640" w:firstLineChars="200"/>
        <w:outlineLvl w:val="1"/>
        <w:rPr>
          <w:rFonts w:ascii="仿宋" w:hAnsi="仿宋" w:eastAsia="仿宋"/>
          <w:sz w:val="32"/>
          <w:szCs w:val="32"/>
        </w:rPr>
      </w:pPr>
      <w:bookmarkStart w:id="50" w:name="_Toc1582746252"/>
      <w:bookmarkStart w:id="51" w:name="_Toc1529217525"/>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30217.52</w:t>
      </w:r>
      <w:r>
        <w:rPr>
          <w:rFonts w:hint="eastAsia" w:ascii="仿宋" w:hAnsi="仿宋" w:eastAsia="仿宋"/>
          <w:sz w:val="32"/>
          <w:szCs w:val="32"/>
        </w:rPr>
        <w:t>万元，其中：一般公共预算财政拨款收入</w:t>
      </w:r>
      <w:r>
        <w:rPr>
          <w:rFonts w:ascii="仿宋" w:hAnsi="仿宋" w:eastAsia="仿宋"/>
          <w:sz w:val="32"/>
          <w:szCs w:val="32"/>
        </w:rPr>
        <w:t>29469.69</w:t>
      </w:r>
      <w:r>
        <w:rPr>
          <w:rFonts w:hint="eastAsia" w:ascii="仿宋" w:hAnsi="仿宋" w:eastAsia="仿宋"/>
          <w:sz w:val="32"/>
          <w:szCs w:val="32"/>
        </w:rPr>
        <w:t>万元，占97.53</w:t>
      </w:r>
      <w:r>
        <w:rPr>
          <w:rFonts w:ascii="仿宋" w:hAnsi="仿宋" w:eastAsia="仿宋"/>
          <w:sz w:val="32"/>
          <w:szCs w:val="32"/>
        </w:rPr>
        <w:t>%</w:t>
      </w:r>
      <w:r>
        <w:rPr>
          <w:rFonts w:hint="eastAsia" w:ascii="仿宋" w:hAnsi="仿宋" w:eastAsia="仿宋"/>
          <w:sz w:val="32"/>
          <w:szCs w:val="32"/>
        </w:rPr>
        <w:t>；政府性基金预算财政拨款收入</w:t>
      </w:r>
      <w:r>
        <w:rPr>
          <w:rFonts w:ascii="仿宋" w:hAnsi="仿宋" w:eastAsia="仿宋"/>
          <w:sz w:val="32"/>
          <w:szCs w:val="32"/>
        </w:rPr>
        <w:t>237.90</w:t>
      </w:r>
      <w:r>
        <w:rPr>
          <w:rFonts w:hint="eastAsia" w:ascii="仿宋" w:hAnsi="仿宋" w:eastAsia="仿宋"/>
          <w:sz w:val="32"/>
          <w:szCs w:val="32"/>
        </w:rPr>
        <w:t>万元，占0.79</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sz w:val="32"/>
          <w:szCs w:val="32"/>
        </w:rPr>
        <w:t>509.93</w:t>
      </w:r>
      <w:r>
        <w:rPr>
          <w:rFonts w:hint="eastAsia" w:ascii="仿宋" w:hAnsi="仿宋" w:eastAsia="仿宋"/>
          <w:sz w:val="32"/>
          <w:szCs w:val="32"/>
        </w:rPr>
        <w:t>万元，占1.6</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w:t>
      </w:r>
      <w:bookmarkEnd w:id="50"/>
      <w:bookmarkEnd w:id="51"/>
    </w:p>
    <w:p>
      <w:pPr>
        <w:pStyle w:val="5"/>
        <w:spacing w:before="93"/>
      </w:pPr>
    </w:p>
    <w:p>
      <w:pPr>
        <w:pStyle w:val="5"/>
        <w:spacing w:before="93"/>
      </w:pPr>
      <w:r>
        <w:drawing>
          <wp:inline distT="0" distB="0" distL="0" distR="0">
            <wp:extent cx="5018405" cy="2409825"/>
            <wp:effectExtent l="19050" t="0" r="10574" b="0"/>
            <wp:docPr id="2"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920" w:firstLineChars="600"/>
        <w:jc w:val="left"/>
        <w:rPr>
          <w:rFonts w:ascii="仿宋" w:hAnsi="仿宋" w:eastAsia="仿宋"/>
          <w:sz w:val="32"/>
          <w:szCs w:val="32"/>
        </w:rPr>
      </w:pPr>
      <w:r>
        <w:rPr>
          <w:rFonts w:hint="eastAsia" w:ascii="仿宋" w:hAnsi="仿宋" w:eastAsia="仿宋"/>
          <w:sz w:val="32"/>
          <w:szCs w:val="32"/>
        </w:rPr>
        <w:t>（图2：收入决算结构图）</w:t>
      </w:r>
    </w:p>
    <w:p>
      <w:pPr>
        <w:pStyle w:val="27"/>
        <w:numPr>
          <w:ilvl w:val="0"/>
          <w:numId w:val="3"/>
        </w:numPr>
        <w:spacing w:line="600" w:lineRule="exact"/>
        <w:ind w:firstLineChars="0"/>
        <w:outlineLvl w:val="1"/>
        <w:rPr>
          <w:rStyle w:val="29"/>
          <w:rFonts w:ascii="黑体" w:hAnsi="黑体" w:eastAsia="黑体"/>
          <w:b w:val="0"/>
        </w:rPr>
      </w:pPr>
      <w:bookmarkStart w:id="52" w:name="_Toc681066639"/>
      <w:bookmarkStart w:id="53" w:name="_Toc15377207"/>
      <w:bookmarkStart w:id="54" w:name="_Toc15396605"/>
      <w:bookmarkStart w:id="55" w:name="_Toc512132045"/>
      <w:r>
        <w:rPr>
          <w:rFonts w:hint="eastAsia" w:ascii="黑体" w:hAnsi="黑体" w:eastAsia="黑体"/>
          <w:sz w:val="32"/>
          <w:szCs w:val="32"/>
        </w:rPr>
        <w:t>支</w:t>
      </w:r>
      <w:r>
        <w:rPr>
          <w:rStyle w:val="29"/>
          <w:rFonts w:hint="eastAsia" w:ascii="黑体" w:hAnsi="黑体" w:eastAsia="黑体"/>
          <w:b w:val="0"/>
        </w:rPr>
        <w:t>出决算情况说明</w:t>
      </w:r>
      <w:bookmarkEnd w:id="52"/>
      <w:bookmarkEnd w:id="53"/>
      <w:bookmarkEnd w:id="54"/>
      <w:bookmarkEnd w:id="55"/>
    </w:p>
    <w:p>
      <w:pPr>
        <w:spacing w:line="600" w:lineRule="exact"/>
        <w:ind w:firstLine="640" w:firstLineChars="200"/>
        <w:outlineLvl w:val="1"/>
        <w:rPr>
          <w:rFonts w:ascii="仿宋" w:hAnsi="仿宋" w:eastAsia="仿宋"/>
          <w:sz w:val="32"/>
          <w:szCs w:val="32"/>
        </w:rPr>
      </w:pPr>
      <w:bookmarkStart w:id="56" w:name="_Toc1462239487"/>
      <w:bookmarkStart w:id="57" w:name="_Toc2117673722"/>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33103.39</w:t>
      </w:r>
      <w:r>
        <w:rPr>
          <w:rFonts w:hint="eastAsia" w:ascii="仿宋" w:hAnsi="仿宋" w:eastAsia="仿宋"/>
          <w:sz w:val="32"/>
          <w:szCs w:val="32"/>
        </w:rPr>
        <w:t>万元，其中：基本支出</w:t>
      </w:r>
      <w:r>
        <w:rPr>
          <w:rFonts w:ascii="仿宋" w:hAnsi="仿宋" w:eastAsia="仿宋"/>
          <w:sz w:val="32"/>
          <w:szCs w:val="32"/>
        </w:rPr>
        <w:t>25156.59</w:t>
      </w:r>
      <w:r>
        <w:rPr>
          <w:rFonts w:hint="eastAsia" w:ascii="仿宋" w:hAnsi="仿宋" w:eastAsia="仿宋"/>
          <w:sz w:val="32"/>
          <w:szCs w:val="32"/>
        </w:rPr>
        <w:t>万元，占75.99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sz w:val="32"/>
          <w:szCs w:val="32"/>
        </w:rPr>
        <w:t>7946.81</w:t>
      </w:r>
      <w:r>
        <w:rPr>
          <w:rFonts w:hint="eastAsia" w:ascii="仿宋" w:hAnsi="仿宋" w:eastAsia="仿宋"/>
          <w:sz w:val="32"/>
          <w:szCs w:val="32"/>
        </w:rPr>
        <w:t>万元，占24.01</w:t>
      </w:r>
      <w:r>
        <w:rPr>
          <w:rFonts w:ascii="仿宋" w:hAnsi="仿宋" w:eastAsia="仿宋"/>
          <w:sz w:val="32"/>
          <w:szCs w:val="32"/>
        </w:rPr>
        <w:t>%</w:t>
      </w:r>
      <w:r>
        <w:rPr>
          <w:rFonts w:hint="eastAsia" w:ascii="仿宋" w:hAnsi="仿宋" w:eastAsia="仿宋"/>
          <w:sz w:val="32"/>
          <w:szCs w:val="32"/>
        </w:rPr>
        <w:t>。</w:t>
      </w:r>
      <w:bookmarkEnd w:id="56"/>
      <w:bookmarkEnd w:id="57"/>
    </w:p>
    <w:p>
      <w:pPr>
        <w:pStyle w:val="5"/>
        <w:spacing w:before="93"/>
      </w:pPr>
      <w:r>
        <w:rPr>
          <w:sz w:val="32"/>
          <w:szCs w:val="32"/>
        </w:rPr>
        <w:drawing>
          <wp:inline distT="0" distB="0" distL="0" distR="0">
            <wp:extent cx="5019040" cy="2505075"/>
            <wp:effectExtent l="19050" t="0" r="10160" b="0"/>
            <wp:docPr id="6"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080" w:firstLineChars="650"/>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9"/>
          <w:rFonts w:ascii="黑体" w:hAnsi="黑体" w:eastAsia="黑体"/>
          <w:b w:val="0"/>
        </w:rPr>
      </w:pPr>
      <w:bookmarkStart w:id="58" w:name="_Toc15377208"/>
      <w:bookmarkStart w:id="59" w:name="_Toc2138977308"/>
      <w:bookmarkStart w:id="60" w:name="_Toc15396606"/>
      <w:bookmarkStart w:id="61" w:name="_Toc42818547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58"/>
      <w:bookmarkEnd w:id="59"/>
      <w:bookmarkEnd w:id="60"/>
      <w:bookmarkEnd w:id="6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32612.96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21年相比，财政拨款收、支总计各减少680.05万元，下降2.04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2022年决算收入采取以支定收方式，统计口径较往年发生变化。</w:t>
      </w:r>
    </w:p>
    <w:p>
      <w:pPr>
        <w:pStyle w:val="5"/>
        <w:spacing w:before="93"/>
        <w:ind w:firstLine="750" w:firstLineChars="250"/>
      </w:pPr>
      <w:r>
        <w:drawing>
          <wp:inline distT="0" distB="0" distL="0" distR="0">
            <wp:extent cx="4562475" cy="2457450"/>
            <wp:effectExtent l="19050" t="0" r="9525" b="0"/>
            <wp:docPr id="7" name="对象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9"/>
          <w:rFonts w:ascii="黑体" w:hAnsi="黑体" w:eastAsia="黑体"/>
          <w:b w:val="0"/>
        </w:rPr>
      </w:pPr>
      <w:bookmarkStart w:id="62" w:name="_Toc15396607"/>
      <w:bookmarkStart w:id="63" w:name="_Toc15377209"/>
      <w:bookmarkStart w:id="64" w:name="_Toc593784951"/>
      <w:bookmarkStart w:id="65" w:name="_Toc1851130356"/>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62"/>
      <w:bookmarkEnd w:id="63"/>
      <w:bookmarkEnd w:id="64"/>
      <w:bookmarkEnd w:id="65"/>
    </w:p>
    <w:p>
      <w:pPr>
        <w:spacing w:line="600" w:lineRule="exact"/>
        <w:ind w:firstLine="643" w:firstLineChars="200"/>
        <w:outlineLvl w:val="2"/>
        <w:rPr>
          <w:rFonts w:ascii="仿宋" w:hAnsi="仿宋" w:eastAsia="仿宋"/>
          <w:b/>
          <w:sz w:val="32"/>
          <w:szCs w:val="32"/>
        </w:rPr>
      </w:pPr>
      <w:bookmarkStart w:id="66" w:name="_Toc2143765836"/>
      <w:bookmarkStart w:id="67" w:name="_Toc15377210"/>
      <w:r>
        <w:rPr>
          <w:rFonts w:hint="eastAsia" w:ascii="仿宋" w:hAnsi="仿宋" w:eastAsia="仿宋"/>
          <w:b/>
          <w:sz w:val="32"/>
          <w:szCs w:val="32"/>
        </w:rPr>
        <w:t>（一）一般公共预算财政拨款支出决算总体情况</w:t>
      </w:r>
      <w:bookmarkEnd w:id="66"/>
      <w:bookmarkEnd w:id="67"/>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32375.06</w:t>
      </w:r>
      <w:r>
        <w:rPr>
          <w:rFonts w:hint="eastAsia" w:ascii="仿宋" w:hAnsi="仿宋" w:eastAsia="仿宋"/>
          <w:sz w:val="32"/>
          <w:szCs w:val="32"/>
        </w:rPr>
        <w:t>万元，占本年支出合计的97.8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21年相比，一般公共预算财政拨款支出增加1910.28万元，增长6.27</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追加了</w:t>
      </w:r>
      <w:r>
        <w:rPr>
          <w:rFonts w:hint="eastAsia" w:ascii="仿宋" w:hAnsi="仿宋" w:eastAsia="仿宋"/>
          <w:sz w:val="32"/>
          <w:szCs w:val="32"/>
          <w:lang w:val="en-US" w:eastAsia="zh-CN"/>
        </w:rPr>
        <w:t>2021年度</w:t>
      </w:r>
      <w:r>
        <w:rPr>
          <w:rFonts w:hint="eastAsia" w:ascii="仿宋" w:hAnsi="仿宋" w:eastAsia="仿宋"/>
          <w:sz w:val="32"/>
          <w:szCs w:val="32"/>
        </w:rPr>
        <w:t>在职</w:t>
      </w:r>
      <w:r>
        <w:rPr>
          <w:rFonts w:hint="eastAsia" w:ascii="仿宋" w:hAnsi="仿宋" w:eastAsia="仿宋"/>
          <w:sz w:val="32"/>
          <w:szCs w:val="32"/>
          <w:lang w:eastAsia="zh-CN"/>
        </w:rPr>
        <w:t>人员基础绩效奖养老保险及住房公积金单位部分。</w:t>
      </w:r>
    </w:p>
    <w:p>
      <w:pPr>
        <w:pStyle w:val="5"/>
        <w:spacing w:before="93"/>
      </w:pPr>
      <w:r>
        <w:drawing>
          <wp:inline distT="0" distB="0" distL="0" distR="0">
            <wp:extent cx="5400675" cy="2447925"/>
            <wp:effectExtent l="19050" t="0" r="9525" b="0"/>
            <wp:docPr id="8" name="对象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68" w:name="_Toc15377211"/>
      <w:bookmarkStart w:id="69" w:name="_Toc1478907841"/>
      <w:r>
        <w:rPr>
          <w:rFonts w:hint="eastAsia" w:ascii="仿宋" w:hAnsi="仿宋" w:eastAsia="仿宋"/>
          <w:b/>
          <w:sz w:val="32"/>
          <w:szCs w:val="32"/>
        </w:rPr>
        <w:t>（二）一般公共预算财政拨款支出决算结构情况</w:t>
      </w:r>
      <w:bookmarkEnd w:id="68"/>
      <w:bookmarkEnd w:id="6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32375.06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 xml:space="preserve"> 公共安全（类）支出</w:t>
      </w:r>
      <w:r>
        <w:rPr>
          <w:rFonts w:ascii="仿宋" w:hAnsi="仿宋" w:eastAsia="仿宋"/>
          <w:sz w:val="32"/>
          <w:szCs w:val="32"/>
        </w:rPr>
        <w:t>27939.3</w:t>
      </w:r>
      <w:r>
        <w:rPr>
          <w:rFonts w:hint="eastAsia" w:ascii="仿宋" w:hAnsi="仿宋" w:eastAsia="仿宋"/>
          <w:sz w:val="32"/>
          <w:szCs w:val="32"/>
        </w:rPr>
        <w:t>6万元，占86.3</w:t>
      </w:r>
      <w:r>
        <w:rPr>
          <w:rFonts w:ascii="仿宋" w:hAnsi="仿宋" w:eastAsia="仿宋"/>
          <w:sz w:val="32"/>
          <w:szCs w:val="32"/>
        </w:rPr>
        <w:t>%</w:t>
      </w:r>
      <w:r>
        <w:rPr>
          <w:rFonts w:hint="eastAsia" w:ascii="仿宋" w:hAnsi="仿宋" w:eastAsia="仿宋"/>
          <w:sz w:val="32"/>
          <w:szCs w:val="32"/>
        </w:rPr>
        <w:t>；社会保障和就业（类）支出</w:t>
      </w:r>
      <w:r>
        <w:rPr>
          <w:rFonts w:ascii="仿宋" w:hAnsi="仿宋" w:eastAsia="仿宋"/>
          <w:sz w:val="32"/>
          <w:szCs w:val="32"/>
        </w:rPr>
        <w:t>1918.7</w:t>
      </w:r>
      <w:r>
        <w:rPr>
          <w:rFonts w:hint="eastAsia" w:ascii="仿宋" w:hAnsi="仿宋" w:eastAsia="仿宋"/>
          <w:sz w:val="32"/>
          <w:szCs w:val="32"/>
        </w:rPr>
        <w:t>6万元，占5.93</w:t>
      </w:r>
      <w:r>
        <w:rPr>
          <w:rFonts w:ascii="仿宋" w:hAnsi="仿宋" w:eastAsia="仿宋"/>
          <w:sz w:val="32"/>
          <w:szCs w:val="32"/>
        </w:rPr>
        <w:t>%</w:t>
      </w:r>
      <w:r>
        <w:rPr>
          <w:rFonts w:hint="eastAsia" w:ascii="仿宋" w:hAnsi="仿宋" w:eastAsia="仿宋"/>
          <w:sz w:val="32"/>
          <w:szCs w:val="32"/>
        </w:rPr>
        <w:t>；卫生健康（类）支出</w:t>
      </w:r>
      <w:r>
        <w:rPr>
          <w:rFonts w:ascii="仿宋" w:hAnsi="仿宋" w:eastAsia="仿宋"/>
          <w:sz w:val="32"/>
          <w:szCs w:val="32"/>
        </w:rPr>
        <w:t>843.37</w:t>
      </w:r>
      <w:r>
        <w:rPr>
          <w:rFonts w:hint="eastAsia" w:ascii="仿宋" w:hAnsi="仿宋" w:eastAsia="仿宋"/>
          <w:sz w:val="32"/>
          <w:szCs w:val="32"/>
        </w:rPr>
        <w:t>万元，占2.6</w:t>
      </w:r>
      <w:r>
        <w:rPr>
          <w:rFonts w:ascii="仿宋" w:hAnsi="仿宋" w:eastAsia="仿宋"/>
          <w:sz w:val="32"/>
          <w:szCs w:val="32"/>
        </w:rPr>
        <w:t>%</w:t>
      </w:r>
      <w:r>
        <w:rPr>
          <w:rFonts w:hint="eastAsia" w:ascii="仿宋" w:hAnsi="仿宋" w:eastAsia="仿宋"/>
          <w:sz w:val="32"/>
          <w:szCs w:val="32"/>
        </w:rPr>
        <w:t>；住房保障（类）支出</w:t>
      </w:r>
      <w:r>
        <w:rPr>
          <w:rFonts w:ascii="仿宋" w:hAnsi="仿宋" w:eastAsia="仿宋"/>
          <w:sz w:val="32"/>
          <w:szCs w:val="32"/>
        </w:rPr>
        <w:t>1673.58</w:t>
      </w:r>
      <w:r>
        <w:rPr>
          <w:rFonts w:hint="eastAsia" w:ascii="仿宋" w:hAnsi="仿宋" w:eastAsia="仿宋"/>
          <w:sz w:val="32"/>
          <w:szCs w:val="32"/>
        </w:rPr>
        <w:t>万元，占5.17</w:t>
      </w:r>
      <w:r>
        <w:rPr>
          <w:rFonts w:ascii="仿宋" w:hAnsi="仿宋" w:eastAsia="仿宋"/>
          <w:sz w:val="32"/>
          <w:szCs w:val="32"/>
        </w:rPr>
        <w:t>%</w:t>
      </w:r>
      <w:r>
        <w:rPr>
          <w:rFonts w:hint="eastAsia" w:ascii="仿宋" w:hAnsi="仿宋" w:eastAsia="仿宋"/>
          <w:sz w:val="32"/>
          <w:szCs w:val="32"/>
        </w:rPr>
        <w:t>。</w:t>
      </w:r>
    </w:p>
    <w:p>
      <w:pPr>
        <w:pStyle w:val="5"/>
        <w:spacing w:before="93"/>
      </w:pPr>
      <w:r>
        <w:drawing>
          <wp:inline distT="0" distB="0" distL="0" distR="0">
            <wp:extent cx="5274310" cy="2952750"/>
            <wp:effectExtent l="19050" t="0" r="21590" b="0"/>
            <wp:docPr id="21" name="对象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70" w:name="_Toc1457320712"/>
      <w:bookmarkStart w:id="71" w:name="_Toc15377212"/>
      <w:r>
        <w:rPr>
          <w:rFonts w:hint="eastAsia" w:ascii="仿宋" w:hAnsi="仿宋" w:eastAsia="仿宋"/>
          <w:b/>
          <w:sz w:val="32"/>
          <w:szCs w:val="32"/>
        </w:rPr>
        <w:t>（三）一般公共预算财政拨款支出决算具体情况</w:t>
      </w:r>
      <w:bookmarkEnd w:id="70"/>
      <w:bookmarkEnd w:id="71"/>
    </w:p>
    <w:p>
      <w:pPr>
        <w:spacing w:line="600" w:lineRule="exact"/>
        <w:ind w:firstLine="643" w:firstLineChars="200"/>
        <w:outlineLvl w:val="2"/>
        <w:rPr>
          <w:rFonts w:ascii="仿宋" w:hAnsi="仿宋" w:eastAsia="仿宋"/>
          <w:b/>
          <w:bCs/>
          <w:sz w:val="32"/>
          <w:szCs w:val="32"/>
        </w:rPr>
      </w:pPr>
      <w:bookmarkStart w:id="72" w:name="_Toc15377444"/>
      <w:bookmarkStart w:id="73" w:name="_Toc15378460"/>
      <w:bookmarkStart w:id="74" w:name="_Toc2077189351"/>
      <w:bookmarkStart w:id="75" w:name="_Toc15377213"/>
      <w:r>
        <w:rPr>
          <w:rFonts w:hint="eastAsia" w:ascii="仿宋" w:hAnsi="仿宋" w:eastAsia="仿宋"/>
          <w:b/>
          <w:sz w:val="32"/>
          <w:szCs w:val="32"/>
        </w:rPr>
        <w:t>2022年一般公共预算支出决算数为</w:t>
      </w:r>
      <w:r>
        <w:rPr>
          <w:rFonts w:ascii="仿宋" w:hAnsi="仿宋" w:eastAsia="仿宋"/>
          <w:b/>
          <w:sz w:val="32"/>
          <w:szCs w:val="32"/>
        </w:rPr>
        <w:t>32375.06</w:t>
      </w:r>
      <w:r>
        <w:rPr>
          <w:rFonts w:hint="eastAsia" w:ascii="仿宋" w:hAnsi="仿宋" w:eastAsia="仿宋"/>
          <w:b/>
          <w:sz w:val="32"/>
          <w:szCs w:val="32"/>
        </w:rPr>
        <w:t>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72"/>
      <w:bookmarkEnd w:id="73"/>
      <w:bookmarkEnd w:id="74"/>
      <w:bookmarkEnd w:id="75"/>
    </w:p>
    <w:p>
      <w:pPr>
        <w:ind w:firstLine="643" w:firstLineChars="200"/>
        <w:rPr>
          <w:rFonts w:ascii="宋体" w:hAnsi="宋体" w:eastAsia="仿宋" w:cs="Arial"/>
          <w:b/>
          <w:kern w:val="0"/>
          <w:sz w:val="22"/>
          <w:szCs w:val="2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公共安全（类）公安（款）行政运行（项）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20623.08</w:t>
      </w:r>
      <w:r>
        <w:rPr>
          <w:rStyle w:val="17"/>
          <w:rFonts w:hint="eastAsia" w:ascii="仿宋" w:hAnsi="仿宋" w:eastAsia="仿宋"/>
          <w:b w:val="0"/>
          <w:bCs/>
          <w:sz w:val="32"/>
          <w:szCs w:val="32"/>
        </w:rPr>
        <w:t>万元，完成预算100%。</w:t>
      </w:r>
    </w:p>
    <w:p>
      <w:pPr>
        <w:rPr>
          <w:rStyle w:val="17"/>
          <w:rFonts w:ascii="仿宋" w:hAnsi="仿宋" w:eastAsia="仿宋"/>
          <w:b w:val="0"/>
          <w:bCs/>
          <w:sz w:val="32"/>
          <w:szCs w:val="32"/>
        </w:rPr>
      </w:pPr>
      <w:r>
        <w:rPr>
          <w:rStyle w:val="17"/>
          <w:rFonts w:hint="eastAsia" w:ascii="仿宋" w:hAnsi="仿宋" w:eastAsia="仿宋"/>
          <w:bCs/>
          <w:sz w:val="32"/>
          <w:szCs w:val="32"/>
        </w:rPr>
        <w:t xml:space="preserve">    2</w:t>
      </w:r>
      <w:r>
        <w:rPr>
          <w:rStyle w:val="17"/>
          <w:rFonts w:ascii="仿宋" w:hAnsi="仿宋" w:eastAsia="仿宋"/>
          <w:bCs/>
          <w:sz w:val="32"/>
          <w:szCs w:val="32"/>
        </w:rPr>
        <w:t>.</w:t>
      </w:r>
      <w:r>
        <w:rPr>
          <w:rStyle w:val="17"/>
          <w:rFonts w:hint="eastAsia" w:ascii="仿宋" w:hAnsi="仿宋" w:eastAsia="仿宋"/>
          <w:bCs/>
          <w:sz w:val="32"/>
          <w:szCs w:val="32"/>
        </w:rPr>
        <w:t>公共安全（类）公安（款）一般行政管理事务（项）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3584.18</w:t>
      </w:r>
      <w:r>
        <w:rPr>
          <w:rStyle w:val="17"/>
          <w:rFonts w:hint="eastAsia" w:ascii="仿宋" w:hAnsi="仿宋" w:eastAsia="仿宋"/>
          <w:b w:val="0"/>
          <w:bCs/>
          <w:sz w:val="32"/>
          <w:szCs w:val="32"/>
        </w:rPr>
        <w:t xml:space="preserve">万元，完成预算100%。 </w:t>
      </w:r>
    </w:p>
    <w:p>
      <w:pPr>
        <w:rPr>
          <w:rFonts w:ascii="仿宋" w:hAnsi="仿宋" w:eastAsia="仿宋"/>
          <w:b/>
          <w:bCs/>
          <w:sz w:val="32"/>
          <w:szCs w:val="32"/>
        </w:rPr>
      </w:pPr>
      <w:r>
        <w:rPr>
          <w:rStyle w:val="17"/>
          <w:rFonts w:hint="eastAsia" w:ascii="仿宋" w:hAnsi="仿宋" w:eastAsia="仿宋"/>
          <w:bCs/>
          <w:sz w:val="32"/>
          <w:szCs w:val="32"/>
        </w:rPr>
        <w:t xml:space="preserve">    3</w:t>
      </w:r>
      <w:r>
        <w:rPr>
          <w:rStyle w:val="17"/>
          <w:rFonts w:ascii="仿宋" w:hAnsi="仿宋" w:eastAsia="仿宋"/>
          <w:bCs/>
          <w:sz w:val="32"/>
          <w:szCs w:val="32"/>
        </w:rPr>
        <w:t>.</w:t>
      </w:r>
      <w:r>
        <w:rPr>
          <w:rStyle w:val="17"/>
          <w:rFonts w:hint="eastAsia" w:ascii="仿宋" w:hAnsi="仿宋" w:eastAsia="仿宋"/>
          <w:bCs/>
          <w:sz w:val="32"/>
          <w:szCs w:val="32"/>
        </w:rPr>
        <w:t>公共安全（类）公安（款）信息化建设（项）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474.60</w:t>
      </w:r>
      <w:r>
        <w:rPr>
          <w:rStyle w:val="17"/>
          <w:rFonts w:hint="eastAsia" w:ascii="仿宋" w:hAnsi="仿宋" w:eastAsia="仿宋"/>
          <w:b w:val="0"/>
          <w:bCs/>
          <w:sz w:val="32"/>
          <w:szCs w:val="32"/>
        </w:rPr>
        <w:t>万元，完成预算100%。</w:t>
      </w:r>
    </w:p>
    <w:p>
      <w:pPr>
        <w:rPr>
          <w:rFonts w:ascii="宋体" w:hAnsi="宋体" w:cs="Arial"/>
          <w:b/>
          <w:kern w:val="0"/>
          <w:sz w:val="22"/>
          <w:szCs w:val="22"/>
        </w:rPr>
      </w:pPr>
      <w:r>
        <w:rPr>
          <w:rStyle w:val="17"/>
          <w:rFonts w:hint="eastAsia" w:ascii="仿宋" w:hAnsi="仿宋" w:eastAsia="仿宋"/>
          <w:bCs/>
          <w:sz w:val="32"/>
          <w:szCs w:val="32"/>
        </w:rPr>
        <w:t xml:space="preserve">    4</w:t>
      </w:r>
      <w:r>
        <w:rPr>
          <w:rStyle w:val="17"/>
          <w:rFonts w:ascii="仿宋" w:hAnsi="仿宋" w:eastAsia="仿宋"/>
          <w:bCs/>
          <w:sz w:val="32"/>
          <w:szCs w:val="32"/>
        </w:rPr>
        <w:t>.</w:t>
      </w:r>
      <w:r>
        <w:rPr>
          <w:rStyle w:val="17"/>
          <w:rFonts w:hint="eastAsia" w:ascii="仿宋" w:hAnsi="仿宋" w:eastAsia="仿宋"/>
          <w:bCs/>
          <w:sz w:val="32"/>
          <w:szCs w:val="32"/>
        </w:rPr>
        <w:t>公共安全（类）公安（款）执法办案（项）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1149.22</w:t>
      </w:r>
      <w:r>
        <w:rPr>
          <w:rStyle w:val="17"/>
          <w:rFonts w:hint="eastAsia" w:ascii="仿宋" w:hAnsi="仿宋" w:eastAsia="仿宋"/>
          <w:b w:val="0"/>
          <w:bCs/>
          <w:sz w:val="32"/>
          <w:szCs w:val="32"/>
        </w:rPr>
        <w:t>万元，完成预算100%。</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5</w:t>
      </w:r>
      <w:r>
        <w:rPr>
          <w:rStyle w:val="17"/>
          <w:rFonts w:ascii="仿宋" w:hAnsi="仿宋" w:eastAsia="仿宋"/>
          <w:bCs/>
          <w:sz w:val="32"/>
          <w:szCs w:val="32"/>
        </w:rPr>
        <w:t>.</w:t>
      </w:r>
      <w:r>
        <w:rPr>
          <w:rStyle w:val="17"/>
          <w:rFonts w:hint="eastAsia" w:ascii="仿宋" w:hAnsi="仿宋" w:eastAsia="仿宋"/>
          <w:bCs/>
          <w:sz w:val="32"/>
          <w:szCs w:val="32"/>
        </w:rPr>
        <w:t>公共安全（类）公安（款）特别业务（项）</w:t>
      </w:r>
      <w:r>
        <w:rPr>
          <w:rStyle w:val="17"/>
          <w:rFonts w:ascii="仿宋" w:hAnsi="仿宋" w:eastAsia="仿宋"/>
          <w:bCs/>
          <w:sz w:val="32"/>
          <w:szCs w:val="32"/>
        </w:rPr>
        <w:t>:</w:t>
      </w:r>
      <w:r>
        <w:rPr>
          <w:rStyle w:val="17"/>
          <w:rFonts w:hint="eastAsia" w:ascii="仿宋" w:hAnsi="仿宋" w:eastAsia="仿宋"/>
          <w:b w:val="0"/>
          <w:bCs/>
          <w:sz w:val="32"/>
          <w:szCs w:val="32"/>
        </w:rPr>
        <w:t>支出决算为9万元，完成预算100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bCs/>
          <w:sz w:val="32"/>
          <w:szCs w:val="32"/>
        </w:rPr>
      </w:pPr>
      <w:r>
        <w:rPr>
          <w:rStyle w:val="17"/>
          <w:rFonts w:hint="eastAsia" w:ascii="仿宋" w:hAnsi="仿宋" w:eastAsia="仿宋"/>
          <w:bCs/>
          <w:sz w:val="32"/>
          <w:szCs w:val="32"/>
        </w:rPr>
        <w:t>6.公共安全（类）公安（款）</w:t>
      </w:r>
      <w:r>
        <w:rPr>
          <w:rFonts w:hint="eastAsia" w:ascii="仿宋" w:hAnsi="仿宋" w:eastAsia="仿宋"/>
          <w:b/>
          <w:bCs/>
          <w:sz w:val="32"/>
          <w:szCs w:val="32"/>
        </w:rPr>
        <w:t>事业运行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109.79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ind w:firstLine="643" w:firstLineChars="200"/>
        <w:rPr>
          <w:rStyle w:val="17"/>
          <w:rFonts w:ascii="仿宋_GB2312" w:eastAsia="仿宋_GB2312"/>
          <w:b w:val="0"/>
          <w:bCs/>
          <w:sz w:val="32"/>
          <w:szCs w:val="32"/>
        </w:rPr>
      </w:pPr>
      <w:r>
        <w:rPr>
          <w:rFonts w:hint="eastAsia" w:ascii="仿宋" w:hAnsi="仿宋" w:eastAsia="仿宋"/>
          <w:b/>
          <w:sz w:val="32"/>
          <w:szCs w:val="32"/>
        </w:rPr>
        <w:t>7</w:t>
      </w:r>
      <w:r>
        <w:rPr>
          <w:rFonts w:hint="eastAsia" w:ascii="仿宋" w:hAnsi="仿宋" w:eastAsia="仿宋"/>
          <w:sz w:val="32"/>
          <w:szCs w:val="32"/>
        </w:rPr>
        <w:t>.</w:t>
      </w:r>
      <w:r>
        <w:rPr>
          <w:rStyle w:val="17"/>
          <w:rFonts w:hint="eastAsia" w:ascii="仿宋" w:hAnsi="仿宋" w:eastAsia="仿宋"/>
          <w:bCs/>
          <w:sz w:val="32"/>
          <w:szCs w:val="32"/>
        </w:rPr>
        <w:t>公共安全（类）公安（款）其他公安支出（项）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1252.71</w:t>
      </w:r>
      <w:r>
        <w:rPr>
          <w:rStyle w:val="17"/>
          <w:rFonts w:hint="eastAsia" w:ascii="仿宋_GB2312" w:hAnsi="仿宋" w:eastAsia="仿宋_GB2312"/>
          <w:b w:val="0"/>
          <w:bCs/>
          <w:sz w:val="32"/>
          <w:szCs w:val="32"/>
        </w:rPr>
        <w:t>万元，完成预算</w:t>
      </w:r>
      <w:r>
        <w:rPr>
          <w:rFonts w:hint="eastAsia" w:ascii="仿宋_GB2312" w:hAnsi="宋体" w:eastAsia="仿宋_GB2312" w:cs="Arial"/>
          <w:kern w:val="0"/>
          <w:sz w:val="32"/>
          <w:szCs w:val="32"/>
        </w:rPr>
        <w:t>100%</w:t>
      </w:r>
      <w:r>
        <w:rPr>
          <w:rStyle w:val="17"/>
          <w:rFonts w:hint="eastAsia" w:ascii="仿宋_GB2312" w:eastAsia="仿宋_GB2312"/>
          <w:bCs/>
          <w:sz w:val="32"/>
          <w:szCs w:val="32"/>
        </w:rPr>
        <w:t>。</w:t>
      </w:r>
    </w:p>
    <w:p>
      <w:pPr>
        <w:ind w:firstLine="643" w:firstLineChars="200"/>
        <w:rPr>
          <w:rFonts w:ascii="仿宋" w:hAnsi="仿宋" w:eastAsia="仿宋"/>
          <w:b/>
          <w:sz w:val="32"/>
          <w:szCs w:val="32"/>
        </w:rPr>
      </w:pPr>
      <w:r>
        <w:rPr>
          <w:rFonts w:hint="eastAsia" w:ascii="仿宋" w:hAnsi="仿宋" w:eastAsia="仿宋"/>
          <w:b/>
          <w:sz w:val="32"/>
          <w:szCs w:val="32"/>
        </w:rPr>
        <w:t>8</w:t>
      </w:r>
      <w:r>
        <w:rPr>
          <w:rFonts w:hint="eastAsia" w:ascii="仿宋" w:hAnsi="仿宋" w:eastAsia="仿宋"/>
          <w:sz w:val="32"/>
          <w:szCs w:val="32"/>
        </w:rPr>
        <w:t>.</w:t>
      </w:r>
      <w:r>
        <w:rPr>
          <w:rStyle w:val="17"/>
          <w:rFonts w:hint="eastAsia" w:ascii="仿宋" w:hAnsi="仿宋" w:eastAsia="仿宋"/>
          <w:bCs/>
          <w:sz w:val="32"/>
          <w:szCs w:val="32"/>
        </w:rPr>
        <w:t>公共安全（类）强制隔离戒毒（款）信息化建设（项）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528.66</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b w:val="0"/>
          <w:bCs/>
          <w:sz w:val="32"/>
          <w:szCs w:val="32"/>
        </w:rPr>
        <w:t>。</w:t>
      </w:r>
    </w:p>
    <w:p>
      <w:pPr>
        <w:ind w:firstLine="643" w:firstLineChars="200"/>
        <w:rPr>
          <w:rFonts w:ascii="仿宋" w:hAnsi="仿宋" w:eastAsia="仿宋"/>
          <w:b/>
          <w:sz w:val="32"/>
          <w:szCs w:val="32"/>
        </w:rPr>
      </w:pPr>
      <w:r>
        <w:rPr>
          <w:rFonts w:hint="eastAsia" w:ascii="仿宋" w:hAnsi="仿宋" w:eastAsia="仿宋"/>
          <w:b/>
          <w:sz w:val="32"/>
          <w:szCs w:val="32"/>
        </w:rPr>
        <w:t>9</w:t>
      </w:r>
      <w:r>
        <w:rPr>
          <w:rFonts w:hint="eastAsia" w:ascii="仿宋" w:hAnsi="仿宋" w:eastAsia="仿宋"/>
          <w:sz w:val="32"/>
          <w:szCs w:val="32"/>
        </w:rPr>
        <w:t>.</w:t>
      </w:r>
      <w:r>
        <w:rPr>
          <w:rStyle w:val="17"/>
          <w:rFonts w:hint="eastAsia" w:ascii="仿宋" w:hAnsi="仿宋" w:eastAsia="仿宋"/>
          <w:bCs/>
          <w:sz w:val="32"/>
          <w:szCs w:val="32"/>
        </w:rPr>
        <w:t>公共安全（类）其他公共安全支出（款）国家司法救助支出（项）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hint="eastAsia" w:ascii="宋体" w:hAnsi="宋体" w:cs="Arial"/>
          <w:kern w:val="0"/>
          <w:sz w:val="32"/>
          <w:szCs w:val="32"/>
        </w:rPr>
        <w:t>3</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b w:val="0"/>
          <w:bCs/>
          <w:sz w:val="32"/>
          <w:szCs w:val="32"/>
        </w:rPr>
        <w:t>。</w:t>
      </w:r>
    </w:p>
    <w:p>
      <w:pPr>
        <w:ind w:firstLine="643" w:firstLineChars="200"/>
        <w:rPr>
          <w:rFonts w:ascii="仿宋" w:hAnsi="仿宋" w:eastAsia="仿宋"/>
          <w:b/>
          <w:sz w:val="32"/>
          <w:szCs w:val="32"/>
        </w:rPr>
      </w:pPr>
      <w:r>
        <w:rPr>
          <w:rFonts w:hint="eastAsia" w:ascii="仿宋" w:hAnsi="仿宋" w:eastAsia="仿宋"/>
          <w:b/>
          <w:sz w:val="32"/>
          <w:szCs w:val="32"/>
        </w:rPr>
        <w:t>10</w:t>
      </w:r>
      <w:r>
        <w:rPr>
          <w:rFonts w:hint="eastAsia" w:ascii="仿宋" w:hAnsi="仿宋" w:eastAsia="仿宋"/>
          <w:sz w:val="32"/>
          <w:szCs w:val="32"/>
        </w:rPr>
        <w:t>.</w:t>
      </w:r>
      <w:r>
        <w:rPr>
          <w:rStyle w:val="17"/>
          <w:rFonts w:hint="eastAsia" w:ascii="仿宋" w:hAnsi="仿宋" w:eastAsia="仿宋"/>
          <w:bCs/>
          <w:sz w:val="32"/>
          <w:szCs w:val="32"/>
        </w:rPr>
        <w:t>公共安全（类）其他公共安全支出（款）其他公共安全支出（项）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205.12</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b w:val="0"/>
          <w:bCs/>
          <w:sz w:val="32"/>
          <w:szCs w:val="32"/>
        </w:rPr>
        <w:t>。</w:t>
      </w:r>
    </w:p>
    <w:p>
      <w:pPr>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11.社会保障和就业（类）行政事业单位养老支出（款）机关事业单位基本养老保险缴费支出（项）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1449.05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ind w:firstLine="660"/>
        <w:rPr>
          <w:rStyle w:val="17"/>
          <w:rFonts w:ascii="仿宋" w:hAnsi="仿宋" w:eastAsia="仿宋"/>
          <w:b w:val="0"/>
          <w:bCs/>
          <w:sz w:val="32"/>
          <w:szCs w:val="32"/>
        </w:rPr>
      </w:pPr>
      <w:r>
        <w:rPr>
          <w:rStyle w:val="17"/>
          <w:rFonts w:hint="eastAsia" w:ascii="仿宋" w:hAnsi="仿宋" w:eastAsia="仿宋"/>
          <w:bCs/>
          <w:sz w:val="32"/>
          <w:szCs w:val="32"/>
        </w:rPr>
        <w:t>12</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社会保障和就业（类）行政事业单位养老支出（款）机关事业单位职业年金缴费支出（项）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346.34</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13</w:t>
      </w:r>
      <w:r>
        <w:rPr>
          <w:rStyle w:val="17"/>
          <w:rFonts w:ascii="仿宋" w:hAnsi="仿宋" w:eastAsia="仿宋"/>
          <w:bCs/>
          <w:sz w:val="32"/>
          <w:szCs w:val="32"/>
        </w:rPr>
        <w:t>.</w:t>
      </w:r>
      <w:r>
        <w:rPr>
          <w:rStyle w:val="17"/>
          <w:rFonts w:hint="eastAsia" w:ascii="仿宋" w:hAnsi="仿宋" w:eastAsia="仿宋"/>
          <w:bCs/>
          <w:sz w:val="32"/>
          <w:szCs w:val="32"/>
        </w:rPr>
        <w:t>社会保障和就业（类）抚恤（款）死亡抚恤（项）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119.96</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ascii="仿宋" w:hAnsi="仿宋" w:eastAsia="仿宋"/>
          <w:b w:val="0"/>
          <w:bCs/>
          <w:sz w:val="32"/>
          <w:szCs w:val="32"/>
        </w:rPr>
        <w:t>。</w:t>
      </w:r>
    </w:p>
    <w:p>
      <w:pPr>
        <w:ind w:firstLine="643" w:firstLineChars="200"/>
        <w:rPr>
          <w:rFonts w:ascii="仿宋" w:hAnsi="仿宋" w:eastAsia="仿宋"/>
          <w:b/>
          <w:bCs/>
          <w:sz w:val="32"/>
          <w:szCs w:val="32"/>
        </w:rPr>
      </w:pPr>
      <w:r>
        <w:rPr>
          <w:rStyle w:val="17"/>
          <w:rFonts w:hint="eastAsia" w:ascii="仿宋" w:hAnsi="仿宋" w:eastAsia="仿宋"/>
          <w:bCs/>
          <w:sz w:val="32"/>
          <w:szCs w:val="32"/>
        </w:rPr>
        <w:t>14</w:t>
      </w:r>
      <w:r>
        <w:rPr>
          <w:rStyle w:val="17"/>
          <w:rFonts w:ascii="仿宋" w:hAnsi="仿宋" w:eastAsia="仿宋"/>
          <w:bCs/>
          <w:sz w:val="32"/>
          <w:szCs w:val="32"/>
        </w:rPr>
        <w:t>.</w:t>
      </w:r>
      <w:r>
        <w:rPr>
          <w:rStyle w:val="17"/>
          <w:rFonts w:hint="eastAsia" w:ascii="仿宋" w:hAnsi="仿宋" w:eastAsia="仿宋"/>
          <w:bCs/>
          <w:sz w:val="32"/>
          <w:szCs w:val="32"/>
        </w:rPr>
        <w:t>社会保障和就业（类）其他社会保障和就业（款）其他社会保障和就业（项）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3.41</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ascii="仿宋" w:hAnsi="仿宋" w:eastAsia="仿宋"/>
          <w:b w:val="0"/>
          <w:bCs/>
          <w:sz w:val="32"/>
          <w:szCs w:val="32"/>
        </w:rPr>
        <w:t>。</w:t>
      </w:r>
    </w:p>
    <w:p>
      <w:pPr>
        <w:ind w:firstLine="660"/>
        <w:rPr>
          <w:rFonts w:ascii="仿宋" w:hAnsi="仿宋" w:eastAsia="仿宋"/>
          <w:bCs/>
          <w:sz w:val="32"/>
          <w:szCs w:val="32"/>
        </w:rPr>
      </w:pPr>
      <w:r>
        <w:rPr>
          <w:rStyle w:val="17"/>
          <w:rFonts w:hint="eastAsia" w:ascii="仿宋" w:hAnsi="仿宋" w:eastAsia="仿宋"/>
          <w:bCs/>
          <w:sz w:val="32"/>
          <w:szCs w:val="32"/>
        </w:rPr>
        <w:t>15</w:t>
      </w:r>
      <w:r>
        <w:rPr>
          <w:rStyle w:val="17"/>
          <w:rFonts w:ascii="仿宋" w:hAnsi="仿宋" w:eastAsia="仿宋"/>
          <w:bCs/>
          <w:sz w:val="32"/>
          <w:szCs w:val="32"/>
        </w:rPr>
        <w:t>.</w:t>
      </w:r>
      <w:r>
        <w:rPr>
          <w:rStyle w:val="17"/>
          <w:rFonts w:hint="eastAsia" w:ascii="仿宋" w:hAnsi="仿宋" w:eastAsia="仿宋"/>
          <w:bCs/>
          <w:sz w:val="32"/>
          <w:szCs w:val="32"/>
        </w:rPr>
        <w:t>卫生健康支出（类）公共卫生（款）重大公共卫生服务（项）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hint="eastAsia" w:ascii="宋体" w:hAnsi="宋体" w:cs="Arial"/>
          <w:kern w:val="0"/>
          <w:sz w:val="32"/>
          <w:szCs w:val="32"/>
        </w:rPr>
        <w:t>6</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ascii="仿宋" w:hAnsi="仿宋" w:eastAsia="仿宋"/>
          <w:b w:val="0"/>
          <w:bCs/>
          <w:sz w:val="32"/>
          <w:szCs w:val="32"/>
        </w:rPr>
        <w:t>。</w:t>
      </w:r>
    </w:p>
    <w:p>
      <w:pPr>
        <w:ind w:firstLine="660"/>
        <w:rPr>
          <w:rStyle w:val="17"/>
          <w:rFonts w:ascii="仿宋" w:hAnsi="仿宋" w:eastAsia="仿宋"/>
          <w:b w:val="0"/>
          <w:bCs/>
          <w:sz w:val="32"/>
          <w:szCs w:val="32"/>
        </w:rPr>
      </w:pPr>
      <w:r>
        <w:rPr>
          <w:rStyle w:val="17"/>
          <w:rFonts w:hint="eastAsia" w:ascii="仿宋" w:hAnsi="仿宋" w:eastAsia="仿宋"/>
          <w:bCs/>
          <w:sz w:val="32"/>
          <w:szCs w:val="32"/>
        </w:rPr>
        <w:t>16</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831.37</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ascii="仿宋" w:hAnsi="仿宋" w:eastAsia="仿宋"/>
          <w:b w:val="0"/>
          <w:bCs/>
          <w:sz w:val="32"/>
          <w:szCs w:val="32"/>
        </w:rPr>
        <w:t>。</w:t>
      </w:r>
    </w:p>
    <w:p>
      <w:pPr>
        <w:ind w:firstLine="660"/>
        <w:rPr>
          <w:rStyle w:val="17"/>
          <w:rFonts w:ascii="仿宋" w:hAnsi="仿宋" w:eastAsia="仿宋"/>
          <w:b w:val="0"/>
          <w:bCs/>
          <w:sz w:val="32"/>
          <w:szCs w:val="32"/>
        </w:rPr>
      </w:pPr>
      <w:r>
        <w:rPr>
          <w:rStyle w:val="17"/>
          <w:rFonts w:hint="eastAsia" w:ascii="仿宋" w:hAnsi="仿宋" w:eastAsia="仿宋"/>
          <w:bCs/>
          <w:sz w:val="32"/>
          <w:szCs w:val="32"/>
        </w:rPr>
        <w:t>17</w:t>
      </w:r>
      <w:r>
        <w:rPr>
          <w:rStyle w:val="17"/>
          <w:rFonts w:ascii="仿宋" w:hAnsi="仿宋" w:eastAsia="仿宋"/>
          <w:bCs/>
          <w:sz w:val="32"/>
          <w:szCs w:val="32"/>
        </w:rPr>
        <w:t>.</w:t>
      </w:r>
      <w:r>
        <w:rPr>
          <w:rStyle w:val="17"/>
          <w:rFonts w:hint="eastAsia" w:ascii="仿宋" w:hAnsi="仿宋" w:eastAsia="仿宋"/>
          <w:bCs/>
          <w:sz w:val="32"/>
          <w:szCs w:val="32"/>
        </w:rPr>
        <w:t>卫生健康支出（类）其他卫生健康支出（款）其他卫生健康支出（项）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hint="eastAsia" w:ascii="宋体" w:hAnsi="宋体" w:cs="Arial"/>
          <w:kern w:val="0"/>
          <w:sz w:val="32"/>
          <w:szCs w:val="32"/>
        </w:rPr>
        <w:t>6</w:t>
      </w:r>
      <w:r>
        <w:rPr>
          <w:rStyle w:val="17"/>
          <w:rFonts w:hint="eastAsia" w:ascii="仿宋" w:hAnsi="仿宋" w:eastAsia="仿宋"/>
          <w:b w:val="0"/>
          <w:bCs/>
          <w:sz w:val="32"/>
          <w:szCs w:val="32"/>
        </w:rPr>
        <w:t>万元，完成预算</w:t>
      </w:r>
      <w:r>
        <w:rPr>
          <w:rFonts w:hint="eastAsia" w:ascii="宋体" w:hAnsi="宋体" w:cs="Arial"/>
          <w:kern w:val="0"/>
          <w:sz w:val="32"/>
          <w:szCs w:val="32"/>
        </w:rPr>
        <w:t>100%</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Cs/>
          <w:sz w:val="32"/>
          <w:szCs w:val="32"/>
        </w:rPr>
      </w:pPr>
      <w:r>
        <w:rPr>
          <w:rStyle w:val="17"/>
          <w:rFonts w:hint="eastAsia" w:ascii="仿宋" w:hAnsi="仿宋" w:eastAsia="仿宋"/>
          <w:bCs/>
          <w:sz w:val="32"/>
          <w:szCs w:val="32"/>
        </w:rPr>
        <w:t>18</w:t>
      </w:r>
      <w:r>
        <w:rPr>
          <w:rStyle w:val="17"/>
          <w:rFonts w:ascii="仿宋" w:hAnsi="仿宋" w:eastAsia="仿宋"/>
          <w:bCs/>
          <w:sz w:val="32"/>
          <w:szCs w:val="32"/>
        </w:rPr>
        <w:t>.</w:t>
      </w:r>
      <w:r>
        <w:rPr>
          <w:rStyle w:val="17"/>
          <w:rFonts w:hint="eastAsia" w:ascii="仿宋" w:hAnsi="仿宋" w:eastAsia="仿宋"/>
          <w:bCs/>
          <w:sz w:val="32"/>
          <w:szCs w:val="32"/>
        </w:rPr>
        <w:t>住房保障支出（类）住房改革支出（款）住房公积金（项）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Fonts w:ascii="宋体" w:hAnsi="宋体" w:cs="Arial"/>
          <w:kern w:val="0"/>
          <w:sz w:val="32"/>
          <w:szCs w:val="32"/>
        </w:rPr>
        <w:t>1673.58</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76" w:name="_Toc15396608"/>
      <w:bookmarkStart w:id="77" w:name="_Toc15377214"/>
      <w:bookmarkStart w:id="78" w:name="_Toc1838356793"/>
      <w:bookmarkStart w:id="79" w:name="_Toc1972290010"/>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76"/>
      <w:bookmarkEnd w:id="77"/>
      <w:bookmarkEnd w:id="78"/>
      <w:bookmarkEnd w:id="79"/>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25156.59</w:t>
      </w:r>
      <w:r>
        <w:rPr>
          <w:rFonts w:hint="eastAsia" w:ascii="仿宋" w:hAnsi="仿宋" w:eastAsia="仿宋"/>
          <w:sz w:val="32"/>
          <w:szCs w:val="32"/>
        </w:rPr>
        <w:t>万元，其中：</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sz w:val="32"/>
          <w:szCs w:val="32"/>
        </w:rPr>
        <w:t>22074.0</w:t>
      </w:r>
      <w:r>
        <w:rPr>
          <w:rFonts w:hint="eastAsia" w:ascii="仿宋" w:hAnsi="仿宋" w:eastAsia="仿宋"/>
          <w:sz w:val="32"/>
          <w:szCs w:val="32"/>
        </w:rPr>
        <w:t>4万元，主要包括：基本工资、津贴补贴、奖金、绩效工资、机关事业单位基本养老保险缴费、职业年金缴费、职工基本医疗保险缴费、其他社会保障缴费、住房公积金、医疗费、其他工资福利支出、抚恤金、生活补助、医疗费补助、奖励金、其他对个人和家庭的补助支出等。</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rPr>
        <w:t>3082.54</w:t>
      </w:r>
      <w:r>
        <w:rPr>
          <w:rFonts w:hint="eastAsia" w:ascii="仿宋" w:hAnsi="仿宋" w:eastAsia="仿宋"/>
          <w:sz w:val="32"/>
          <w:szCs w:val="32"/>
        </w:rPr>
        <w:t>万元，主要包括：办公费、印刷费、咨询费、手续费、水费、电费、邮电费、物业管理费、差旅费、维修（护）费、租赁费、会议费、培训费、公务接待费、专用材料费、被装购置费、劳务费、委托业务费、工会经费、福利费、公务用车运行维护费、其他交通费、其他商品和服务支出、办公设备购置、公务用车购置。</w:t>
      </w:r>
    </w:p>
    <w:p>
      <w:pPr>
        <w:spacing w:line="600" w:lineRule="exact"/>
        <w:ind w:firstLine="640"/>
        <w:outlineLvl w:val="1"/>
        <w:rPr>
          <w:rStyle w:val="29"/>
          <w:rFonts w:ascii="黑体" w:hAnsi="黑体" w:eastAsia="黑体"/>
          <w:b w:val="0"/>
        </w:rPr>
      </w:pPr>
      <w:bookmarkStart w:id="80" w:name="_Toc15377215"/>
      <w:bookmarkStart w:id="81" w:name="_Toc15396609"/>
      <w:bookmarkStart w:id="82" w:name="_Toc1642787012"/>
      <w:bookmarkStart w:id="83" w:name="_Toc1368516744"/>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80"/>
      <w:bookmarkEnd w:id="81"/>
      <w:bookmarkEnd w:id="82"/>
      <w:bookmarkEnd w:id="83"/>
    </w:p>
    <w:p>
      <w:pPr>
        <w:spacing w:line="600" w:lineRule="exact"/>
        <w:ind w:firstLine="640"/>
        <w:outlineLvl w:val="2"/>
        <w:rPr>
          <w:rFonts w:ascii="仿宋" w:hAnsi="仿宋" w:eastAsia="仿宋"/>
          <w:b/>
          <w:sz w:val="32"/>
          <w:szCs w:val="32"/>
        </w:rPr>
      </w:pPr>
      <w:bookmarkStart w:id="84" w:name="_Toc15377216"/>
      <w:bookmarkStart w:id="85" w:name="_Toc1396265568"/>
      <w:r>
        <w:rPr>
          <w:rFonts w:hint="eastAsia" w:ascii="仿宋" w:hAnsi="仿宋" w:eastAsia="仿宋"/>
          <w:b/>
          <w:sz w:val="32"/>
          <w:szCs w:val="32"/>
        </w:rPr>
        <w:t>（一）“三公”经费财政拨款支出决算总体情况说明</w:t>
      </w:r>
      <w:bookmarkEnd w:id="84"/>
      <w:bookmarkEnd w:id="8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243.41</w:t>
      </w:r>
      <w:r>
        <w:rPr>
          <w:rFonts w:hint="eastAsia" w:ascii="仿宋" w:hAnsi="仿宋" w:eastAsia="仿宋"/>
          <w:sz w:val="32"/>
          <w:szCs w:val="32"/>
        </w:rPr>
        <w:t>万元，完成预算65.17</w:t>
      </w:r>
      <w:r>
        <w:rPr>
          <w:rFonts w:ascii="仿宋" w:hAnsi="仿宋" w:eastAsia="仿宋"/>
          <w:sz w:val="32"/>
          <w:szCs w:val="32"/>
        </w:rPr>
        <w:t>%</w:t>
      </w:r>
      <w:r>
        <w:rPr>
          <w:rFonts w:hint="eastAsia" w:ascii="仿宋" w:hAnsi="仿宋" w:eastAsia="仿宋"/>
          <w:sz w:val="32"/>
          <w:szCs w:val="32"/>
        </w:rPr>
        <w:t>，较上年减少184.83万元，下降43.16%。决算数小于预算数的主要原因是</w:t>
      </w:r>
      <w:r>
        <w:rPr>
          <w:rFonts w:hint="eastAsia" w:ascii="仿宋" w:hAnsi="仿宋" w:eastAsia="仿宋"/>
          <w:sz w:val="32"/>
          <w:szCs w:val="32"/>
          <w:lang w:eastAsia="zh-CN"/>
        </w:rPr>
        <w:t>受</w:t>
      </w:r>
      <w:r>
        <w:rPr>
          <w:rFonts w:hint="eastAsia" w:ascii="仿宋" w:hAnsi="仿宋" w:eastAsia="仿宋"/>
          <w:sz w:val="32"/>
          <w:szCs w:val="32"/>
          <w:lang w:val="en-US" w:eastAsia="zh-CN"/>
        </w:rPr>
        <w:t>新冠疫情影响来广办案、考察和上级检查的频次减少</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86" w:name="_Toc15377217"/>
      <w:bookmarkStart w:id="87" w:name="_Toc1080373186"/>
      <w:r>
        <w:rPr>
          <w:rFonts w:hint="eastAsia" w:ascii="仿宋" w:hAnsi="仿宋" w:eastAsia="仿宋"/>
          <w:b/>
          <w:sz w:val="32"/>
          <w:szCs w:val="32"/>
        </w:rPr>
        <w:t>（二）“三公”经费财政拨款支出决算具体情况说明</w:t>
      </w:r>
      <w:bookmarkEnd w:id="86"/>
      <w:bookmarkEnd w:id="8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sz w:val="32"/>
          <w:szCs w:val="32"/>
        </w:rPr>
        <w:t>239.43</w:t>
      </w:r>
      <w:r>
        <w:rPr>
          <w:rFonts w:hint="eastAsia" w:ascii="仿宋" w:hAnsi="仿宋" w:eastAsia="仿宋"/>
          <w:sz w:val="32"/>
          <w:szCs w:val="32"/>
        </w:rPr>
        <w:t>万元，占98.36</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sz w:val="32"/>
          <w:szCs w:val="32"/>
        </w:rPr>
        <w:t>3.98</w:t>
      </w:r>
      <w:r>
        <w:rPr>
          <w:rFonts w:hint="eastAsia" w:ascii="仿宋" w:hAnsi="仿宋" w:eastAsia="仿宋"/>
          <w:sz w:val="32"/>
          <w:szCs w:val="32"/>
        </w:rPr>
        <w:t>万元，占1.64</w:t>
      </w:r>
      <w:r>
        <w:rPr>
          <w:rFonts w:ascii="仿宋" w:hAnsi="仿宋" w:eastAsia="仿宋"/>
          <w:sz w:val="32"/>
          <w:szCs w:val="32"/>
        </w:rPr>
        <w:t>%</w:t>
      </w:r>
      <w:r>
        <w:rPr>
          <w:rFonts w:hint="eastAsia" w:ascii="仿宋" w:hAnsi="仿宋" w:eastAsia="仿宋"/>
          <w:sz w:val="32"/>
          <w:szCs w:val="32"/>
        </w:rPr>
        <w:t>。具体情况如下：</w:t>
      </w:r>
    </w:p>
    <w:p>
      <w:pPr>
        <w:pStyle w:val="5"/>
        <w:spacing w:before="93"/>
      </w:pPr>
      <w:r>
        <w:drawing>
          <wp:inline distT="0" distB="0" distL="0" distR="0">
            <wp:extent cx="5274310" cy="2402840"/>
            <wp:effectExtent l="19050" t="0" r="21590" b="0"/>
            <wp:docPr id="24" name="对象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0万元，年初未安排预算，因公出国（境）支出决算较2021年无变化。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239.43</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_GB2312" w:hAnsi="仿宋" w:eastAsia="仿宋_GB2312"/>
          <w:b w:val="0"/>
          <w:bCs/>
          <w:sz w:val="32"/>
          <w:szCs w:val="32"/>
        </w:rPr>
        <w:t>65.96%</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21年减少180.88万元，下降43.03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受新冠疫情影响，外出执法办案用车频次减少，公务用车运行维护费下降</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25.57</w:t>
      </w:r>
      <w:r>
        <w:rPr>
          <w:rFonts w:hint="eastAsia" w:ascii="仿宋_GB2312" w:eastAsia="仿宋_GB2312"/>
          <w:sz w:val="32"/>
          <w:szCs w:val="32"/>
        </w:rPr>
        <w:t>万元</w:t>
      </w:r>
      <w:r>
        <w:rPr>
          <w:rFonts w:hint="default" w:ascii="仿宋_GB2312" w:eastAsia="仿宋_GB2312"/>
          <w:sz w:val="32"/>
          <w:szCs w:val="32"/>
        </w:rPr>
        <w:t>，为车辆购置税。</w:t>
      </w:r>
      <w:r>
        <w:rPr>
          <w:rFonts w:hint="eastAsia" w:ascii="仿宋_GB2312" w:eastAsia="仿宋_GB2312"/>
          <w:sz w:val="32"/>
          <w:szCs w:val="32"/>
        </w:rPr>
        <w:t>全年按规定更新购置公务用车8辆，其中：越野车6辆、金额152万元，载客汽车2辆、金额80.61万元，主要用于派出所、刑警、</w:t>
      </w:r>
      <w:r>
        <w:rPr>
          <w:rFonts w:hint="eastAsia" w:ascii="仿宋" w:hAnsi="仿宋" w:eastAsia="仿宋"/>
          <w:sz w:val="32"/>
          <w:szCs w:val="32"/>
        </w:rPr>
        <w:t>巡警执法办案、街面巡防等工作</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月底，单位共有公务用车126辆，其中：轿车71辆、越野车15辆、载客汽车6辆、其他车型34辆。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213.86</w:t>
      </w:r>
      <w:r>
        <w:rPr>
          <w:rFonts w:hint="eastAsia" w:ascii="仿宋_GB2312" w:eastAsia="仿宋_GB2312"/>
          <w:sz w:val="32"/>
          <w:szCs w:val="32"/>
        </w:rPr>
        <w:t>万元。主要用于执法办案、治安巡逻、抓捕罪犯、跨区域拉动等所需的</w:t>
      </w:r>
      <w:r>
        <w:rPr>
          <w:rFonts w:hint="eastAsia" w:ascii="仿宋" w:hAnsi="仿宋" w:eastAsia="仿宋"/>
          <w:sz w:val="32"/>
          <w:szCs w:val="32"/>
        </w:rPr>
        <w:t>执法执勤</w:t>
      </w:r>
      <w:r>
        <w:rPr>
          <w:rFonts w:hint="eastAsia" w:ascii="仿宋_GB2312" w:eastAsia="仿宋_GB2312"/>
          <w:sz w:val="32"/>
          <w:szCs w:val="32"/>
        </w:rPr>
        <w:t>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3.98</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Fonts w:hint="eastAsia" w:ascii="仿宋_GB2312" w:eastAsia="仿宋_GB2312"/>
          <w:sz w:val="32"/>
          <w:szCs w:val="32"/>
        </w:rPr>
        <w:t>37.9</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21年减少3.95万元，下降49.81</w:t>
      </w:r>
      <w:r>
        <w:rPr>
          <w:rFonts w:ascii="仿宋_GB2312" w:eastAsia="仿宋_GB2312"/>
          <w:sz w:val="32"/>
          <w:szCs w:val="32"/>
        </w:rPr>
        <w:t>%</w:t>
      </w:r>
      <w:r>
        <w:rPr>
          <w:rFonts w:hint="eastAsia" w:ascii="仿宋_GB2312" w:eastAsia="仿宋_GB2312"/>
          <w:sz w:val="32"/>
          <w:szCs w:val="32"/>
        </w:rPr>
        <w:t>。主要原因</w:t>
      </w:r>
      <w:r>
        <w:rPr>
          <w:rFonts w:hint="eastAsia" w:ascii="仿宋" w:hAnsi="仿宋" w:eastAsia="仿宋"/>
          <w:sz w:val="32"/>
          <w:szCs w:val="32"/>
        </w:rPr>
        <w:t>是</w:t>
      </w:r>
      <w:r>
        <w:rPr>
          <w:rFonts w:hint="eastAsia" w:ascii="仿宋" w:hAnsi="仿宋" w:eastAsia="仿宋"/>
          <w:sz w:val="32"/>
          <w:szCs w:val="32"/>
          <w:lang w:eastAsia="zh-CN"/>
        </w:rPr>
        <w:t>受</w:t>
      </w:r>
      <w:r>
        <w:rPr>
          <w:rFonts w:hint="eastAsia" w:ascii="仿宋" w:hAnsi="仿宋" w:eastAsia="仿宋"/>
          <w:sz w:val="32"/>
          <w:szCs w:val="32"/>
          <w:lang w:val="en-US" w:eastAsia="zh-CN"/>
        </w:rPr>
        <w:t>新冠疫情影响来广办案、考察和上级检查的频次减少</w:t>
      </w:r>
      <w:r>
        <w:rPr>
          <w:rFonts w:hint="eastAsia" w:ascii="仿宋" w:hAnsi="仿宋" w:eastAsia="仿宋"/>
          <w:sz w:val="32"/>
          <w:szCs w:val="32"/>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_GB2312" w:eastAsia="仿宋_GB2312"/>
          <w:sz w:val="32"/>
          <w:szCs w:val="32"/>
        </w:rPr>
        <w:t>3.98</w:t>
      </w:r>
      <w:r>
        <w:rPr>
          <w:rFonts w:hint="eastAsia" w:ascii="仿宋_GB2312" w:eastAsia="仿宋_GB2312"/>
          <w:sz w:val="32"/>
          <w:szCs w:val="32"/>
        </w:rPr>
        <w:t>万元，主要用于异地公安机关执行公务、开展学习交流</w:t>
      </w:r>
      <w:r>
        <w:rPr>
          <w:rFonts w:hint="eastAsia" w:ascii="仿宋_GB2312" w:eastAsia="仿宋_GB2312"/>
          <w:sz w:val="32"/>
          <w:szCs w:val="32"/>
          <w:lang w:eastAsia="zh-CN"/>
        </w:rPr>
        <w:t>和上级检查</w:t>
      </w:r>
      <w:r>
        <w:rPr>
          <w:rFonts w:hint="eastAsia" w:ascii="仿宋_GB2312" w:eastAsia="仿宋_GB2312"/>
          <w:sz w:val="32"/>
          <w:szCs w:val="32"/>
        </w:rPr>
        <w:t>的用餐费。国内公务接待</w:t>
      </w:r>
      <w:r>
        <w:rPr>
          <w:rFonts w:ascii="仿宋_GB2312" w:eastAsia="仿宋_GB2312"/>
          <w:sz w:val="32"/>
          <w:szCs w:val="32"/>
        </w:rPr>
        <w:t>53</w:t>
      </w:r>
      <w:r>
        <w:rPr>
          <w:rFonts w:hint="eastAsia" w:ascii="仿宋_GB2312" w:eastAsia="仿宋_GB2312"/>
          <w:sz w:val="32"/>
          <w:szCs w:val="32"/>
        </w:rPr>
        <w:t>批次，</w:t>
      </w:r>
      <w:r>
        <w:rPr>
          <w:rFonts w:ascii="仿宋_GB2312" w:eastAsia="仿宋_GB2312"/>
          <w:sz w:val="32"/>
          <w:szCs w:val="32"/>
        </w:rPr>
        <w:t>386</w:t>
      </w:r>
      <w:r>
        <w:rPr>
          <w:rFonts w:hint="eastAsia" w:ascii="仿宋_GB2312" w:eastAsia="仿宋_GB2312"/>
          <w:sz w:val="32"/>
          <w:szCs w:val="32"/>
        </w:rPr>
        <w:t>人次（不包括陪同人员），共计支出</w:t>
      </w:r>
      <w:r>
        <w:rPr>
          <w:rFonts w:ascii="仿宋_GB2312" w:eastAsia="仿宋_GB2312"/>
          <w:sz w:val="32"/>
          <w:szCs w:val="32"/>
        </w:rPr>
        <w:t>3.98</w:t>
      </w:r>
      <w:r>
        <w:rPr>
          <w:rFonts w:hint="eastAsia" w:ascii="仿宋_GB2312" w:eastAsia="仿宋_GB2312"/>
          <w:sz w:val="32"/>
          <w:szCs w:val="32"/>
        </w:rPr>
        <w:t>万元，具体内容包括：上</w:t>
      </w:r>
      <w:r>
        <w:rPr>
          <w:rFonts w:hint="eastAsia" w:ascii="仿宋_GB2312" w:eastAsia="仿宋_GB2312"/>
          <w:color w:val="000000"/>
          <w:sz w:val="32"/>
          <w:szCs w:val="32"/>
        </w:rPr>
        <w:t>级调研视察</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万元、其他市州交流考察</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5万元、办案单位接待1.</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r>
        <w:rPr>
          <w:rFonts w:hint="eastAsia" w:ascii="仿宋" w:hAnsi="仿宋" w:eastAsia="仿宋"/>
          <w:sz w:val="32"/>
          <w:szCs w:val="32"/>
        </w:rPr>
        <w:t>外事接待0批次，0人，共计支</w:t>
      </w:r>
      <w:r>
        <w:rPr>
          <w:rFonts w:hint="eastAsia" w:ascii="仿宋_GB2312" w:eastAsia="仿宋_GB2312"/>
          <w:sz w:val="32"/>
          <w:szCs w:val="32"/>
        </w:rPr>
        <w:t>出0万元。</w:t>
      </w:r>
      <w:bookmarkStart w:id="88" w:name="_Toc15377218"/>
      <w:bookmarkStart w:id="89" w:name="_Toc15396610"/>
    </w:p>
    <w:p>
      <w:pPr>
        <w:spacing w:line="600" w:lineRule="exact"/>
        <w:ind w:firstLine="640"/>
        <w:outlineLvl w:val="1"/>
        <w:rPr>
          <w:rStyle w:val="29"/>
          <w:rFonts w:ascii="黑体" w:hAnsi="黑体" w:eastAsia="黑体"/>
        </w:rPr>
      </w:pPr>
      <w:bookmarkStart w:id="90" w:name="_Toc1931716694"/>
      <w:bookmarkStart w:id="91" w:name="_Toc904632290"/>
      <w:r>
        <w:rPr>
          <w:rFonts w:hint="eastAsia" w:ascii="黑体" w:eastAsia="黑体"/>
          <w:sz w:val="32"/>
          <w:szCs w:val="32"/>
        </w:rPr>
        <w:t>八、</w:t>
      </w:r>
      <w:r>
        <w:rPr>
          <w:rStyle w:val="29"/>
          <w:rFonts w:hint="eastAsia" w:ascii="黑体" w:hAnsi="黑体" w:eastAsia="黑体"/>
          <w:b w:val="0"/>
        </w:rPr>
        <w:t>政府性基金预算支出决算情况说明</w:t>
      </w:r>
      <w:bookmarkEnd w:id="88"/>
      <w:bookmarkEnd w:id="89"/>
      <w:bookmarkEnd w:id="90"/>
      <w:bookmarkEnd w:id="9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237.9</w:t>
      </w:r>
      <w:r>
        <w:rPr>
          <w:rFonts w:hint="eastAsia" w:ascii="仿宋_GB2312" w:eastAsia="仿宋_GB2312"/>
          <w:sz w:val="32"/>
          <w:szCs w:val="32"/>
        </w:rPr>
        <w:t>万元。</w:t>
      </w:r>
    </w:p>
    <w:p>
      <w:pPr>
        <w:numPr>
          <w:ilvl w:val="0"/>
          <w:numId w:val="4"/>
        </w:numPr>
        <w:spacing w:line="600" w:lineRule="exact"/>
        <w:ind w:firstLine="640"/>
        <w:outlineLvl w:val="1"/>
        <w:rPr>
          <w:rStyle w:val="29"/>
          <w:rFonts w:ascii="黑体" w:hAnsi="黑体" w:eastAsia="黑体"/>
          <w:b w:val="0"/>
        </w:rPr>
      </w:pPr>
      <w:bookmarkStart w:id="92" w:name="_Toc15396611"/>
      <w:bookmarkStart w:id="93" w:name="_Toc1631176921"/>
      <w:bookmarkStart w:id="94" w:name="_Toc1687290331"/>
      <w:bookmarkStart w:id="95" w:name="_Toc15377219"/>
      <w:r>
        <w:rPr>
          <w:rStyle w:val="29"/>
          <w:rFonts w:hint="eastAsia" w:ascii="黑体" w:hAnsi="黑体" w:eastAsia="黑体"/>
          <w:b w:val="0"/>
        </w:rPr>
        <w:t>国有资本经营预算支出决算情况说明</w:t>
      </w:r>
      <w:bookmarkEnd w:id="92"/>
      <w:bookmarkEnd w:id="93"/>
      <w:bookmarkEnd w:id="94"/>
      <w:bookmarkEnd w:id="9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4"/>
        </w:numPr>
        <w:spacing w:line="600" w:lineRule="exact"/>
        <w:ind w:firstLine="640"/>
        <w:outlineLvl w:val="1"/>
        <w:rPr>
          <w:rStyle w:val="29"/>
          <w:rFonts w:ascii="黑体" w:hAnsi="黑体" w:eastAsia="黑体"/>
          <w:b w:val="0"/>
        </w:rPr>
      </w:pPr>
      <w:bookmarkStart w:id="96" w:name="_Toc15377221"/>
      <w:bookmarkStart w:id="97" w:name="_Toc1452866108"/>
      <w:bookmarkStart w:id="98" w:name="_Toc190113271"/>
      <w:bookmarkStart w:id="99" w:name="_Toc15396612"/>
      <w:r>
        <w:rPr>
          <w:rStyle w:val="29"/>
          <w:rFonts w:hint="eastAsia" w:ascii="黑体" w:hAnsi="黑体" w:eastAsia="黑体"/>
          <w:b w:val="0"/>
        </w:rPr>
        <w:t>其他重要事项的情况说明</w:t>
      </w:r>
      <w:bookmarkEnd w:id="96"/>
      <w:bookmarkEnd w:id="97"/>
      <w:bookmarkEnd w:id="98"/>
      <w:bookmarkEnd w:id="99"/>
    </w:p>
    <w:p>
      <w:pPr>
        <w:spacing w:line="600" w:lineRule="exact"/>
        <w:ind w:firstLine="643" w:firstLineChars="200"/>
        <w:outlineLvl w:val="2"/>
        <w:rPr>
          <w:rFonts w:ascii="仿宋" w:hAnsi="仿宋" w:eastAsia="仿宋"/>
          <w:sz w:val="32"/>
          <w:szCs w:val="32"/>
        </w:rPr>
      </w:pPr>
      <w:bookmarkStart w:id="100" w:name="_Toc327563728"/>
      <w:bookmarkStart w:id="101" w:name="_Toc15377222"/>
      <w:r>
        <w:rPr>
          <w:rFonts w:hint="eastAsia" w:ascii="仿宋" w:hAnsi="仿宋" w:eastAsia="仿宋"/>
          <w:b/>
          <w:sz w:val="32"/>
          <w:szCs w:val="32"/>
        </w:rPr>
        <w:t>（一）机关运行经费支出情况</w:t>
      </w:r>
      <w:bookmarkEnd w:id="100"/>
      <w:bookmarkEnd w:id="10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22年，广元市公安局机关运行经费支出</w:t>
      </w:r>
      <w:r>
        <w:rPr>
          <w:rFonts w:ascii="仿宋_GB2312" w:eastAsia="仿宋_GB2312"/>
          <w:sz w:val="32"/>
          <w:szCs w:val="32"/>
        </w:rPr>
        <w:t>3082.54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21年增加165.77万元，增长5.68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用于疫情防控的防疫物资投入增加</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2" w:name="_Toc15377223"/>
      <w:bookmarkStart w:id="103" w:name="_Toc1908269219"/>
      <w:r>
        <w:rPr>
          <w:rFonts w:hint="eastAsia" w:ascii="仿宋" w:hAnsi="仿宋" w:eastAsia="仿宋"/>
          <w:b/>
          <w:sz w:val="32"/>
          <w:szCs w:val="32"/>
        </w:rPr>
        <w:t>（二）政府采购支出情况</w:t>
      </w:r>
      <w:bookmarkEnd w:id="102"/>
      <w:bookmarkEnd w:id="10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22年，广元市公安局政府采购支出总额</w:t>
      </w:r>
      <w:r>
        <w:rPr>
          <w:rFonts w:ascii="仿宋_GB2312" w:eastAsia="仿宋_GB2312"/>
          <w:sz w:val="32"/>
          <w:szCs w:val="32"/>
        </w:rPr>
        <w:t>3295.01</w:t>
      </w:r>
      <w:r>
        <w:rPr>
          <w:rFonts w:hint="eastAsia" w:ascii="仿宋_GB2312" w:eastAsia="仿宋_GB2312"/>
          <w:sz w:val="32"/>
          <w:szCs w:val="32"/>
        </w:rPr>
        <w:t>万元，其中：政府采购货物支出</w:t>
      </w:r>
      <w:r>
        <w:rPr>
          <w:rFonts w:ascii="仿宋_GB2312" w:eastAsia="仿宋_GB2312"/>
          <w:sz w:val="32"/>
          <w:szCs w:val="32"/>
        </w:rPr>
        <w:t>1824</w:t>
      </w:r>
      <w:r>
        <w:rPr>
          <w:rFonts w:hint="eastAsia" w:ascii="仿宋_GB2312" w:eastAsia="仿宋_GB2312"/>
          <w:sz w:val="32"/>
          <w:szCs w:val="32"/>
        </w:rPr>
        <w:t>万元、政府采购工程支出0万元、政府采购服务支出</w:t>
      </w:r>
      <w:r>
        <w:rPr>
          <w:rFonts w:ascii="仿宋_GB2312" w:eastAsia="仿宋_GB2312"/>
          <w:sz w:val="32"/>
          <w:szCs w:val="32"/>
        </w:rPr>
        <w:t>1471.01</w:t>
      </w:r>
      <w:r>
        <w:rPr>
          <w:rFonts w:hint="eastAsia" w:ascii="仿宋_GB2312" w:eastAsia="仿宋_GB2312"/>
          <w:sz w:val="32"/>
          <w:szCs w:val="32"/>
        </w:rPr>
        <w:t>万元。主要用于刑事侦查、禁毒缉毒、网络安全以及物业管理、网络租赁等工作。授予中小企业合同金额</w:t>
      </w:r>
      <w:r>
        <w:rPr>
          <w:rFonts w:ascii="仿宋_GB2312" w:eastAsia="仿宋_GB2312"/>
          <w:sz w:val="32"/>
          <w:szCs w:val="32"/>
        </w:rPr>
        <w:t>3295.01</w:t>
      </w:r>
      <w:r>
        <w:rPr>
          <w:rFonts w:hint="eastAsia" w:ascii="仿宋_GB2312" w:eastAsia="仿宋_GB2312"/>
          <w:sz w:val="32"/>
          <w:szCs w:val="32"/>
        </w:rPr>
        <w:t>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w:t>
      </w:r>
      <w:r>
        <w:rPr>
          <w:rFonts w:ascii="仿宋_GB2312" w:eastAsia="仿宋_GB2312"/>
          <w:sz w:val="32"/>
          <w:szCs w:val="32"/>
        </w:rPr>
        <w:t>1261.2</w:t>
      </w:r>
      <w:r>
        <w:rPr>
          <w:rFonts w:hint="eastAsia" w:ascii="仿宋_GB2312" w:eastAsia="仿宋_GB2312"/>
          <w:sz w:val="32"/>
          <w:szCs w:val="32"/>
        </w:rPr>
        <w:t>万元，占政府采购支出总额的38.28</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4" w:name="_Toc369854974"/>
      <w:bookmarkStart w:id="105" w:name="_Toc15377224"/>
      <w:r>
        <w:rPr>
          <w:rFonts w:hint="eastAsia" w:ascii="仿宋" w:hAnsi="仿宋" w:eastAsia="仿宋"/>
          <w:b/>
          <w:sz w:val="32"/>
          <w:szCs w:val="32"/>
        </w:rPr>
        <w:t>（三）国有资产占有使用情况</w:t>
      </w:r>
      <w:bookmarkEnd w:id="104"/>
      <w:bookmarkEnd w:id="10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日，广元市公安局共有车辆</w:t>
      </w:r>
      <w:r>
        <w:rPr>
          <w:rFonts w:ascii="仿宋_GB2312" w:eastAsia="仿宋_GB2312"/>
          <w:sz w:val="32"/>
          <w:szCs w:val="32"/>
        </w:rPr>
        <w:t>126</w:t>
      </w:r>
      <w:r>
        <w:rPr>
          <w:rFonts w:hint="eastAsia" w:ascii="仿宋_GB2312" w:eastAsia="仿宋_GB2312"/>
          <w:sz w:val="32"/>
          <w:szCs w:val="32"/>
        </w:rPr>
        <w:t>辆，其中：机要通信用车1辆、执法执勤用车</w:t>
      </w:r>
      <w:r>
        <w:rPr>
          <w:rFonts w:ascii="仿宋_GB2312" w:eastAsia="仿宋_GB2312"/>
          <w:sz w:val="32"/>
          <w:szCs w:val="32"/>
        </w:rPr>
        <w:t>107</w:t>
      </w:r>
      <w:r>
        <w:rPr>
          <w:rFonts w:hint="eastAsia" w:ascii="仿宋_GB2312" w:eastAsia="仿宋_GB2312"/>
          <w:sz w:val="32"/>
          <w:szCs w:val="32"/>
        </w:rPr>
        <w:t>辆、特种专业技术用车</w:t>
      </w:r>
      <w:r>
        <w:rPr>
          <w:rFonts w:ascii="仿宋_GB2312" w:eastAsia="仿宋_GB2312"/>
          <w:sz w:val="32"/>
          <w:szCs w:val="32"/>
        </w:rPr>
        <w:t>18</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万元以上专用设备10台（套）。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6" w:name="_Toc504506121"/>
      <w:r>
        <w:rPr>
          <w:rFonts w:hint="eastAsia" w:ascii="仿宋" w:hAnsi="仿宋" w:eastAsia="仿宋"/>
          <w:b/>
          <w:sz w:val="32"/>
          <w:szCs w:val="32"/>
        </w:rPr>
        <w:t>（四）预算绩效管理情况</w:t>
      </w:r>
      <w:bookmarkEnd w:id="106"/>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根据预算绩效管理要求，本部门在2022年度预算编制阶段，组织对公安通讯链路租赁费</w:t>
      </w:r>
      <w:r>
        <w:rPr>
          <w:rFonts w:hint="eastAsia" w:ascii="仿宋_GB2312" w:hAnsi="仿宋_GB2312" w:eastAsia="仿宋_GB2312" w:cs="仿宋_GB2312"/>
          <w:sz w:val="32"/>
          <w:szCs w:val="32"/>
          <w:lang w:eastAsia="zh-CN"/>
        </w:rPr>
        <w:t>、市强制隔离戒毒所经费、市看守所经费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sz w:val="32"/>
          <w:szCs w:val="32"/>
        </w:rPr>
        <w:t>个项目开展绩效监控。</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组织对2022年度一般公共预算、政府性基金预算等全面开展绩效自评，形成</w:t>
      </w:r>
      <w:r>
        <w:rPr>
          <w:rFonts w:hint="eastAsia" w:ascii="仿宋_GB2312" w:hAnsi="仿宋_GB2312" w:eastAsia="仿宋_GB2312" w:cs="仿宋_GB2312"/>
          <w:sz w:val="32"/>
          <w:szCs w:val="32"/>
          <w:lang w:eastAsia="zh-CN"/>
        </w:rPr>
        <w:t>广元市公安局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、市看守所经费、</w:t>
      </w:r>
      <w:r>
        <w:rPr>
          <w:rFonts w:hint="eastAsia" w:ascii="仿宋_GB2312" w:hAnsi="仿宋_GB2312" w:eastAsia="仿宋_GB2312" w:cs="仿宋_GB2312"/>
          <w:bCs/>
          <w:sz w:val="32"/>
          <w:szCs w:val="32"/>
        </w:rPr>
        <w:t>市强制隔离戒毒所经费</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广元市公安局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2022年度市公安局整体支出情况良好，有效保证了市级公安机关的高效运转，各项公安业务和重点工作取得了长足发展，切实维护了全市社会治安和谐稳定，广元公安连续7年社会综合评价全省第一，继续入选“全国最安全城市，成功创建为“全国禁毒示范城市”，营商环境名列全省前列。市看守所经费专项预算项目绩效自评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分，绩效自评综述：保障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在押人员的合法权益</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刑事诉讼的顺利进行，</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监管秩序的稳定。绩效自评报告详见附件。</w:t>
      </w:r>
    </w:p>
    <w:p>
      <w:pPr>
        <w:pStyle w:val="14"/>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pStyle w:val="14"/>
        <w:rPr>
          <w:rFonts w:hint="eastAsia" w:ascii="仿宋_GB2312" w:hAnsi="仿宋_GB2312" w:eastAsia="仿宋_GB2312" w:cs="仿宋_GB2312"/>
          <w:sz w:val="32"/>
          <w:szCs w:val="32"/>
        </w:rPr>
      </w:pPr>
    </w:p>
    <w:p>
      <w:pPr>
        <w:numPr>
          <w:ilvl w:val="0"/>
          <w:numId w:val="5"/>
        </w:numPr>
        <w:spacing w:line="600" w:lineRule="exact"/>
        <w:ind w:firstLine="660" w:firstLineChars="150"/>
        <w:jc w:val="center"/>
        <w:outlineLvl w:val="0"/>
        <w:rPr>
          <w:rStyle w:val="28"/>
          <w:rFonts w:ascii="黑体" w:hAnsi="黑体" w:eastAsia="黑体"/>
          <w:b w:val="0"/>
        </w:rPr>
      </w:pPr>
      <w:bookmarkStart w:id="107" w:name="_Toc1359449403"/>
      <w:bookmarkStart w:id="108" w:name="_Toc15396613"/>
      <w:bookmarkStart w:id="109" w:name="_Toc15377225"/>
      <w:bookmarkStart w:id="110" w:name="_Toc1815106630"/>
      <w:r>
        <w:rPr>
          <w:rFonts w:hint="eastAsia" w:ascii="黑体" w:hAnsi="黑体" w:eastAsia="黑体"/>
          <w:sz w:val="44"/>
          <w:szCs w:val="44"/>
        </w:rPr>
        <w:t>名</w:t>
      </w:r>
      <w:r>
        <w:rPr>
          <w:rStyle w:val="28"/>
          <w:rFonts w:hint="eastAsia" w:ascii="黑体" w:hAnsi="黑体" w:eastAsia="黑体"/>
          <w:b w:val="0"/>
        </w:rPr>
        <w:t>词解释</w:t>
      </w:r>
      <w:bookmarkEnd w:id="107"/>
      <w:bookmarkEnd w:id="108"/>
      <w:bookmarkEnd w:id="109"/>
      <w:bookmarkEnd w:id="110"/>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其他收入：指单位取得的除上述收入以外的各项收入。主要是上级拨入专项工作经费和利息收入等。</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4.年末结转和结余：指单位按有关规定结转到下年或以后年度继续使用的资金。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5.公共安全支出（类）公安（款）行政运行（项）:反映行政单位（包括实行公务员管理的事业单位）的基本支出。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6.公共安全支出（类）公安（款）一般行政管理事务（项）：反映行政单位（包括实行公务员管理的事业单位）未单独设置项级科目的其他项目支出。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7.公共安全支出（类）公安（款）信息化建设（项）：反映各级公安机关用于非涉密的信息网络建设和运行维护相关支出。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8.公共安全支出（类）公安（款）执法办案（项）：反映公安机关从事行政执法、刑事司法及侦查办案等相关活动的支出。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9.公共安全支出（类）公安（款）特别业务（项）：反映公安机关开展特别业务工作的相关支出。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10.公共安全支出（类）公安（款）事业运行（项）：反映事业单位的基本支出，不包括行政单位（包括实行公务员管理的事业单位）后勤服务中心、医务室等附属事业单位。</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11.公共安全支出（类）公安（款）其他公安支出（项）：反映除上述项目以外其他用于公安方面的支出。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12.公共安全支出（类）强制隔离戒毒（款）信息化建设（项）：反映信息化建设及运行维护等方面的支出。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13.公共安全支出（类）其他公共安全支出（款）国家司法救助支出（项）</w:t>
      </w:r>
      <w:r>
        <w:rPr>
          <w:rFonts w:ascii="仿宋_GB2312" w:eastAsia="仿宋_GB2312"/>
          <w:color w:val="auto"/>
          <w:sz w:val="32"/>
          <w:szCs w:val="32"/>
        </w:rPr>
        <w:t>:</w:t>
      </w:r>
      <w:r>
        <w:rPr>
          <w:rFonts w:hint="eastAsia" w:ascii="仿宋_GB2312" w:eastAsia="仿宋_GB2312"/>
          <w:color w:val="auto"/>
          <w:sz w:val="32"/>
          <w:szCs w:val="32"/>
        </w:rPr>
        <w:t>反映用于国家司法救助方面的支出。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14.公共安全支出（类）其他公共安全支出（款）其他公共安全支出（项）</w:t>
      </w:r>
      <w:r>
        <w:rPr>
          <w:rFonts w:ascii="仿宋_GB2312" w:eastAsia="仿宋_GB2312"/>
          <w:color w:val="auto"/>
          <w:sz w:val="32"/>
          <w:szCs w:val="32"/>
        </w:rPr>
        <w:t>:</w:t>
      </w:r>
      <w:r>
        <w:rPr>
          <w:rFonts w:hint="eastAsia" w:ascii="仿宋_GB2312" w:eastAsia="仿宋_GB2312"/>
          <w:sz w:val="32"/>
          <w:szCs w:val="32"/>
        </w:rPr>
        <w:t xml:space="preserve"> </w:t>
      </w:r>
      <w:r>
        <w:rPr>
          <w:rFonts w:hint="eastAsia" w:ascii="仿宋_GB2312" w:eastAsia="仿宋_GB2312"/>
          <w:color w:val="auto"/>
          <w:sz w:val="32"/>
          <w:szCs w:val="32"/>
        </w:rPr>
        <w:t>反映除上述项目以外其他用于公共安全方面的支出。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15.社会保障和就业支出（类）行政事业单位养老支出（款）机关事业单位基本养老保险缴费支出（项）：反映机关事业单位实施养老保险制度由单位缴纳的基本养老保险费支出。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16.社会保障和就业支出（类）行政事业单位养老支出（款）机关事业单位职业年金缴费支出（项）：反映机关事业单位实施养老保险制度由单位实际缴纳的职业年金支出。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17.社会保障和就业（类）抚恤（款）死亡抚恤（项）:反映按规定用于烈士和牺牲、病故人员家属的一次性和定期抚恤金、丧葬补助费以及烈士褒扬金。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18.社会保障和就业（类）其他社会保障和就业（款）其他社会保障和就业支出（项）: 反映除上述项目以外其他用于社会保障和就业方面的支出。</w:t>
      </w:r>
    </w:p>
    <w:p>
      <w:pPr>
        <w:ind w:firstLine="660"/>
        <w:rPr>
          <w:rFonts w:ascii="仿宋_GB2312" w:hAnsi="仿宋" w:eastAsia="仿宋_GB2312"/>
          <w:bCs/>
          <w:sz w:val="32"/>
          <w:szCs w:val="32"/>
        </w:rPr>
      </w:pPr>
      <w:r>
        <w:rPr>
          <w:rStyle w:val="17"/>
          <w:rFonts w:hint="eastAsia" w:ascii="仿宋_GB2312" w:hAnsi="仿宋" w:eastAsia="仿宋_GB2312"/>
          <w:b w:val="0"/>
          <w:bCs/>
          <w:sz w:val="32"/>
          <w:szCs w:val="32"/>
        </w:rPr>
        <w:t>19.卫生健康支出（类）公共卫生（款）重大公共卫生服务（项）:</w:t>
      </w:r>
      <w:r>
        <w:rPr>
          <w:rFonts w:hint="eastAsia" w:ascii="仿宋_GB2312" w:hAnsi="仿宋" w:eastAsia="仿宋_GB2312"/>
          <w:b/>
          <w:bCs/>
          <w:sz w:val="32"/>
          <w:szCs w:val="32"/>
        </w:rPr>
        <w:t xml:space="preserve"> </w:t>
      </w:r>
      <w:r>
        <w:rPr>
          <w:rFonts w:hint="eastAsia" w:ascii="仿宋_GB2312" w:hAnsi="仿宋" w:eastAsia="仿宋_GB2312"/>
          <w:bCs/>
          <w:sz w:val="32"/>
          <w:szCs w:val="32"/>
        </w:rPr>
        <w:t>反映重大疾病、重大传染病预防控制等重大公共卫生服务项目支出。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26"/>
        <w:spacing w:line="560" w:lineRule="exact"/>
        <w:ind w:firstLine="640" w:firstLineChars="200"/>
        <w:rPr>
          <w:rFonts w:ascii="仿宋_GB2312" w:eastAsia="仿宋_GB2312"/>
          <w:b/>
          <w:color w:val="auto"/>
          <w:sz w:val="32"/>
          <w:szCs w:val="32"/>
        </w:rPr>
      </w:pPr>
      <w:r>
        <w:rPr>
          <w:rStyle w:val="17"/>
          <w:rFonts w:hint="eastAsia" w:ascii="仿宋_GB2312" w:hAnsi="仿宋" w:eastAsia="仿宋_GB2312"/>
          <w:b w:val="0"/>
          <w:bCs/>
          <w:sz w:val="32"/>
          <w:szCs w:val="32"/>
        </w:rPr>
        <w:t>21.卫生健康支出（类）其他卫生健康支出（款）其他卫生健康支出（项）：反映除上述项目以外其他用于卫生健康方面的支出。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hint="eastAsia"/>
        </w:rPr>
        <w:t xml:space="preserve"> </w:t>
      </w:r>
      <w:r>
        <w:rPr>
          <w:rFonts w:hint="eastAsia" w:ascii="仿宋_GB2312" w:eastAsia="仿宋_GB2312"/>
          <w:color w:val="auto"/>
          <w:sz w:val="32"/>
          <w:szCs w:val="32"/>
        </w:rPr>
        <w:t>城乡社区支出（类）国有土地使用权出让收入安排的支出（款） 其他国有土地使用权出让收入安排的支出（项）：反映土地出让收入用于其他方面的支出。不包括市县级政府当年按规定用土地出让收入向中央和省级政府缴纳的新增建设用地土地有偿使用费的支出。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23.住房保障支出（类）住房改革支出（款）住房公积金（项）:反映行政事业单位按人力资源和社会保障部、财政部规定的基本工资和津贴补贴以及规定比例为职工缴纳的住房公积金。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24.基本支出：指为保障机构正常运转、完成日常工作任务而发生的人员支出和公用支出。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25.项目支出：指在基本支出之外为完成特定行政任务和事业发展目标所发生的支出。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Fonts w:ascii="黑体" w:hAnsi="黑体" w:eastAsia="黑体"/>
          <w:sz w:val="44"/>
          <w:szCs w:val="44"/>
        </w:rPr>
      </w:pPr>
      <w:bookmarkStart w:id="111" w:name="_Toc15396614"/>
      <w:bookmarkStart w:id="112"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8"/>
          <w:rFonts w:ascii="黑体" w:hAnsi="黑体" w:eastAsia="黑体"/>
          <w:b w:val="0"/>
        </w:rPr>
      </w:pPr>
      <w:bookmarkStart w:id="113" w:name="_Toc2006163634"/>
      <w:bookmarkStart w:id="114" w:name="_Toc1082182860"/>
      <w:r>
        <w:rPr>
          <w:rFonts w:hint="eastAsia" w:ascii="黑体" w:hAnsi="黑体" w:eastAsia="黑体"/>
          <w:sz w:val="44"/>
          <w:szCs w:val="44"/>
        </w:rPr>
        <w:t>第</w:t>
      </w:r>
      <w:r>
        <w:rPr>
          <w:rStyle w:val="28"/>
          <w:rFonts w:hint="eastAsia" w:ascii="黑体" w:hAnsi="黑体" w:eastAsia="黑体"/>
          <w:b w:val="0"/>
        </w:rPr>
        <w:t>四部分 附件</w:t>
      </w:r>
      <w:bookmarkEnd w:id="111"/>
      <w:bookmarkEnd w:id="113"/>
      <w:bookmarkEnd w:id="114"/>
    </w:p>
    <w:p>
      <w:pPr>
        <w:spacing w:line="572" w:lineRule="exact"/>
        <w:jc w:val="left"/>
        <w:outlineLvl w:val="0"/>
        <w:rPr>
          <w:rFonts w:ascii="方正小标宋简体" w:hAnsi="方正小标宋简体" w:eastAsia="方正小标宋简体" w:cs="方正小标宋简体"/>
          <w:sz w:val="44"/>
          <w:szCs w:val="44"/>
        </w:rPr>
      </w:pPr>
      <w:bookmarkStart w:id="115" w:name="_Toc248860542"/>
      <w:bookmarkStart w:id="116" w:name="_Toc669946677"/>
      <w:r>
        <w:rPr>
          <w:rFonts w:hint="eastAsia" w:ascii="黑体" w:hAnsi="黑体" w:eastAsia="黑体" w:cs="黑体"/>
          <w:sz w:val="32"/>
          <w:szCs w:val="32"/>
        </w:rPr>
        <w:t>附件</w:t>
      </w:r>
      <w:bookmarkEnd w:id="115"/>
      <w:bookmarkEnd w:id="116"/>
    </w:p>
    <w:p>
      <w:pPr>
        <w:keepNext w:val="0"/>
        <w:keepLines w:val="0"/>
        <w:pageBreakBefore w:val="0"/>
        <w:widowControl/>
        <w:kinsoku/>
        <w:wordWrap/>
        <w:overflowPunct/>
        <w:topLinePunct w:val="0"/>
        <w:autoSpaceDE/>
        <w:autoSpaceDN/>
        <w:bidi w:val="0"/>
        <w:spacing w:line="600" w:lineRule="exact"/>
        <w:contextualSpacing/>
        <w:jc w:val="center"/>
        <w:textAlignment w:val="auto"/>
        <w:rPr>
          <w:rFonts w:hint="eastAsia"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2023年市级部门整体绩效评价报告</w:t>
      </w:r>
    </w:p>
    <w:p>
      <w:pPr>
        <w:keepNext w:val="0"/>
        <w:keepLines w:val="0"/>
        <w:pageBreakBefore w:val="0"/>
        <w:widowControl/>
        <w:kinsoku/>
        <w:wordWrap/>
        <w:overflowPunct/>
        <w:topLinePunct w:val="0"/>
        <w:autoSpaceDE/>
        <w:autoSpaceDN/>
        <w:bidi w:val="0"/>
        <w:spacing w:line="600" w:lineRule="exact"/>
        <w:contextualSpacing/>
        <w:textAlignment w:val="auto"/>
        <w:rPr>
          <w:rFonts w:ascii="仿宋_GB2312"/>
          <w:szCs w:val="32"/>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eastAsia" w:ascii="黑体" w:hAnsi="黑体" w:eastAsia="黑体" w:cs="黑体"/>
          <w:b/>
          <w:color w:val="000000"/>
          <w:kern w:val="0"/>
          <w:sz w:val="32"/>
          <w:szCs w:val="32"/>
          <w:shd w:val="clear" w:color="auto" w:fill="FFFFFF"/>
          <w:lang w:val="zh-CN"/>
        </w:rPr>
      </w:pPr>
      <w:r>
        <w:rPr>
          <w:rFonts w:hint="eastAsia" w:ascii="黑体" w:hAnsi="黑体" w:eastAsia="黑体" w:cs="黑体"/>
          <w:b w:val="0"/>
          <w:bCs/>
          <w:szCs w:val="32"/>
        </w:rPr>
        <w:t>一</w:t>
      </w:r>
      <w:r>
        <w:rPr>
          <w:rFonts w:hint="eastAsia" w:ascii="黑体" w:hAnsi="黑体" w:eastAsia="黑体" w:cs="黑体"/>
          <w:b w:val="0"/>
          <w:bCs/>
          <w:sz w:val="32"/>
          <w:szCs w:val="32"/>
        </w:rPr>
        <w:t>、</w:t>
      </w:r>
      <w:r>
        <w:rPr>
          <w:rFonts w:hint="eastAsia" w:ascii="黑体" w:hAnsi="黑体" w:eastAsia="黑体" w:cs="黑体"/>
          <w:b w:val="0"/>
          <w:bCs/>
          <w:color w:val="000000"/>
          <w:kern w:val="0"/>
          <w:sz w:val="32"/>
          <w:szCs w:val="32"/>
          <w:shd w:val="clear" w:color="auto" w:fill="FFFFFF"/>
          <w:lang w:val="zh-CN"/>
        </w:rPr>
        <w:t>部门基本情况</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color w:val="000000"/>
          <w:kern w:val="0"/>
          <w:sz w:val="32"/>
          <w:szCs w:val="32"/>
          <w:shd w:val="clear" w:color="auto" w:fill="FFFFFF"/>
          <w:lang w:val="zh-CN"/>
        </w:rPr>
        <w:t>（一）机构组成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市公安局下属二级单位</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个。分别是广元市公安局</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广元市公安局利州区分局、广元市公安局经济技术开发区分局、广元市公安局机场分局、广元市公安局宝珠寺分局</w:t>
      </w:r>
      <w:r>
        <w:rPr>
          <w:rFonts w:hint="eastAsia" w:ascii="仿宋_GB2312" w:hAnsi="仿宋_GB2312" w:eastAsia="仿宋_GB2312" w:cs="仿宋_GB2312"/>
          <w:sz w:val="32"/>
          <w:szCs w:val="32"/>
          <w:lang w:eastAsia="zh-CN"/>
        </w:rPr>
        <w:t>、</w:t>
      </w:r>
      <w:r>
        <w:rPr>
          <w:rFonts w:hint="eastAsia" w:ascii="仿宋" w:hAnsi="仿宋" w:eastAsia="仿宋"/>
          <w:sz w:val="32"/>
          <w:szCs w:val="32"/>
        </w:rPr>
        <w:t>警务标准化研究中心</w:t>
      </w:r>
      <w:r>
        <w:rPr>
          <w:rFonts w:hint="eastAsia" w:ascii="仿宋" w:hAnsi="仿宋" w:eastAsia="仿宋"/>
          <w:sz w:val="32"/>
          <w:szCs w:val="32"/>
          <w:lang w:eastAsia="zh-CN"/>
        </w:rPr>
        <w:t>为</w:t>
      </w:r>
      <w:r>
        <w:rPr>
          <w:rFonts w:hint="eastAsia" w:ascii="仿宋" w:hAnsi="仿宋" w:eastAsia="仿宋"/>
          <w:sz w:val="32"/>
          <w:szCs w:val="32"/>
        </w:rPr>
        <w:t>非独立核算</w:t>
      </w:r>
      <w:r>
        <w:rPr>
          <w:rFonts w:hint="eastAsia" w:ascii="仿宋" w:hAnsi="仿宋" w:eastAsia="仿宋"/>
          <w:sz w:val="32"/>
          <w:szCs w:val="32"/>
          <w:lang w:eastAsia="zh-CN"/>
        </w:rPr>
        <w:t>的</w:t>
      </w:r>
      <w:r>
        <w:rPr>
          <w:rFonts w:hint="eastAsia" w:ascii="仿宋" w:hAnsi="仿宋" w:eastAsia="仿宋"/>
          <w:sz w:val="32"/>
          <w:szCs w:val="32"/>
        </w:rPr>
        <w:t>事业单位。</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（二）机构职能和人员概况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1.贯彻执行党和国家公安工作的方针、政策和法律、法规、规章；部署、指导、监督、检查全市公安工作；负责本系统、本部门依法行政工作，落实行政执法责任制。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2.组织、指导、协调全市公安机关应急管理、抢险救援工作和社会公共突发事件的处置工作。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3.组织指导全市公安机关侦查工作，协调或直接侦办全市重大刑事案件、国内危害国家安全的犯罪案件及重大经济犯罪案件。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市治安管理工作并承担相应责任。协调处置全市重大治安案件和群体性事件，指导、监督全市公安机关依法查处破坏社会治安秩序行为，依法开展治安行政管理工作，指导、监督全市公安机关治安保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5.负责全市出入境管理有关工作。依法管理国籍，组织、指导全市出境、入境和持普通护照的外国人在广居留、旅行的有关管理工作。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6.负责全市道路交通安全管理工作并承担相应责任。指导、监督全市公安机关维护道路交通安全、交通秩序以及开展机动车辆（不含拖拉机）、驾驶人管理工作。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7.指导、监督全市公安机关对公共信息网络的安全保护工作，负责信息安全等级保护工作的监督、检查、指导。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8.组织、指导、协调对恐怖活动的情报、防范、侦察和应急处置工作。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指导、监督全市公安机关依法承担的执行刑罚和监督、考察工作；指导、监督全市看守所、拘留所、强制隔离戒毒所、收容教育所、安康医院的管理工作，指导、监督、办理收容教养和劳动教养审批工作。管理广元市看守所、广元市拘留所、广元市强制隔离戒毒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10.指导全市公安警卫业务工作，组织实施对有关的党和国家领导人以及重要外宾在广的安全警卫工作并承担相应责任。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11.组织实施全市公安科学技术工作，组织、指导、规划全市公安机关的指挥系统、信息技术、刑事技术建设。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12.拟订全市公安机关装备、被装和经费等警务保障计划及管理制度，组织协调全市公安机关重大任务的警务保障工作。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13.组织开展同市外公安机关、港澳台警方及外国内政警察机构的交往与业务合作。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15.指导市内森林等专门公安机关的业务工作。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16.承担广元市禁毒委员会的具体工作。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17.承担市政府公布的有关行政审批事项。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18.承办市政府和省公安厅交办的其他事项。</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2022年，部门编制人数</w:t>
      </w:r>
      <w:r>
        <w:rPr>
          <w:rFonts w:hint="eastAsia" w:ascii="仿宋_GB2312" w:hAnsi="仿宋_GB2312" w:eastAsia="仿宋_GB2312" w:cs="仿宋_GB2312"/>
          <w:i w:val="0"/>
          <w:iCs w:val="0"/>
          <w:caps w:val="0"/>
          <w:color w:val="auto"/>
          <w:spacing w:val="0"/>
          <w:sz w:val="32"/>
          <w:szCs w:val="32"/>
          <w:shd w:val="clear" w:fill="FFFFFF"/>
        </w:rPr>
        <w:t>1088</w:t>
      </w:r>
      <w:r>
        <w:rPr>
          <w:rFonts w:hint="eastAsia" w:ascii="仿宋_GB2312" w:hAnsi="仿宋_GB2312" w:eastAsia="仿宋_GB2312" w:cs="仿宋_GB2312"/>
          <w:color w:val="auto"/>
          <w:sz w:val="32"/>
          <w:szCs w:val="32"/>
        </w:rPr>
        <w:t>人，其中</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i w:val="0"/>
          <w:iCs w:val="0"/>
          <w:caps w:val="0"/>
          <w:color w:val="auto"/>
          <w:spacing w:val="0"/>
          <w:sz w:val="32"/>
          <w:szCs w:val="32"/>
          <w:shd w:val="clear" w:fill="FFFFFF"/>
          <w:lang w:val="en-US" w:eastAsia="zh-CN"/>
        </w:rPr>
        <w:t>1072</w:t>
      </w:r>
      <w:r>
        <w:rPr>
          <w:rFonts w:hint="eastAsia" w:ascii="仿宋_GB2312" w:hAnsi="仿宋_GB2312" w:eastAsia="仿宋_GB2312" w:cs="仿宋_GB2312"/>
          <w:color w:val="auto"/>
          <w:sz w:val="32"/>
          <w:szCs w:val="32"/>
        </w:rPr>
        <w:t>人，事业编制</w:t>
      </w:r>
      <w:r>
        <w:rPr>
          <w:rFonts w:hint="eastAsia" w:ascii="仿宋_GB2312" w:hAnsi="仿宋_GB2312" w:eastAsia="仿宋_GB2312" w:cs="仿宋_GB2312"/>
          <w:i w:val="0"/>
          <w:iCs w:val="0"/>
          <w:caps w:val="0"/>
          <w:color w:val="auto"/>
          <w:spacing w:val="0"/>
          <w:sz w:val="32"/>
          <w:szCs w:val="32"/>
          <w:shd w:val="clear" w:fill="FFFFFF"/>
          <w:lang w:val="en-US" w:eastAsia="zh-CN"/>
        </w:rPr>
        <w:t>16</w:t>
      </w:r>
      <w:r>
        <w:rPr>
          <w:rFonts w:hint="eastAsia" w:ascii="仿宋_GB2312" w:hAnsi="仿宋_GB2312" w:eastAsia="仿宋_GB2312" w:cs="仿宋_GB2312"/>
          <w:color w:val="auto"/>
          <w:sz w:val="32"/>
          <w:szCs w:val="32"/>
        </w:rPr>
        <w:t>人；年末在职人员实有人数</w:t>
      </w:r>
      <w:r>
        <w:rPr>
          <w:rFonts w:hint="eastAsia" w:ascii="仿宋_GB2312" w:hAnsi="仿宋_GB2312" w:eastAsia="仿宋_GB2312" w:cs="仿宋_GB2312"/>
          <w:i w:val="0"/>
          <w:iCs w:val="0"/>
          <w:caps w:val="0"/>
          <w:color w:val="auto"/>
          <w:spacing w:val="0"/>
          <w:sz w:val="32"/>
          <w:szCs w:val="32"/>
          <w:shd w:val="clear" w:fill="FFFFFF"/>
        </w:rPr>
        <w:t>1063</w:t>
      </w:r>
      <w:r>
        <w:rPr>
          <w:rFonts w:hint="eastAsia" w:ascii="仿宋_GB2312" w:hAnsi="仿宋_GB2312" w:eastAsia="仿宋_GB2312" w:cs="仿宋_GB2312"/>
          <w:color w:val="auto"/>
          <w:sz w:val="32"/>
          <w:szCs w:val="32"/>
        </w:rPr>
        <w:t>人，其中</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i w:val="0"/>
          <w:iCs w:val="0"/>
          <w:caps w:val="0"/>
          <w:color w:val="auto"/>
          <w:spacing w:val="0"/>
          <w:sz w:val="32"/>
          <w:szCs w:val="32"/>
          <w:shd w:val="clear" w:fill="FFFFFF"/>
        </w:rPr>
        <w:t>10</w:t>
      </w:r>
      <w:r>
        <w:rPr>
          <w:rFonts w:hint="eastAsia" w:ascii="仿宋_GB2312" w:hAnsi="仿宋_GB2312" w:eastAsia="仿宋_GB2312" w:cs="仿宋_GB2312"/>
          <w:i w:val="0"/>
          <w:iCs w:val="0"/>
          <w:caps w:val="0"/>
          <w:color w:val="auto"/>
          <w:spacing w:val="0"/>
          <w:sz w:val="32"/>
          <w:szCs w:val="32"/>
          <w:shd w:val="clear" w:fill="FFFFFF"/>
          <w:lang w:val="en-US" w:eastAsia="zh-CN"/>
        </w:rPr>
        <w:t>47</w:t>
      </w:r>
      <w:r>
        <w:rPr>
          <w:rFonts w:hint="eastAsia" w:ascii="仿宋_GB2312" w:hAnsi="仿宋_GB2312" w:eastAsia="仿宋_GB2312" w:cs="仿宋_GB2312"/>
          <w:color w:val="auto"/>
          <w:sz w:val="32"/>
          <w:szCs w:val="32"/>
        </w:rPr>
        <w:t>人、事业人员</w:t>
      </w:r>
      <w:r>
        <w:rPr>
          <w:rFonts w:hint="eastAsia" w:ascii="仿宋_GB2312" w:hAnsi="仿宋_GB2312" w:eastAsia="仿宋_GB2312" w:cs="仿宋_GB2312"/>
          <w:i w:val="0"/>
          <w:iCs w:val="0"/>
          <w:caps w:val="0"/>
          <w:color w:val="auto"/>
          <w:spacing w:val="0"/>
          <w:sz w:val="32"/>
          <w:szCs w:val="32"/>
          <w:shd w:val="clear" w:fill="FFFFFF"/>
          <w:lang w:val="en-US" w:eastAsia="zh-CN"/>
        </w:rPr>
        <w:t>16</w:t>
      </w:r>
      <w:r>
        <w:rPr>
          <w:rFonts w:hint="eastAsia" w:ascii="仿宋_GB2312" w:hAnsi="仿宋_GB2312" w:eastAsia="仿宋_GB2312" w:cs="仿宋_GB2312"/>
          <w:color w:val="auto"/>
          <w:sz w:val="32"/>
          <w:szCs w:val="32"/>
        </w:rPr>
        <w:t>人；年末退休人员</w:t>
      </w:r>
      <w:r>
        <w:rPr>
          <w:rFonts w:hint="eastAsia" w:ascii="仿宋_GB2312" w:hAnsi="仿宋_GB2312" w:eastAsia="仿宋_GB2312" w:cs="仿宋_GB2312"/>
          <w:i w:val="0"/>
          <w:iCs w:val="0"/>
          <w:caps w:val="0"/>
          <w:color w:val="auto"/>
          <w:spacing w:val="0"/>
          <w:sz w:val="32"/>
          <w:szCs w:val="32"/>
          <w:shd w:val="clear" w:fill="FFFFFF"/>
        </w:rPr>
        <w:t>326</w:t>
      </w:r>
      <w:r>
        <w:rPr>
          <w:rFonts w:hint="eastAsia" w:ascii="仿宋_GB2312" w:hAnsi="仿宋_GB2312" w:eastAsia="仿宋_GB2312" w:cs="仿宋_GB2312"/>
          <w:color w:val="auto"/>
          <w:sz w:val="32"/>
          <w:szCs w:val="32"/>
        </w:rPr>
        <w:t xml:space="preserve"> 人。</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（三）年度主要工作任务</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2022年，市</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将坚</w:t>
      </w:r>
      <w:r>
        <w:rPr>
          <w:rFonts w:hint="eastAsia" w:ascii="仿宋_GB2312" w:hAnsi="仿宋_GB2312" w:eastAsia="仿宋_GB2312" w:cs="仿宋_GB2312"/>
          <w:sz w:val="32"/>
          <w:szCs w:val="32"/>
        </w:rPr>
        <w:t>定不移以习近平新时代中国特色社会主义思想为指导，深入贯彻落实习近平法治思想、党的十九届六中全会和全国全省全市政法公安工作会议精神，紧紧围绕市第八次党代会的战略规划、省公安厅“一三五七”和市公安局“1335”工作思路，牢固树立政治思维、底线思维、系统思维、改革思维、法治思维，坚持以政治建警为统领，以做好党的二十大安保维稳为主线，以“强基固本、提质增效”为牵引，以深化执法规范化建设为抓手，以持续巩固教育整顿成果为保障，全面推动广元公安工作高质量发展，以更加优异的成绩迎接党的二十大胜利召开。</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（四）部门整体支出绩效目标</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保障市公安局</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的工资、津贴，养老保险、医疗保险、工伤保险、住房公积金等各类基本支出及单位运转日常公用经费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保障市公安局各类业务活动正常高效开展，办理刑事行政案件达到预期目标，维护辖区社会稳定、维护国家核安全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保障公安工作的有序进行从而达到人民群众的满意度提升目标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保障2022年度基层派出所民警午餐，提高派出所执法办案效率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保障2022年度辅警工资、保险、被装等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根据民警法定节假日加班情况，发放法定节假日加班补贴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保障2022年度民辅警执法办案、安保维稳、反诈宣传、法律宣讲等工作的正常开展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保障市公安局部门装备及设备购置，枪支弹药购买。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二、部门资金收支情况</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val="0"/>
          <w:color w:val="FF0000"/>
          <w:sz w:val="32"/>
          <w:szCs w:val="32"/>
        </w:rPr>
      </w:pPr>
      <w:r>
        <w:rPr>
          <w:rFonts w:hint="eastAsia" w:ascii="楷体" w:hAnsi="楷体" w:eastAsia="楷体" w:cs="楷体"/>
          <w:b/>
          <w:bCs w:val="0"/>
          <w:color w:val="000000"/>
          <w:kern w:val="0"/>
          <w:sz w:val="32"/>
          <w:szCs w:val="32"/>
          <w:shd w:val="clear" w:color="auto" w:fill="FFFFFF"/>
          <w:lang w:val="zh-CN"/>
        </w:rPr>
        <w:t>（一）部门总体收支情况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1.部门总体收入情况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2022年财政预算资金36286.19万元。其中，年初结转结余2905.38万元、一般公共预算财政拨款收入32632.98万元、政府性基金预算财政拨款收入237.9万元、其他收入509.93万元。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2.部门总体支出情况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2022年部门支出33033.51万元，其中，基本支出25156.59万元、项目支出7876.92万元。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3.部门总体结转结余情况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2022年末</w:t>
      </w:r>
      <w:r>
        <w:rPr>
          <w:rFonts w:hint="eastAsia" w:ascii="仿宋_GB2312" w:hAnsi="仿宋_GB2312" w:eastAsia="仿宋_GB2312" w:cs="仿宋_GB2312"/>
          <w:color w:val="auto"/>
          <w:sz w:val="32"/>
          <w:szCs w:val="32"/>
        </w:rPr>
        <w:t>结转结余</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lang w:val="en-US" w:eastAsia="zh-CN"/>
        </w:rPr>
        <w:t>3252.68</w:t>
      </w:r>
      <w:r>
        <w:rPr>
          <w:rFonts w:hint="eastAsia" w:ascii="仿宋_GB2312" w:hAnsi="仿宋_GB2312" w:eastAsia="仿宋_GB2312" w:cs="仿宋_GB2312"/>
          <w:color w:val="auto"/>
          <w:sz w:val="32"/>
          <w:szCs w:val="32"/>
          <w:lang w:eastAsia="zh-CN"/>
        </w:rPr>
        <w:t>万元。</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color w:val="FF0000"/>
          <w:sz w:val="32"/>
          <w:szCs w:val="32"/>
        </w:rPr>
      </w:pPr>
      <w:r>
        <w:rPr>
          <w:rFonts w:hint="eastAsia" w:ascii="楷体" w:hAnsi="楷体" w:eastAsia="楷体" w:cs="楷体"/>
          <w:b/>
          <w:color w:val="000000"/>
          <w:kern w:val="0"/>
          <w:sz w:val="32"/>
          <w:szCs w:val="32"/>
          <w:shd w:val="clear" w:color="auto" w:fill="FFFFFF"/>
          <w:lang w:val="zh-CN"/>
        </w:rPr>
        <w:t>（二）部门财政拨款收支情况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1.部门财政拨款收入情况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2022年财政预算资金35776.26万元，其中，年初财政拨款结转结余2905.38万元、一般公共预算财政拨款收入32632.98万元、政府性基金预算财政拨款收入237.9万元。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2.部门财政拨款支出情况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2022年本部门财政拨款支出决算总额</w:t>
      </w:r>
      <w:r>
        <w:rPr>
          <w:rFonts w:hint="eastAsia" w:ascii="仿宋_GB2312" w:hAnsi="仿宋_GB2312" w:eastAsia="仿宋_GB2312" w:cs="仿宋_GB2312"/>
          <w:color w:val="auto"/>
          <w:sz w:val="32"/>
          <w:szCs w:val="32"/>
          <w:lang w:val="en-US" w:eastAsia="zh-CN"/>
        </w:rPr>
        <w:t>32543.08</w:t>
      </w:r>
      <w:r>
        <w:rPr>
          <w:rFonts w:hint="eastAsia" w:ascii="仿宋_GB2312" w:hAnsi="仿宋_GB2312" w:eastAsia="仿宋_GB2312" w:cs="仿宋_GB2312"/>
          <w:color w:val="auto"/>
          <w:sz w:val="32"/>
          <w:szCs w:val="32"/>
        </w:rPr>
        <w:t>万元。其中按功能分类，公共安全支出</w:t>
      </w:r>
      <w:r>
        <w:rPr>
          <w:rFonts w:hint="eastAsia" w:ascii="仿宋_GB2312" w:hAnsi="仿宋_GB2312" w:eastAsia="仿宋_GB2312" w:cs="仿宋_GB2312"/>
          <w:color w:val="auto"/>
          <w:sz w:val="32"/>
          <w:szCs w:val="32"/>
          <w:lang w:val="en-US" w:eastAsia="zh-CN"/>
        </w:rPr>
        <w:t>27869.46</w:t>
      </w:r>
      <w:r>
        <w:rPr>
          <w:rFonts w:hint="eastAsia" w:ascii="仿宋_GB2312" w:hAnsi="仿宋_GB2312" w:eastAsia="仿宋_GB2312" w:cs="仿宋_GB2312"/>
          <w:color w:val="auto"/>
          <w:sz w:val="32"/>
          <w:szCs w:val="32"/>
        </w:rPr>
        <w:t>万元、社会保障和就业支出</w:t>
      </w:r>
      <w:r>
        <w:rPr>
          <w:rFonts w:hint="eastAsia" w:ascii="仿宋_GB2312" w:hAnsi="仿宋_GB2312" w:eastAsia="仿宋_GB2312" w:cs="仿宋_GB2312"/>
          <w:color w:val="auto"/>
          <w:sz w:val="32"/>
          <w:szCs w:val="32"/>
          <w:lang w:val="en-US" w:eastAsia="zh-CN"/>
        </w:rPr>
        <w:t>1918.77</w:t>
      </w:r>
      <w:r>
        <w:rPr>
          <w:rFonts w:hint="eastAsia" w:ascii="仿宋_GB2312" w:hAnsi="仿宋_GB2312" w:eastAsia="仿宋_GB2312" w:cs="仿宋_GB2312"/>
          <w:color w:val="auto"/>
          <w:sz w:val="32"/>
          <w:szCs w:val="32"/>
        </w:rPr>
        <w:t>万元、卫生健康支出</w:t>
      </w:r>
      <w:r>
        <w:rPr>
          <w:rFonts w:hint="eastAsia" w:ascii="仿宋_GB2312" w:hAnsi="仿宋_GB2312" w:eastAsia="仿宋_GB2312" w:cs="仿宋_GB2312"/>
          <w:color w:val="auto"/>
          <w:sz w:val="32"/>
          <w:szCs w:val="32"/>
          <w:lang w:val="en-US" w:eastAsia="zh-CN"/>
        </w:rPr>
        <w:t>843.37</w:t>
      </w:r>
      <w:r>
        <w:rPr>
          <w:rFonts w:hint="eastAsia" w:ascii="仿宋_GB2312" w:hAnsi="仿宋_GB2312" w:eastAsia="仿宋_GB2312" w:cs="仿宋_GB2312"/>
          <w:color w:val="auto"/>
          <w:sz w:val="32"/>
          <w:szCs w:val="32"/>
        </w:rPr>
        <w:t>万元、城乡社区支出</w:t>
      </w:r>
      <w:r>
        <w:rPr>
          <w:rFonts w:hint="eastAsia" w:ascii="仿宋_GB2312" w:hAnsi="仿宋_GB2312" w:eastAsia="仿宋_GB2312" w:cs="仿宋_GB2312"/>
          <w:color w:val="auto"/>
          <w:sz w:val="32"/>
          <w:szCs w:val="32"/>
          <w:lang w:val="en-US" w:eastAsia="zh-CN"/>
        </w:rPr>
        <w:t>237.9</w:t>
      </w:r>
      <w:r>
        <w:rPr>
          <w:rFonts w:hint="eastAsia" w:ascii="仿宋_GB2312" w:hAnsi="仿宋_GB2312" w:eastAsia="仿宋_GB2312" w:cs="仿宋_GB2312"/>
          <w:color w:val="auto"/>
          <w:sz w:val="32"/>
          <w:szCs w:val="32"/>
          <w:lang w:eastAsia="zh-CN"/>
        </w:rPr>
        <w:t>万元、</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1673.58</w:t>
      </w:r>
      <w:r>
        <w:rPr>
          <w:rFonts w:hint="eastAsia" w:ascii="仿宋_GB2312" w:hAnsi="仿宋_GB2312" w:eastAsia="仿宋_GB2312" w:cs="仿宋_GB2312"/>
          <w:color w:val="auto"/>
          <w:sz w:val="32"/>
          <w:szCs w:val="32"/>
        </w:rPr>
        <w:t>万元；按支出性质分类，基本支出</w:t>
      </w:r>
      <w:r>
        <w:rPr>
          <w:rFonts w:hint="eastAsia" w:ascii="仿宋_GB2312" w:hAnsi="仿宋_GB2312" w:eastAsia="仿宋_GB2312" w:cs="仿宋_GB2312"/>
          <w:color w:val="auto"/>
          <w:sz w:val="32"/>
          <w:szCs w:val="32"/>
          <w:lang w:val="en-US" w:eastAsia="zh-CN"/>
        </w:rPr>
        <w:t>25156.59</w:t>
      </w:r>
      <w:r>
        <w:rPr>
          <w:rFonts w:hint="eastAsia" w:ascii="仿宋_GB2312" w:hAnsi="仿宋_GB2312" w:eastAsia="仿宋_GB2312" w:cs="仿宋_GB2312"/>
          <w:color w:val="auto"/>
          <w:sz w:val="32"/>
          <w:szCs w:val="32"/>
        </w:rPr>
        <w:t>万元，项目支出</w:t>
      </w:r>
      <w:r>
        <w:rPr>
          <w:rFonts w:hint="eastAsia" w:ascii="仿宋_GB2312" w:hAnsi="仿宋_GB2312" w:eastAsia="仿宋_GB2312" w:cs="仿宋_GB2312"/>
          <w:color w:val="auto"/>
          <w:sz w:val="32"/>
          <w:szCs w:val="32"/>
          <w:lang w:val="en-US" w:eastAsia="zh-CN"/>
        </w:rPr>
        <w:t>7386.49</w:t>
      </w:r>
      <w:r>
        <w:rPr>
          <w:rFonts w:hint="eastAsia" w:ascii="仿宋_GB2312" w:hAnsi="仿宋_GB2312" w:eastAsia="仿宋_GB2312" w:cs="仿宋_GB2312"/>
          <w:color w:val="auto"/>
          <w:sz w:val="32"/>
          <w:szCs w:val="32"/>
        </w:rPr>
        <w:t>万元；按经济分类，工资福利支出</w:t>
      </w:r>
      <w:r>
        <w:rPr>
          <w:rFonts w:hint="eastAsia" w:ascii="仿宋_GB2312" w:hAnsi="仿宋_GB2312" w:eastAsia="仿宋_GB2312" w:cs="仿宋_GB2312"/>
          <w:color w:val="auto"/>
          <w:sz w:val="32"/>
          <w:szCs w:val="32"/>
          <w:lang w:val="en-US" w:eastAsia="zh-CN"/>
        </w:rPr>
        <w:t>20884.35</w:t>
      </w:r>
      <w:r>
        <w:rPr>
          <w:rFonts w:hint="eastAsia" w:ascii="仿宋_GB2312" w:hAnsi="仿宋_GB2312" w:eastAsia="仿宋_GB2312" w:cs="仿宋_GB2312"/>
          <w:color w:val="auto"/>
          <w:sz w:val="32"/>
          <w:szCs w:val="32"/>
        </w:rPr>
        <w:t>万元，商品服务支出</w:t>
      </w:r>
      <w:r>
        <w:rPr>
          <w:rFonts w:hint="eastAsia" w:ascii="仿宋_GB2312" w:hAnsi="仿宋_GB2312" w:eastAsia="仿宋_GB2312" w:cs="仿宋_GB2312"/>
          <w:color w:val="auto"/>
          <w:sz w:val="32"/>
          <w:szCs w:val="32"/>
          <w:lang w:val="en-US" w:eastAsia="zh-CN"/>
        </w:rPr>
        <w:t>7947.99</w:t>
      </w:r>
      <w:r>
        <w:rPr>
          <w:rFonts w:hint="eastAsia" w:ascii="仿宋_GB2312" w:hAnsi="仿宋_GB2312" w:eastAsia="仿宋_GB2312" w:cs="仿宋_GB2312"/>
          <w:color w:val="auto"/>
          <w:sz w:val="32"/>
          <w:szCs w:val="32"/>
        </w:rPr>
        <w:t>万元，对个人及家庭补助支出</w:t>
      </w:r>
      <w:r>
        <w:rPr>
          <w:rFonts w:hint="eastAsia" w:ascii="仿宋_GB2312" w:hAnsi="仿宋_GB2312" w:eastAsia="仿宋_GB2312" w:cs="仿宋_GB2312"/>
          <w:color w:val="auto"/>
          <w:sz w:val="32"/>
          <w:szCs w:val="32"/>
          <w:lang w:val="en-US" w:eastAsia="zh-CN"/>
        </w:rPr>
        <w:t>1420.66</w:t>
      </w:r>
      <w:r>
        <w:rPr>
          <w:rFonts w:hint="eastAsia" w:ascii="仿宋_GB2312" w:hAnsi="仿宋_GB2312" w:eastAsia="仿宋_GB2312" w:cs="仿宋_GB2312"/>
          <w:color w:val="auto"/>
          <w:sz w:val="32"/>
          <w:szCs w:val="32"/>
        </w:rPr>
        <w:t>万元，资本性支出</w:t>
      </w:r>
      <w:r>
        <w:rPr>
          <w:rFonts w:hint="eastAsia" w:ascii="仿宋_GB2312" w:hAnsi="仿宋_GB2312" w:eastAsia="仿宋_GB2312" w:cs="仿宋_GB2312"/>
          <w:color w:val="auto"/>
          <w:sz w:val="32"/>
          <w:szCs w:val="32"/>
          <w:lang w:val="en-US" w:eastAsia="zh-CN"/>
        </w:rPr>
        <w:t>2290.08</w:t>
      </w:r>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3.部门财政拨款结转结余情况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2022年财政拨款结转结余资金3233.18万元。</w:t>
      </w:r>
      <w:bookmarkStart w:id="159" w:name="_GoBack"/>
      <w:bookmarkEnd w:id="159"/>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三、部门整体绩效分析</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（一）部门预算项目绩效分析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sz w:val="32"/>
          <w:szCs w:val="32"/>
        </w:rPr>
        <w:t>1.人员类项目绩效分析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shd w:val="clear" w:color="auto" w:fill="FFFFFF"/>
        </w:rPr>
        <w:t>2022年度部门人员类预算收入</w:t>
      </w:r>
      <w:r>
        <w:rPr>
          <w:rFonts w:hint="eastAsia" w:ascii="仿宋_GB2312" w:hAnsi="仿宋_GB2312" w:eastAsia="仿宋_GB2312" w:cs="仿宋_GB2312"/>
          <w:color w:val="auto"/>
          <w:kern w:val="0"/>
          <w:sz w:val="32"/>
          <w:szCs w:val="32"/>
          <w:shd w:val="clear" w:color="auto" w:fill="FFFFFF"/>
          <w:lang w:val="en-US" w:eastAsia="zh-CN"/>
        </w:rPr>
        <w:t>22192.11</w:t>
      </w:r>
      <w:r>
        <w:rPr>
          <w:rFonts w:hint="eastAsia" w:ascii="仿宋_GB2312" w:hAnsi="仿宋_GB2312" w:eastAsia="仿宋_GB2312" w:cs="仿宋_GB2312"/>
          <w:color w:val="auto"/>
          <w:kern w:val="0"/>
          <w:sz w:val="32"/>
          <w:szCs w:val="32"/>
          <w:shd w:val="clear" w:color="auto" w:fill="FFFFFF"/>
        </w:rPr>
        <w:t>万元，决算支出</w:t>
      </w:r>
      <w:r>
        <w:rPr>
          <w:rFonts w:hint="eastAsia" w:ascii="仿宋_GB2312" w:hAnsi="仿宋_GB2312" w:eastAsia="仿宋_GB2312" w:cs="仿宋_GB2312"/>
          <w:color w:val="auto"/>
          <w:kern w:val="0"/>
          <w:sz w:val="32"/>
          <w:szCs w:val="32"/>
          <w:shd w:val="clear" w:color="auto" w:fill="FFFFFF"/>
          <w:lang w:val="en-US" w:eastAsia="zh-CN"/>
        </w:rPr>
        <w:t>22192.11</w:t>
      </w:r>
      <w:r>
        <w:rPr>
          <w:rFonts w:hint="eastAsia" w:ascii="仿宋_GB2312" w:hAnsi="仿宋_GB2312" w:eastAsia="仿宋_GB2312" w:cs="仿宋_GB2312"/>
          <w:color w:val="auto"/>
          <w:kern w:val="0"/>
          <w:sz w:val="32"/>
          <w:szCs w:val="32"/>
        </w:rPr>
        <w:t>万元，占总收支的</w:t>
      </w:r>
      <w:r>
        <w:rPr>
          <w:rFonts w:hint="eastAsia" w:ascii="仿宋_GB2312" w:hAnsi="仿宋_GB2312" w:eastAsia="仿宋_GB2312" w:cs="仿宋_GB2312"/>
          <w:color w:val="auto"/>
          <w:kern w:val="0"/>
          <w:sz w:val="32"/>
          <w:szCs w:val="32"/>
          <w:lang w:val="en-US" w:eastAsia="zh-CN"/>
        </w:rPr>
        <w:t>67.18</w:t>
      </w:r>
      <w:r>
        <w:rPr>
          <w:rFonts w:hint="eastAsia" w:ascii="仿宋_GB2312" w:hAnsi="仿宋_GB2312" w:eastAsia="仿宋_GB2312" w:cs="仿宋_GB2312"/>
          <w:color w:val="auto"/>
          <w:kern w:val="0"/>
          <w:sz w:val="32"/>
          <w:szCs w:val="32"/>
        </w:rPr>
        <w:t>%。人员类项目收入主要保障部门职工的工资福利支出，包括人员基本工资、津贴补贴、奖金、社会保险缴费、住房公积金等支出。2022年，</w:t>
      </w:r>
      <w:r>
        <w:rPr>
          <w:rFonts w:hint="eastAsia" w:ascii="仿宋_GB2312" w:hAnsi="仿宋_GB2312" w:eastAsia="仿宋_GB2312" w:cs="仿宋_GB2312"/>
          <w:color w:val="auto"/>
          <w:kern w:val="0"/>
          <w:sz w:val="32"/>
          <w:szCs w:val="32"/>
          <w:shd w:val="clear" w:color="auto" w:fill="FFFFFF"/>
        </w:rPr>
        <w:t>我局</w:t>
      </w:r>
      <w:r>
        <w:rPr>
          <w:rFonts w:hint="eastAsia" w:ascii="仿宋_GB2312" w:hAnsi="仿宋_GB2312" w:eastAsia="仿宋_GB2312" w:cs="仿宋_GB2312"/>
          <w:color w:val="auto"/>
          <w:kern w:val="0"/>
          <w:sz w:val="32"/>
          <w:szCs w:val="32"/>
        </w:rPr>
        <w:t>认真组织对项目进度、预算执行、投入产出、各项效益的阶段完成情况进行动态跟踪监控</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shd w:val="clear" w:color="auto" w:fill="FFFFFF"/>
          <w:lang w:val="zh-CN"/>
        </w:rPr>
        <w:t>预算执行率100%，无违规使用资金情况。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2.运转类项目绩效分析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shd w:val="clear" w:color="auto" w:fill="FFFFFF"/>
        </w:rPr>
        <w:t>2022年度部门运转类项目预算收入</w:t>
      </w:r>
      <w:r>
        <w:rPr>
          <w:rFonts w:hint="eastAsia" w:ascii="仿宋_GB2312" w:hAnsi="仿宋_GB2312" w:eastAsia="仿宋_GB2312" w:cs="仿宋_GB2312"/>
          <w:color w:val="auto"/>
          <w:kern w:val="0"/>
          <w:sz w:val="32"/>
          <w:szCs w:val="32"/>
          <w:shd w:val="clear" w:color="auto" w:fill="FFFFFF"/>
          <w:lang w:val="en-US" w:eastAsia="zh-CN"/>
        </w:rPr>
        <w:t>2964.48</w:t>
      </w:r>
      <w:r>
        <w:rPr>
          <w:rFonts w:hint="eastAsia" w:ascii="仿宋_GB2312" w:hAnsi="仿宋_GB2312" w:eastAsia="仿宋_GB2312" w:cs="仿宋_GB2312"/>
          <w:color w:val="auto"/>
          <w:kern w:val="0"/>
          <w:sz w:val="32"/>
          <w:szCs w:val="32"/>
          <w:shd w:val="clear" w:color="auto" w:fill="FFFFFF"/>
        </w:rPr>
        <w:t>万元，决算支出</w:t>
      </w:r>
      <w:r>
        <w:rPr>
          <w:rFonts w:hint="eastAsia" w:ascii="仿宋_GB2312" w:hAnsi="仿宋_GB2312" w:eastAsia="仿宋_GB2312" w:cs="仿宋_GB2312"/>
          <w:color w:val="auto"/>
          <w:kern w:val="0"/>
          <w:sz w:val="32"/>
          <w:szCs w:val="32"/>
          <w:shd w:val="clear" w:color="auto" w:fill="FFFFFF"/>
          <w:lang w:val="en-US" w:eastAsia="zh-CN"/>
        </w:rPr>
        <w:t>2964.48</w:t>
      </w:r>
      <w:r>
        <w:rPr>
          <w:rFonts w:hint="eastAsia" w:ascii="仿宋_GB2312" w:hAnsi="仿宋_GB2312" w:eastAsia="仿宋_GB2312" w:cs="仿宋_GB2312"/>
          <w:color w:val="auto"/>
          <w:kern w:val="0"/>
          <w:sz w:val="32"/>
          <w:szCs w:val="32"/>
          <w:shd w:val="clear" w:color="auto" w:fill="FFFFFF"/>
        </w:rPr>
        <w:t>万元，占总收支的</w:t>
      </w:r>
      <w:r>
        <w:rPr>
          <w:rFonts w:hint="eastAsia" w:ascii="仿宋_GB2312" w:hAnsi="仿宋_GB2312" w:eastAsia="仿宋_GB2312" w:cs="仿宋_GB2312"/>
          <w:color w:val="auto"/>
          <w:kern w:val="0"/>
          <w:sz w:val="32"/>
          <w:szCs w:val="32"/>
          <w:shd w:val="clear" w:color="auto" w:fill="FFFFFF"/>
          <w:lang w:val="en-US" w:eastAsia="zh-CN"/>
        </w:rPr>
        <w:t>8.97</w:t>
      </w:r>
      <w:r>
        <w:rPr>
          <w:rFonts w:hint="eastAsia" w:ascii="仿宋_GB2312" w:hAnsi="仿宋_GB2312" w:eastAsia="仿宋_GB2312" w:cs="仿宋_GB2312"/>
          <w:color w:val="auto"/>
          <w:kern w:val="0"/>
          <w:sz w:val="32"/>
          <w:szCs w:val="32"/>
          <w:shd w:val="clear" w:color="auto" w:fill="FFFFFF"/>
        </w:rPr>
        <w:t>%。主</w:t>
      </w:r>
      <w:r>
        <w:rPr>
          <w:rFonts w:hint="eastAsia" w:ascii="仿宋_GB2312" w:hAnsi="仿宋_GB2312" w:eastAsia="仿宋_GB2312" w:cs="仿宋_GB2312"/>
          <w:color w:val="000000"/>
          <w:kern w:val="0"/>
          <w:sz w:val="32"/>
          <w:szCs w:val="32"/>
          <w:shd w:val="clear" w:color="auto" w:fill="FFFFFF"/>
        </w:rPr>
        <w:t>要保障部门正常运转、完成部门日常工作任务的各项支出，包括办公费、印刷费、水费、电费、邮电费、物业管理费、差旅费、维修（护）费、会议费、培训费、公务接待费、劳务费、工会经费、福利费、公务用车运行维护费、其他交通费用等支出。我局</w:t>
      </w:r>
      <w:r>
        <w:rPr>
          <w:rFonts w:hint="eastAsia" w:ascii="仿宋_GB2312" w:hAnsi="仿宋_GB2312" w:eastAsia="仿宋_GB2312" w:cs="仿宋_GB2312"/>
          <w:kern w:val="0"/>
          <w:sz w:val="32"/>
          <w:szCs w:val="32"/>
        </w:rPr>
        <w:t>认真</w:t>
      </w:r>
      <w:r>
        <w:rPr>
          <w:rFonts w:hint="eastAsia" w:ascii="仿宋_GB2312" w:hAnsi="仿宋_GB2312" w:eastAsia="仿宋_GB2312" w:cs="仿宋_GB2312"/>
          <w:kern w:val="0"/>
          <w:sz w:val="32"/>
          <w:szCs w:val="32"/>
          <w:lang w:eastAsia="zh-CN"/>
        </w:rPr>
        <w:t>组织</w:t>
      </w:r>
      <w:r>
        <w:rPr>
          <w:rFonts w:hint="eastAsia" w:ascii="仿宋_GB2312" w:hAnsi="仿宋_GB2312" w:eastAsia="仿宋_GB2312" w:cs="仿宋_GB2312"/>
          <w:kern w:val="0"/>
          <w:sz w:val="32"/>
          <w:szCs w:val="32"/>
        </w:rPr>
        <w:t>对项目进度、预算执行、投入产出、各项效益的阶段完成情况进行动态跟踪监控。</w:t>
      </w:r>
      <w:r>
        <w:rPr>
          <w:rFonts w:hint="eastAsia" w:ascii="仿宋_GB2312" w:hAnsi="仿宋_GB2312" w:eastAsia="仿宋_GB2312" w:cs="仿宋_GB2312"/>
          <w:color w:val="000000"/>
          <w:kern w:val="0"/>
          <w:sz w:val="32"/>
          <w:szCs w:val="32"/>
          <w:shd w:val="clear" w:color="auto" w:fill="FFFFFF"/>
          <w:lang w:val="zh-CN"/>
        </w:rPr>
        <w:t>预算执行率100%，无违规使用资金情况。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3.特定目标类项目绩效分析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shd w:val="clear" w:color="auto" w:fill="FFFFFF"/>
        </w:rPr>
        <w:t>2022特定目标类项目预算收入</w:t>
      </w:r>
      <w:r>
        <w:rPr>
          <w:rFonts w:hint="eastAsia" w:ascii="仿宋_GB2312" w:hAnsi="仿宋_GB2312" w:eastAsia="仿宋_GB2312" w:cs="仿宋_GB2312"/>
          <w:color w:val="auto"/>
          <w:kern w:val="0"/>
          <w:sz w:val="32"/>
          <w:szCs w:val="32"/>
          <w:shd w:val="clear" w:color="auto" w:fill="FFFFFF"/>
          <w:lang w:val="en-US" w:eastAsia="zh-CN"/>
        </w:rPr>
        <w:t>7876.92</w:t>
      </w:r>
      <w:r>
        <w:rPr>
          <w:rFonts w:hint="eastAsia" w:ascii="仿宋_GB2312" w:hAnsi="仿宋_GB2312" w:eastAsia="仿宋_GB2312" w:cs="仿宋_GB2312"/>
          <w:color w:val="auto"/>
          <w:kern w:val="0"/>
          <w:sz w:val="32"/>
          <w:szCs w:val="32"/>
          <w:shd w:val="clear" w:color="auto" w:fill="FFFFFF"/>
        </w:rPr>
        <w:t>万元，决算支出</w:t>
      </w:r>
      <w:r>
        <w:rPr>
          <w:rFonts w:hint="eastAsia" w:ascii="仿宋_GB2312" w:hAnsi="仿宋_GB2312" w:eastAsia="仿宋_GB2312" w:cs="仿宋_GB2312"/>
          <w:color w:val="auto"/>
          <w:kern w:val="0"/>
          <w:sz w:val="32"/>
          <w:szCs w:val="32"/>
          <w:shd w:val="clear" w:color="auto" w:fill="FFFFFF"/>
          <w:lang w:val="en-US" w:eastAsia="zh-CN"/>
        </w:rPr>
        <w:t>7876.92</w:t>
      </w:r>
      <w:r>
        <w:rPr>
          <w:rFonts w:hint="eastAsia" w:ascii="仿宋_GB2312" w:hAnsi="仿宋_GB2312" w:eastAsia="仿宋_GB2312" w:cs="仿宋_GB2312"/>
          <w:color w:val="auto"/>
          <w:kern w:val="0"/>
          <w:sz w:val="32"/>
          <w:szCs w:val="32"/>
          <w:shd w:val="clear" w:color="auto" w:fill="FFFFFF"/>
        </w:rPr>
        <w:t>万元，占总支出的</w:t>
      </w:r>
      <w:r>
        <w:rPr>
          <w:rFonts w:hint="eastAsia" w:ascii="仿宋_GB2312" w:hAnsi="仿宋_GB2312" w:eastAsia="仿宋_GB2312" w:cs="仿宋_GB2312"/>
          <w:color w:val="auto"/>
          <w:kern w:val="0"/>
          <w:sz w:val="32"/>
          <w:szCs w:val="32"/>
          <w:shd w:val="clear" w:color="auto" w:fill="FFFFFF"/>
          <w:lang w:val="en-US" w:eastAsia="zh-CN"/>
        </w:rPr>
        <w:t>23.85%</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主要保障部门特定目标类项目的各种支出，包括</w:t>
      </w:r>
      <w:r>
        <w:rPr>
          <w:rFonts w:hint="eastAsia" w:ascii="仿宋_GB2312" w:hAnsi="仿宋_GB2312" w:eastAsia="仿宋_GB2312" w:cs="仿宋_GB2312"/>
          <w:sz w:val="32"/>
          <w:szCs w:val="32"/>
        </w:rPr>
        <w:t>市禁毒办专项工作经费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shd w:val="clear" w:color="auto" w:fill="FFFFFF"/>
        </w:rPr>
        <w:t>民警法定节假日加班补助、</w:t>
      </w:r>
      <w:r>
        <w:rPr>
          <w:rFonts w:hint="eastAsia" w:ascii="仿宋_GB2312" w:hAnsi="仿宋_GB2312" w:eastAsia="仿宋_GB2312" w:cs="仿宋_GB2312"/>
          <w:sz w:val="32"/>
          <w:szCs w:val="32"/>
        </w:rPr>
        <w:t xml:space="preserve"> 广元市公安局信息智能化建设项目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shd w:val="clear" w:color="auto" w:fill="FFFFFF"/>
        </w:rPr>
        <w:t>派出所民警免费午餐补助、警务辅助专项经费、经常性业务费、乡村振兴工作经费、</w:t>
      </w:r>
      <w:r>
        <w:rPr>
          <w:rFonts w:hint="eastAsia" w:ascii="仿宋_GB2312" w:hAnsi="仿宋_GB2312" w:eastAsia="仿宋_GB2312" w:cs="仿宋_GB2312"/>
          <w:color w:val="000000"/>
          <w:kern w:val="0"/>
          <w:sz w:val="32"/>
          <w:szCs w:val="32"/>
          <w:shd w:val="clear" w:color="auto" w:fill="FFFFFF"/>
          <w:lang w:eastAsia="zh-CN"/>
        </w:rPr>
        <w:t>特定转移支付资金</w:t>
      </w:r>
      <w:r>
        <w:rPr>
          <w:rFonts w:hint="eastAsia" w:ascii="仿宋_GB2312" w:hAnsi="仿宋_GB2312" w:eastAsia="仿宋_GB2312" w:cs="仿宋_GB2312"/>
          <w:color w:val="000000"/>
          <w:kern w:val="0"/>
          <w:sz w:val="32"/>
          <w:szCs w:val="32"/>
          <w:shd w:val="clear" w:color="auto" w:fill="FFFFFF"/>
        </w:rPr>
        <w:t>等支出。我局</w:t>
      </w:r>
      <w:r>
        <w:rPr>
          <w:rFonts w:hint="eastAsia" w:ascii="仿宋_GB2312" w:hAnsi="仿宋_GB2312" w:eastAsia="仿宋_GB2312" w:cs="仿宋_GB2312"/>
          <w:kern w:val="0"/>
          <w:sz w:val="32"/>
          <w:szCs w:val="32"/>
        </w:rPr>
        <w:t>认真组织对项目进度、预算执行、投入产出、各项效益的阶段完成情况进行动态跟踪监控。</w:t>
      </w:r>
      <w:r>
        <w:rPr>
          <w:rFonts w:hint="eastAsia" w:ascii="仿宋_GB2312" w:hAnsi="仿宋_GB2312" w:eastAsia="仿宋_GB2312" w:cs="仿宋_GB2312"/>
          <w:color w:val="000000"/>
          <w:kern w:val="0"/>
          <w:sz w:val="32"/>
          <w:szCs w:val="32"/>
          <w:shd w:val="clear" w:color="auto" w:fill="FFFFFF"/>
          <w:lang w:val="zh-CN"/>
        </w:rPr>
        <w:t>预算执行率100%，无违规使用资金情况。</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（二）部门整体履职绩效分析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认真学习贯彻习近平新时代中国特色社会主义思想，紧紧围绕市局党委“1335”战略规划，自觉践行新发展理念，根据职能职责积极谋划，确定目标任务，积极发挥公共财政服务各项公安工作的职能作用。</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一是按照2022 年部门预算编审要求，根据职能职责，明确了年度主要工作任务及年度内履职所要达到的总体产出和效果，认真填报了整体支出绩效目标及“市禁毒办专项工作经费”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广元市公安局信息智能化建设项目”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“公安移动智慧检查站建设”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“战训基地增补训练装备”等专用项目绩效目标，具体说明了项目概况，设定了年度绩效数量指标、成本指标、效益指标等，详细反映了相应项目工作任务、达成的效果。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认真组织对项目进度、预算执行、投入产出、各项效益的阶段完成情况进行动态跟踪监控。2022年预算执行进度95.15%，资金结余率4.85%，资金结余的主要原因是2022年11月16日下达的第二批中央转移支付资金下达时间较晚，及市看守所经费、市强制隔离戒毒所经费、刑事诉讼大宗涉案财物保管中心运行费用按照合同约定支付，资金均结转至2023年执行完毕。</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sz w:val="32"/>
          <w:szCs w:val="32"/>
        </w:rPr>
      </w:pPr>
      <w:r>
        <w:rPr>
          <w:rFonts w:hint="eastAsia" w:ascii="楷体" w:hAnsi="楷体" w:eastAsia="楷体" w:cs="楷体"/>
          <w:b/>
          <w:color w:val="000000"/>
          <w:kern w:val="0"/>
          <w:sz w:val="32"/>
          <w:szCs w:val="32"/>
          <w:shd w:val="clear" w:color="auto" w:fill="FFFFFF"/>
          <w:lang w:val="zh-CN"/>
        </w:rPr>
        <w:t>（三）结果应用情况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台了《广元市公安局预算绩效管理办法（试行）》，对预算绩效的事前审批、目标设置、事中监控、事后评价和追责问责任等环节作出了详实规定。对预算资金执行进度慢、不按规定开展事前评估、不按时报送预算绩效和采取弄虚作假方式开展绩效评价的单位，及时发出提醒督促通知书和整改通知书、对项目主要负责人进行定期约谈，并扣减部门目标绩效考核的相应分值，多措并举，不断强化绩效理念，推动预算绩效管理水平不断提升，切实将有限的资金用在刀刃上、用在紧要处。</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（四）自评质量</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市公安局严格按照预算绩效自评相关要求和程序开展自评，成立专门的</w:t>
      </w:r>
      <w:r>
        <w:rPr>
          <w:rFonts w:hint="eastAsia" w:ascii="仿宋_GB2312" w:hAnsi="仿宋_GB2312" w:eastAsia="仿宋_GB2312" w:cs="仿宋_GB2312"/>
          <w:sz w:val="32"/>
          <w:szCs w:val="32"/>
          <w:lang w:eastAsia="zh-CN"/>
        </w:rPr>
        <w:t>预算绩效</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组对市公安局机关、利州公安分局、经开区公安分局、机场公安分局以及宝珠寺公安分局的人员经费、公用经费和</w:t>
      </w:r>
      <w:r>
        <w:rPr>
          <w:rFonts w:hint="eastAsia" w:ascii="仿宋_GB2312" w:hAnsi="仿宋_GB2312" w:eastAsia="仿宋_GB2312" w:cs="仿宋_GB2312"/>
          <w:sz w:val="32"/>
          <w:szCs w:val="32"/>
          <w:lang w:eastAsia="zh-CN"/>
        </w:rPr>
        <w:t>特定项目</w:t>
      </w:r>
      <w:r>
        <w:rPr>
          <w:rFonts w:hint="eastAsia" w:ascii="仿宋_GB2312" w:hAnsi="仿宋_GB2312" w:eastAsia="仿宋_GB2312" w:cs="仿宋_GB2312"/>
          <w:sz w:val="32"/>
          <w:szCs w:val="32"/>
        </w:rPr>
        <w:t>经费逐一开展线上自评和实地检查自评，一个项目对应一个自评报告和评分表，逐一对照评价体系，采取通用与共性、特性与个性相结合的方式开展自评，不重复、不作假、不一刀切，实事求是，自评准确，能客观真实反映出预算资金的实际使用绩效。</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四、评价结论及建议</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000000"/>
          <w:kern w:val="0"/>
          <w:sz w:val="32"/>
          <w:szCs w:val="32"/>
          <w:shd w:val="clear" w:color="auto" w:fill="FFFFFF"/>
          <w:lang w:val="zh-CN"/>
        </w:rPr>
      </w:pPr>
      <w:r>
        <w:rPr>
          <w:rFonts w:hint="eastAsia" w:ascii="仿宋_GB2312" w:hAnsi="仿宋_GB2312" w:eastAsia="楷体" w:cs="仿宋_GB2312"/>
          <w:b/>
          <w:color w:val="000000"/>
          <w:kern w:val="0"/>
          <w:sz w:val="32"/>
          <w:szCs w:val="32"/>
          <w:shd w:val="clear" w:color="auto" w:fill="FFFFFF"/>
          <w:lang w:val="zh-CN"/>
        </w:rPr>
        <w:t>（一）评价结论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自评，2022年度市公安局整体支出情况良好，有效保证了市级公安机关的高效运转，各项公安业务和重点工作取得了长足发展，切实维护了全市社会治安和谐稳定，广元公安连续7年社会综合评价全省第一，继续入选“全国最安全城市，成功创建为“全国禁毒示范城市”，营商环境名列全省前列。市公安局部门整体支出自评得分98分。</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000000"/>
          <w:kern w:val="0"/>
          <w:sz w:val="32"/>
          <w:szCs w:val="32"/>
          <w:shd w:val="clear" w:color="auto" w:fill="FFFFFF"/>
          <w:lang w:val="zh-CN"/>
        </w:rPr>
      </w:pPr>
      <w:r>
        <w:rPr>
          <w:rFonts w:hint="eastAsia" w:ascii="仿宋_GB2312" w:hAnsi="仿宋_GB2312" w:eastAsia="仿宋_GB2312" w:cs="仿宋_GB2312"/>
          <w:b/>
          <w:color w:val="000000"/>
          <w:kern w:val="0"/>
          <w:sz w:val="32"/>
          <w:szCs w:val="32"/>
          <w:shd w:val="clear" w:color="auto" w:fill="FFFFFF"/>
          <w:lang w:val="zh-CN"/>
        </w:rPr>
        <w:t>（二）存在问题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经自评，市公安局</w:t>
      </w:r>
      <w:r>
        <w:rPr>
          <w:rFonts w:hint="eastAsia" w:ascii="仿宋_GB2312" w:hAnsi="仿宋_GB2312" w:eastAsia="仿宋_GB2312" w:cs="仿宋_GB2312"/>
          <w:sz w:val="32"/>
          <w:szCs w:val="32"/>
          <w:lang w:eastAsia="zh-CN"/>
        </w:rPr>
        <w:t>还存在</w:t>
      </w:r>
      <w:r>
        <w:rPr>
          <w:rFonts w:hint="eastAsia" w:ascii="仿宋_GB2312" w:hAnsi="仿宋_GB2312" w:eastAsia="仿宋_GB2312" w:cs="仿宋_GB2312"/>
          <w:sz w:val="32"/>
          <w:szCs w:val="32"/>
        </w:rPr>
        <w:t>绩效管理的理念没有有效形成，</w:t>
      </w:r>
      <w:r>
        <w:rPr>
          <w:rFonts w:hint="eastAsia" w:ascii="仿宋_GB2312" w:hAnsi="仿宋_GB2312" w:eastAsia="仿宋_GB2312" w:cs="仿宋_GB2312"/>
          <w:sz w:val="32"/>
          <w:szCs w:val="32"/>
          <w:lang w:eastAsia="zh-CN"/>
        </w:rPr>
        <w:t>极个别</w:t>
      </w:r>
      <w:r>
        <w:rPr>
          <w:rFonts w:hint="eastAsia" w:ascii="仿宋_GB2312" w:hAnsi="仿宋_GB2312" w:eastAsia="仿宋_GB2312" w:cs="仿宋_GB2312"/>
          <w:sz w:val="32"/>
          <w:szCs w:val="32"/>
        </w:rPr>
        <w:t>业务部门对绩效管理重视</w:t>
      </w:r>
      <w:r>
        <w:rPr>
          <w:rFonts w:hint="eastAsia" w:ascii="仿宋_GB2312" w:hAnsi="仿宋_GB2312" w:eastAsia="仿宋_GB2312" w:cs="仿宋_GB2312"/>
          <w:sz w:val="32"/>
          <w:szCs w:val="32"/>
          <w:lang w:eastAsia="zh-CN"/>
        </w:rPr>
        <w:t>程度不够</w:t>
      </w:r>
      <w:r>
        <w:rPr>
          <w:rFonts w:hint="eastAsia" w:ascii="仿宋_GB2312" w:hAnsi="仿宋_GB2312" w:eastAsia="仿宋_GB2312" w:cs="仿宋_GB2312"/>
          <w:sz w:val="32"/>
          <w:szCs w:val="32"/>
        </w:rPr>
        <w:t>，存在财务部门要求高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力度大，而实际工作开展进度不一，未形成共同推进的合力。</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000000"/>
          <w:kern w:val="0"/>
          <w:sz w:val="32"/>
          <w:szCs w:val="32"/>
          <w:shd w:val="clear" w:color="auto" w:fill="FFFFFF"/>
          <w:lang w:val="zh-CN"/>
        </w:rPr>
      </w:pPr>
      <w:r>
        <w:rPr>
          <w:rFonts w:hint="eastAsia" w:ascii="仿宋_GB2312" w:hAnsi="仿宋_GB2312" w:eastAsia="仿宋_GB2312" w:cs="仿宋_GB2312"/>
          <w:b/>
          <w:color w:val="000000"/>
          <w:kern w:val="0"/>
          <w:sz w:val="32"/>
          <w:szCs w:val="32"/>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绩效管理工作的重要性，</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eastAsia="zh-CN"/>
        </w:rPr>
        <w:t>业务部门</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申报、监控、自评</w:t>
      </w:r>
      <w:r>
        <w:rPr>
          <w:rFonts w:hint="eastAsia" w:ascii="仿宋_GB2312" w:hAnsi="仿宋_GB2312" w:eastAsia="仿宋_GB2312" w:cs="仿宋_GB2312"/>
          <w:sz w:val="32"/>
          <w:szCs w:val="32"/>
        </w:rPr>
        <w:t>的培训指导力度，</w:t>
      </w:r>
      <w:r>
        <w:rPr>
          <w:rFonts w:hint="eastAsia" w:ascii="仿宋_GB2312" w:hAnsi="仿宋_GB2312" w:eastAsia="仿宋_GB2312" w:cs="仿宋_GB2312"/>
          <w:sz w:val="32"/>
          <w:szCs w:val="32"/>
          <w:lang w:eastAsia="zh-CN"/>
        </w:rPr>
        <w:t>全面强化预算绩效考核和结果运用，努力提高预算绩效管理的能力和水平。</w:t>
      </w:r>
    </w:p>
    <w:p>
      <w:pPr>
        <w:pStyle w:val="14"/>
        <w:keepNext w:val="0"/>
        <w:keepLines w:val="0"/>
        <w:pageBreakBefore w:val="0"/>
        <w:kinsoku/>
        <w:wordWrap/>
        <w:overflowPunct/>
        <w:topLinePunct w:val="0"/>
        <w:autoSpaceDE/>
        <w:autoSpaceDN/>
        <w:bidi w:val="0"/>
        <w:spacing w:line="600" w:lineRule="exact"/>
        <w:ind w:left="0" w:leftChars="0" w:firstLine="64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附表：</w:t>
      </w:r>
      <w:r>
        <w:rPr>
          <w:rFonts w:hint="eastAsia" w:ascii="仿宋_GB2312" w:hAnsi="仿宋_GB2312" w:eastAsia="仿宋_GB2312" w:cs="仿宋_GB2312"/>
          <w:sz w:val="32"/>
          <w:szCs w:val="32"/>
        </w:rPr>
        <w:t>部门预算项目支出绩效自评表（2022年度）</w:t>
      </w: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14"/>
        <w:keepNext w:val="0"/>
        <w:keepLines w:val="0"/>
        <w:pageBreakBefore w:val="0"/>
        <w:kinsoku/>
        <w:wordWrap/>
        <w:overflowPunct/>
        <w:topLinePunct w:val="0"/>
        <w:autoSpaceDE/>
        <w:autoSpaceDN/>
        <w:bidi w:val="0"/>
        <w:spacing w:line="600" w:lineRule="exact"/>
        <w:ind w:left="0" w:leftChars="0" w:firstLine="0" w:firstLineChars="0"/>
        <w:textAlignment w:val="auto"/>
        <w:rPr>
          <w:sz w:val="32"/>
          <w:lang w:val="zh-CN"/>
        </w:rPr>
      </w:pPr>
    </w:p>
    <w:p>
      <w:pPr>
        <w:pStyle w:val="5"/>
        <w:keepNext w:val="0"/>
        <w:keepLines w:val="0"/>
        <w:pageBreakBefore w:val="0"/>
        <w:kinsoku/>
        <w:wordWrap/>
        <w:overflowPunct/>
        <w:topLinePunct w:val="0"/>
        <w:autoSpaceDE/>
        <w:autoSpaceDN/>
        <w:bidi w:val="0"/>
        <w:spacing w:before="93" w:line="600" w:lineRule="exact"/>
        <w:textAlignment w:val="auto"/>
        <w:rPr>
          <w:rFonts w:hAnsi="宋体" w:cs="宋体"/>
          <w:sz w:val="32"/>
          <w:szCs w:val="32"/>
          <w:shd w:val="clear" w:color="auto" w:fill="FFFFFF"/>
          <w:lang w:val="zh-CN"/>
        </w:rPr>
      </w:pPr>
    </w:p>
    <w:p>
      <w:pPr>
        <w:pStyle w:val="5"/>
        <w:keepNext w:val="0"/>
        <w:keepLines w:val="0"/>
        <w:pageBreakBefore w:val="0"/>
        <w:kinsoku/>
        <w:wordWrap/>
        <w:overflowPunct/>
        <w:topLinePunct w:val="0"/>
        <w:autoSpaceDE/>
        <w:autoSpaceDN/>
        <w:bidi w:val="0"/>
        <w:spacing w:before="93" w:line="600" w:lineRule="exact"/>
        <w:textAlignment w:val="auto"/>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广元市公安局</w:t>
      </w:r>
    </w:p>
    <w:p>
      <w:pPr>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2022年市看守所经费项目绩效</w:t>
      </w:r>
    </w:p>
    <w:p>
      <w:pPr>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自评报告</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楷体" w:cs="黑体"/>
          <w:b/>
          <w:bCs/>
          <w:sz w:val="32"/>
          <w:szCs w:val="32"/>
        </w:rPr>
        <w:t>一、项目概况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2.依据公安部、财政部关于《看守所经费开支范围和管理办法的规定》,对市公安局市看守所经费项目进行立项申报。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3.市公安局根据公安部、财政部关于《看守所经费开支范围和管理办法的规定》,对项目资金进行管理，严格按照规定的范围支持和审核资金的支付。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1.为保障在押人员的合法权益，保障刑事诉讼的顺利进行，维护监管秩序的稳定。</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2.根据公安部、财政部关于《看守所经费开支范围和管理办法的规定》，在押人员给养经费包括水电气费、押解费等。</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lang w:eastAsia="zh-CN"/>
        </w:rPr>
        <w:t>市局机关纪委</w:t>
      </w:r>
      <w:r>
        <w:rPr>
          <w:rFonts w:hint="eastAsia" w:ascii="仿宋_GB2312" w:hAnsi="仿宋_GB2312" w:eastAsia="仿宋_GB2312" w:cs="仿宋_GB2312"/>
          <w:sz w:val="32"/>
          <w:szCs w:val="32"/>
        </w:rPr>
        <w:t>及经费预算申报项目单位等，严格按照市财政局项目绩效评价体系对项目进行审核，严格打分。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广元市看守所属于中型看守所，设计关押量为400人，随着治安形势的复杂性和打击犯罪力度的加大，我所月均关押量达550人，为保障看守所正常运转，2022年度财政预算市看守所经费347.60万元，已按时拨付到位。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1.资金计划。市看守所向财政申请市看守所经费347.60万元。</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2.资金到位。广元市财政局对预算的“市看守所经费”项目资金全额拨付，2022年市看守所经费为347.60万元。</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3.资金使用。2022年度市看守所经费全年支出192.52万元，按照时序进度支付,2022年执行率为52.39%，资金严格按照财务管理办法，专款专用。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管理按照国家财经法规、财务管理制度规定以及专项资金管理办法的规定和看守所经费开支范围和管理办法的规定办理，支出过程规范，未发现截留、挤占、挪用、虚列开支等情况，项目内控制度及财务核算制度执行良好，会计核算规范，项目整体支出规范性较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三、项目设施及管理情况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以所长为组长、分管所领导为副组长、财务负责人等成员的绩效评价及预算管理的工作小组，具体负责组织执行绩效自评工作，为绩效自评开展提供了组织保障。经费拨付主要由警务保障处与财政部门进行对接，根据看守所正常运转保障经费。</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管理按照国家财经法规、财务管理制度规定以及专项资金管理办法的规定和看守所经费开支范围和管理办法的规定办理，支出过程规范，未发现截留、挤占、挪用、虚列开支等情况，项目内控制度及财务核算制度执行良好，会计核算规范，项目整体支出规范性较好。</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经费拨付主要由警务保障处与财政部门进行对接，根据看守所在押人员人数保障经费。市局审计处</w:t>
      </w:r>
      <w:r>
        <w:rPr>
          <w:rFonts w:hint="eastAsia" w:ascii="仿宋_GB2312" w:hAnsi="仿宋_GB2312" w:eastAsia="仿宋_GB2312" w:cs="仿宋_GB2312"/>
          <w:kern w:val="0"/>
          <w:sz w:val="32"/>
          <w:szCs w:val="32"/>
        </w:rPr>
        <w:t>按期对经费使用情况督导检查。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四、项目绩效情况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1.广元市财政局2022年度保障看守所正常运转核算公务经费347.60万元。</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2.根据实际情况合理使用，不截留、挤占、挪用项目资金情况，2022年度支出192.52万元。</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3.广元市财政局2022年年初全额拨付经费347.60万元，按月在广元市公安局警务保障处具实报销。</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4.在押人员公务经费成本（预算）使用合理，无超支。</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1.项目设立具体明确，合理可行，资金结构基本合理，项目成本控制总体情况较好，按照年初计划有序进行，资金支出未超出年初预算。</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2.市看守所经费（单列）严格按照《看守所经费范围和开支管理办法的规定》标准执行，切实保障看守所正常运转。</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3.通过项目的实施，使看守所的工作按照计划有序的运行，促进看守所的工作又好又快的发展。</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4.在押人员及家属对看守所管理规范满意度较好。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pStyle w:val="27"/>
        <w:keepNext w:val="0"/>
        <w:keepLines w:val="0"/>
        <w:pageBreakBefore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经自评，该项目得分97分。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tabs>
          <w:tab w:val="left" w:pos="3975"/>
        </w:tabs>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keepNext w:val="0"/>
        <w:keepLines w:val="0"/>
        <w:pageBreakBefore w:val="0"/>
        <w:kinsoku/>
        <w:wordWrap/>
        <w:overflowPunct/>
        <w:topLinePunct w:val="0"/>
        <w:autoSpaceDE/>
        <w:autoSpaceDN/>
        <w:bidi w:val="0"/>
        <w:spacing w:line="600" w:lineRule="exact"/>
        <w:textAlignment w:val="auto"/>
        <w:rPr>
          <w:rStyle w:val="28"/>
          <w:rFonts w:ascii="黑体" w:hAnsi="黑体" w:eastAsia="黑体"/>
          <w:b w:val="0"/>
          <w:sz w:val="32"/>
          <w:szCs w:val="32"/>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rPr>
      </w:pPr>
      <w:bookmarkStart w:id="117" w:name="_Toc15396618"/>
      <w:r>
        <w:rPr>
          <w:rFonts w:hint="eastAsia" w:ascii="黑体" w:hAnsi="方正小标宋简体" w:eastAsia="黑体" w:cs="方正小标宋简体"/>
          <w:bCs/>
          <w:sz w:val="44"/>
          <w:szCs w:val="44"/>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rPr>
        <w:t>2022年市强制隔离戒毒所经费</w:t>
      </w:r>
      <w:r>
        <w:rPr>
          <w:rFonts w:hint="eastAsia" w:ascii="黑体" w:hAnsi="方正小标宋简体" w:eastAsia="黑体" w:cs="方正小标宋简体"/>
          <w:bCs/>
          <w:sz w:val="44"/>
          <w:szCs w:val="44"/>
          <w:lang w:val="en-US"/>
        </w:rPr>
        <w:t>项目</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rPr>
      </w:pPr>
      <w:r>
        <w:rPr>
          <w:rFonts w:hint="eastAsia" w:ascii="黑体" w:hAnsi="方正小标宋简体" w:eastAsia="黑体" w:cs="方正小标宋简体"/>
          <w:bCs/>
          <w:sz w:val="44"/>
          <w:szCs w:val="44"/>
        </w:rPr>
        <w:t>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楷体" w:cs="黑体"/>
          <w:b/>
          <w:bCs/>
          <w:sz w:val="32"/>
          <w:szCs w:val="32"/>
        </w:rPr>
        <w:t>一、项目概况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2.依据公安部监所等级评定办法，对市强制隔离戒毒所经费（单列）项目进行立项申报。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3.按照公安部监所等级评定办法，市公安局对项目资金进行管理，严格按照规定的范围支持和审核资金的支付。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包括：1.宣传教育费：禁毒宣传资料、为戒员制作学习手册，订购图书和戒员学习用纸笔、信封等。2.水、电费：参照上年度实际消耗测算。3.饮水费：戒员饮用水，按合同每年支付直饮水设备租赁费。4.档案资料费：统计、管理戒员的证件、标志、卡片、档案、病历、诊断评估材料制作。5.转运费：强戒人员转送绵阳、德阳两地，年均100人。6.交通工具消耗费：戒员生活保障用车等产生的油料费、维修费等。7.通信消耗费：戒员使用有线电话、宽带（视频会见）、有线电视费用。8.监控设施维护费：运行维护、耗材购置等。9.计算机消耗费：计算机维修、软件安装、耗材购置。10.修缮费：门禁、门窗、监室床铺、水管、下水道及附属设施维修。11. 戒毒人员用存物箱、小圆凳等。11.其它费用：监区标识标牌制作，戒员康复活动区绿化租赁花木费等。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项目主要用于2021年度强戒所收治戒毒人员的监所基础设施设备及戒毒人员日常管理支出。预算收治戒毒人员150人，按照公安部监所等级评定办法等法规要求，进行规范化科学文明管理，确保监所安全文明，确保监所等级达标，积极发挥社会职能作用，产出较高的社会效益，社会评价满意度达到100%以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3.结合广元监所实际情况，并参考历年实际消耗情况，项目科学合理，项目申报目标切合实际，合理可行。</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sz w:val="32"/>
          <w:szCs w:val="32"/>
          <w:lang w:eastAsia="zh-CN"/>
        </w:rPr>
        <w:t>市局机关纪委</w:t>
      </w:r>
      <w:r>
        <w:rPr>
          <w:rFonts w:hint="eastAsia" w:ascii="仿宋_GB2312" w:hAnsi="仿宋_GB2312" w:eastAsia="仿宋_GB2312" w:cs="仿宋_GB2312"/>
          <w:sz w:val="32"/>
          <w:szCs w:val="32"/>
          <w:lang w:val="zh-CN"/>
        </w:rPr>
        <w:t>及经费预算申报项目单位等，严格按照市财政局项目绩效评价体系对项目进行审核，严格打分。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lang w:val="zh-CN"/>
        </w:rPr>
      </w:pPr>
      <w:r>
        <w:rPr>
          <w:rFonts w:hint="eastAsia" w:ascii="黑体" w:hAnsi="黑体" w:eastAsia="黑体" w:cs="黑体"/>
          <w:bCs/>
          <w:sz w:val="32"/>
          <w:szCs w:val="32"/>
        </w:rPr>
        <w:t>二、</w:t>
      </w:r>
      <w:r>
        <w:rPr>
          <w:rFonts w:hint="eastAsia" w:ascii="黑体" w:hAnsi="黑体" w:eastAsia="黑体" w:cs="黑体"/>
          <w:bCs/>
          <w:sz w:val="32"/>
          <w:szCs w:val="32"/>
          <w:lang w:val="zh-CN"/>
        </w:rPr>
        <w:t>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市强制隔离戒毒所经费项目，本着节约经费，减少成本，最大化科学利用资金的原则，按照批复情况合理进行了支出，达到了项目预期目标。项目符合资金管理办法，项目申报资金83.7万元，批复资金83.7万元。</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1资金计划。该项目向市财政局申报资金83.7万元。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2资金到位。该项目财政拨款及时到位，项目支出，按实际发生额，逐月进行审核报账，严格按程序批复资金中支出。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实行公务卡结算，不能使用公务卡结算的进行转账，对每一笔资金的使用，严格落实附件、清单、申领、金额审批等要求，每一笔支出都合法合规，每一笔开支都严格按照预算批复执行。</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计专职会计、出纳等岗位，市强戒所由一名监管民警兼职财务管理，做到专人专司财务管理职责，对项目资金严格执行财务管理制度，及时进行财务处理和核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成立以所长为组长、分管所领导为副组长、财务负责人等成员的绩效评价及预算管理的工作小组，具体负责组织执行绩效自评工作，为绩效自评开展提供了组织保障。</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计专职会计、出纳等岗位，市强戒所由一名监管民警兼职财务管理，做到专人专司财务管理职责，对项目资金严格执行财务管理制度，及时进行财务处理和核算。</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市局审计处、警务保障处等按期对经费使用情况督导检查。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lang w:val="zh-CN"/>
        </w:rPr>
      </w:pPr>
      <w:r>
        <w:rPr>
          <w:rFonts w:hint="eastAsia" w:ascii="黑体" w:hAnsi="黑体" w:eastAsia="黑体" w:cs="黑体"/>
          <w:bCs/>
          <w:sz w:val="32"/>
          <w:szCs w:val="32"/>
        </w:rPr>
        <w:t>四、项目绩效情况</w:t>
      </w:r>
      <w:r>
        <w:rPr>
          <w:rFonts w:hint="eastAsia" w:ascii="黑体" w:hAnsi="黑体" w:eastAsia="黑体" w:cs="黑体"/>
          <w:bCs/>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用于基础设施、设备维持和维护，强戒所能够承载全市戒毒人员收治任务。预算执行强制隔离戒毒150人，实际执行强制隔离戒毒151人。市强戒所按照《公安机关强制隔离戒毒所管理办法》《强制隔离戒毒所执法细则》等要求，规范化文明管理，达到公安部规定的监所等级达标标准，年末已顺利通过三级所等级复核。监所开展康复教育、技能培训，积极适应公安部戒毒人员管理教育新要求，依法应收尽收。在项目成本方面，严格按照各项标准，依法依规支出，最大限度减少了支出，节约了成本。</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对服务公安中心工作，巩固执法成果，为维护社会持续稳定，促进社会公平正义，保障人民安居乐业做出积极贡献。全年监管安全稳定，无非正常死亡事故，无负面社会舆情。社会面吸毒人员进一步减少，社会治安进一步好转。一年来，在押人员家属及社会群众反映监所管理规范、人性化执法、人权保障较好，社会评价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经自评，该项目自评得分99分。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kinsoku/>
        <w:wordWrap/>
        <w:overflowPunct/>
        <w:topLinePunct w:val="0"/>
        <w:autoSpaceDE/>
        <w:autoSpaceDN/>
        <w:bidi w:val="0"/>
        <w:spacing w:line="600" w:lineRule="exact"/>
        <w:textAlignment w:val="auto"/>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2022年乡村振兴工作经费项目支出绩效</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自评报告</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lang w:val="zh-CN"/>
        </w:rPr>
      </w:pPr>
      <w:r>
        <w:rPr>
          <w:rFonts w:hint="eastAsia" w:ascii="黑体" w:hAnsi="黑体" w:eastAsia="楷体" w:cs="黑体"/>
          <w:b/>
          <w:bCs/>
          <w:sz w:val="32"/>
          <w:szCs w:val="32"/>
        </w:rPr>
        <w:t>一、</w:t>
      </w:r>
      <w:r>
        <w:rPr>
          <w:rFonts w:hint="eastAsia" w:ascii="黑体" w:hAnsi="黑体" w:eastAsia="楷体" w:cs="黑体"/>
          <w:b/>
          <w:bCs/>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2.依据市委市政府乡村振兴工作指示要求，对市公安局</w:t>
      </w:r>
      <w:r>
        <w:rPr>
          <w:rFonts w:hint="eastAsia" w:ascii="仿宋_GB2312" w:hAnsi="仿宋_GB2312" w:eastAsia="仿宋_GB2312" w:cs="仿宋_GB2312"/>
          <w:sz w:val="32"/>
          <w:szCs w:val="32"/>
        </w:rPr>
        <w:t>乡村振兴工作经费项目</w:t>
      </w:r>
      <w:r>
        <w:rPr>
          <w:rFonts w:hint="eastAsia" w:ascii="仿宋_GB2312" w:hAnsi="仿宋_GB2312" w:eastAsia="仿宋_GB2312" w:cs="仿宋_GB2312"/>
          <w:sz w:val="32"/>
          <w:szCs w:val="32"/>
          <w:lang w:val="zh-CN"/>
        </w:rPr>
        <w:t>进行立项申报。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3.依据市委市政府乡村振兴工作指示要求，市公安局对项目资金进行管理，严格按照规定的范围支持和审核资金的支付。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1.根据市委市政府乡村振兴工作指示要求，市公安局派出驻村工作人员2组6人，分别帮扶利州区金洞乡青峰村和剑阁县普安镇松林村，有力推动乡村振兴工作。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2.项目主要用于2022年广元市公安局乡村振兴工作经费主要用于办公用品、宣传资料、车辆燃油、差旅费及走访慰问等工作支出。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3.项目申报内容与实施内容相符，申报目标合理可行。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sz w:val="32"/>
          <w:szCs w:val="32"/>
          <w:lang w:eastAsia="zh-CN"/>
        </w:rPr>
        <w:t>市局机关纪委</w:t>
      </w:r>
      <w:r>
        <w:rPr>
          <w:rFonts w:hint="eastAsia" w:ascii="仿宋_GB2312" w:hAnsi="仿宋_GB2312" w:eastAsia="仿宋_GB2312" w:cs="仿宋_GB2312"/>
          <w:sz w:val="32"/>
          <w:szCs w:val="32"/>
          <w:lang w:val="zh-CN"/>
        </w:rPr>
        <w:t>及经费预算申报项目单位等，严格按照市财政局项目绩效评价体系对项目进行审核，严格打分。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市委市政府乡村振兴工作指示要求，市公安局派出驻村工作人员2组6人，分别帮扶利州区金洞乡青峰村和剑阁县普安镇松林村。为有力推动乡村振兴工作，申请批复驻村帮扶工作经费10.92万元，作为驻村工作经费预算，符合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ab/>
      </w:r>
      <w:r>
        <w:rPr>
          <w:rFonts w:hint="eastAsia" w:ascii="楷体" w:hAnsi="楷体" w:eastAsia="楷体" w:cs="楷体"/>
          <w:b/>
          <w:bCs/>
          <w:sz w:val="32"/>
          <w:szCs w:val="32"/>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乡村振兴工作经费</w:t>
      </w:r>
      <w:r>
        <w:rPr>
          <w:rFonts w:hint="eastAsia" w:ascii="仿宋_GB2312" w:hAnsi="仿宋_GB2312" w:eastAsia="仿宋_GB2312" w:cs="仿宋_GB2312"/>
          <w:sz w:val="32"/>
          <w:szCs w:val="32"/>
          <w:lang w:val="zh-CN"/>
        </w:rPr>
        <w:t>由市公安局向市财政局申请驻村帮扶经费10.92万元。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乡村振兴工作经费</w:t>
      </w:r>
      <w:r>
        <w:rPr>
          <w:rFonts w:hint="eastAsia" w:ascii="仿宋_GB2312" w:hAnsi="仿宋_GB2312" w:eastAsia="仿宋_GB2312" w:cs="仿宋_GB2312"/>
          <w:sz w:val="32"/>
          <w:szCs w:val="32"/>
          <w:lang w:val="zh-CN"/>
        </w:rPr>
        <w:t>10.92万元经费到位率100%、到位及时。</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3.资金使用。利州区青峰村和剑阁县松林村驻村工作队按照工作任务需求，办公需要购置所需物品支出，支付依据合规合法，资金支付与预算相符，资金执行率100%。</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利州区青峰村和剑阁县松林村驻村工作队严格落实有关财务管理制度，会计核算规范，财务处理及时，2022年共计使用</w:t>
      </w:r>
      <w:r>
        <w:rPr>
          <w:rFonts w:hint="eastAsia" w:ascii="仿宋_GB2312" w:hAnsi="仿宋_GB2312" w:eastAsia="仿宋_GB2312" w:cs="仿宋_GB2312"/>
          <w:sz w:val="32"/>
          <w:szCs w:val="32"/>
        </w:rPr>
        <w:t>乡村振兴工作经费10.92</w:t>
      </w:r>
      <w:r>
        <w:rPr>
          <w:rFonts w:hint="eastAsia" w:ascii="仿宋_GB2312" w:hAnsi="仿宋_GB2312" w:eastAsia="仿宋_GB2312" w:cs="仿宋_GB2312"/>
          <w:sz w:val="32"/>
          <w:szCs w:val="32"/>
          <w:lang w:val="zh-CN"/>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驻村工作队的费用支出，严格按照市局财务管理制度开展，乡村振兴工作持续推进，驻村集体经济不断壮大，村民收益不断提升。</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利州区青峰村和剑阁县松林村驻村工作队严格落实有关财务管理制度，会计核算规范，财务处理及时。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市局审计处、警务保障处、市局机关纪委等按期对经费使用情况督导检查。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lang w:val="zh-CN"/>
        </w:rPr>
      </w:pPr>
      <w:r>
        <w:rPr>
          <w:rFonts w:hint="eastAsia" w:ascii="黑体" w:hAnsi="黑体" w:eastAsia="黑体" w:cs="黑体"/>
          <w:bCs/>
          <w:sz w:val="32"/>
          <w:szCs w:val="32"/>
        </w:rPr>
        <w:t>四、项目绩效情况</w:t>
      </w:r>
      <w:r>
        <w:rPr>
          <w:rFonts w:hint="eastAsia" w:ascii="黑体" w:hAnsi="黑体" w:eastAsia="黑体" w:cs="黑体"/>
          <w:bCs/>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乡村振兴工作需要持续推进，驻村帮扶持续开展，各项任务有力推进，乡村集体经济不断壮大，村民收益逐年提升。</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驻村民众收益不断增加，集体经济不断壮大，民众幸福感、满意感不断提升。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经自评，该项目得分95分。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当前驻村开展乡村振兴工作主要是加强返贫预防检测，巩固脱贫攻坚成功，壮大集体经济，适当增加经费，加强对驻村集体经济的帮扶力度。</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4"/>
          <w:szCs w:val="44"/>
          <w:lang w:val="en-US"/>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4"/>
          <w:szCs w:val="44"/>
          <w:lang w:val="en-US"/>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2022刑事诉讼大宗涉案财物保管中心运行经费项目支出绩效自评报告</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楷体" w:cs="黑体"/>
          <w:b/>
          <w:bCs/>
          <w:sz w:val="32"/>
          <w:szCs w:val="32"/>
        </w:rPr>
        <w:t>一、项目概况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w:t>
      </w:r>
      <w:r>
        <w:rPr>
          <w:rFonts w:hint="eastAsia" w:ascii="仿宋_GB2312" w:hAnsi="仿宋_GB2312" w:eastAsia="仿宋_GB2312" w:cs="仿宋_GB2312"/>
          <w:sz w:val="32"/>
          <w:szCs w:val="32"/>
          <w:lang w:val="zh-CN"/>
        </w:rPr>
        <w:t>市政府常务会议相关精神</w:t>
      </w:r>
      <w:r>
        <w:rPr>
          <w:rFonts w:hint="eastAsia" w:ascii="仿宋_GB2312" w:hAnsi="仿宋_GB2312" w:eastAsia="仿宋_GB2312" w:cs="仿宋_GB2312"/>
          <w:sz w:val="32"/>
          <w:szCs w:val="32"/>
        </w:rPr>
        <w:t>,对市公安局刑事诉讼大宗涉案财物保管中心运行经费项目进行立项申报。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市区两级政法机关统一的刑事诉讼大宗涉案财物集中保管中心，保证市区两级政法机关刑事诉讼的正常进行，涉案财物绝对安全，不发生涉案财物丢失，毁损等安全事故，积极服务司法活动，保障当事人的合法权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主要用于存放市区两级政法机关（包括市区两级纪检监察机关）办理案件的涉案财物，减少办案机关单独存放涉案财物的成本，堵住办案人员的贪污腐败，节约办案成本。</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lang w:eastAsia="zh-CN"/>
        </w:rPr>
        <w:t>市局机关纪委</w:t>
      </w:r>
      <w:r>
        <w:rPr>
          <w:rFonts w:hint="eastAsia" w:ascii="仿宋_GB2312" w:hAnsi="仿宋_GB2312" w:eastAsia="仿宋_GB2312" w:cs="仿宋_GB2312"/>
          <w:sz w:val="32"/>
          <w:szCs w:val="32"/>
        </w:rPr>
        <w:t>及经费预算申报项目单位等，严格按照市财政局项目绩效评价体系对项目进行审核，严格打分。</w:t>
      </w:r>
    </w:p>
    <w:p>
      <w:pPr>
        <w:keepNext w:val="0"/>
        <w:keepLines w:val="0"/>
        <w:pageBreakBefore w:val="0"/>
        <w:kinsoku/>
        <w:wordWrap/>
        <w:overflowPunct/>
        <w:topLinePunct w:val="0"/>
        <w:autoSpaceDE/>
        <w:autoSpaceDN/>
        <w:bidi w:val="0"/>
        <w:adjustRightInd w:val="0"/>
        <w:snapToGrid w:val="0"/>
        <w:spacing w:line="600" w:lineRule="exact"/>
        <w:ind w:left="720"/>
        <w:textAlignment w:val="auto"/>
        <w:rPr>
          <w:rFonts w:hint="eastAsia" w:ascii="黑体" w:hAnsi="黑体" w:eastAsia="黑体" w:cs="黑体"/>
          <w:sz w:val="32"/>
          <w:szCs w:val="32"/>
          <w:lang w:val="zh-CN"/>
        </w:rPr>
      </w:pPr>
      <w:r>
        <w:rPr>
          <w:rFonts w:hint="eastAsia" w:ascii="黑体" w:hAnsi="黑体" w:eastAsia="黑体" w:cs="黑体"/>
          <w:sz w:val="32"/>
          <w:szCs w:val="32"/>
        </w:rPr>
        <w:t>二、</w:t>
      </w:r>
      <w:r>
        <w:rPr>
          <w:rFonts w:hint="eastAsia" w:ascii="黑体" w:hAnsi="黑体" w:eastAsia="黑体" w:cs="黑体"/>
          <w:sz w:val="32"/>
          <w:szCs w:val="32"/>
          <w:lang w:val="zh-CN"/>
        </w:rPr>
        <w:t>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kinsoku/>
        <w:wordWrap/>
        <w:overflowPunct/>
        <w:topLinePunct w:val="0"/>
        <w:autoSpaceDE/>
        <w:autoSpaceDN/>
        <w:bidi w:val="0"/>
        <w:spacing w:line="600" w:lineRule="exact"/>
        <w:ind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w:t>
      </w:r>
      <w:r>
        <w:rPr>
          <w:rFonts w:hint="eastAsia" w:ascii="仿宋_GB2312" w:hAnsi="仿宋_GB2312" w:eastAsia="仿宋_GB2312" w:cs="仿宋_GB2312"/>
          <w:sz w:val="32"/>
          <w:szCs w:val="32"/>
        </w:rPr>
        <w:t>2022年向市财政申报刑事诉讼大宗涉案财物保管中心运行经费资金263.9万元，经市财政局审核，已全额批复。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资金计划。市财政局每年年初经市政府常务会议批准经财政体制直接将市本级和区财政应分摊的经费直接预算至市公安局。</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资金到位。2022年</w:t>
      </w:r>
      <w:r>
        <w:rPr>
          <w:rFonts w:hint="eastAsia" w:ascii="仿宋_GB2312" w:hAnsi="仿宋_GB2312" w:eastAsia="仿宋_GB2312" w:cs="仿宋_GB2312"/>
          <w:sz w:val="32"/>
          <w:szCs w:val="32"/>
        </w:rPr>
        <w:t>刑事诉讼大宗涉案财物保管中心运行经费资金263.9万元项目</w:t>
      </w:r>
      <w:r>
        <w:rPr>
          <w:rFonts w:hint="eastAsia" w:ascii="仿宋_GB2312" w:hAnsi="仿宋_GB2312" w:eastAsia="仿宋_GB2312" w:cs="仿宋_GB2312"/>
          <w:sz w:val="32"/>
          <w:szCs w:val="32"/>
          <w:lang w:val="zh-CN"/>
        </w:rPr>
        <w:t>资金已经全部到位，到位率100%。</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资金使用。2022年度资金已经拨付到位，2022年按照合同约定，支付资金143.8万元，按照预算进度执行。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楷体" w:hAnsi="楷体" w:eastAsia="楷体" w:cs="楷体"/>
          <w:b/>
          <w:bCs/>
          <w:sz w:val="32"/>
          <w:szCs w:val="32"/>
          <w:lang w:val="zh-CN"/>
        </w:rPr>
        <w:t>（一）项目组织架构及实施流程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本项目严格按照市政府常务会议议定的事项予以推进实施，由市委政法委委托市公安局为责任人整体负责实施。</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法制支队按照合同的约定每月进行考核，根据考核结果上报市局财务部门进行审核，严格按照市局财务制度审批签字拨款。财务管理制度健全，严格执行财务管理制度，财务处理及时，会计核算规范。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市公安局警保、审计、纪检对整个项目全过程参与并对程序、效益进行监督。</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lang w:val="zh-CN"/>
        </w:rPr>
      </w:pPr>
      <w:r>
        <w:rPr>
          <w:rFonts w:hint="eastAsia" w:ascii="黑体" w:hAnsi="黑体" w:eastAsia="黑体" w:cs="黑体"/>
          <w:bCs/>
          <w:sz w:val="32"/>
          <w:szCs w:val="32"/>
        </w:rPr>
        <w:t>四、项目绩效情况</w:t>
      </w:r>
      <w:r>
        <w:rPr>
          <w:rFonts w:hint="eastAsia" w:ascii="黑体" w:hAnsi="黑体" w:eastAsia="黑体" w:cs="黑体"/>
          <w:bCs/>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本项目于</w:t>
      </w:r>
      <w:r>
        <w:rPr>
          <w:rFonts w:hint="eastAsia" w:ascii="仿宋_GB2312" w:hAnsi="仿宋_GB2312" w:eastAsia="仿宋_GB2312" w:cs="仿宋_GB2312"/>
          <w:sz w:val="32"/>
          <w:szCs w:val="32"/>
        </w:rPr>
        <w:t>2017年7月开始实施，已经实施了近6年时间，6年间，市刑事诉讼大宗涉案财物集中保管中心已收各类涉案财物65897 件；无一错漏，未发生一起安全事故。</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该项目大大节约了办案单位自己存放涉案财物的空间，节约了办案成本，杜绝了办案人员自己管财物中出现的贪污腐败，保障了当事人的合法权益，赢得了广大群众的好评。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经自评，该项目得分99分。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建议增加经费，购置新的涉案财物存储设备，适应新的涉案财物的存储要求。</w:t>
      </w:r>
    </w:p>
    <w:p>
      <w:pPr>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方正小标宋简体"/>
          <w:sz w:val="44"/>
          <w:szCs w:val="44"/>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rPr>
      </w:pPr>
      <w:r>
        <w:rPr>
          <w:rFonts w:hint="eastAsia" w:ascii="黑体" w:hAnsi="方正小标宋简体" w:eastAsia="黑体" w:cs="方正小标宋简体"/>
          <w:bCs/>
          <w:sz w:val="44"/>
          <w:szCs w:val="44"/>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黑体" w:eastAsia="黑体" w:cs="楷体_GB2312"/>
          <w:sz w:val="44"/>
          <w:szCs w:val="44"/>
        </w:rPr>
      </w:pPr>
      <w:r>
        <w:rPr>
          <w:rFonts w:hint="eastAsia" w:ascii="黑体" w:hAnsi="方正小标宋简体" w:eastAsia="黑体" w:cs="方正小标宋简体"/>
          <w:bCs/>
          <w:sz w:val="44"/>
          <w:szCs w:val="44"/>
        </w:rPr>
        <w:t>2022年侦查办案费项目绩效自评报告</w:t>
      </w:r>
    </w:p>
    <w:p>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楷体" w:cs="黑体"/>
          <w:b/>
          <w:bCs/>
          <w:sz w:val="32"/>
          <w:szCs w:val="32"/>
        </w:rPr>
        <w:t>一、项目概况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2.依据公安部《关于印发公安支出功能分类科目和公安支出类专用预算科目的通知》和四川省财政厅 四川省公安厅《关于完善全省公安公用经费保障机制的通知》文件，对市公安局侦查办案费项目进行立项申报。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财政部、公安部《公安机关财务管理办法》、“三重一大”集体决策制度、公安部《关于印发公安支出功能分类科目和公安支出类专用预算科目的通知》和《广元市公安局财务管理办法》对项目资金进行管理，严格按照规定的范围支持和审核资金的支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1.该项经费主要服务于我局全年各项侦查办案活动，包括所产生的差旅费、车辆燃油费、租赁费等支出。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2.申报的</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符合公安机关的职业特点和工作实际，提高对违法犯罪行为的惩治力度，确保我市社会政治和治安大局持续稳定。参考历年实际资金支出情况，项目科学合理，执行进度100%。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及预算申报项目单位，严格按照市财政局项目绩效评价体系对项目进行审核，严格打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zh-CN"/>
        </w:rPr>
        <w:t>2</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sz w:val="32"/>
          <w:szCs w:val="32"/>
        </w:rPr>
        <w:t>22年市公安局向市财政局申报了侦查办案费项目</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rPr>
        <w:t>190.65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，报人大批准，项目资金到位190.65万元。</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1.资金计划。该项经费主要服务于我局全年各项侦查办案活动，包括所产生的差旅费、车辆燃油费、租赁费等，提高对违法犯罪行为的惩治力度，确保我市社会政治和治安大局持续稳定。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2.资金到位。侦查办案费由财政拨款190.65万元，资金到位率100%，到位及时。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使用。2022年，财政拨款侦查办案费190.65万元，主要用于市局全年侦查办案活动过程中所产生的各项费用，包括差旅费、伙食费、车辆燃油费、租赁费和其他办案过程中所必须的其他费用等支出，资金使用合法合规，严格按照预算进度执行，执行率100%。</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由市公安局警务保障处进行综合管理，设立专职会计、出纳等岗位，各部门相关费用支出由其财务人员统一进行报销，做到专人专司财务管理职责，对项目资金严格执行财务管理制度，及时进行财务处理和核算。项目资金使用严格按照财务管理制度要求，实行公务卡结算，不能使用公务卡结算的进行转账，对每一笔资金的使用，严格落实附件、清单、申领、金额审批等要求，每一笔支出都合法合规，每一笔开支都严格按照预算批复执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警务保障处严格按照相关项目资金管理办法审核报销费用，发生的每一笔支出都要履行完整报销手续，确保其真实可靠性。市公安局机关纪委、审计处成立项目核查专班，定期核查项目资金支出情况，使其发挥最大效益。</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由市公安局警务保障处进行综合管理，设立专职会计、出纳等岗位，各部门相关费用支出由其财务人员统一进行报销，做到专人专司财务管理职责，对项目资金严格执行财务管理制度，及时进行财务处理和核算。</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严格按照财务管理制度要求，实行公务卡结算，不能使用公务卡结算的进行转账，对每一笔资金的使用，严格落实附件、清单、申领、金额审批等要求，每一笔支出都合法合规，每一笔开支都严格按照预算批复执行。市公安局机关纪委、审计处成立项目核查专班，定期核查项目资金支出情况，使其发挥最大效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lang w:val="zh-CN"/>
        </w:rPr>
      </w:pPr>
      <w:r>
        <w:rPr>
          <w:rFonts w:hint="eastAsia" w:ascii="黑体" w:hAnsi="黑体" w:eastAsia="黑体" w:cs="黑体"/>
          <w:bCs/>
          <w:sz w:val="32"/>
          <w:szCs w:val="32"/>
        </w:rPr>
        <w:t>四、项目绩效情况</w:t>
      </w:r>
      <w:r>
        <w:rPr>
          <w:rFonts w:hint="eastAsia" w:ascii="黑体" w:hAnsi="黑体" w:eastAsia="黑体" w:cs="黑体"/>
          <w:bCs/>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主要按照《公安机关财务管理办法》中办案费的相关范围执行，含纪委、督察、审计等部门的执法办案，包括办案过程中发生的会议、差旅、材料、劳务、房屋及设备租赁等支出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项目实施确保了我市全年实体性犯罪进一步减少，全年无发生重大刑事治安案件，破获非法捕捞案件5起，有效的服务了公安实战需求，入选“全国最安全城市”。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Cs/>
          <w:sz w:val="32"/>
          <w:szCs w:val="32"/>
        </w:rPr>
      </w:pPr>
      <w:r>
        <w:rPr>
          <w:rFonts w:hint="eastAsia" w:ascii="黑体" w:hAnsi="黑体" w:eastAsia="黑体" w:cs="黑体"/>
          <w:bCs/>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经自评，该项目得分99分。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rPr>
      </w:pPr>
      <w:r>
        <w:rPr>
          <w:rFonts w:hint="eastAsia" w:ascii="黑体" w:hAnsi="方正小标宋简体" w:eastAsia="黑体" w:cs="方正小标宋简体"/>
          <w:bCs/>
          <w:sz w:val="44"/>
          <w:szCs w:val="44"/>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rPr>
      </w:pPr>
      <w:r>
        <w:rPr>
          <w:rFonts w:hint="eastAsia" w:ascii="黑体" w:hAnsi="方正小标宋简体" w:eastAsia="黑体" w:cs="方正小标宋简体"/>
          <w:bCs/>
          <w:sz w:val="44"/>
          <w:szCs w:val="44"/>
        </w:rPr>
        <w:t>2022年标准化专项奖励资金项目</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2"/>
          <w:szCs w:val="32"/>
        </w:rPr>
      </w:pPr>
      <w:r>
        <w:rPr>
          <w:rFonts w:hint="eastAsia" w:ascii="黑体" w:hAnsi="方正小标宋简体" w:eastAsia="黑体" w:cs="方正小标宋简体"/>
          <w:bCs/>
          <w:sz w:val="44"/>
          <w:szCs w:val="44"/>
        </w:rPr>
        <w:t>绩效自评报告</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1.市公安局主要对项目资金执行进度、项目资金使用情况进行监督，对资金的使用及报销进行审核，对项目的运行情况进行检查。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2.依据</w:t>
      </w:r>
      <w:r>
        <w:rPr>
          <w:rFonts w:hint="eastAsia" w:ascii="仿宋_GB2312" w:hAnsi="仿宋_GB2312" w:eastAsia="仿宋_GB2312" w:cs="仿宋_GB2312"/>
          <w:color w:val="000000"/>
          <w:sz w:val="32"/>
          <w:szCs w:val="32"/>
          <w:lang w:val="zh-CN"/>
        </w:rPr>
        <w:t>国标委下达要求，</w:t>
      </w:r>
      <w:r>
        <w:rPr>
          <w:rFonts w:hint="eastAsia" w:ascii="仿宋_GB2312" w:hAnsi="仿宋_GB2312" w:eastAsia="仿宋_GB2312" w:cs="仿宋_GB2312"/>
          <w:sz w:val="32"/>
          <w:szCs w:val="32"/>
          <w:lang w:val="zh-CN"/>
        </w:rPr>
        <w:t>市公安局申报</w:t>
      </w:r>
      <w:r>
        <w:rPr>
          <w:rFonts w:hint="eastAsia" w:ascii="仿宋_GB2312" w:hAnsi="仿宋_GB2312" w:eastAsia="仿宋_GB2312" w:cs="仿宋_GB2312"/>
          <w:sz w:val="32"/>
          <w:szCs w:val="32"/>
        </w:rPr>
        <w:t>广元市火车站联勤警务站升级改造项目。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1.国标委下达广元市公安局3个社会管理和公共服务国家级标准化试点项目，市局完成编制行业标准获得市场监管局标准化工作奖励资金10万元，要求资金专款专用。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2.用于国家标委会下达的三个国家级社会管理和公共服务标准化试点项目。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color w:val="000000"/>
          <w:sz w:val="32"/>
          <w:szCs w:val="32"/>
        </w:rPr>
        <w:t xml:space="preserve"> 申报内容与实际相符，申报目标合理可行</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根据国标委下达要求，市公安局申请资金10万元，财政批复资金</w:t>
      </w:r>
      <w:r>
        <w:rPr>
          <w:rFonts w:hint="eastAsia" w:ascii="仿宋_GB2312" w:hAnsi="仿宋_GB2312" w:eastAsia="仿宋_GB2312" w:cs="仿宋_GB2312"/>
          <w:color w:val="000000"/>
          <w:sz w:val="32"/>
          <w:szCs w:val="32"/>
        </w:rPr>
        <w:t>10万元</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1.资金计划。2022年资金计划用款10万元。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2.资金到位。项目资金</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zh-CN"/>
        </w:rPr>
        <w:t>万元已全部到位，到位及时，到位率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 xml:space="preserve">资金使用。市公安局坚持专款专用，资金使用合规合法，截止2022年12月31日，由于项目未实施，故未使用该笔资金，资金执行率为0。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项目资金使用由警务保障处按照项目资金管理规定审核、分管财务局领导签字后，从专项资金中列支。</w:t>
      </w:r>
      <w:r>
        <w:rPr>
          <w:rFonts w:hint="eastAsia" w:ascii="仿宋_GB2312" w:hAnsi="仿宋_GB2312" w:eastAsia="仿宋_GB2312" w:cs="仿宋_GB2312"/>
          <w:color w:val="000000"/>
          <w:sz w:val="32"/>
          <w:szCs w:val="32"/>
          <w:lang w:val="zh-CN"/>
        </w:rPr>
        <w:t>经自评，市公安局对该项目管理财务制度健全，严格执行财务管理制度，账务处理及时，会计核算规范。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市公安局警务保障处对该项目实施进行管理，严格按照相关法律法规立项项目申请、资金追加、挂网招标、项目实施、项目验收、项目支付。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项目资金使用由警务保障处按照项目资金管理规定审核、分管财务局领导签字后，从专项资金中列支。</w:t>
      </w:r>
      <w:r>
        <w:rPr>
          <w:rFonts w:hint="eastAsia" w:ascii="仿宋_GB2312" w:hAnsi="仿宋_GB2312" w:eastAsia="仿宋_GB2312" w:cs="仿宋_GB2312"/>
          <w:color w:val="000000"/>
          <w:sz w:val="32"/>
          <w:szCs w:val="32"/>
          <w:lang w:val="zh-CN"/>
        </w:rPr>
        <w:t>该项目管理财务制度健全，严格执行财务管理制度，账务处理及时，会计核算规范。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市公安局审计处、市局纪委对项目资金的执行进行监管。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该项目未实施。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该项目未实施。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sz w:val="32"/>
          <w:szCs w:val="32"/>
        </w:rPr>
        <w:t>经自评，该项目得分84分。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无。</w:t>
      </w:r>
    </w:p>
    <w:p>
      <w:pPr>
        <w:pStyle w:val="14"/>
        <w:keepNext w:val="0"/>
        <w:keepLines w:val="0"/>
        <w:pageBreakBefore w:val="0"/>
        <w:widowControl w:val="0"/>
        <w:kinsoku/>
        <w:wordWrap/>
        <w:overflowPunct/>
        <w:topLinePunct w:val="0"/>
        <w:autoSpaceDE/>
        <w:autoSpaceDN/>
        <w:bidi w:val="0"/>
        <w:spacing w:after="0"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2022年第二批特定转移支付项目支出绩效</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2.按照特定转移支付资金使用管理规定，对2022年第二批特定转移支付资金项目立项申报。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入到禁毒缉毒、长江大保护、扫黑除恶、反恐、出入境、战训合一、共建共享、大要案奖励等基础因素和重点业务因素经费工作，大力提升广元公安管控社会治安的能力和水平，继续入选全国“最安全城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主要用于</w:t>
      </w:r>
      <w:r>
        <w:rPr>
          <w:rFonts w:hint="eastAsia" w:ascii="仿宋_GB2312" w:hAnsi="仿宋_GB2312" w:eastAsia="仿宋_GB2312" w:cs="仿宋_GB2312"/>
          <w:sz w:val="32"/>
          <w:szCs w:val="32"/>
        </w:rPr>
        <w:t>投入到禁毒缉毒、长江大保护、扫黑除恶、反恐、出入境、战训合一、共建共享、大要案奖励等基础因素和重点业务因素经费工作。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w:t>
      </w:r>
      <w:r>
        <w:rPr>
          <w:rFonts w:hint="eastAsia" w:ascii="仿宋_GB2312" w:hAnsi="仿宋_GB2312" w:eastAsia="仿宋_GB2312" w:cs="仿宋_GB2312"/>
          <w:sz w:val="32"/>
          <w:szCs w:val="32"/>
        </w:rPr>
        <w:t>2022年第二批特定转移支付资金申请资金462.5万元，经市财政局审核，已全额批复。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资金计划。该项目申请资金462.5万元。</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资金到位。第二批特定转移支付资金项目462.5万元，已全部到位，到位率100%。</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资金使用。由于第二批特定转移支付资金下达时间较晚，且涉及跨年度使用，2022年使用该项目资金3万元。按照省公安厅和省财政厅要求，市公安局该项目资金专款专用。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本项目严格按照</w:t>
      </w:r>
      <w:r>
        <w:rPr>
          <w:rFonts w:hint="eastAsia" w:ascii="仿宋_GB2312" w:hAnsi="仿宋_GB2312" w:eastAsia="仿宋_GB2312" w:cs="仿宋_GB2312"/>
          <w:sz w:val="32"/>
          <w:szCs w:val="32"/>
          <w:lang w:val="zh-CN"/>
        </w:rPr>
        <w:t>省公安厅和省财政厅要求，专款专用。由市公安局警务保障处专门负责项目资金的支出和保管。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该项目资金严格按照财务管理办法，专款专用，不超支、不截留、不挪用。财务管理制度健全，严格执行财务管理制度，财务处理及时，会计核算规范。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市公安局警保、审计、纪检对整个项目实施过程及效益进行全程监督。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该项目资金全部用于禁毒缉毒、长江大保护、扫黑除恶、反恐、出入境、战训合一、共建共享、大要案奖励等基础因素和重点业务因素经费工作。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_GB2312" w:hAnsi="仿宋_GB2312" w:eastAsia="楷体" w:cs="仿宋_GB2312"/>
          <w:b/>
          <w:sz w:val="32"/>
          <w:szCs w:val="32"/>
          <w:lang w:val="zh-CN"/>
        </w:rPr>
      </w:pPr>
      <w:r>
        <w:rPr>
          <w:rFonts w:hint="eastAsia" w:ascii="仿宋_GB2312" w:hAnsi="仿宋_GB2312" w:eastAsia="楷体" w:cs="仿宋_GB2312"/>
          <w:b/>
          <w:kern w:val="2"/>
          <w:sz w:val="32"/>
          <w:szCs w:val="32"/>
          <w:lang w:val="zh-CN" w:eastAsia="zh-CN" w:bidi="ar-SA"/>
        </w:rPr>
        <w:t>（二）</w:t>
      </w:r>
      <w:r>
        <w:rPr>
          <w:rFonts w:hint="eastAsia" w:ascii="仿宋_GB2312" w:hAnsi="仿宋_GB2312" w:eastAsia="楷体" w:cs="仿宋_GB2312"/>
          <w:b/>
          <w:sz w:val="32"/>
          <w:szCs w:val="32"/>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该项目大力提升广元公安管控社会治安的能力和水平，继续入选全国“最安全城市”。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lang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经自评，该项目得分90分。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kern w:val="2"/>
          <w:sz w:val="32"/>
          <w:szCs w:val="32"/>
          <w:lang w:val="en-US"/>
        </w:rPr>
      </w:pPr>
      <w:r>
        <w:rPr>
          <w:rFonts w:hint="eastAsia" w:ascii="黑体" w:hAnsi="方正小标宋简体" w:eastAsia="黑体" w:cs="方正小标宋简体"/>
          <w:bCs/>
          <w:sz w:val="44"/>
          <w:szCs w:val="44"/>
          <w:lang w:val="en-US"/>
        </w:rPr>
        <w:t>2022年房屋及附属设施运行维护项目</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lang w:val="zh-CN"/>
        </w:rPr>
      </w:pPr>
      <w:r>
        <w:rPr>
          <w:rFonts w:hint="eastAsia" w:ascii="仿宋_GB2312" w:hAnsi="仿宋_GB2312" w:eastAsia="黑体" w:cs="仿宋_GB2312"/>
          <w:bCs/>
          <w:sz w:val="32"/>
          <w:szCs w:val="32"/>
        </w:rPr>
        <w:t>一、</w:t>
      </w:r>
      <w:r>
        <w:rPr>
          <w:rFonts w:hint="eastAsia" w:ascii="仿宋_GB2312" w:hAnsi="仿宋_GB2312" w:eastAsia="黑体" w:cs="仿宋_GB2312"/>
          <w:bCs/>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1.市公安局主要对该项目的资金执行进度、资金使用进行监管，对房屋及附属设施运行维护进行检查、验收。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2.依据公安部《关于印发公安支出功能分类科目和公安支出类专用预算科目的通知》和四川省财政厅 四川省公安厅《关于完善全省公安公用经费保障机制的通知》（川财行〔2021〕122号）文件，对市公安局</w:t>
      </w:r>
      <w:r>
        <w:rPr>
          <w:rFonts w:hint="eastAsia" w:ascii="仿宋_GB2312" w:hAnsi="仿宋_GB2312" w:eastAsia="仿宋_GB2312" w:cs="仿宋_GB2312"/>
          <w:sz w:val="32"/>
          <w:szCs w:val="32"/>
        </w:rPr>
        <w:t>房屋及附属设施运行维护</w:t>
      </w:r>
      <w:r>
        <w:rPr>
          <w:rFonts w:hint="eastAsia" w:ascii="仿宋_GB2312" w:hAnsi="仿宋_GB2312" w:eastAsia="仿宋_GB2312" w:cs="仿宋_GB2312"/>
          <w:sz w:val="32"/>
          <w:szCs w:val="32"/>
          <w:lang w:val="zh-CN"/>
        </w:rPr>
        <w:t>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按照财政部、公安部《公安机关财务管理办法》、“三重一大”集体决策制度、公安部《关于印发公安支出功能分类科目和公安支出类专用预算科目的通知》和《广元市公安局财务管理办法》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1.民警食堂安装监控设施，局机关院内化类池维修，警犬基地犬舍及院墙维修，局机关更换车库彩钢棚，看守所挡土墙维修，办公楼屋顶防水处理，局机关院内水管破裂维修，局机关院内零星维修等。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2022年局机关维修项目全部完成，资金预算全部完成。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维修项目按照相关程序组织了实施，维修项目与资金使用相符。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市公安局组织审计处、警务保障处、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lang w:val="zh-CN"/>
        </w:rPr>
        <w:t>等部门组成审核组，对项目自评报告、项目绩效评价体系进行审核。</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我局严格按照市政府及财政局房屋及附属设施项目管理相关规定，结合市公安局</w:t>
      </w:r>
      <w:r>
        <w:rPr>
          <w:rFonts w:hint="eastAsia" w:ascii="仿宋_GB2312" w:hAnsi="仿宋_GB2312" w:eastAsia="仿宋_GB2312" w:cs="仿宋_GB2312"/>
          <w:sz w:val="32"/>
          <w:szCs w:val="32"/>
        </w:rPr>
        <w:t>房屋及附属设施使用情况，我局年初申报预算30万元，市财政实际批复30万元。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1.资金计划。年初申报房屋及附属设施运行维护计划资金，纳入财政预算。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2.资金到位。财政按申报资金全部到位。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3.资金使用。按要求及时进行了房屋及附属设施维修，并按申报资金合理使用，支付依据合规合法，资金支付与预算相符。执行进度100%。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我局建立了房屋及附属设施运行维护费用管理办法，按维护项目支付维护费，对照项目资金管理办法，评价项目严格执行财务管理制度、财务处理及时、会计核算规范。</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按市政府维修项目相关规定，根据项目的规模，资金多少，进行招投标、政府采购、项目公示相关程序组织实施，并对完成项目进行验收。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市公安局严格按照市政府及财政局房屋及附属设施项目管理相关规定，对项目进行招投标、项目公示。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lang w:val="zh-CN"/>
        </w:rPr>
        <w:t>对项目执行进行监管，对存疑问题及时指正，确保项目合理合规，高效运行。</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民警食堂安装监控设施16处，局机关院内化类池维修3个，警犬基地犬舍及院墙维修800平方米，局机关更换车库彩钢棚60平方米，看守所挡土墙维修300平方米，办公楼屋顶防水处理3处约1100平方米，局机关院内水管破裂维修3次，局机关院内零星维修等，严格按要求测算成本价格，通过验收，项目按质按量按时完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通过局机关院内日常维修，为广大民辅警营造了良好的办公环境，得到了干部职工的好评。</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按照市财政局项目绩效评价体系，经自评，该项目得分98分。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kern w:val="2"/>
          <w:sz w:val="44"/>
          <w:szCs w:val="44"/>
          <w:lang w:val="en-US"/>
        </w:rPr>
      </w:pPr>
      <w:r>
        <w:rPr>
          <w:rFonts w:hint="eastAsia" w:ascii="黑体" w:hAnsi="方正小标宋简体" w:eastAsia="黑体" w:cs="方正小标宋简体"/>
          <w:bCs/>
          <w:sz w:val="44"/>
          <w:szCs w:val="44"/>
          <w:lang w:val="en-US"/>
        </w:rPr>
        <w:t>2022年非法经营案“地下钱庄”办案工作经费项目支出绩效自评报告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rPr>
        <w:t>一、</w:t>
      </w:r>
      <w:r>
        <w:rPr>
          <w:rFonts w:hint="eastAsia" w:ascii="仿宋_GB2312" w:hAnsi="仿宋_GB2312" w:eastAsia="黑体" w:cs="仿宋_GB2312"/>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2.根据省公安厅、市公安局党委相关工作要求，对市公安局非法经营案“地下钱庄”办案工作经费立项申报。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重点用于侦办地下钱庄非法经营案方面的差旅、专用材料费和专业鉴定费等支出，维护金融市场秩序良好运行。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2.项目主要用于侦办案件过程中所产生的各类费用，项目的实施确保打掉非法</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下钱庄，对犯罪链条开展上下扩线打击，项目经费全部用于侦办</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下钱庄案件，执行率100%。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市公安局向市财政申请非法经营案“地下钱庄”办案工作经费90万元，市财政批复90万元。项目</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1.资金计划</w:t>
      </w:r>
      <w:r>
        <w:rPr>
          <w:rFonts w:hint="eastAsia" w:ascii="仿宋_GB2312" w:hAnsi="仿宋_GB2312" w:eastAsia="仿宋_GB2312" w:cs="仿宋_GB2312"/>
          <w:sz w:val="32"/>
          <w:szCs w:val="32"/>
          <w:lang w:val="zh-CN"/>
        </w:rPr>
        <w:t>。项目资金由市公安局经侦支队申报，报送市公安局警务保障处统一上报市财政局，申请经费90万元。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2.资金到位。财政拨款90万元，到位率100%。</w:t>
      </w:r>
      <w:r>
        <w:rPr>
          <w:rFonts w:hint="eastAsia" w:ascii="仿宋_GB2312" w:hAnsi="仿宋_GB2312" w:eastAsia="仿宋_GB2312" w:cs="仿宋_GB2312"/>
          <w:sz w:val="32"/>
          <w:szCs w:val="32"/>
          <w:lang w:val="zh-CN"/>
        </w:rPr>
        <w:t>该项目财政拨款及时到位，项目支出，按实际发生额，对办案产生支出审核报账，严格按程序批复资金中支出。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3.资金使用。</w:t>
      </w:r>
      <w:r>
        <w:rPr>
          <w:rFonts w:hint="eastAsia" w:ascii="仿宋_GB2312" w:hAnsi="仿宋_GB2312" w:eastAsia="仿宋_GB2312" w:cs="仿宋_GB2312"/>
          <w:sz w:val="32"/>
          <w:szCs w:val="32"/>
          <w:lang w:val="zh-CN"/>
        </w:rPr>
        <w:t>项目资金使用严格按照财务管理制度要求，实行公务卡结算，不能使用公务卡结算的进行转账，对每一笔资金的使用，严格落实附件、清单、申领、金额审批等要求，每一笔支出都合法合规，每一笔开支都严格按照预算批复执行，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进行综合管理，设立专职会计、出纳等岗位，市公安局经侦支队派一名民警专人对接市公安局警务保障处，负责账务报销，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项目资金依托市公务局警务保障处财务室进行综合管理，由市公安局经侦支队按照相关规定使用资金，按照规定程序进行报销。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专人专司财务管理职责，对项目资金严格执行财务管理制度，及时进行财务处理和核算。确保账实相符，严格执行财务管理办法。市公安局经侦支队落实专人负责专案报销，保证专款专用，不超支、不截留、不挪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市公安局机关纪委、审计处成立项目核查专班，定期对项目资金的使用和执行情况进行监管。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rPr>
        <w:t>该项目的实施成功打掉一个涉案金额80亿非法经营系列案件，罚没资金1600余万元，后续将持续辗转全国多地调查取证，对犯罪链条上下线开展扩线打击，力求扩大专案战果</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项目实施有力打击了非法的金融犯罪活动，对</w:t>
      </w:r>
      <w:r>
        <w:rPr>
          <w:rFonts w:hint="eastAsia" w:ascii="仿宋_GB2312" w:hAnsi="仿宋_GB2312" w:eastAsia="仿宋_GB2312" w:cs="仿宋_GB2312"/>
          <w:color w:val="000000"/>
          <w:sz w:val="32"/>
          <w:szCs w:val="32"/>
        </w:rPr>
        <w:t>维护金融市场秩序良好运行起到了积极作用。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经自评，该项目得分99.5分。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_GB2312" w:hAnsi="仿宋_GB2312" w:eastAsia="楷体" w:cs="仿宋_GB2312"/>
          <w:b/>
          <w:sz w:val="32"/>
          <w:szCs w:val="32"/>
          <w:lang w:val="zh-CN"/>
        </w:rPr>
      </w:pPr>
      <w:r>
        <w:rPr>
          <w:rFonts w:hint="eastAsia" w:ascii="仿宋_GB2312" w:hAnsi="仿宋_GB2312" w:eastAsia="楷体" w:cs="仿宋_GB2312"/>
          <w:b/>
          <w:kern w:val="2"/>
          <w:sz w:val="32"/>
          <w:szCs w:val="32"/>
          <w:lang w:val="zh-CN" w:eastAsia="zh-CN" w:bidi="ar-SA"/>
        </w:rPr>
        <w:t>（二）</w:t>
      </w:r>
      <w:r>
        <w:rPr>
          <w:rFonts w:hint="eastAsia" w:ascii="仿宋_GB2312" w:hAnsi="仿宋_GB2312" w:eastAsia="楷体" w:cs="仿宋_GB2312"/>
          <w:b/>
          <w:sz w:val="32"/>
          <w:szCs w:val="32"/>
          <w:lang w:val="zh-CN"/>
        </w:rPr>
        <w:t>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960" w:firstLineChars="3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2022年公安通讯链路租赁费（单列）项目支出绩效自评报告</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1.市公安局主要对项目资金执行进度、项目资金使用情况进行监督，对资金的使用及报销进行审核，对项目的运行情况进行检查。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2.依据市人民政府2008年59次常务会议决议，市公安局申请</w:t>
      </w:r>
      <w:r>
        <w:rPr>
          <w:rFonts w:hint="eastAsia" w:ascii="仿宋_GB2312" w:hAnsi="仿宋_GB2312" w:eastAsia="仿宋_GB2312" w:cs="仿宋_GB2312"/>
          <w:sz w:val="32"/>
          <w:szCs w:val="32"/>
        </w:rPr>
        <w:t>公安通讯链路租赁费（单列）</w:t>
      </w:r>
      <w:r>
        <w:rPr>
          <w:rFonts w:hint="eastAsia" w:ascii="仿宋_GB2312" w:hAnsi="仿宋_GB2312" w:eastAsia="仿宋_GB2312" w:cs="仿宋_GB2312"/>
          <w:sz w:val="32"/>
          <w:szCs w:val="32"/>
          <w:lang w:val="zh-CN"/>
        </w:rPr>
        <w:t>项目的申报，政府同意了该项目立项建设实施。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1.广元市</w:t>
      </w:r>
      <w:r>
        <w:rPr>
          <w:rFonts w:hint="eastAsia" w:ascii="仿宋_GB2312" w:hAnsi="仿宋_GB2312" w:eastAsia="仿宋_GB2312" w:cs="仿宋_GB2312"/>
          <w:sz w:val="32"/>
          <w:szCs w:val="32"/>
        </w:rPr>
        <w:t>公安通讯链路租赁费（单列）</w:t>
      </w:r>
      <w:r>
        <w:rPr>
          <w:rFonts w:hint="eastAsia" w:ascii="仿宋_GB2312" w:hAnsi="仿宋_GB2312" w:eastAsia="仿宋_GB2312" w:cs="仿宋_GB2312"/>
          <w:sz w:val="32"/>
          <w:szCs w:val="32"/>
          <w:lang w:val="zh-CN"/>
        </w:rPr>
        <w:t>项目，是根据市人民政府2008年59次常务会议决议，采用“企业建设、政府租赁、公安使用”的方式。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通过租赁电信、联通等网络营运商链路，保障公安机关应急联动专网、三网和水污染监控等专网正常运转，提高城市治安综合防控能力，提高城市智能交通水平，提高公安科技信息化水平，更好的服务公安机关和全市经济社会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3.由市公安局组织警保、审计、纪检及项目业务警种责任部门科信办，对照项目立项、采购招标、合同和项目应用情况开展项目自查和效益评估。申报内容与实际相符，申报目标合理可行。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向政府专题申请并同意了该项目立项建设实施。每年向财政申报项目列入年度财政预算。申请资金486.4万元，批复486.4万元，所申报资金整体用于该项目，符合资金管理办法相关规定。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1.资金计划。该项目486.4万元/年已列入每年度财政预算资金。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2.资金到位。每年资金486.4万元/年已到位，到位率100%。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3.资金使用。按合同进行年度支付。资金支付范围、支付标准、支付进度、支付依据等合规合法、与预算相符。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项目业务警种责任部门科信办整体负责项目的建设、应用。采购办组织警保、审计、纪检负责项目的采购招标、合同和效益监督。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本项目是严格按照相关法律法规及项目管理制度予以推进实施。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市公安局警保、审计、纪检从项目的立项环节开始全程参与并实施对项目的程序监督、效益监督。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rPr>
        <w:t>项目已经建设完成投入正常运行。该项目保障了我市公安信息网、互联网、公安视频专网等网络及办公固定电话的正常运行及维护管理。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公安通讯链路租赁费（单列）项目</w:t>
      </w:r>
      <w:r>
        <w:rPr>
          <w:rFonts w:hint="eastAsia" w:ascii="仿宋_GB2312" w:hAnsi="仿宋_GB2312" w:eastAsia="仿宋_GB2312" w:cs="仿宋_GB2312"/>
          <w:sz w:val="32"/>
          <w:szCs w:val="32"/>
          <w:lang w:val="zh-CN"/>
        </w:rPr>
        <w:t>为公安机关扁平化指挥体系提供了较好的技术支撑环境和应用环境，有力保障了110接处警业务的顺利开展。所建设使用的天网、人脸、卡口系统等前端感知设备，构建和织密了市主城区的智能化防控网，可以适时掌握人、车的轨迹信息，为主城区社会治安防控体系的建设提供了有力技术支撑保障，也为城市智能交通管理提供了技术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经自评，该项目得分98.5分。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无。</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2022年公安移动智慧检查站建设项目支出绩效自评报告</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2.本项目根据省公安厅工作要求，加强公安移动智慧检查站建设，对市公安局公安移动智慧检查站建设项目进行立项申报。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省公安厅要求，加强公安移动智慧检查站建设，通过购买警用汽车，搭载安装人脸识别系统，身份查验系统，体内物品查验系统等智慧识别，并通过布控球等完成车辆与指挥中心互联，实时响应，动态布控，实施精准查缉，提高打击违法犯罪效率，切实维护社会治安秩序良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项目主要用于</w:t>
      </w:r>
      <w:r>
        <w:rPr>
          <w:rFonts w:hint="eastAsia" w:ascii="仿宋_GB2312" w:hAnsi="仿宋_GB2312" w:eastAsia="仿宋_GB2312" w:cs="仿宋_GB2312"/>
          <w:sz w:val="32"/>
          <w:szCs w:val="32"/>
        </w:rPr>
        <w:t>购买警用汽车，搭载安装人脸识别系统，身份查验系统，体内物品查验系统等购买。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项目科学合理，项目申报目标切合实际，合理可行。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及经费预算申报项目单位等，严格按照市财政局项目绩效评价体系对项目进行审核，严格打分。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二、</w:t>
      </w:r>
      <w:r>
        <w:rPr>
          <w:rFonts w:hint="eastAsia" w:ascii="仿宋_GB2312" w:hAnsi="仿宋_GB2312" w:eastAsia="黑体" w:cs="仿宋_GB2312"/>
          <w:bCs/>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2022年申报</w:t>
      </w:r>
      <w:r>
        <w:rPr>
          <w:rFonts w:hint="eastAsia" w:ascii="仿宋_GB2312" w:hAnsi="仿宋_GB2312" w:eastAsia="仿宋_GB2312" w:cs="仿宋_GB2312"/>
          <w:sz w:val="32"/>
          <w:szCs w:val="32"/>
        </w:rPr>
        <w:t>公安移动智慧检查站建设项目</w:t>
      </w:r>
      <w:r>
        <w:rPr>
          <w:rFonts w:hint="eastAsia" w:ascii="仿宋_GB2312" w:hAnsi="仿宋_GB2312" w:eastAsia="仿宋_GB2312" w:cs="仿宋_GB2312"/>
          <w:sz w:val="32"/>
          <w:szCs w:val="32"/>
          <w:lang w:val="zh-CN"/>
        </w:rPr>
        <w:t>资金200万元，项目批复资金200万元。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1.资金计划。该项目由市财政拨款，2022年申报</w:t>
      </w:r>
      <w:r>
        <w:rPr>
          <w:rFonts w:hint="eastAsia" w:ascii="仿宋_GB2312" w:hAnsi="仿宋_GB2312" w:eastAsia="仿宋_GB2312" w:cs="仿宋_GB2312"/>
          <w:sz w:val="32"/>
          <w:szCs w:val="32"/>
        </w:rPr>
        <w:t>公安移动智慧检查站建设项目</w:t>
      </w:r>
      <w:r>
        <w:rPr>
          <w:rFonts w:hint="eastAsia" w:ascii="仿宋_GB2312" w:hAnsi="仿宋_GB2312" w:eastAsia="仿宋_GB2312" w:cs="仿宋_GB2312"/>
          <w:sz w:val="32"/>
          <w:szCs w:val="32"/>
          <w:lang w:val="zh-CN"/>
        </w:rPr>
        <w:t>资金200万元。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2.资金到位。该项目资金到位200万元，财政拨款及时到位，项目支出，按实际发生额，逐月进行审核报账，严格按程序批复资金中支出。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3.资金使用。项目资金使用，严格按照财务管理制度要求，对每一笔资金的使用，严格落实审批、监管等要求，每一笔支出都合法合规，每一笔开支都严格按照预算批复执行，2022年执行191.04万元。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项目依托市公务局警务保障处进行综合管理，做到专人专司财务管理职责，对项目资金严格执行财务管理制度，及时进行财务处理和核算。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经费拨付主要由警务保障处与财政部门进行对接，发生的每一笔支出都要履行完整报销手续，确保其真实可靠性。市公安局机关纪委、审计处成立项目核查专班，定期核查项目资金支出情况，使其发挥最大效益。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pStyle w:val="14"/>
        <w:keepNext w:val="0"/>
        <w:keepLines w:val="0"/>
        <w:pageBreakBefore w:val="0"/>
        <w:widowControl w:val="0"/>
        <w:kinsoku/>
        <w:wordWrap/>
        <w:overflowPunct/>
        <w:topLinePunct w:val="0"/>
        <w:autoSpaceDE/>
        <w:autoSpaceDN/>
        <w:bidi w:val="0"/>
        <w:spacing w:after="0" w:line="600" w:lineRule="exact"/>
        <w:ind w:left="0" w:leftChars="0" w:firstLine="64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按照省公安厅建设指导方案，市公安局结合广元实际，制定实施计划，成立工作专班，明确职责分工，按照省公安厅要求，保证专款专用，不超支、不截留、不挪用，按期完成相应项目。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驻局纪检组、审计处对项目的建设和资金的使用进行监管、审核。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2" w:firstLineChars="150"/>
        <w:textAlignment w:val="auto"/>
        <w:rPr>
          <w:rFonts w:hint="eastAsia" w:ascii="仿宋_GB2312" w:hAnsi="仿宋_GB2312" w:eastAsia="仿宋_GB2312" w:cs="仿宋_GB2312"/>
          <w:sz w:val="32"/>
          <w:szCs w:val="32"/>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0" w:firstLineChars="15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按照建设标准按照建设标准进行了设计和具体实施办法，我局成立了项目专班，专门负责项目建设。根据省公安厅要求，加强公安移动智慧检查站建设，通过购买警用汽车，搭载安装人脸识别系统，身份查验系统，体内物品查验系统等智慧识别，并通过布控球等完成车辆与指挥中心互联，实时响应，动态布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0" w:firstLineChars="15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w:t>
      </w: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该项目的实施实现了实时响应，动态布控，实施移动精准查缉，提高打击违法犯罪效率，切实维护社会治安秩序良好。 </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2022年广元市公安局信息智能化建设项目支出绩效自评报告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按照《强制隔离戒毒所建设标准》《拘留所建设标准》《关于进一步推进智慧监所建设的指导意见》《公安监管场所监控系统建设规范》（公监管〔2015〕73号）《广元市市级行政事业单位通用办公设备、办公家具配置和办公用房维修管理实施办法（试行）》等政策法规金和相关行业技术标准，广元市发展和改革委员会以广发改函</w:t>
      </w:r>
      <w:r>
        <w:rPr>
          <w:rFonts w:hint="eastAsia" w:ascii="仿宋_GB2312" w:hAnsi="仿宋_GB2312" w:eastAsia="仿宋_GB2312" w:cs="仿宋_GB2312"/>
          <w:b w:val="0"/>
          <w:bCs w:val="0"/>
          <w:sz w:val="32"/>
          <w:szCs w:val="32"/>
        </w:rPr>
        <w:t>〔2018〕207、208、235、236号批复新建，市人民政府第6次常务会议审定并原则同意《市监管中心及反恐训练基地项目配套设施设备购置方案（送审稿）》，对市公安局广元市公安局信</w:t>
      </w:r>
      <w:r>
        <w:rPr>
          <w:rFonts w:hint="eastAsia" w:ascii="仿宋_GB2312" w:hAnsi="仿宋_GB2312" w:eastAsia="仿宋_GB2312" w:cs="仿宋_GB2312"/>
          <w:sz w:val="32"/>
          <w:szCs w:val="32"/>
        </w:rPr>
        <w:t>息智能化建设项目进行立项申报。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1.按照经既定规划，对新建设的广元市监管中心及反恐训练基地采购办公家具、空调、餐饮厨具、标识标牌、信息化设备等，使其能尽快建设投入使用，发挥其功能作用。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项目主要用于</w:t>
      </w:r>
      <w:r>
        <w:rPr>
          <w:rFonts w:hint="eastAsia" w:ascii="仿宋_GB2312" w:hAnsi="仿宋_GB2312" w:eastAsia="仿宋_GB2312" w:cs="仿宋_GB2312"/>
          <w:sz w:val="32"/>
          <w:szCs w:val="32"/>
        </w:rPr>
        <w:t>包括新建市强制隔离戒毒所扩建、市拘留所、市公安局禁毒情报中心、市反恐训练基地等项目建筑面积12976平方米及附属工程，包括信息智能化建设和设施设备购置。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项目科学合理，项目申报目标切合实际，合理可行。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及经费预算申报项目单位等，严格按照市财政局项目绩效评价体系对项目进行审核，严格打分。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二、</w:t>
      </w:r>
      <w:r>
        <w:rPr>
          <w:rFonts w:hint="eastAsia" w:ascii="仿宋_GB2312" w:hAnsi="仿宋_GB2312" w:eastAsia="黑体" w:cs="仿宋_GB2312"/>
          <w:bCs/>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2022年申报</w:t>
      </w:r>
      <w:r>
        <w:rPr>
          <w:rFonts w:hint="eastAsia" w:ascii="仿宋_GB2312" w:hAnsi="仿宋_GB2312" w:eastAsia="仿宋_GB2312" w:cs="仿宋_GB2312"/>
          <w:sz w:val="32"/>
          <w:szCs w:val="32"/>
        </w:rPr>
        <w:t>广元市公安局信息智能化建设项目</w:t>
      </w:r>
      <w:r>
        <w:rPr>
          <w:rFonts w:hint="eastAsia" w:ascii="仿宋_GB2312" w:hAnsi="仿宋_GB2312" w:eastAsia="仿宋_GB2312" w:cs="仿宋_GB2312"/>
          <w:sz w:val="32"/>
          <w:szCs w:val="32"/>
          <w:lang w:val="zh-CN"/>
        </w:rPr>
        <w:t>资金869.84万元，项目批复资金869.84万元。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1.资金计划。该项目由市财政拨款，2022年申报</w:t>
      </w:r>
      <w:r>
        <w:rPr>
          <w:rFonts w:hint="eastAsia" w:ascii="仿宋_GB2312" w:hAnsi="仿宋_GB2312" w:eastAsia="仿宋_GB2312" w:cs="仿宋_GB2312"/>
          <w:sz w:val="32"/>
          <w:szCs w:val="32"/>
        </w:rPr>
        <w:t>广元市公安局信息智能化建设项目</w:t>
      </w:r>
      <w:r>
        <w:rPr>
          <w:rFonts w:hint="eastAsia" w:ascii="仿宋_GB2312" w:hAnsi="仿宋_GB2312" w:eastAsia="仿宋_GB2312" w:cs="仿宋_GB2312"/>
          <w:sz w:val="32"/>
          <w:szCs w:val="32"/>
          <w:lang w:val="zh-CN"/>
        </w:rPr>
        <w:t>资金869.84万元。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2.资金到位。该项目资金到位869.84万元，财政拨款及时到位，项目支出，按实际发生额，逐月进行审核报账，严格按程序批复资金中支出。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3.资金使用。项目资金使用，严格按照财务管理制度要求，对每一笔资金的使用，严格落实审批、监管等要求，每一笔支出都合法合规，每一笔开支都严格按照预算批复执行。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经费拨付主要由警务保障处与财政部门进行对接，发生的每一笔支出都要履行完整报销手续，确保其真实可靠性。市公安局机关纪委、审计处成立项目核查专班，定期核查项目资金支出情况，使其发挥最大效益。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项目依托市公务局警务保障处财务室进行综合管理，基建办专人专司项目管理职责，对项目建设进度跟进督促，项目资金的使用严格执行财务管理制度，及时进行财务处理和核算。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驻局纪检组、审计处对项目的建设和资金的使用进行监管、审核。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2" w:firstLineChars="150"/>
        <w:textAlignment w:val="auto"/>
        <w:rPr>
          <w:rFonts w:hint="eastAsia" w:ascii="仿宋_GB2312" w:hAnsi="仿宋_GB2312" w:eastAsia="仿宋_GB2312" w:cs="仿宋_GB2312"/>
          <w:sz w:val="32"/>
          <w:szCs w:val="32"/>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0" w:firstLineChars="15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按照建设标准按照建设标准进行了设计和具体实施办法，我局成立了项目专班，专门负责项目建设。配套设施设备严格按照政府采购程序组织实施。本项目计划2021年10月进行采购，年底前完成购置，2022年6月前完成设备安装、调试和验收并交付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2" w:firstLineChars="15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该项目的实施服务于公安工作，解决了我市收拘收戒场所严重不足的问题，改善了收拘收戒环境，切实提升了我市收拘收戒管理水平，对于平安广元的建设具有重要意义。 </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2022年广元市火车站联勤警务站升级改造项目绩效自评报告</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1.市公安局主要对项目资金执行进度、项目资金使用情况进行监督，对资金的使用及报销进行审核，对项目的运行情况进行检查。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2.依据</w:t>
      </w:r>
      <w:r>
        <w:rPr>
          <w:rFonts w:hint="eastAsia" w:ascii="仿宋_GB2312" w:hAnsi="仿宋_GB2312" w:eastAsia="仿宋_GB2312" w:cs="仿宋_GB2312"/>
          <w:color w:val="000000"/>
          <w:sz w:val="32"/>
          <w:szCs w:val="32"/>
          <w:lang w:val="zh-CN"/>
        </w:rPr>
        <w:t>元市市委常委会纪要精神，《关于对广元火车站联勤警务站升级改造的请示》，</w:t>
      </w:r>
      <w:r>
        <w:rPr>
          <w:rFonts w:hint="eastAsia" w:ascii="仿宋_GB2312" w:hAnsi="仿宋_GB2312" w:eastAsia="仿宋_GB2312" w:cs="仿宋_GB2312"/>
          <w:sz w:val="32"/>
          <w:szCs w:val="32"/>
          <w:lang w:val="zh-CN"/>
        </w:rPr>
        <w:t>市公安局申报</w:t>
      </w:r>
      <w:r>
        <w:rPr>
          <w:rFonts w:hint="eastAsia" w:ascii="仿宋_GB2312" w:hAnsi="仿宋_GB2312" w:eastAsia="仿宋_GB2312" w:cs="仿宋_GB2312"/>
          <w:sz w:val="32"/>
          <w:szCs w:val="32"/>
        </w:rPr>
        <w:t>广元市火车站联勤警务站升级改造项目。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color w:val="000000"/>
          <w:sz w:val="32"/>
          <w:szCs w:val="32"/>
          <w:lang w:val="zh-CN"/>
        </w:rPr>
        <w:t>《关于对广元火车站联勤警务站升级改造的请示》已于2021年3</w:t>
      </w:r>
      <w:r>
        <w:rPr>
          <w:rFonts w:hint="eastAsia" w:ascii="仿宋_GB2312" w:hAnsi="仿宋_GB2312" w:eastAsia="仿宋_GB2312" w:cs="仿宋_GB2312"/>
          <w:color w:val="000000"/>
          <w:sz w:val="32"/>
          <w:szCs w:val="32"/>
        </w:rPr>
        <w:t>月30日经市政府主要领导批准同意，明确所需资金由市财政局追加解决。</w:t>
      </w:r>
      <w:r>
        <w:rPr>
          <w:rFonts w:hint="eastAsia" w:ascii="仿宋_GB2312" w:hAnsi="仿宋_GB2312" w:eastAsia="仿宋_GB2312" w:cs="仿宋_GB2312"/>
          <w:sz w:val="32"/>
          <w:szCs w:val="32"/>
          <w:lang w:val="zh-CN"/>
        </w:rPr>
        <w:t>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1.为更好的展示公安机关形象，最大限度的发挥好联勤警务站功能，对火车站联勤警务站升级改造。</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2.根据市委文件“要全力推进联勤警务站建设，着力构建治安防控体系”要求，对火车站联勤警务站进行功能用房扩展、功能分区调整、硬件设施配备等项目。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color w:val="000000"/>
          <w:sz w:val="32"/>
          <w:szCs w:val="32"/>
        </w:rPr>
        <w:t>申报内容与实际相符，申报目标合理可行</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根据广元市市委常委会纪要精神，《关于对广元火车站联勤警务站升级改造的请示》已于2021年3</w:t>
      </w:r>
      <w:r>
        <w:rPr>
          <w:rFonts w:hint="eastAsia" w:ascii="仿宋_GB2312" w:hAnsi="仿宋_GB2312" w:eastAsia="仿宋_GB2312" w:cs="仿宋_GB2312"/>
          <w:color w:val="000000"/>
          <w:sz w:val="32"/>
          <w:szCs w:val="32"/>
        </w:rPr>
        <w:t>月30日经市政府主要领导批准同意，明确所需资金由市财政局追加解决。</w:t>
      </w:r>
      <w:r>
        <w:rPr>
          <w:rFonts w:hint="eastAsia" w:ascii="仿宋_GB2312" w:hAnsi="仿宋_GB2312" w:eastAsia="仿宋_GB2312" w:cs="仿宋_GB2312"/>
          <w:color w:val="000000"/>
          <w:sz w:val="32"/>
          <w:szCs w:val="32"/>
          <w:lang w:val="zh-CN"/>
        </w:rPr>
        <w:t>财政批复追加资金</w:t>
      </w:r>
      <w:r>
        <w:rPr>
          <w:rFonts w:hint="eastAsia" w:ascii="仿宋_GB2312" w:hAnsi="仿宋_GB2312" w:eastAsia="仿宋_GB2312" w:cs="仿宋_GB2312"/>
          <w:color w:val="000000"/>
          <w:sz w:val="32"/>
          <w:szCs w:val="32"/>
        </w:rPr>
        <w:t>40.44万元</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1．资金计划。2022年该项目</w:t>
      </w:r>
      <w:r>
        <w:rPr>
          <w:rFonts w:hint="eastAsia" w:ascii="仿宋_GB2312" w:hAnsi="仿宋_GB2312" w:eastAsia="仿宋_GB2312" w:cs="仿宋_GB2312"/>
          <w:sz w:val="32"/>
          <w:szCs w:val="32"/>
        </w:rPr>
        <w:t>2.77</w:t>
      </w:r>
      <w:r>
        <w:rPr>
          <w:rFonts w:hint="eastAsia" w:ascii="仿宋_GB2312" w:hAnsi="仿宋_GB2312" w:eastAsia="仿宋_GB2312" w:cs="仿宋_GB2312"/>
          <w:sz w:val="32"/>
          <w:szCs w:val="32"/>
          <w:lang w:val="zh-CN"/>
        </w:rPr>
        <w:t>万元已列入本年度财政预算资金。</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2．资金到位。项目资金</w:t>
      </w:r>
      <w:r>
        <w:rPr>
          <w:rFonts w:hint="eastAsia" w:ascii="仿宋_GB2312" w:hAnsi="仿宋_GB2312" w:eastAsia="仿宋_GB2312" w:cs="仿宋_GB2312"/>
          <w:sz w:val="32"/>
          <w:szCs w:val="32"/>
        </w:rPr>
        <w:t>2.77</w:t>
      </w:r>
      <w:r>
        <w:rPr>
          <w:rFonts w:hint="eastAsia" w:ascii="仿宋_GB2312" w:hAnsi="仿宋_GB2312" w:eastAsia="仿宋_GB2312" w:cs="仿宋_GB2312"/>
          <w:sz w:val="32"/>
          <w:szCs w:val="32"/>
          <w:lang w:val="zh-CN"/>
        </w:rPr>
        <w:t>万元已全部到位，到位率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．资金使用。截止202</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年12月31日，已按照既定的升级改造项目施工、验收并及时完成支付。资金使用合规合法，与预算相符，执行率达到100%。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项目资金使用由特巡警支队申报，交由警务保障处按照项目资金管理规定审核、分管财务局领导签字后，从专项资金中列支。</w:t>
      </w:r>
      <w:r>
        <w:rPr>
          <w:rFonts w:hint="eastAsia" w:ascii="仿宋_GB2312" w:hAnsi="仿宋_GB2312" w:eastAsia="仿宋_GB2312" w:cs="仿宋_GB2312"/>
          <w:color w:val="000000"/>
          <w:sz w:val="32"/>
          <w:szCs w:val="32"/>
          <w:lang w:val="zh-CN"/>
        </w:rPr>
        <w:t>经自评，市公安局对该项目管理财务制度健全，严格执行财务管理制度，账务处理及时，会计核算规范。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市公安局警务保障处、特巡警支队共同对该项目实施进行管理，严格按照相关法律法规立项项目申请、资金追加、挂网招标、项目实施、项目验收、项目支付。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项目资金使用由特巡警支队申报，交由警务保障处按照项目资金管理规定审核、分管财务局领导签字后，从专项资金中列支。</w:t>
      </w:r>
      <w:r>
        <w:rPr>
          <w:rFonts w:hint="eastAsia" w:ascii="仿宋_GB2312" w:hAnsi="仿宋_GB2312" w:eastAsia="仿宋_GB2312" w:cs="仿宋_GB2312"/>
          <w:color w:val="000000"/>
          <w:sz w:val="32"/>
          <w:szCs w:val="32"/>
          <w:lang w:val="zh-CN"/>
        </w:rPr>
        <w:t>经自评，市公安局对该项目管理财务制度健全，严格执行财务管理制度，账务处理及时，会计核算规范。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该项目由市公安局警务保障处、特巡警支队共同实施进行管理，该项目全程在公开透明的监督机制下，顺利推进实施。市公安局审计处、市局纪委对项目资金的执行进行监管。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广元火车站联勤警务站升级改造项目</w:t>
      </w:r>
      <w:r>
        <w:rPr>
          <w:rFonts w:hint="eastAsia" w:ascii="仿宋_GB2312" w:hAnsi="仿宋_GB2312" w:eastAsia="仿宋_GB2312" w:cs="仿宋_GB2312"/>
          <w:color w:val="000000"/>
          <w:sz w:val="32"/>
          <w:szCs w:val="32"/>
          <w:lang w:val="zh-CN"/>
        </w:rPr>
        <w:t>按期按质完成，经相关部门验收合格。更好地</w:t>
      </w:r>
      <w:r>
        <w:rPr>
          <w:rFonts w:hint="eastAsia" w:ascii="仿宋_GB2312" w:hAnsi="仿宋_GB2312" w:eastAsia="仿宋_GB2312" w:cs="仿宋_GB2312"/>
          <w:sz w:val="32"/>
          <w:szCs w:val="32"/>
          <w:lang w:val="zh-CN"/>
        </w:rPr>
        <w:t>展示公安机关形象，最大限度的发挥好联勤警务站功能，</w:t>
      </w:r>
      <w:r>
        <w:rPr>
          <w:rFonts w:hint="eastAsia" w:ascii="仿宋_GB2312" w:hAnsi="仿宋_GB2312" w:eastAsia="仿宋_GB2312" w:cs="仿宋_GB2312"/>
          <w:color w:val="000000"/>
          <w:sz w:val="32"/>
          <w:szCs w:val="32"/>
        </w:rPr>
        <w:t>有效预防和制止违法犯罪，有效提升见警率，站前街面案件呈下降趋势，社会满意度测评全省第一，广元继续入选全国30个最安全城市。</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火车站联勤</w:t>
      </w:r>
      <w:r>
        <w:rPr>
          <w:rFonts w:hint="eastAsia" w:ascii="仿宋_GB2312" w:hAnsi="仿宋_GB2312" w:eastAsia="仿宋_GB2312" w:cs="仿宋_GB2312"/>
          <w:sz w:val="32"/>
          <w:szCs w:val="32"/>
        </w:rPr>
        <w:t>警务站升级改造一年来，服务过往旅客400余万人，通过智慧警务、天网监控为人民群众挽回经济损失30余万，疫情防控以来，联勤警务站值守在疫情防控一线，没有发生一起危害人民群众生命财产安全的刑事案件，</w:t>
      </w:r>
      <w:r>
        <w:rPr>
          <w:rFonts w:hint="eastAsia" w:ascii="仿宋_GB2312" w:hAnsi="仿宋_GB2312" w:eastAsia="仿宋_GB2312" w:cs="仿宋_GB2312"/>
          <w:color w:val="000000"/>
          <w:sz w:val="32"/>
          <w:szCs w:val="32"/>
        </w:rPr>
        <w:t>有效预防和制止了违法犯罪，有效提升了见警率，站前案件常年呈下降趋势。</w:t>
      </w:r>
      <w:r>
        <w:rPr>
          <w:rFonts w:hint="eastAsia" w:ascii="仿宋_GB2312" w:hAnsi="仿宋_GB2312" w:eastAsia="仿宋_GB2312" w:cs="仿宋_GB2312"/>
          <w:color w:val="000000"/>
          <w:sz w:val="32"/>
          <w:szCs w:val="32"/>
          <w:lang w:val="zh-CN"/>
        </w:rPr>
        <w:t>群众对社会公共安全的满意度</w:t>
      </w:r>
      <w:r>
        <w:rPr>
          <w:rFonts w:hint="eastAsia" w:ascii="仿宋_GB2312" w:hAnsi="仿宋_GB2312" w:eastAsia="仿宋_GB2312" w:cs="仿宋_GB2312"/>
          <w:color w:val="000000"/>
          <w:sz w:val="32"/>
          <w:szCs w:val="32"/>
        </w:rPr>
        <w:t>测评全省第一。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color w:val="000000"/>
          <w:sz w:val="32"/>
          <w:szCs w:val="32"/>
        </w:rPr>
        <w:t>经自评，该项目得分97分。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便民服务的功能有待进一步加强；智慧警务建设相关功能可以进一步发掘。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lang w:val="zh-CN"/>
        </w:rPr>
        <w:t>后期可以在联勤警务站增加相关设备，比如提供临时身份证明打印等。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2.加强智慧警务建设的投入，对比现阶段适时更新专业警用装备，以更好的服务群众。</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2022年广元市七盘关公安检查站建设项目支出绩效自评报告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经广元市发展和改革委员会《关于广元市七盘关公安检查站建设项目可行性研究报告的批复》（广发该〔2015〕302号）、《关于调整广元市七盘关公安检查站建设项目有关事项的复函》（广发改投资〔2016〕136号）批准建设，对市公安局七盘关公安检查站建设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按照四川省人民政府办、省公安厅、市人民政府、市发改委等建设七盘关公安检查站</w:t>
      </w:r>
      <w:r>
        <w:rPr>
          <w:rFonts w:hint="eastAsia" w:ascii="仿宋_GB2312" w:hAnsi="仿宋_GB2312" w:eastAsia="仿宋_GB2312" w:cs="仿宋_GB2312"/>
          <w:sz w:val="32"/>
          <w:szCs w:val="32"/>
        </w:rPr>
        <w:t>管理规定，市公安局对项目资金进行管理，严格按照规定的范围支持和审核资金的支付。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1.保障七盘关检查站民辅警日常工作需要，确保七盘关检查站正常的开展工作，提升群众满意度。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内容主要为新建建筑面积950平方米及道路、检查场地等附属工程，总投资797万元。该项目2017年1月开工，2018年6月竣工，现已交付使用。2022年4月已完成项目竣工财务决算，已拨付到位资金548.16万元，2022年预算支付资金125.104万元，主要用于支付工程款120.9753万元（含316982.65元工程质量保证金，质保期已满）和设计费等待摊费4.1287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由预算项目申报单位按照市财政局文件要求对项目绩效自评后，报市公安局主管部门，由市公安局主管部门组织审计处、警务保障处、机关纪委等部门按照市财政局项目绩效评价体系对项目进行审核，严格打分。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二、</w:t>
      </w:r>
      <w:r>
        <w:rPr>
          <w:rFonts w:hint="eastAsia" w:ascii="仿宋_GB2312" w:hAnsi="仿宋_GB2312" w:eastAsia="黑体" w:cs="仿宋_GB2312"/>
          <w:bCs/>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2022年，七盘关公安检查站严格按照市委编委和市财政局下发的、标准填报《七盘关公安检查站建设项目预算申报表》，对项目内容，效益指标等进行了详细填报，批复项目资金</w:t>
      </w:r>
      <w:r>
        <w:rPr>
          <w:rFonts w:hint="eastAsia" w:ascii="仿宋_GB2312" w:hAnsi="仿宋_GB2312" w:eastAsia="仿宋_GB2312" w:cs="仿宋_GB2312"/>
          <w:sz w:val="32"/>
          <w:szCs w:val="32"/>
        </w:rPr>
        <w:t>125.10万元。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1.资金计划。该项目由市公安局年初向市财政局申报预算资金125.10万元。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2.资金到位。市财政局批复金额125.10万元，截止评价时点，项目资金按照申报内容，已按照计划使用时间全部到位，到位率100%。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3.资金使用。检查站按照资金使用范围，对项目资金合法合规使用，未超出预算，执行率100%。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检查站按照规定的使用范围合理使用项目资金，依据项目竣工后，由市公安局警务保障处装备科验收支付。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该项目成立了以市局分管领导为负责人，七盘关公安检查站、警务保障处、审计处等部门主要负责人为成员的项目管理小组，严格组织项目的实施，实时跟进工程项目建设进度，确保按时竣工，验收支付。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lang w:val="zh-CN"/>
        </w:rPr>
        <w:t>检查站成立了以主要负责人为组长的资金管理小组，严格执行资金管理办法等相关规定，对资金的使用范围、审批制度、报销流程作了严格规定。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rPr>
        <w:t>市公安局审计处、警务保障处、科信办、机关纪委等部门对项目资金的使用和执行进行监管。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2017年1月开工，2018年6月竣工，现已交付使用。2022年4月已完成项目竣工财务决算，已拨付到位资金548.16万元，2022年预算支付资金125.104万元，已全部用于支付工程款120.9753万元（含316982.65元工程质量保证金，质保期已满）和设计费等待摊费4.1287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Cs/>
          <w:sz w:val="32"/>
          <w:szCs w:val="32"/>
          <w:lang w:val="zh-CN"/>
        </w:rPr>
        <w:t>七盘关公安检查站建设项目建成后，进一步满足了治安、维稳、反恐等查缉工作需要，构建了立体打防管控体系，是推进平安广元建设的重要项目。</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lang w:val="zh-CN"/>
        </w:rPr>
        <w:t>经自评，该项目得分</w:t>
      </w:r>
      <w:r>
        <w:rPr>
          <w:rFonts w:hint="eastAsia" w:ascii="仿宋_GB2312" w:hAnsi="仿宋_GB2312" w:eastAsia="仿宋_GB2312" w:cs="仿宋_GB2312"/>
          <w:sz w:val="32"/>
          <w:szCs w:val="32"/>
        </w:rPr>
        <w:t>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pacing w:val="-17"/>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广元市公安局</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r>
        <w:rPr>
          <w:rFonts w:hint="eastAsia" w:ascii="黑体" w:hAnsi="方正小标宋简体" w:eastAsia="黑体" w:cs="方正小标宋简体"/>
          <w:bCs/>
          <w:sz w:val="44"/>
          <w:szCs w:val="44"/>
          <w:lang w:val="en-US"/>
        </w:rPr>
        <w:t>2022年广元市刑事诉讼大宗涉案财物保管中心租赁及安保服务（单列）项目绩效自评报告</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黑体" w:hAnsi="方正小标宋简体" w:eastAsia="黑体" w:cs="方正小标宋简体"/>
          <w:bCs/>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w:t>
      </w:r>
      <w:r>
        <w:rPr>
          <w:rFonts w:hint="eastAsia" w:ascii="仿宋_GB2312" w:hAnsi="仿宋_GB2312" w:eastAsia="仿宋_GB2312" w:cs="仿宋_GB2312"/>
          <w:sz w:val="32"/>
          <w:szCs w:val="32"/>
          <w:lang w:val="zh-CN"/>
        </w:rPr>
        <w:t>市政府常务会议相关精神</w:t>
      </w:r>
      <w:r>
        <w:rPr>
          <w:rFonts w:hint="eastAsia" w:ascii="仿宋_GB2312" w:hAnsi="仿宋_GB2312" w:eastAsia="仿宋_GB2312" w:cs="仿宋_GB2312"/>
          <w:sz w:val="32"/>
          <w:szCs w:val="32"/>
        </w:rPr>
        <w:t>,对市公安局集中涉案财物保管中心租赁和安保服务费项目进行立项申报。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市区两级政法机关统一的刑事诉讼大宗涉案财物集中保管中心，保证市区两级政法机关刑事诉讼的正常进行，涉案财物绝对安全，不发生涉案财物丢失，毁损等安全事故，积极服务司法活动，保障当事人的合法权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主要用于存放市区两级政法机关（包括市区两级纪检监察机关）办理的案件的涉案财物，减少办案机关单独存放涉案财物的成本，堵住办案人员的贪污腐败，节约办案成本。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及经费预算申报项目单位等，严格按照市财政局项目绩效评价体系对项目进行审核，严格打分。</w:t>
      </w:r>
    </w:p>
    <w:p>
      <w:pPr>
        <w:pStyle w:val="34"/>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w:t>
      </w:r>
      <w:r>
        <w:rPr>
          <w:rFonts w:hint="eastAsia" w:ascii="仿宋_GB2312" w:hAnsi="仿宋_GB2312" w:eastAsia="仿宋_GB2312" w:cs="仿宋_GB2312"/>
          <w:sz w:val="32"/>
          <w:szCs w:val="32"/>
        </w:rPr>
        <w:t>2022年向市财政申报市刑事诉讼大宗涉案财物集中保管中心场地租赁费和安保服务资金146.2万元，经市财政局审核，已全部批复。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资金计划。市财政局每年年初经市政府常务会议批准经财政体制直接将市本级和区财政应分摊的经费直接划拨到市公安局账户。</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资金到位。2022年</w:t>
      </w:r>
      <w:r>
        <w:rPr>
          <w:rFonts w:hint="eastAsia" w:ascii="仿宋_GB2312" w:hAnsi="仿宋_GB2312" w:eastAsia="仿宋_GB2312" w:cs="仿宋_GB2312"/>
          <w:sz w:val="32"/>
          <w:szCs w:val="32"/>
        </w:rPr>
        <w:t>市刑事诉讼大宗涉案财物集中保管中心场地租赁费和安保服务资金146.2万元项目</w:t>
      </w:r>
      <w:r>
        <w:rPr>
          <w:rFonts w:hint="eastAsia" w:ascii="仿宋_GB2312" w:hAnsi="仿宋_GB2312" w:eastAsia="仿宋_GB2312" w:cs="仿宋_GB2312"/>
          <w:sz w:val="32"/>
          <w:szCs w:val="32"/>
          <w:lang w:val="zh-CN"/>
        </w:rPr>
        <w:t>资金已经全部到位，到位率100%。</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资金使用。2022年度资金已经拨付到位，按照预算进度执行。专款专用，按照合同进度执行。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本项目严格按照市政府常务会议议定的事项予以推进实施，由市委政法委委托市公安局为责任人整体负责实施。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法制支队按照合同的约定每月进行考核，根据考核结果上报市局财务部门进行审核，严格按照市局财务制度审批签字拨款。财务管理制度健全，严格执行财务管理制度，财务处理及时，会计核算规范。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市公安局警保、审计、纪检对整个项目全过程参与并对程序、效益进行监督。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本项目于</w:t>
      </w:r>
      <w:r>
        <w:rPr>
          <w:rFonts w:hint="eastAsia" w:ascii="仿宋_GB2312" w:hAnsi="仿宋_GB2312" w:eastAsia="仿宋_GB2312" w:cs="仿宋_GB2312"/>
          <w:sz w:val="32"/>
          <w:szCs w:val="32"/>
        </w:rPr>
        <w:t>2017年7月开始实施，已经实施了近6年时间，6年间，市刑事诉讼大宗涉案财物集中保管中心已收各类涉案财物64897 件；无一错漏，未发生一起安全事故。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该项目大大节约了办案单位自己存放涉案财物的空间，节约了办案成本，杜绝了办案人员自己管财物中出现的贪污腐败，保障了当事人的合法权益，赢得了广大群众的好评。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lang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经自评，该项目得分99分。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（二）此存在的问题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2022监管中心医疗服务及药品费项目支出绩效自评报告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2.依据公安部、财政部关于《看守所经费开支范围和管理办法的规定》，对市公安局监管中心医疗服务及药品费项目进行立项申报。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3.按照公安部、财政部关于《看守所经费开支范围和管理办法的规定》，市公安局对项目资金进行管理，严格按照规定的范围支持和审核资金的支付。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1.该项经费主要为</w:t>
      </w:r>
      <w:r>
        <w:rPr>
          <w:rFonts w:hint="eastAsia" w:ascii="仿宋_GB2312" w:hAnsi="仿宋_GB2312" w:eastAsia="仿宋_GB2312" w:cs="仿宋_GB2312"/>
          <w:sz w:val="32"/>
          <w:szCs w:val="32"/>
          <w:lang w:val="zh-CN"/>
        </w:rPr>
        <w:t>进一步保障在押人员健康，确保监所安全文明，确保监所等级达标，确保监所在押人员生命和身体健康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项目主要用于</w:t>
      </w:r>
      <w:r>
        <w:rPr>
          <w:rFonts w:hint="eastAsia" w:ascii="仿宋_GB2312" w:hAnsi="仿宋_GB2312" w:eastAsia="仿宋_GB2312" w:cs="仿宋_GB2312"/>
          <w:sz w:val="32"/>
          <w:szCs w:val="32"/>
        </w:rPr>
        <w:t>市看守所在押人员、市拘戒所戒毒拘留人员体检、巡诊、吃药、心理辅导、住院等医疗服务。</w:t>
      </w:r>
      <w:r>
        <w:rPr>
          <w:rFonts w:hint="eastAsia" w:ascii="仿宋_GB2312" w:hAnsi="仿宋_GB2312" w:eastAsia="仿宋_GB2312" w:cs="仿宋_GB2312"/>
          <w:sz w:val="32"/>
          <w:szCs w:val="32"/>
          <w:lang w:val="zh-CN"/>
        </w:rPr>
        <w:t>进行规范化科学文明管理，确保监所安全文明，确保监所等级达标，确保监所在押人员生命和身体健康，产出较高的社会效益。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结合广元监所实际情况，并参加历年实际消耗情况，项目科学合理，项目申报目标切合实际，合理可行。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及经费预算申报项目单位等，严格按照市财政局项目绩效评价体系对项目进行审核，严格打分。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二、</w:t>
      </w:r>
      <w:r>
        <w:rPr>
          <w:rFonts w:hint="eastAsia" w:ascii="仿宋_GB2312" w:hAnsi="仿宋_GB2312" w:eastAsia="黑体" w:cs="仿宋_GB2312"/>
          <w:bCs/>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为进一步保障在押人员健康，按照在押人员管理规定，监管支队于2022年申报</w:t>
      </w:r>
      <w:r>
        <w:rPr>
          <w:rFonts w:hint="eastAsia" w:ascii="仿宋_GB2312" w:hAnsi="仿宋_GB2312" w:eastAsia="仿宋_GB2312" w:cs="仿宋_GB2312"/>
          <w:sz w:val="32"/>
          <w:szCs w:val="32"/>
        </w:rPr>
        <w:t>监管中心医疗服务及药品费</w:t>
      </w:r>
      <w:r>
        <w:rPr>
          <w:rFonts w:hint="eastAsia" w:ascii="仿宋_GB2312" w:hAnsi="仿宋_GB2312" w:eastAsia="仿宋_GB2312" w:cs="仿宋_GB2312"/>
          <w:sz w:val="32"/>
          <w:szCs w:val="32"/>
          <w:lang w:val="zh-CN"/>
        </w:rPr>
        <w:t>项目资金200万元，项目批复资金192.93万元。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1．资金计划。该项目由市财政拨款，2022年申报</w:t>
      </w:r>
      <w:r>
        <w:rPr>
          <w:rFonts w:hint="eastAsia" w:ascii="仿宋_GB2312" w:hAnsi="仿宋_GB2312" w:eastAsia="仿宋_GB2312" w:cs="仿宋_GB2312"/>
          <w:sz w:val="32"/>
          <w:szCs w:val="32"/>
        </w:rPr>
        <w:t>监管中心医疗服务及药品费</w:t>
      </w:r>
      <w:r>
        <w:rPr>
          <w:rFonts w:hint="eastAsia" w:ascii="仿宋_GB2312" w:hAnsi="仿宋_GB2312" w:eastAsia="仿宋_GB2312" w:cs="仿宋_GB2312"/>
          <w:sz w:val="32"/>
          <w:szCs w:val="32"/>
          <w:lang w:val="zh-CN"/>
        </w:rPr>
        <w:t>项目资金200万元。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2．资金到位。该项目资金到位192.93万元，财政拨款及时到位，项目支出，按实际发生额，逐月进行审核报账，严格按程序批复资金中支出。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3．资金使用。项目资金使用，严格按照财务管理制度要求，对每一笔资金的使用，严格落实审批、监管等要求，每一笔支出都合法合规，每一笔开支都严格按照预算批复执行，资金执行率100%。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监管支队由一名监管民警兼职财务管理，做到专人专司财务管理职责，对项目资金严格执行财务管理制度，及时进行财务处理和核算。驻局纪检组、审计处对资金的使用进行监管、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以所长为组长、其余所领导为副组长、财务负责人等为成员的项目专项小组，具体负责组织执行项目资金管理工作。经费拨付主要由警务保障处与财政部门进行对接，根据监管支队正常工作运转保障经费，发生的每一笔支出都要履行完整报销手续，确保其真实可靠性。市公安局机关纪委、审计处成立项目核查专班，定期核查项目资金支出情况，使其发挥最大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项目依托市公务局警务保障处财务室进行综合管理，监管支队由一名监管民警兼职财务管理，做到专人专司财务管理职责，对项目资金严格执行财务管理制度，及时进行财务处理和核算。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驻局纪检组、审计处对资金的使用进行监管、审核。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2" w:firstLineChars="150"/>
        <w:textAlignment w:val="auto"/>
        <w:rPr>
          <w:rFonts w:hint="eastAsia" w:ascii="仿宋_GB2312" w:hAnsi="仿宋_GB2312" w:eastAsia="仿宋_GB2312" w:cs="仿宋_GB2312"/>
          <w:sz w:val="32"/>
          <w:szCs w:val="32"/>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0" w:firstLineChars="15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完成市看守所在押人员、市拘戒所戒毒拘留人员体检、巡诊、吃药、心理辅导、住院医等疗服务。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2" w:firstLineChars="15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对服务公安中心工作，巩固执法成果，为维护社会持续稳定，促进社会公平正义，保障人民安居乐业做出积极贡献。全年监管在押人员身体状况稳定，无非正常死亡事故，无负面社会舆情。一年来，在押人员家属及社会群众反映监所管理规范、人性化执法、人权保障较好，社会评价满意度达到100%。</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r>
        <w:rPr>
          <w:rFonts w:hint="eastAsia" w:ascii="黑体" w:hAnsi="黑体" w:eastAsia="黑体" w:cs="黑体"/>
          <w:color w:val="auto"/>
          <w:kern w:val="2"/>
          <w:sz w:val="44"/>
          <w:szCs w:val="44"/>
          <w:lang w:val="en-US"/>
        </w:rPr>
        <w:t>2022年教育训练经费项目绩效自评报告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lang w:val="zh-CN"/>
        </w:rPr>
      </w:pPr>
      <w:r>
        <w:rPr>
          <w:rFonts w:hint="eastAsia" w:ascii="仿宋_GB2312" w:hAnsi="仿宋_GB2312" w:eastAsia="黑体" w:cs="仿宋_GB2312"/>
          <w:bCs/>
          <w:sz w:val="32"/>
          <w:szCs w:val="32"/>
        </w:rPr>
        <w:t>一、</w:t>
      </w:r>
      <w:r>
        <w:rPr>
          <w:rFonts w:hint="eastAsia" w:ascii="仿宋_GB2312" w:hAnsi="仿宋_GB2312" w:eastAsia="黑体" w:cs="仿宋_GB2312"/>
          <w:bCs/>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1.市公安局主要对该项目的资金执行进度、资金使用进行监管，对教育训练成果进行检查、验收。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2.依据公安部《关于印发公安支出功能分类科目和公安支出类专用预算科目的通知》和四川省财政厅 四川省公安厅《关于完善全省公安公用经费保障机制的通知》（川财行〔2021〕122号）文件，对教育训练经费进行立项申报。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按照财政部、公安部《公安机关财务管理办法》、“三重一大”集体决策制度、公安部《关于印发公安支出功能分类科目和公安支出类专用预算科目的通知》和《广元市公安局财务管理办法》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提高公安民警整体素质和公安工作水平，加强公安队伍建设。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全年举办政治轮训、专业培训等轮值轮训培训班33期，培训民警人1368人，举办蜀道新语大讲堂、微夜校培训期培训29期，培训民警7900人次。通过培训，提升民警素质能力，把对民警的职业教育培训转化为对人民群众更好的服务，提升群众人民公安民警的满意度和安全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3.开展民警各类培训是落实省厅和公安部提升民警综合素质的具体措施，申报目标符合上级公安机关教育训练要求。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市公安局组织审计处、警务保障处、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lang w:val="zh-CN"/>
        </w:rPr>
        <w:t>等部门组成审核组，对项目自评报告、项目绩效评价体系进行审核。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二、</w:t>
      </w:r>
      <w:r>
        <w:rPr>
          <w:rFonts w:hint="eastAsia" w:ascii="仿宋_GB2312" w:hAnsi="仿宋_GB2312" w:eastAsia="黑体" w:cs="仿宋_GB2312"/>
          <w:bCs/>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根据2022年度民警训练计划，战训支队于年初对教育训练申报资金30万元，经局党委研究决定，批复同意，由财政拨款，该项目符合资金管理办法等相关规定。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1．资金计划。教育训练经费由市公安局向市财政局申报教育训练项目经费30万元。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2．资金到位。教育训练经费由财政拨款30万元，资金到位率100%,到位及时。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使用。全年，财政拨款30万元，主要用于训练民警伙食费、资料费、药品费、课酬费、物业管理、学习资料、学员用品费、洗涤费、车辆运行费、宣传费、设施设备维护费以及用于教学训练活动的其他费用等支出，培训费标准按相关要求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82" w:firstLineChars="15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在经费管理使用上，</w:t>
      </w:r>
      <w:r>
        <w:rPr>
          <w:rFonts w:hint="eastAsia" w:ascii="仿宋_GB2312" w:hAnsi="仿宋_GB2312" w:eastAsia="仿宋_GB2312" w:cs="仿宋_GB2312"/>
          <w:color w:val="000000"/>
          <w:sz w:val="32"/>
          <w:szCs w:val="32"/>
        </w:rPr>
        <w:t>严格落实一把手负责制，严格执行预算管理，量入为出、统筹兼顾</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有效</w:t>
      </w:r>
      <w:r>
        <w:rPr>
          <w:rFonts w:hint="eastAsia" w:ascii="仿宋_GB2312" w:hAnsi="仿宋_GB2312" w:eastAsia="仿宋_GB2312" w:cs="仿宋_GB2312"/>
          <w:sz w:val="32"/>
          <w:szCs w:val="32"/>
        </w:rPr>
        <w:t>组织决策执行，严格执行《广元市公安局财务管理规定》和相关财政管理制度，管理到位，财务处理及时、会计核算规范，确保专款专用和资金使用安全。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金组织实施方面，由市局警务保障处统筹，严格执行财政管理规定和政府采购办法，坚持专款专用，重大事项党委会研究决定，严格资金使用管理，强化跟踪问效，市局审计部门每年对资金使用情况进行专项审计和专项检查，切实提高资金使用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在经费管理使用上，</w:t>
      </w:r>
      <w:r>
        <w:rPr>
          <w:rFonts w:hint="eastAsia" w:ascii="仿宋_GB2312" w:hAnsi="仿宋_GB2312" w:eastAsia="仿宋_GB2312" w:cs="仿宋_GB2312"/>
          <w:color w:val="000000"/>
          <w:sz w:val="32"/>
          <w:szCs w:val="32"/>
        </w:rPr>
        <w:t>严格落实一把手负责制，严格执行预算管理，量入为出、统筹兼顾</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有效</w:t>
      </w:r>
      <w:r>
        <w:rPr>
          <w:rFonts w:hint="eastAsia" w:ascii="仿宋_GB2312" w:hAnsi="仿宋_GB2312" w:eastAsia="仿宋_GB2312" w:cs="仿宋_GB2312"/>
          <w:sz w:val="32"/>
          <w:szCs w:val="32"/>
        </w:rPr>
        <w:t>组织决策执行，严格执行《广元市公安局财务管理规定》和相关财政管理制度，管理到位，财务处理及时、会计核算规范，确保专款专用和资金使用安全。在资金组织实施方面，由市局警务保障处统筹，严格执行财政管理规定和政府采购办法，坚持专款专用，重大事项党委会研究决定，严格资金使用管理，强化跟踪问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市局审计部门每年对资金使用情况进行专项审计和专项检查，切实提高资金使用效益。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对财政拨付资金使用，严格执行财政管理政</w:t>
      </w:r>
      <w:r>
        <w:rPr>
          <w:rFonts w:hint="eastAsia" w:ascii="仿宋_GB2312" w:hAnsi="仿宋_GB2312" w:eastAsia="仿宋_GB2312" w:cs="仿宋_GB2312"/>
          <w:sz w:val="32"/>
          <w:szCs w:val="32"/>
          <w:lang w:eastAsia="zh-CN"/>
        </w:rPr>
        <w:t>策</w:t>
      </w:r>
      <w:r>
        <w:rPr>
          <w:rFonts w:hint="eastAsia" w:ascii="仿宋_GB2312" w:hAnsi="仿宋_GB2312" w:eastAsia="仿宋_GB2312" w:cs="仿宋_GB2312"/>
          <w:sz w:val="32"/>
          <w:szCs w:val="32"/>
        </w:rPr>
        <w:t>和预算管理制度，分季度组织实施，本着厉行节约的原则，严格成本控制，确保资金使用效益，财政拨款30万元于年底已全部用于民警培训。在资金使用中，未发生违规使用资金情况。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共举办各类培训58培训民警共7900人次，通过培训，全市公安民警体能达标率89%，全市公安民警接处警进一步规范，维护社会治安的能力得到增强，公安队伍整体素质明显提升，人民群众安全感满意度位于全省前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rPr>
        <w:t>经自评，该项目得分98分。</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（三）相关建议</w:t>
      </w:r>
    </w:p>
    <w:p>
      <w:pPr>
        <w:pStyle w:val="34"/>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rPr>
      </w:pPr>
      <w:r>
        <w:rPr>
          <w:rFonts w:hint="eastAsia" w:ascii="仿宋_GB2312" w:hAnsi="仿宋_GB2312" w:eastAsia="仿宋_GB2312" w:cs="仿宋_GB2312"/>
          <w:sz w:val="32"/>
          <w:szCs w:val="32"/>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r>
        <w:rPr>
          <w:rFonts w:hint="eastAsia" w:ascii="黑体" w:hAnsi="黑体" w:eastAsia="黑体" w:cs="黑体"/>
          <w:color w:val="auto"/>
          <w:kern w:val="2"/>
          <w:sz w:val="44"/>
          <w:szCs w:val="44"/>
          <w:lang w:val="en-US"/>
        </w:rPr>
        <w:t>2022年警务辅助人员经费（含留置看护勤务辅警专项经费100万）项目绩效自评报告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2.依照公安部、省公安厅和市公安局对辅警工作运转和业务培训的相关要求，对市公安局辅警人员工作经费项目进行立项申报。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按照公安厅、财政厅业务培训等相关经费要求，市公安局对项目资金进行管理，严格按照规定的范围支持和审核资金的支付。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完成对全局177名警务辅助人员的工作正常运转保障及工作业务培训。包括培训费、服装费、装备费等。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申报的辅警人员工作经费符合公安机关的职业特点和工作实际，提高对违法犯罪行为的惩治力度，确保我市社会政治和治安大局持续稳定。参考历年实际资金支出情况，项目科学合理，执行进度100%。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由预算项目申报单位按照市财政局文件要求对项目绩效自评后，报市公安局主管部门，由市公安局主管部门组织审计处、警务保障处、市局纪委等部门按照市财政局项目绩效评价体系对项目进行审核，严格打分。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年市公安局向市财政局申报了</w:t>
      </w:r>
      <w:r>
        <w:rPr>
          <w:rFonts w:hint="eastAsia" w:ascii="仿宋_GB2312" w:hAnsi="仿宋_GB2312" w:eastAsia="仿宋_GB2312" w:cs="仿宋_GB2312"/>
          <w:bCs/>
          <w:sz w:val="32"/>
          <w:szCs w:val="32"/>
        </w:rPr>
        <w:t>辅警人员工作经费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rPr>
        <w:t>841.5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财政批复资金</w:t>
      </w:r>
      <w:r>
        <w:rPr>
          <w:rFonts w:hint="eastAsia" w:ascii="仿宋_GB2312" w:hAnsi="仿宋_GB2312" w:eastAsia="仿宋_GB2312" w:cs="仿宋_GB2312"/>
          <w:sz w:val="32"/>
          <w:szCs w:val="32"/>
        </w:rPr>
        <w:t>841.5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000000"/>
          <w:sz w:val="32"/>
          <w:szCs w:val="32"/>
          <w:lang w:val="zh-CN"/>
        </w:rPr>
        <w:tab/>
      </w:r>
      <w:r>
        <w:rPr>
          <w:rFonts w:hint="eastAsia" w:ascii="仿宋_GB2312" w:hAnsi="仿宋_GB2312" w:eastAsia="仿宋_GB2312" w:cs="仿宋_GB2312"/>
          <w:color w:val="000000"/>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1.资金计划。完成对全局177名警务辅助人员的工作正常运转保障及工作业务培训。包括培训费、服装费、装备费等。该项目841.5万元已列入每年度财政预算资金。</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2.资金到位。</w:t>
      </w:r>
      <w:r>
        <w:rPr>
          <w:rFonts w:hint="eastAsia" w:ascii="仿宋_GB2312" w:hAnsi="仿宋_GB2312" w:eastAsia="仿宋_GB2312" w:cs="仿宋_GB2312"/>
          <w:sz w:val="32"/>
          <w:szCs w:val="32"/>
          <w:lang w:val="zh-CN"/>
        </w:rPr>
        <w:t>财政批复资金</w:t>
      </w:r>
      <w:r>
        <w:rPr>
          <w:rFonts w:hint="eastAsia" w:ascii="仿宋_GB2312" w:hAnsi="仿宋_GB2312" w:eastAsia="仿宋_GB2312" w:cs="仿宋_GB2312"/>
          <w:sz w:val="32"/>
          <w:szCs w:val="32"/>
        </w:rPr>
        <w:t>841.5</w:t>
      </w:r>
      <w:r>
        <w:rPr>
          <w:rFonts w:hint="eastAsia" w:ascii="仿宋_GB2312" w:hAnsi="仿宋_GB2312" w:eastAsia="仿宋_GB2312" w:cs="仿宋_GB2312"/>
          <w:sz w:val="32"/>
          <w:szCs w:val="32"/>
          <w:lang w:val="zh-CN"/>
        </w:rPr>
        <w:t>万元。到位率100%。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 xml:space="preserve"> 截止2022年12月31日，已按照既定的辅警工作正常运转和业务培训要求，全部及时完成支付。资金使用合规合法，与预算相符，执行率达到100%。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资金使用由市公安局警务保障处按照项目资金管理规定审核、分管财务局领导签字后，从专项资金中列支。经自评，我局对该项目管理财务制度健全，严格执行财务管理制度，账务处理及时，会计核算规范。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（一）项目组织构架及实施流程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市公安局警务保障处对该项目实施进行管理，严格按照相关法律法规列支专项资金。市公安局机关纪委、审计处成立项目核查专班，定期核查辅警工作正常运转保障及工作业务培训等情况。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资金使用由市公安局警务保障处按照项目资金管理规定审核、分管财务局领导签字后，从专项资金中列支。</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市公安局对该项目管理财务制度健全，严格执行财务管理制度，账务处理及时，会计核算规范。市公安局机关纪委、审计处成立项目核查专班，定期核查辅警工作正常运转保障及工作业务培训等情况。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全年及时完成对全局177名警务辅助人员的工作正常运转保障及工作业务培训，工作合格率、完成率均达到100%。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有效提升了辅警工作人员的技能，增强了对维护社会治安的辅助作用，带动了就业率，促进了社会和谐稳定及队伍稳定，辅警满意度进一步提高。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经自评，该项目得分98分。</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2022年联动指挥系统租赁经费（单列）项目</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绩效自评报告</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1.市公安局主要对项目资金执行进度、项目资金使用情况进行监督，对资金的使用及报销进行审核，对项目的运行情况进行检查。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2.依据市人民政府2008年59次常务会议决议，市公安局申请应急联动指挥系统租赁经费项目的申报，政府同意了该项目立项建设实施。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 采用“企业建设、政府租赁、公安使用”的方式，由中国电信广元分公司整体投资建设并承接相应项目运行维护服务。市公安局对项目资金进行管理，严格按照规定的范围支持和审核资金的支付。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广元市应急联动指挥系统项目，是根据市人民政府2008年59次常务会议决议，采用“企业建设、政府租赁、公安使用”的方式，由中国电信广元分公司整体投资建设并承接相应项目运行维护服务。从2009年至今，已历经13年（两个5年期及一个3年期），目前是第四个租赁服务期。广元市公安局应急联动指挥系统第四个租赁服务期主要内容包括应急联动指挥中心（公安110指挥中心）环境运维服务、 “铁穹”工程前端感知源系统运维服务、UPS及电力保障系统运维服务、机房租赁服务、已建指挥中心技术环境功能改造升级服务、交警业务边界接入改造服务、应急视频传输系统支撑服务+卫星单兵系统支撑服务、人像识别系统支撑服务+视觉边缘计算节点技术支撑服务、社会数据资源采集整合服务、移动警务通终端使用租赁服务、后备电源改造升级服务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应急联动指挥系统项目目的是为公安机关扁平化指挥体系提供较好的技术支撑环境和应用环境，有力保障110接处警业务的顺利开展。所建设使用的天网、人脸和卡口系统等前端感知设备，构建和织密了市主城区的智能化防控网，可以适时掌握人、车的轨迹信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3.由市公安局采购办组织警保、审计、纪检及项目业务警种责任部门科信办，对照项目立项、采购招标、合同和项目应用情况开展项目自查和效益评估。申报内容与实际相符，申报目标合理可行。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向政府专题申请并同意了该项目立项建设实施。每年向财政申报项目列入年度财政预算，</w:t>
      </w:r>
      <w:r>
        <w:rPr>
          <w:rFonts w:hint="eastAsia" w:ascii="仿宋_GB2312" w:hAnsi="仿宋_GB2312" w:eastAsia="仿宋_GB2312" w:cs="仿宋_GB2312"/>
          <w:bCs/>
          <w:sz w:val="32"/>
          <w:szCs w:val="32"/>
        </w:rPr>
        <w:t>358.8万元/年。</w:t>
      </w:r>
      <w:r>
        <w:rPr>
          <w:rFonts w:hint="eastAsia" w:ascii="仿宋_GB2312" w:hAnsi="仿宋_GB2312" w:eastAsia="仿宋_GB2312" w:cs="仿宋_GB2312"/>
          <w:sz w:val="32"/>
          <w:szCs w:val="32"/>
          <w:lang w:val="zh-CN"/>
        </w:rPr>
        <w:t>所申报资金整体用于该项目。符合资金管理办法相关规定。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1．资金计划。2022年该项目节约资金7.84万元。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2．资金到位。2022年该项目结余资金7.84万元。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3．资金使用。按合同进行年度支付。资金支付范围、支付标准、支付进度、支付依据等合规合法、与预算相符。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项目业务警种责任部门科信办整体负责项目的建设、应用。采购办组织警保、审计、纪检负责项目的采购招标、合同和效益监督。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本项目是严格按照相关法律法规及项目管理制度予以推进实施。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市公安局警保、审计、纪检从项目的立项环节开始全程参与并实施对项目的程序监督、效益监督。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eastAsia="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rPr>
        <w:t>项目已经建设完成投入正常运行。该项目保障了我市公安信息网、互联网、公安视频专网等网络及办公固定电话的正常运行及维护管理。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应急联动指挥系统项目为公安机关扁平化指挥体系提供了较好的技术支撑环境和应用环境，有力保障了110接处警业务的顺利开展。所建设使用的天网、人脸、卡口系统等前端感知设备，构建和织密了市主城区的智能化防控网，可以适时掌握人、车的轨迹信息，为主城区社会治安防控体系的建设提供了有力技术支撑保障，也为城市智能交通管理提供了技术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经自评，该项目得分98.5分。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spacing w:line="600" w:lineRule="exact"/>
        <w:ind w:left="0" w:leftChars="0" w:firstLine="645"/>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2022年民警加班补助经费(单列)项目</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1.市公安局主要对项目资金执行进度进行监督，对项目资金使用情况进行审核审查。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依据人社部、财政部关于人民警察法定节假日之外加班补贴发放的有关规定，对市公安局</w:t>
      </w:r>
      <w:r>
        <w:rPr>
          <w:rFonts w:hint="eastAsia" w:ascii="仿宋_GB2312" w:hAnsi="仿宋_GB2312" w:eastAsia="仿宋_GB2312" w:cs="仿宋_GB2312"/>
          <w:bCs/>
          <w:sz w:val="32"/>
          <w:szCs w:val="32"/>
        </w:rPr>
        <w:t>民警加班补助经费项目</w:t>
      </w:r>
      <w:r>
        <w:rPr>
          <w:rFonts w:hint="eastAsia" w:ascii="仿宋_GB2312" w:hAnsi="仿宋_GB2312" w:eastAsia="仿宋_GB2312" w:cs="仿宋_GB2312"/>
          <w:sz w:val="32"/>
          <w:szCs w:val="32"/>
        </w:rPr>
        <w:t>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依据人社部、财政部关于人民警察法定节假日之外加班补贴发放的有关规定，对项目资金进行管理，严格按照规定的范围支持和审核资金的支付。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4.严格按照项目的使用范围，坚持考核上网的原则，严格资金分配。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保障全局机关475名警察法定节假日之外加班补贴按时发放。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项目资金的申报符合国家部委的政策规定，符合市公安局机关现有人民警察法定节假日之外经常加班的实际情况。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项目科学合理，申报内容与实际相符，申报目标合理可行，资金执行率100%。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按照市财政局文件要求对项目绩效自评，组织警务保障处、审计处、纪检组等部门对</w:t>
      </w:r>
      <w:r>
        <w:rPr>
          <w:rFonts w:hint="eastAsia" w:ascii="仿宋_GB2312" w:hAnsi="仿宋_GB2312" w:eastAsia="仿宋_GB2312" w:cs="仿宋_GB2312"/>
          <w:bCs/>
          <w:sz w:val="32"/>
          <w:szCs w:val="32"/>
        </w:rPr>
        <w:t>民警加班补助经费</w:t>
      </w:r>
      <w:r>
        <w:rPr>
          <w:rFonts w:hint="eastAsia" w:ascii="仿宋_GB2312" w:hAnsi="仿宋_GB2312" w:eastAsia="仿宋_GB2312" w:cs="仿宋_GB2312"/>
          <w:sz w:val="32"/>
          <w:szCs w:val="32"/>
        </w:rPr>
        <w:t>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依据人社部、财政部关于人民警察法定节假日之外加班补贴发放的有关规定，2022年市公安局向市财政局申报了民警法定节假日之外加班补贴项目</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rPr>
        <w:t>397.89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经人大批准，财政批复资金</w:t>
      </w:r>
      <w:r>
        <w:rPr>
          <w:rFonts w:hint="eastAsia" w:ascii="仿宋_GB2312" w:hAnsi="仿宋_GB2312" w:eastAsia="仿宋_GB2312" w:cs="仿宋_GB2312"/>
          <w:sz w:val="32"/>
          <w:szCs w:val="32"/>
        </w:rPr>
        <w:t>397.89</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1．资金计划。该项目397.89万元已列入每年度财政预算资金。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2.资金到位。2022年，项目资金397.89万元已全部到位，到位率100%。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2．资金使用。市公安局政治部严格按照市委组织部、人社局规定考勤人民警察的加班天数，严格考核并上网公示，逐月进行审核发放。截止202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年12月31日，已根据475名人民警察实际法定节假日之外加班天数对加班补贴进行了考核核算,资金使用合规合法，与预算相符，执行率达到100%。</w:t>
      </w:r>
    </w:p>
    <w:p>
      <w:pPr>
        <w:keepNext w:val="0"/>
        <w:keepLines w:val="0"/>
        <w:pageBreakBefore w:val="0"/>
        <w:widowControl w:val="0"/>
        <w:tabs>
          <w:tab w:val="left" w:pos="6165"/>
        </w:tabs>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rPr>
        <w:t>（三）项目财务管理情况</w:t>
      </w:r>
      <w:r>
        <w:rPr>
          <w:rFonts w:hint="eastAsia" w:ascii="仿宋_GB2312" w:hAnsi="仿宋_GB2312" w:eastAsia="仿宋_GB2312" w:cs="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由市公安局警务保障处进行综合管理，设立专职会计、出纳等岗位，市公安局政治部严格按照市委组织部、人社局规定考勤人民警察法定节假日之外加班天数，准确核算民警加班补贴，由警务保障处按时进行发放。市公安局机关纪委、审计处成立项目核查专班，定期核查民警加班补助核算、发放等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（一）项目组织构架及实施情况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警务保障处、政治部人事处共同对该项目实施进行管理，严格按照相关法律法规核算发放人民警察法定节假日之外加班补贴。市公安局机关纪委、审计处成立项目核查专班，定期核查民警加班补助发放情况，主要核实加班补贴是否发放及时、核算是否准确，是否调动了广大民警的工作积极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项目由市公安局警务保障处进行综合管理，设立专职会计、出纳等岗位，市公安局政治部严格按照市委组织部、人社局规定考勤人民警察法定节假日之外加班天数，准确核算民警加班补贴，由警务保障处按时进行发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市公安局机关纪委、审计处成立项目核查专班，定期核查民警加班补助核算、发放等情况。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按照法定节日100元/天、周末80元/天，截止2022年12月31日前，对市公安局机关共475名警察法定节假日之外加班补贴及时完成了发放。市公安局政治部报市委组织部、人社局严格考勤人民警察的加班天数，按月打表、按月发放，实现了在职人民警察的法定节假日之外加班补贴零拖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警察任务重，时常处于备勤值班状态，人民警察法定节假日之外加班补贴的发放有效提升了人民警察的幸福感、职业荣誉感和战斗执行力，推动了全市公安工作持续健康发展。人民警察加班执勤，维护了社会政治和谐稳定，群众满意度和安全感大幅提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经自评，该项目得分99分。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rPr>
      </w:pPr>
      <w:r>
        <w:rPr>
          <w:rFonts w:hint="eastAsia" w:ascii="仿宋_GB2312" w:hAnsi="仿宋_GB2312" w:eastAsia="楷体" w:cs="仿宋_GB2312"/>
          <w:b/>
          <w:bCs/>
          <w:sz w:val="32"/>
          <w:szCs w:val="32"/>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2022年派驻纪检监察组专项工作经费(单列）项目支出绩效自评报告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rPr>
        <w:t>一、</w:t>
      </w:r>
      <w:r>
        <w:rPr>
          <w:rFonts w:hint="eastAsia" w:ascii="仿宋_GB2312" w:hAnsi="仿宋_GB2312" w:eastAsia="黑体" w:cs="仿宋_GB2312"/>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按</w:t>
      </w:r>
      <w:r>
        <w:rPr>
          <w:rFonts w:hint="eastAsia" w:ascii="仿宋_GB2312" w:hAnsi="仿宋_GB2312" w:eastAsia="仿宋_GB2312" w:cs="仿宋_GB2312"/>
          <w:sz w:val="32"/>
          <w:szCs w:val="32"/>
        </w:rPr>
        <w:t>广元市纪委要求，结合派驻市公安局纪检组</w:t>
      </w:r>
      <w:r>
        <w:rPr>
          <w:rFonts w:hint="eastAsia" w:ascii="仿宋_GB2312" w:hAnsi="仿宋_GB2312" w:eastAsia="仿宋_GB2312" w:cs="仿宋_GB2312"/>
          <w:sz w:val="32"/>
          <w:szCs w:val="32"/>
          <w:lang w:val="zh-CN"/>
        </w:rPr>
        <w:t>实际情况，</w:t>
      </w:r>
      <w:r>
        <w:rPr>
          <w:rFonts w:hint="eastAsia" w:ascii="仿宋_GB2312" w:hAnsi="仿宋_GB2312" w:eastAsia="仿宋_GB2312" w:cs="仿宋_GB2312"/>
          <w:sz w:val="32"/>
          <w:szCs w:val="32"/>
        </w:rPr>
        <w:t>对派驻纪检组专项工作经费项目进行立项申报。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监督、检查全市公安机关贯彻执行党的路线、方针、政策和决议情况，遵守国家法律、法规和执行各级政策情况；对市局党委及其成员和其他领导干部实行监督；协助市局党委抓好党风廉政建设、纠正部门和行业不正之风；对党员、干部民警进行党纪、政纪教育；督促协调制定预防和治理腐败的措施。完成自办案件8件，指导县分局纪检组办案10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主要包括：完成自办案件10件，参加培训和警示教育4次，办理的每件案件都达到市纪委监委要求的案件质量，党风廉政教育全覆盖，2022年12月底前完成案件办理，2022年12月底前完成培训，做好车辆运行维护（两辆），营造廉洁警营，树立公安队伍良好形象，推动从严治警向纵深发展，受训民警满意度不低于95%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2022年派驻纪检组专项工作经费(单列）项目资金申报30万元，批复30万元。项目</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1．资金计划</w:t>
      </w:r>
      <w:r>
        <w:rPr>
          <w:rFonts w:hint="eastAsia" w:ascii="仿宋_GB2312" w:hAnsi="仿宋_GB2312" w:eastAsia="仿宋_GB2312" w:cs="仿宋_GB2312"/>
          <w:sz w:val="32"/>
          <w:szCs w:val="32"/>
          <w:lang w:val="zh-CN"/>
        </w:rPr>
        <w:t>。项目资金由驻局纪检组向市公安局警务保障处报预算金额，由市公安局警务保障处统一上报市财政局，申请经费30万元。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2．资金到位。财政拨款30万元，到位率100%。</w:t>
      </w:r>
      <w:r>
        <w:rPr>
          <w:rFonts w:hint="eastAsia" w:ascii="仿宋_GB2312" w:hAnsi="仿宋_GB2312" w:eastAsia="仿宋_GB2312" w:cs="仿宋_GB2312"/>
          <w:sz w:val="32"/>
          <w:szCs w:val="32"/>
          <w:lang w:val="zh-CN"/>
        </w:rPr>
        <w:t>该项目财政拨款及时到位，项目支出按实际发生额，逐月进行审核报账，严格按程序在批复资金中支出。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3．资金使用。</w:t>
      </w:r>
      <w:r>
        <w:rPr>
          <w:rFonts w:hint="eastAsia" w:ascii="仿宋_GB2312" w:hAnsi="仿宋_GB2312" w:eastAsia="仿宋_GB2312" w:cs="仿宋_GB2312"/>
          <w:sz w:val="32"/>
          <w:szCs w:val="32"/>
          <w:lang w:val="zh-CN"/>
        </w:rPr>
        <w:t>项目资金使用严格按照财务管理制度要求，实行公务卡结算，不能使用公务卡结算的进行转账，对每一笔资金的使用，严格落实附件、清单、申领、金额审批等要求，每一笔支出都合法合规，每一笔开支都严格按照预算批复执行，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w:t>
      </w:r>
      <w:r>
        <w:rPr>
          <w:rFonts w:hint="eastAsia" w:ascii="仿宋_GB2312" w:hAnsi="仿宋_GB2312" w:eastAsia="仿宋_GB2312" w:cs="仿宋_GB2312"/>
          <w:sz w:val="32"/>
          <w:szCs w:val="32"/>
        </w:rPr>
        <w:t>派驻纪检组综合科一名干部</w:t>
      </w:r>
      <w:r>
        <w:rPr>
          <w:rFonts w:hint="eastAsia" w:ascii="仿宋_GB2312" w:hAnsi="仿宋_GB2312" w:eastAsia="仿宋_GB2312" w:cs="仿宋_GB2312"/>
          <w:sz w:val="32"/>
          <w:szCs w:val="32"/>
          <w:lang w:val="zh-CN"/>
        </w:rPr>
        <w:t>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项目依托市公务局警务保障处财务室进行综合管理，由市公安局驻局纪检组按照相关规定使用资金，按照规定程序进行报销。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w:t>
      </w:r>
      <w:r>
        <w:rPr>
          <w:rFonts w:hint="eastAsia" w:ascii="仿宋_GB2312" w:hAnsi="仿宋_GB2312" w:eastAsia="仿宋_GB2312" w:cs="仿宋_GB2312"/>
          <w:sz w:val="32"/>
          <w:szCs w:val="32"/>
        </w:rPr>
        <w:t>派驻纪检组综合科一名干部</w:t>
      </w:r>
      <w:r>
        <w:rPr>
          <w:rFonts w:hint="eastAsia" w:ascii="仿宋_GB2312" w:hAnsi="仿宋_GB2312" w:eastAsia="仿宋_GB2312" w:cs="仿宋_GB2312"/>
          <w:sz w:val="32"/>
          <w:szCs w:val="32"/>
          <w:lang w:val="zh-CN"/>
        </w:rPr>
        <w:t>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市公安局机关纪委、审计处成立项目核查专班，定期对项目资金的使用和执行情况进行监管。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项目主要用于</w:t>
      </w:r>
      <w:r>
        <w:rPr>
          <w:rFonts w:hint="eastAsia" w:ascii="仿宋_GB2312" w:hAnsi="仿宋_GB2312" w:eastAsia="仿宋_GB2312" w:cs="仿宋_GB2312"/>
          <w:sz w:val="32"/>
          <w:szCs w:val="32"/>
          <w:lang w:val="zh-CN"/>
        </w:rPr>
        <w:t>监督、检查全市公安机关贯彻执行党的路线、方针、政策和决议情况，遵守国家法律、法规和执行各级政策情况；对市局党委及其成员和其他领导干部实行监督；协助市局党委抓好党风廉政建设、纠正部门和行业不正之风；对党员、干部民警进行党纪、政纪教育；督促协调制定预防和治理腐败的措施。完成自办案件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件。在项目成本方面，严格按照各项标准，依法依规支出，最大限度减少了支出，节约了成本。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项目实施有力推动营造廉洁警营，树立公安队伍良好形象，推动从严治警向纵深发展。民警满意度达98%。</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2022年七盘关公安检查站运维费项目</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r>
        <w:rPr>
          <w:rFonts w:hint="eastAsia" w:ascii="黑体" w:hAnsi="黑体" w:eastAsia="黑体" w:cs="黑体"/>
          <w:color w:val="auto"/>
          <w:kern w:val="2"/>
          <w:sz w:val="44"/>
          <w:szCs w:val="44"/>
          <w:lang w:val="en-US"/>
        </w:rPr>
        <w:t>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2.依照省公安厅和市公安局关于建设七盘关检查站的相关文件要求，对市公安局七盘关公安检查站运维费项目进行立项申报。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r>
        <w:rPr>
          <w:rFonts w:hint="eastAsia" w:ascii="仿宋_GB2312" w:hAnsi="仿宋_GB2312" w:eastAsia="仿宋_GB2312" w:cs="仿宋_GB2312"/>
          <w:sz w:val="32"/>
          <w:szCs w:val="32"/>
          <w:lang w:val="zh-CN"/>
        </w:rPr>
        <w:t>按照市委编委和市财政局下发的检查站运维费</w:t>
      </w:r>
      <w:r>
        <w:rPr>
          <w:rFonts w:hint="eastAsia" w:ascii="仿宋_GB2312" w:hAnsi="仿宋_GB2312" w:eastAsia="仿宋_GB2312" w:cs="仿宋_GB2312"/>
          <w:sz w:val="32"/>
          <w:szCs w:val="32"/>
        </w:rPr>
        <w:t>管理规定，市公安局对项目资金进行管理，严格按照规定的范围支持和审核资金的支付。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1.保障七盘关检查站民辅警日常工作需要，确保七盘关检查站正常的开展工作，提升群众满意度。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2.50名民辅警在七盘关公安检查站开展工作。1、反恐，截堵涉恐人员和车辆。2、查缉布控，开展治安检查、毒品检查、交通检查、专项检查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3、应急，驰援周边处置突发事件。4、为民服务，为出入川车辆和人员提供服务。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由预算项目申报单位按照市财政局文件要求对项目绩效自评后，报市公安局主管部门，由市公安局主管部门组织审计处、警务保障处、机关纪委等部门按照市财政局项目绩效评价体系对项目进行审核，严格打分。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二、</w:t>
      </w:r>
      <w:r>
        <w:rPr>
          <w:rFonts w:hint="eastAsia" w:ascii="仿宋_GB2312" w:hAnsi="仿宋_GB2312" w:eastAsia="黑体" w:cs="仿宋_GB2312"/>
          <w:bCs/>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2022年，七盘关公安检查站严格按照市委编委和市财政局下发的检查站运维费标准填报《七盘关公安检查站运维费项目预算申报表》，对项目内容，效益指标等进行了详细填报，批复项目资金</w:t>
      </w:r>
      <w:r>
        <w:rPr>
          <w:rFonts w:hint="eastAsia" w:ascii="仿宋_GB2312" w:hAnsi="仿宋_GB2312" w:eastAsia="仿宋_GB2312" w:cs="仿宋_GB2312"/>
          <w:sz w:val="32"/>
          <w:szCs w:val="32"/>
        </w:rPr>
        <w:t>21.5万元。</w:t>
      </w:r>
      <w:r>
        <w:rPr>
          <w:rFonts w:hint="eastAsia" w:ascii="仿宋_GB2312" w:hAnsi="仿宋_GB2312" w:eastAsia="仿宋_GB2312" w:cs="仿宋_GB2312"/>
          <w:sz w:val="32"/>
          <w:szCs w:val="32"/>
          <w:lang w:val="zh-CN"/>
        </w:rPr>
        <w:t>在全年的项目支出中，检查站严格执行《</w:t>
      </w:r>
      <w:r>
        <w:rPr>
          <w:rFonts w:hint="eastAsia" w:ascii="仿宋_GB2312" w:hAnsi="仿宋_GB2312" w:eastAsia="仿宋_GB2312" w:cs="仿宋_GB2312"/>
          <w:color w:val="333333"/>
          <w:sz w:val="32"/>
          <w:szCs w:val="32"/>
        </w:rPr>
        <w:t>部门预算项目支出绩效目标批复表</w:t>
      </w:r>
      <w:r>
        <w:rPr>
          <w:rFonts w:hint="eastAsia" w:ascii="仿宋_GB2312" w:hAnsi="仿宋_GB2312" w:eastAsia="仿宋_GB2312" w:cs="仿宋_GB2312"/>
          <w:sz w:val="32"/>
          <w:szCs w:val="32"/>
          <w:lang w:val="zh-CN"/>
        </w:rPr>
        <w:t>》内容，按照评价指标逗硬执行，运维费使用符合资金管理办法等相关规定。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1．资金计划。该项目由市公安局年初向市财政局申报预算资金21.5万元。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2．资金到位。市财政局批复金额21.5万元，截止评价时点，项目资金按照申报内容，已按照计划使用时间全部到位，到位率100%。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3．资金使用。检查站按照资金使用范围，对项目资金合法合规使用，未超出预算，执行率100%。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检查站按照规定的使用范围合理使用项目资金，每月在市局凭票报销。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lang w:val="zh-CN"/>
        </w:rPr>
        <w:t>检查站成立了以主要负责人为组长的资金管理小组，严格执行资金管理办法等相关规定，对资金的使用范围、审批制度、报销流程作了严格规定。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lang w:val="zh-CN"/>
        </w:rPr>
        <w:t>检查站成立了以主要负责人为组长的资金管理小组，严格执行资金管理办法等相关规定，对资金的使用范围、审批制度、报销流程作了严格规定。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rPr>
        <w:t>市公安局审计处、警务保障处、科信办、机关纪委等部门对项目资金的使用和执行进行监管。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一年来，检查站共执行一级勤务52天、二级勤务48天、检查车辆26.1万辆、核查人员信息64.3万人次。</w:t>
      </w:r>
      <w:r>
        <w:rPr>
          <w:rFonts w:hint="eastAsia" w:ascii="仿宋_GB2312" w:hAnsi="仿宋_GB2312" w:eastAsia="仿宋_GB2312" w:cs="仿宋_GB2312"/>
          <w:sz w:val="32"/>
          <w:szCs w:val="32"/>
          <w:lang w:val="zh-CN"/>
        </w:rPr>
        <w:t>查获各类刑事案件12起，行政案件95件。全年使用基础设施维修费12万元，水电气等日常运行经费36万元，临时用工费用2万元。截止评价时点，数量指标完成113.69%、质量指标完成107.24%，超额完成既定目标。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Cs/>
          <w:sz w:val="32"/>
          <w:szCs w:val="32"/>
          <w:lang w:val="zh-CN"/>
        </w:rPr>
        <w:t>七盘关公安检查站运维费项目合规合法，相关指标全面完成，达到了预期效益。</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lang w:val="zh-CN"/>
        </w:rPr>
        <w:t>经自评，该项目得分</w:t>
      </w:r>
      <w:r>
        <w:rPr>
          <w:rFonts w:hint="eastAsia" w:ascii="仿宋_GB2312" w:hAnsi="仿宋_GB2312" w:eastAsia="仿宋_GB2312" w:cs="仿宋_GB2312"/>
          <w:sz w:val="32"/>
          <w:szCs w:val="32"/>
        </w:rPr>
        <w:t>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pacing w:val="-17"/>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2022年三网租纤费（单列）项目绩效</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1.市公安局主要对项目资金执行进度、项目资金使用情况进行监督，对资金的使用及报销进行审核，对项目的建设情况进行检查。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2.为保障市公安局公安专网、视频专网、互联网（包括电子政务内、外网），以及市局机关办公电话、无线上网卡等的通信业务，市公安局申请三网租纤费（单列）项目的申报立项。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 2015年1月，为保障市公安局公安专网、视频专网、互联网（包括电子政务内、外网），以及市局机关办公电话、无线上网卡等的通信业务，以整体租赁服务方式租用中国电信广元分公司通信电路及设备，经2021年1月通过政府单一来源采购，继续由中国电信广元分公司提供运维服务，服务期三年，合同一年一签，项目中标价格为115.92万元/年。</w:t>
      </w:r>
    </w:p>
    <w:p>
      <w:pPr>
        <w:keepNext w:val="0"/>
        <w:keepLines w:val="0"/>
        <w:pageBreakBefore w:val="0"/>
        <w:widowControl w:val="0"/>
        <w:tabs>
          <w:tab w:val="left" w:pos="2765"/>
        </w:tabs>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2.提供64条通信电路，46台网络通信设备，以及固话、安保、备件等通信维保服务共15项，相关设备设施已建成并投入正常使用已经有1年多时间。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3.由市公安局采购办组织警保、审计、纪检及项目业务警种责任部门科信办，对照项目立项、采购招标、合同和项目应用情况开展项目自查和效益评估。申报内容与实际相符，申报目标合理可行。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市局纪委、科信办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向政府专题申请并同意了该项目立项建设实施。每年向财政申报项目列入年度财政预算，115.92万元/年。所申报资金整体用于该项目。符合资金管理办法相关规定。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1．资金计划。2022年,该项目申请0.02万元。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2．资金到位。2022年该项目上年结转结余资金0.02万元，到位率100%。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3．资金使用。按合同进行年度支付。目前该项目已投入使用，上年结转结余资金0.02万元待财政收回。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项目业务警种责任部门科信办整体负责项目的建设、应用。采购办组织警保、审计、纪检负责项目的采购招标、合同和效益监督。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本项目是严格按照相关法律法规及项目管理制度予以推进实施。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市公安局警保、审计、纪检从项目的立项环节开始全程参与并实施对项目的程序监督、效益监督。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完成数量：64条通信电路、46台网络通信设备升级扩容及相应运维服务，366部办公固话、46张上网卡服务，6次应急保障服务。完成质量：</w:t>
      </w:r>
      <w:r>
        <w:rPr>
          <w:rFonts w:hint="eastAsia" w:ascii="仿宋_GB2312" w:hAnsi="仿宋_GB2312" w:eastAsia="仿宋_GB2312" w:cs="仿宋_GB2312"/>
          <w:sz w:val="32"/>
          <w:szCs w:val="32"/>
        </w:rPr>
        <w:t>设备及电路全年运行情况较好，未发生重大安全事故，保障了市公安局</w:t>
      </w:r>
      <w:r>
        <w:rPr>
          <w:rFonts w:hint="eastAsia" w:ascii="仿宋_GB2312" w:hAnsi="仿宋_GB2312" w:eastAsia="仿宋_GB2312" w:cs="仿宋_GB2312"/>
          <w:sz w:val="32"/>
          <w:szCs w:val="32"/>
          <w:lang w:val="zh-CN"/>
        </w:rPr>
        <w:t>公安专网、视频专网、互联网及各业务专网稳定畅通，业务正常开展。时效情况：新合同服务期为3年，在对全市公安业务系统的信息化支撑、安保应急以及服务民生等方面发挥了积极重要的作用。成本情况：为各类公安信息化管理系统提供支撑保障，降低了各类管理成本；降低了公安业务侦查破案成本；降低了公安治安管理、民生服务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济效益：节约了自建成本，节约了运行成本，节约了自行运维成本。社会效益：提高了公安科技信息化水平，提升了社会治安管理水平，提升了防范犯罪的能力水平。生态效益：无环境污染，无设备公害，绿色办公。可持续效益：本项目持续发挥作用是长期的，网络通信保障视频监控长期服务公安侦查，网络通信保障交通设施长期服务城市交通管理。服务对象满意度：高效的信息化办公让群众办事只跑一次，提升了群众办事的体验感，提升了政府管理社会服务群众的满意度，提高了民警使用信息化手段的满意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rPr>
      </w:pPr>
      <w:r>
        <w:rPr>
          <w:rFonts w:hint="eastAsia" w:ascii="仿宋_GB2312" w:hAnsi="仿宋_GB2312" w:eastAsia="楷体" w:cs="仿宋_GB2312"/>
          <w:b/>
          <w:sz w:val="32"/>
          <w:szCs w:val="32"/>
          <w:lang w:val="zh-CN"/>
        </w:rPr>
        <w:t>（一）</w:t>
      </w:r>
      <w:r>
        <w:rPr>
          <w:rFonts w:hint="eastAsia" w:ascii="仿宋_GB2312" w:hAnsi="仿宋_GB2312" w:eastAsia="楷体" w:cs="仿宋_GB2312"/>
          <w:b/>
          <w:sz w:val="32"/>
          <w:szCs w:val="32"/>
        </w:rPr>
        <w:t>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经自评，该项目得分99分。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p>
    <w:p>
      <w:pPr>
        <w:keepNext w:val="0"/>
        <w:keepLines w:val="0"/>
        <w:pageBreakBefore w:val="0"/>
        <w:widowControl w:val="0"/>
        <w:kinsoku/>
        <w:wordWrap/>
        <w:overflowPunct/>
        <w:topLinePunct w:val="0"/>
        <w:autoSpaceDE/>
        <w:autoSpaceDN/>
        <w:bidi w:val="0"/>
        <w:spacing w:line="600" w:lineRule="exact"/>
        <w:ind w:left="0" w:leftChars="0" w:firstLine="480" w:firstLineChars="15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2022省级政法维稳专项经费项目支出绩效</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rPr>
        <w:t>一、</w:t>
      </w:r>
      <w:r>
        <w:rPr>
          <w:rFonts w:hint="eastAsia" w:ascii="仿宋_GB2312" w:hAnsi="仿宋_GB2312" w:eastAsia="黑体" w:cs="仿宋_GB2312"/>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sz w:val="32"/>
          <w:szCs w:val="32"/>
        </w:rPr>
        <w:t>市公安局主要对项目资金执行进度、项目资金使用情况进行监督。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2．该项目来源为省级专项维稳经费，专项资金拨付。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3．</w:t>
      </w:r>
      <w:r>
        <w:rPr>
          <w:rFonts w:hint="eastAsia" w:ascii="仿宋_GB2312" w:hAnsi="仿宋_GB2312" w:eastAsia="仿宋_GB2312" w:cs="仿宋_GB2312"/>
          <w:sz w:val="32"/>
          <w:szCs w:val="32"/>
        </w:rPr>
        <w:t>严格按照财务管理办法规定的范围支持和审核资金的支付。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4．</w:t>
      </w:r>
      <w:r>
        <w:rPr>
          <w:rFonts w:hint="eastAsia" w:ascii="仿宋_GB2312" w:hAnsi="仿宋_GB2312" w:eastAsia="仿宋_GB2312" w:cs="仿宋_GB2312"/>
          <w:sz w:val="32"/>
          <w:szCs w:val="32"/>
        </w:rPr>
        <w:t>按照项目的使用范围，严格资金使用和分配。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contextualSpacing/>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sz w:val="32"/>
          <w:szCs w:val="32"/>
        </w:rPr>
        <w:t>该项目属于</w:t>
      </w:r>
      <w:r>
        <w:rPr>
          <w:rFonts w:hint="eastAsia" w:ascii="仿宋_GB2312" w:hAnsi="仿宋_GB2312" w:eastAsia="仿宋_GB2312" w:cs="仿宋_GB2312"/>
          <w:kern w:val="0"/>
          <w:sz w:val="32"/>
          <w:szCs w:val="32"/>
          <w:shd w:val="clear" w:color="auto" w:fill="FFFFFF"/>
          <w:lang w:val="zh-CN"/>
        </w:rPr>
        <w:t>省级专项维稳经费，专项资金拨付。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2．主要用于二十大安保维稳、巡逻防控、打击涉稳违法犯罪等支出，具有明显的经济、社会、执法可持续性效益等。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由预算项目申报单位按照市财政局文件要求对项目绩效自评后，报市公安局主管部门，由市公安局主管部门组织审计处、警务保障处、机关纪委等部门按照市财政局项目绩效评价体系对项目进行审核，严格打分。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 xml:space="preserve">结合实际需求，下达省级政法维稳专项经费5万元。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r>
        <w:rPr>
          <w:rFonts w:hint="eastAsia" w:ascii="仿宋_GB2312" w:hAnsi="仿宋_GB2312" w:eastAsia="仿宋_GB2312" w:cs="仿宋_GB2312"/>
          <w:sz w:val="32"/>
          <w:szCs w:val="32"/>
          <w:lang w:val="zh-CN"/>
        </w:rPr>
        <w:t>（可用表格形式反映）。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1．资金计划。该项目资金来源为省级专项维稳经费。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2．资金到位。该项目资金到位5万元，到位率100%。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3．资金使用。截止2022年12月31日，省级政法维稳专项经费全部用于“二十大”安保维稳等活动，无资金结余，经费执行率100%。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按照规定的使用范围合理使用项目资金，由市公安局警务保障处统一管理和支出，</w:t>
      </w:r>
      <w:r>
        <w:rPr>
          <w:rFonts w:hint="eastAsia" w:ascii="仿宋_GB2312" w:hAnsi="仿宋_GB2312" w:eastAsia="仿宋_GB2312" w:cs="仿宋_GB2312"/>
          <w:kern w:val="0"/>
          <w:sz w:val="32"/>
          <w:szCs w:val="32"/>
          <w:shd w:val="clear" w:color="auto" w:fill="FFFFFF"/>
          <w:lang w:val="zh-CN"/>
        </w:rPr>
        <w:t>管理制度健全，账务处理及时，会计核算规范。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r>
        <w:rPr>
          <w:rFonts w:hint="eastAsia" w:ascii="仿宋_GB2312" w:hAnsi="仿宋_GB2312" w:eastAsia="仿宋_GB2312" w:cs="仿宋_GB2312"/>
          <w:sz w:val="32"/>
          <w:szCs w:val="32"/>
          <w:lang w:val="zh-CN"/>
        </w:rPr>
        <w:t>。项目由市公安局警务保障处全面管理，项目按照规定使用范围，据实报销。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r>
        <w:rPr>
          <w:rFonts w:hint="eastAsia" w:ascii="仿宋_GB2312" w:hAnsi="仿宋_GB2312" w:eastAsia="仿宋_GB2312" w:cs="仿宋_GB2312"/>
          <w:sz w:val="32"/>
          <w:szCs w:val="32"/>
          <w:lang w:val="zh-CN"/>
        </w:rPr>
        <w:t>。该项目实施中严格按照政法维稳经费使用范围进行支出，严格遵守财务管理办法，管理规范，支付合理。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楷体" w:cs="仿宋_GB2312"/>
          <w:b/>
          <w:sz w:val="32"/>
          <w:szCs w:val="32"/>
          <w:lang w:val="zh-CN"/>
        </w:rPr>
        <w:t>（三）项目监管情况</w:t>
      </w:r>
      <w:r>
        <w:rPr>
          <w:rFonts w:hint="eastAsia" w:ascii="仿宋_GB2312" w:hAnsi="仿宋_GB2312" w:eastAsia="仿宋_GB2312" w:cs="仿宋_GB2312"/>
          <w:sz w:val="32"/>
          <w:szCs w:val="32"/>
          <w:lang w:val="zh-CN"/>
        </w:rPr>
        <w:t>。省级政法维稳专项经费的使用由市公安局审计处、机关纪委、督察等部门全程参与，全程监督。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r>
        <w:rPr>
          <w:rFonts w:hint="eastAsia" w:ascii="仿宋_GB2312" w:hAnsi="仿宋_GB2312" w:eastAsia="仿宋_GB2312" w:cs="仿宋_GB2312"/>
          <w:sz w:val="32"/>
          <w:szCs w:val="32"/>
          <w:lang w:val="zh-CN"/>
        </w:rPr>
        <w:t>。</w:t>
      </w:r>
      <w:r>
        <w:rPr>
          <w:rFonts w:hint="eastAsia" w:ascii="仿宋_GB2312" w:hAnsi="仿宋_GB2312" w:eastAsia="仿宋_GB2312" w:cs="仿宋_GB2312"/>
          <w:kern w:val="0"/>
          <w:sz w:val="32"/>
          <w:szCs w:val="32"/>
          <w:shd w:val="clear" w:color="auto" w:fill="FFFFFF"/>
        </w:rPr>
        <w:t>依托省级政法维稳专项经费，出动警力数1200人次，破获刑事案件10件，破获治安案件32件，确保了“二十大”期间，人民群众见警车、见警灯、见警察，维护了社会治安大局的持续稳定。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r>
        <w:rPr>
          <w:rFonts w:hint="eastAsia" w:ascii="仿宋_GB2312" w:hAnsi="仿宋_GB2312" w:eastAsia="仿宋_GB2312" w:cs="仿宋_GB2312"/>
          <w:sz w:val="32"/>
          <w:szCs w:val="32"/>
          <w:lang w:val="zh-CN"/>
        </w:rPr>
        <w:t>该项目的实施有效提升了社会治安环境的稳定，持续打击了违法犯罪行为，切实降低了街面发案率，确保了“二十大”期间未发生任何涉稳重大案件，推动了平安广元的建设。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经自评，该项目自评得分98分。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2022年市禁毒办专项工作经费项目</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绩效自评报告</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2.依照全市社区戒毒社区康复“8.31”、青少年毒品预防“6.27”工程建设相关要求，对市公安局市禁毒办专项工作经费项目立项申报。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color w:val="000000"/>
          <w:sz w:val="32"/>
          <w:szCs w:val="32"/>
        </w:rPr>
        <w:t>通过开展多种形式的禁毒宣传，加强毒品预防教育；掌握、分析禁毒工作进展情况、研究制定针对性措施；组织、协调、指导、督查禁毒办成员单位和各社区的工作，对社区戒毒康复人员进行监督；确保全市政治稳定、治安良好，人民群众的安全感、获得感、幸福感进一步提升。</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深入推进全市社区戒毒社区康复“8.31”、青少年毒品预防“6.27”工程建设，启动全市社区戒毒社区戒毒康复工作标准化、规范化建设，不断完善全市社区戒毒社区康复“8.31”、青少年毒品预防“6.27”工程工作体系。</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由预算项目申报单位按照市财政局文件要求对项目绩效自评后，报市公安局主管部门，由市公安局主管部门组织审计处、警务保障处、市局纪委等部门按照市财政局项目绩效评价体系对项目进行审核，严格打分。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二、项目资金申报及使用情况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2022年市公安局向市财政局申报项目列入年度财政预算36万元，批复36万元。</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1．资金计划。已列入每年度财务预算资金。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2．资金到位。2022年项目资金36万元已全部到位，到位率100%。</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3．资金使用。按照安排部署，市禁毒委主要领导同意，禁毒办经费采取实报实销的方式，经费主要用于6月禁毒宣传月以及禁毒晚会相关节目。资金使用合规合法，与预算相符，执行率达到100%。</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财务管理制度健全，严格执行财务管理制度，财务处理及时，会计核算规范。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rPr>
        <w:t>本项目严格按照相关法律法规、项目管理制度以及上级文件予以推进实施，由项目业务警种责任部门禁毒支队整体负责。</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资金使用由市公安局禁毒支队申报，交由警务保障处按照项目资金管理规定审核、分管财务局领导签字后，从专项资金中列支。</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市公安局警保、审计、纪委对整个项目全过程参与并对程序、效益进行监督。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rPr>
        <w:tab/>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rPr>
        <w:t>由广元市禁毒委主办的“我的禁毒故事讲述”活动在市大剧院隆重举行，是我市开展六月禁毒集中宣传月的一项重要活动，力求通过戒毒成功人员、禁毒优秀社工、缉毒一线民警、禁毒志愿者用真情实感讲述禁毒故事，用真人真事真情实感展示广元禁毒成果，用朴实无华声情并茂的讲述普及禁毒知识。全面提升人民群众对禁毒工作的满意度和禁毒知识的知晓率。</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多种形式的禁毒宣传，加强毒品预防教育；掌握、分析禁毒工作进展情况、研究制定针对性措施；组织、协调、指导、督查禁毒办成员单位和各社区的工作，对社区戒毒康复人员进行监督；确保全市政治稳定、治安良好，人民群众的安全感、获得感、幸福感进一步提升。提升人民群众对禁毒工作的满意度和禁毒知识的知晓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sz w:val="32"/>
          <w:szCs w:val="32"/>
        </w:rPr>
        <w:t>经自评，该项目得分97分。</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rPr>
        <w:t>禁毒工作日趋复杂，传统手段的禁毒宣传不能更好的起到全覆盖宣传作用。</w:t>
      </w:r>
    </w:p>
    <w:p>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建议财政逐年增加禁毒办工作经费，禁毒社会化工作任重道远，需要多种形式来宣传和预防，后勤保障重中之重。</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2022年看守所经费在押人员给养费（单列）项目绩效自评报告</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2.依据公安部、财政部关于《看守所经费开支范围和管理办法的规定》，对看守所经费在押人员给养费（单列）项目进行立项申报。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3.按照公安部、财政部关于《看守所经费开支范围和管理办法的规定》，市公安局对项目资金进行管理，严格按照规定的范围支持和审核资金的支付。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该项经费主要为保障在押人员的合法权益，保障刑事诉讼的顺利进行，维护监管秩序的稳定。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根据公安部、财政部关于《看守所经费开支范围和管理办法的规定》，在押人员给养经费包括伙食费、衣被费、公杂费等。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及经费预算申报项目单位等，严格按照市财政局项目绩效评价体系对项目进行审核，严格打分。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广元市看守所属于中型看守所，设计关押量为400人，随着治安形势的复杂性和打击犯罪力度的加大，我所月均关押量达550人，2022年度财政预算在押人员给养费80.95万元，已按时拨付到位。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楷体" w:cs="仿宋_GB2312"/>
          <w:b/>
          <w:bCs/>
          <w:sz w:val="32"/>
          <w:szCs w:val="32"/>
          <w:lang w:val="zh-CN"/>
        </w:rPr>
      </w:pPr>
      <w:r>
        <w:rPr>
          <w:rFonts w:hint="eastAsia" w:ascii="仿宋_GB2312" w:hAnsi="仿宋_GB2312" w:eastAsia="楷体" w:cs="仿宋_GB2312"/>
          <w:b/>
          <w:bCs/>
          <w:sz w:val="32"/>
          <w:szCs w:val="32"/>
          <w:lang w:val="zh-CN"/>
        </w:rPr>
        <w:t>（二）资金计划、到位及使用情况</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1.资金计划。2022年看守所在押人员给养费项目资金预算为 80.95万元。</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2.资金到位。广元市财政局对预算的“看守所在押人员给养费”项目资金全额拨付，2022年看守所在押人员给养费为80.95万元。</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3.资金使用。2022年度在押人员给养费全年支出80.95万元，执行率达到100%。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（三）项目财务管理情况</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管理按照国家财经法规、财务管理制度规定以及专项资金管理办法的规定和看守所经费开支范围和管理办法的规定办理，支出过程规范，未发现截留、挤占、挪用、虚列开支等情况，项目内控制度及财务核算制度执行良好，会计核算规范，项目整体支出规范性较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三、项目设施及管理情况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（一）项目组织架构及实施流程</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以所长为组长、分管所领导为副组长、财务负责人等成员的绩效评价及预算管理的工作小组，具体负责组织执行绩效自评工作，为绩效自评开展提供了组织保障。经费拨付主要由警务保障处与财政部门进行对接，根据看守所在押人员人数保障经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（二）项目管理情况</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管理按照国家财经法规、财务管理制度规定以及专项资金管理办法的规定和看守所经费开支范围和管理办法的规定办理，支出过程规范，未发现截留、挤占、挪用、虚列开支等情况，项目内控制度及财务核算制度执行良好，会计核算规范，项目整体支出规范性较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（三）项目监管情况</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经费拨付主要由警务保障处与财政部门进行对接，根据看守所在押人员人数保障经费。市局审计处、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等按期对经费使用情况督导检查。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四、项目绩效情况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（一）项目完成情况</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财政局2022年度按看守所在押人员月均550人核算给养费80.95万元。根据实际情况合理使用，不截留、挤占、挪用项目资金情况，2022年度支出给养费80.95万元。广元市财政局2022年年初全额拨付给养费80.95万元，按月在广元市公安局警务保障处具实报销。在押人员给养费成本（预算）使用合理，无超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（二）项目效益情况</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1.项目设立具体明确，合理可行，资金结构基本合理，项目成本控制总体情况较好，按照年初计划有序进行，资金支出未超出年初预算。</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2.在押人员给养费严格按照《在押人员实物量标准》和《看守所经费范围和开支管理办法的规定》标准执行，没有挪用克扣，切实保障在押人员生活。</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3.通过项目的实施，使看守所的工作按照计划有序的运行，促进看守所的工作又好又快的发展。</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4.在押人员及家属对看守所管理规范满意度较好。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（一）评价结论</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经自评，该项目得分99分。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bCs/>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建议市财政局加大对看守所在押人员给养费项目资金投入力度，根据实际情况调整项目资金的投入额度，保障在押人员生活。</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2022年市强戒所人员给养费（单列）项目</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2.依据《公安机关强制隔离戒毒所管理办法》，对市公安局</w:t>
      </w:r>
      <w:r>
        <w:rPr>
          <w:rFonts w:hint="eastAsia" w:ascii="仿宋_GB2312" w:hAnsi="仿宋_GB2312" w:eastAsia="仿宋_GB2312" w:cs="仿宋_GB2312"/>
          <w:sz w:val="32"/>
          <w:szCs w:val="32"/>
        </w:rPr>
        <w:t>市强戒所人员给养费（单列）</w:t>
      </w:r>
      <w:r>
        <w:rPr>
          <w:rFonts w:hint="eastAsia" w:ascii="仿宋_GB2312" w:hAnsi="仿宋_GB2312" w:eastAsia="仿宋_GB2312" w:cs="仿宋_GB2312"/>
          <w:sz w:val="32"/>
          <w:szCs w:val="32"/>
          <w:lang w:val="zh-CN"/>
        </w:rPr>
        <w:t>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 按照《公安机关强制隔离戒毒所管理办法》《监所等级评定办法》等法规要求，市公安局对项目资金进行管理，严格按照规定的范围支持和审核资金的支付。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1.项目主要包括：1.戒毒人员伙食费：240元每人每月。2.戒毒人员衣被费：每人每年1088元。3．脱毒药品费：人均1937元/年。4．公杂费：男戒员每月30元*12个月*120人；女戒员每月50元*12个月*30人。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项目主要用于2022年度强戒所收治的戒毒人员的伙食、衣被、脱毒药品、公杂以等支出。预算收治戒毒人员150人，按照公安机关强制隔离戒毒所管理办法以及省财政厅、公安厅戒毒人员伙食标准相关要求，进行足额保障，确保戒毒人员吃、住、穿、脱毒治疗等有序开展。进行规范化科学文明管理，确保监所安全文明，确保监所等级达标，积极发挥社会职能作用，产出较高的社会效益，社会评价满意度达到100%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 结合广元监所实际情况，并参加历年实际消耗情况，项目科学合理，项目申报目标切合实际，合理可行。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sz w:val="32"/>
          <w:szCs w:val="32"/>
        </w:rPr>
        <w:t>市局纪委</w:t>
      </w:r>
      <w:r>
        <w:rPr>
          <w:rFonts w:hint="eastAsia" w:ascii="仿宋_GB2312" w:hAnsi="仿宋_GB2312" w:eastAsia="仿宋_GB2312" w:cs="仿宋_GB2312"/>
          <w:sz w:val="32"/>
          <w:szCs w:val="32"/>
          <w:lang w:val="zh-CN"/>
        </w:rPr>
        <w:t>及经费预算申报项目单位等，严格按照市财政局项目绩效评价体系对项目进行审核，严格打分。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市强戒所人员给养费（单列）项目，本着节约经费，减少成本，最大化科学利用资金的原则，按照批复情况，合理进行了支出。达到了项目预期目标。项目符合资金管理办法，项目申报资金5.22万元，项目批复资金5.22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1．资金计划。该项目预算报市财政局，申报资金5.22万元，项目批复资金5.22万元。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实行公务卡结算，不能使用公务卡结算的进行转账，对每一笔资金的使用，严格落实附件、清单、申领、金额审批等要求，每一笔支出都合法合规，每一笔开支都严格按照预算批复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市强戒所由一名监管民警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成立以所长为组长、分管所领导为副组长、财务负责人等成员的绩效评价及预算管理的工作小组，具体负责组织执行绩效自评工作，为绩效自评开展提供了组织保障。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市强戒所由一名监管民警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pStyle w:val="27"/>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市局审计处、警务保障处、市局纪委等按期对经费使用情况督导检查。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用于保障戒毒人员吃、住、穿、脱毒治疗等给养。预算执行强制隔离戒毒150人，实际执行强制隔离戒毒151人。市强戒所按照《公安机关强制隔离戒毒所管理办法》《强制隔离戒毒所执法细则》等要求，规范化文明管理，达到公安部规定的监所等级达标标准。年末监所通过考核已顺利达到三级所等级复核。监所开展康复教育、技能培训，积极适应公安部戒毒人员管理教育新要求，依法应收尽收，为争创“全国禁毒示范城市”打下了坚实的基础。在项目成本方面，严格按照各项标准，依法依规支出，最大限度减少了支出，节约了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对服务公安中心工作，巩固执法成果，为维护社会持续稳定，促进社会公平正义，保障人民安居乐业做出积极贡献。全年监管安全稳定，无非正常死亡事故，无负面社会舆情。社会面吸毒人员进一步减少，社会治安进一步好转。一年来，在押人员家属及社会群众反映监所管理规范、人性化执法、人权保障较好，社会评价满意度达到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经自评，该项目得分99分。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2022年市强制隔离戒毒所技能培训劳动报酬项目绩效自评报告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2.依据《公安机关强制隔离戒毒所管理办法》、《监所等级评定办法》等法规要求，对</w:t>
      </w:r>
      <w:r>
        <w:rPr>
          <w:rFonts w:hint="eastAsia" w:ascii="仿宋_GB2312" w:hAnsi="仿宋_GB2312" w:eastAsia="仿宋_GB2312" w:cs="仿宋_GB2312"/>
          <w:sz w:val="32"/>
          <w:szCs w:val="32"/>
        </w:rPr>
        <w:t>市强制隔离戒毒所技能培训劳动报酬</w:t>
      </w:r>
      <w:r>
        <w:rPr>
          <w:rFonts w:hint="eastAsia" w:ascii="仿宋_GB2312" w:hAnsi="仿宋_GB2312" w:eastAsia="仿宋_GB2312" w:cs="仿宋_GB2312"/>
          <w:sz w:val="32"/>
          <w:szCs w:val="32"/>
          <w:lang w:val="zh-CN"/>
        </w:rPr>
        <w:t>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按照《公安机关强制隔离戒毒所管理办法》、《监所等级评定办法》、《公安机关强制隔离戒毒所管理办法》、《强制隔离戒毒所执法细则》等要求，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1.确保戒毒人员劳动技能培训康复、劳动保障、生理脱毒等等有序开展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项目主要包括：1.戒毒人员劳动报酬。2.戒毒人员伙房劳务费用等支出。预算开展戒毒人员劳动技术培训50人，按照《公安机关强制隔离戒毒所管理办法》《强制隔离戒毒所执法细则》等要求，进行足额保障，确保戒毒人员劳动技能培训康复、劳动保障、生理脱毒等等有序开展。进行规范化科学文明管理，确保监所安全文明，确保监所等级达标，积极发挥社会职能作用，产出较高的社会效益，社会评价满意度达到100%以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3.项目按照《公安机关强制隔离戒毒所管理办法》《监所等级评定办法》等法规要求，结合广元监所实际情况，并参加历年实际消耗情况，项目科学合理，项目申报目标切合实际，合理可行。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sz w:val="32"/>
          <w:szCs w:val="32"/>
        </w:rPr>
        <w:t>市局纪委</w:t>
      </w:r>
      <w:r>
        <w:rPr>
          <w:rFonts w:hint="eastAsia" w:ascii="仿宋_GB2312" w:hAnsi="仿宋_GB2312" w:eastAsia="仿宋_GB2312" w:cs="仿宋_GB2312"/>
          <w:sz w:val="32"/>
          <w:szCs w:val="32"/>
          <w:lang w:val="zh-CN"/>
        </w:rPr>
        <w:t>及监管支队等，严格按照市财政局项目绩效评价体系对项目进行审核，严格打分。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市强制隔离戒毒所劳动报酬，本着节约经费，减少成本，最大化科学利用资金的原则，按照批复情况，合理进行了支出。达到了项目预期目标。项目符合资金管理办法，项目申报资金25万元，项目批复资金25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1．资金计划。该项目由市公安局向市财政局申报资金25万元。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实行公务卡结算，不能使用公务卡结算的进行转账，对每一笔资金的使用，严格落实附件、清单、申领、金额审批等要求，每一笔支出都合法合规，每一笔开支都严格按照预算批复执行，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市强戒所由一名监管民警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成立以所长为组长、分管所领导为副组长、财务负责人等成员的绩效评价及预算管理的工作小组，具体负责组织执行绩效自评工作，为绩效自评开展提供了组织保障。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市强戒所由一名监管民警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市局审计处、警务保障处、</w:t>
      </w:r>
      <w:r>
        <w:rPr>
          <w:rFonts w:hint="eastAsia" w:ascii="仿宋_GB2312" w:hAnsi="仿宋_GB2312" w:eastAsia="仿宋_GB2312" w:cs="仿宋_GB2312"/>
          <w:sz w:val="32"/>
          <w:szCs w:val="32"/>
        </w:rPr>
        <w:t>市局纪委</w:t>
      </w:r>
      <w:r>
        <w:rPr>
          <w:rFonts w:hint="eastAsia" w:ascii="仿宋_GB2312" w:hAnsi="仿宋_GB2312" w:eastAsia="仿宋_GB2312" w:cs="仿宋_GB2312"/>
          <w:sz w:val="32"/>
          <w:szCs w:val="32"/>
          <w:lang w:val="zh-CN"/>
        </w:rPr>
        <w:t>等按期对经费使用情况督导检查。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用于保障戒毒人员劳动技术培训和劳动康复等。预算开展戒毒人员技能培训50人，实际开展戒毒人员劳动康复和技能培训70人。市强戒所按照《公安机关强制隔离戒毒所管理办法》《强制隔离戒毒所执法细则》等要求，规范化文明管理，达到公安部规定的监所等级达标标准。年末监所通过考核已顺利实际三级所等级复核。监所开展康复教育、技能培训，积极适应公安部戒毒人员管理教育新要求，依法应收尽收，为争创“全国禁毒示范城市”打下了坚实的基础。在项目成本方面，严格按照各项标准，依法依规支出，最大限度减少了支出，节约了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对服务公安中心工作，巩固执法成果，为维护社会持续稳定，促进社会公平正义，保障人民安居乐业做出积极贡献。全年监管安全稳定，无非正常死亡事故，无负面社会舆情。社会面吸毒人员进一步减少，社会治安进一步好转。一年来，在押人员家属及社会群众反映监所管理规范、人性化执法、人权保障较好，社会评价满意度达到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2022年司法救助工作经费项目绩效</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lang w:val="zh-CN"/>
        </w:rPr>
        <w:t xml:space="preserve"> 按照川政法[2014]85号《关于印发&lt;四川省国家司法救助实施办法（试行）&gt;的通知》要求，</w:t>
      </w:r>
      <w:r>
        <w:rPr>
          <w:rFonts w:hint="eastAsia" w:ascii="仿宋_GB2312" w:hAnsi="仿宋_GB2312" w:eastAsia="仿宋_GB2312" w:cs="仿宋_GB2312"/>
          <w:sz w:val="32"/>
          <w:szCs w:val="32"/>
        </w:rPr>
        <w:t>对市公安局</w:t>
      </w:r>
      <w:r>
        <w:rPr>
          <w:rFonts w:hint="eastAsia" w:ascii="仿宋_GB2312" w:hAnsi="仿宋_GB2312" w:eastAsia="仿宋_GB2312" w:cs="仿宋_GB2312"/>
          <w:bCs/>
          <w:sz w:val="32"/>
          <w:szCs w:val="32"/>
        </w:rPr>
        <w:t>司法救助经费项目</w:t>
      </w:r>
      <w:r>
        <w:rPr>
          <w:rFonts w:hint="eastAsia" w:ascii="仿宋_GB2312" w:hAnsi="仿宋_GB2312" w:eastAsia="仿宋_GB2312" w:cs="仿宋_GB2312"/>
          <w:sz w:val="32"/>
          <w:szCs w:val="32"/>
        </w:rPr>
        <w:t>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r>
        <w:rPr>
          <w:rFonts w:hint="eastAsia" w:ascii="仿宋_GB2312" w:hAnsi="仿宋_GB2312" w:eastAsia="仿宋_GB2312" w:cs="仿宋_GB2312"/>
          <w:bCs/>
          <w:sz w:val="32"/>
          <w:szCs w:val="32"/>
        </w:rPr>
        <w:t>按照川政法[2014]85号《关于印发&lt;四川省国家司法救助实施办法（试行）&gt;的通知》要求，</w:t>
      </w:r>
      <w:r>
        <w:rPr>
          <w:rFonts w:hint="eastAsia" w:ascii="仿宋_GB2312" w:hAnsi="仿宋_GB2312" w:eastAsia="仿宋_GB2312" w:cs="仿宋_GB2312"/>
          <w:sz w:val="32"/>
          <w:szCs w:val="32"/>
        </w:rPr>
        <w:t>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bCs/>
          <w:sz w:val="32"/>
          <w:szCs w:val="32"/>
          <w:lang w:val="zh-CN"/>
        </w:rPr>
        <w:t>市公安局司法救助工作由市公安局司法救助工作领导小组严格遵循资金申报目标及内容，切实按照川政法[2014]85号《关于印发&lt;四川省国家司法救助实施办法（试行）&gt;的通知》要求，对遭受犯罪侵害或民事侵权等情形，通过诉讼无法得到有效赔偿且生活困难的被害人、被害人近亲属或其他当事人，采取以适度发放救助金的方式进行国家救助。司法救助工作确保了程序严谨、公开透明、专款专用，为存在实际困难的群众提供了经济补助，解决了群众的燃眉之急，获得了受助群众的一致好评，充分彰显了司法关怀，赢得了群众对公安工作的支持与理解，进一步提升了群众满意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bCs/>
          <w:sz w:val="32"/>
          <w:szCs w:val="32"/>
          <w:lang w:val="zh-CN"/>
        </w:rPr>
        <w:t xml:space="preserve">市公安局通过逐级审核、公开公示的方式，确保救助工作按照申报内容落到实处。但在实际操作中发现，随着司法救助的逐年推进，部分群众已得到了市局发放的救助，或者在县区一级便已领取到了司法救助，按照司法救助的相关规定，对同一救助对象不能实施重复救助，因此，市本级排查出的需要救助的群众数量下降。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由预算项目申报单位按照市财政局文件要求对项目绩效自评后，报市公安局主管部门，由市公安局主管部门组织审计处、警务保障处、市局纪委等部门按照市财政局项目绩效评价体系对项目进行审核，严格打分。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黑体" w:cs="仿宋_GB2312"/>
          <w:bCs/>
          <w:sz w:val="32"/>
          <w:szCs w:val="32"/>
        </w:rPr>
        <w:t>二、</w:t>
      </w:r>
      <w:r>
        <w:rPr>
          <w:rFonts w:hint="eastAsia" w:ascii="仿宋_GB2312" w:hAnsi="仿宋_GB2312" w:eastAsia="黑体" w:cs="仿宋_GB2312"/>
          <w:bCs/>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司法救助资金于每年年初由市局信访处按要求向市局警务保障处进行申报，并由警务保障处按照资金管理办法进行逐级申报，申报金额3.17万元，批复3.17万元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资金计划。市公安局信访处于年初申报资金，年中收集相关工作情况，开展司法救助对象的摸排，年底进行司法救助对象的资格审查，并按照司法救助资金发放量化标准进行发放额度的核算、评议、申报，资金到位及时，发放有序。由市局信访处逐级申报，向市财政局申报金额3.17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2．资金到位。市财政局拨款金额3.17万元，到位率100%。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资金使用。市公安局信访处于年初申报资金，年中收集相关工作情况，开展司法救助对象的摸排，年底进行司法救助对象的资格审查，并按照司法救助资金发放量化标准进行发放额度的核算、评议、申报，资金到位及时，发放有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司法救助资金划拨后，由市公安局警务保障处进行统一管理，市局司法救助工作领导小组审核通过司法救助资金发放方案后，逐级提交局领导进行资金审批，批准后由警务保障处发放至具体申报救助的警种部门，由相关部门组织发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自司法救助工作实施以来，广元市公安局于2015年1月成立了由市局分管领导为组长，交警、刑侦、治安、经侦、法制、网安、禁毒、警保、信访等相关警种部门负责人为成员的司法救助工作领导小组，办公室设在市局信访处，负责日常工作。具体项目实施流程为：由被救助人本人提出申请，呈报单位（办案单位）、信访处、市局司法救助工作领导小组逐级进行审核，审核通过后进行公示，并由局领导审批资金，警务保障处发放救助资金至呈报单位，呈报单位通过实地走访慰问等方式发放至被救助人，并提供相关资金发放佐证材料备查。司法救助资金发放到位后，由市局法制支队信访大队向市委政法委进行司法救助情况备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司法救助资金划拨后，由市公安局警务保障处进行统一管理，市局司法救助工作领导小组审核通过司法救助资金发放方案后，逐级提交局领导进行资金审批，批准后由警务保障处发放至具体申报救助的警种部门，由相关部门组织发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市公安局机关纪委、审计处成立项目核查专班，定期核查资金使用、执行进度等情况。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四、项目绩效情况</w:t>
      </w:r>
      <w:r>
        <w:rPr>
          <w:rFonts w:hint="eastAsia" w:ascii="仿宋_GB2312" w:hAnsi="仿宋_GB2312" w:eastAsia="黑体" w:cs="仿宋_GB2312"/>
          <w:bCs/>
          <w:sz w:val="32"/>
          <w:szCs w:val="32"/>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自2015年1月，市公安局司法救助工作领导小组成立以来，始终坚持以有效维护当事人合法权益、保障社会公平正义、促进社会和谐稳定为出发点，严格按照司法救助工作的要求对符合救助资格的困难群众开展了救助，广元市公安局于2015年至2022年连续六年救助困难群众72人，共计发放司法救助资金60万元圆满完成了司法救助工作任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在司法救助工作中，市公安局充分发挥主观能动性，拉近与群众的距离，践行为民服务宗旨，帮助群众，努力赢取群众对公安工作的支持和理解。司法救助工作为困难弱势群众提供了经济补助，为其解决了部分实际困难，充分彰显了司法关怀，获得了受助群众的一致好评，达到了预期绩效工作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经自评，该项目得分99分。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无。</w:t>
      </w:r>
    </w:p>
    <w:p>
      <w:pPr>
        <w:keepNext w:val="0"/>
        <w:keepLines w:val="0"/>
        <w:pageBreakBefore w:val="0"/>
        <w:widowControl w:val="0"/>
        <w:tabs>
          <w:tab w:val="left" w:pos="1440"/>
        </w:tabs>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2022年特定转移支付项目支出绩效</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2.按照特定转移支付资金使用管理规定，对特定转移支付资金项目立项申报。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投入到市局疫情防控、禁毒缉毒、侦查破案、战训合一、长江大保护、扫黑除恶、执法办案、反恐、出入境、大要案奖励等基础因素和重点业务因素工作，大力提升广元公安管控社会治安的能力和水平。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主要用于</w:t>
      </w:r>
      <w:r>
        <w:rPr>
          <w:rFonts w:hint="eastAsia" w:ascii="仿宋_GB2312" w:hAnsi="仿宋_GB2312" w:eastAsia="仿宋_GB2312" w:cs="仿宋_GB2312"/>
          <w:sz w:val="32"/>
          <w:szCs w:val="32"/>
        </w:rPr>
        <w:t>投入到禁毒缉毒、长江大保护、扫黑除恶、反恐、出入境、战训合一、共建共享、大要案奖励等基础因素和重点业务因素经费工作。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w:t>
      </w:r>
      <w:r>
        <w:rPr>
          <w:rFonts w:hint="eastAsia" w:ascii="仿宋_GB2312" w:hAnsi="仿宋_GB2312" w:eastAsia="仿宋_GB2312" w:cs="仿宋_GB2312"/>
          <w:sz w:val="32"/>
          <w:szCs w:val="32"/>
        </w:rPr>
        <w:t>2022年特定转移支付资金申请资金1841万元，经市财政局审核，已全额批复。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资金计划。该项目申请资金1841万元。</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资金到位。第二批特定转移支付资金项目1841万元，已全部到位，到位率100%。</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资金使用。由于特定转移支付资金下达时间较晚，部分业务装备费跨年度验收支付，2022年使用特定转移支付资金434.31万元。按照省公安厅和省财政厅要求，市公安局该项目资金专款专用。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本项目严格按照</w:t>
      </w:r>
      <w:r>
        <w:rPr>
          <w:rFonts w:hint="eastAsia" w:ascii="仿宋_GB2312" w:hAnsi="仿宋_GB2312" w:eastAsia="仿宋_GB2312" w:cs="仿宋_GB2312"/>
          <w:sz w:val="32"/>
          <w:szCs w:val="32"/>
          <w:lang w:val="zh-CN"/>
        </w:rPr>
        <w:t>省公安厅和省财政厅要求，专款专用。由市公安局警务保障处专门负责项目资金的支出和保管。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该项目资金严格按照财务管理办法，专款专用，不超支、不截留、不挪用。财务管理制度健全，严格执行财务管理制度，财务处理及时，会计核算规范。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市公安局警保、审计、纪检对整个项目实施过程及效益进行全程监督。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r>
        <w:rPr>
          <w:rFonts w:hint="eastAsia" w:ascii="仿宋_GB2312" w:hAnsi="仿宋_GB2312" w:eastAsia="仿宋_GB2312" w:cs="仿宋_GB2312"/>
          <w:sz w:val="32"/>
          <w:szCs w:val="32"/>
          <w:lang w:val="zh-CN"/>
        </w:rPr>
        <w:t>。该项目资金全部用于禁毒缉毒、长江大保护、扫黑除恶、反恐、出入境、战训合一、共建共享、大要案奖励等基础因素和重点业务因素经费工作。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r>
        <w:rPr>
          <w:rFonts w:hint="eastAsia" w:ascii="仿宋_GB2312" w:hAnsi="仿宋_GB2312" w:eastAsia="仿宋_GB2312" w:cs="仿宋_GB2312"/>
          <w:sz w:val="32"/>
          <w:szCs w:val="32"/>
          <w:lang w:val="zh-CN"/>
        </w:rPr>
        <w:t>该项目大力提升广元公安管控社会治安的能力和水平，继续入选全国“最安全城市”。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lang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经自评，该项目得分90分。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（二）此存在的问题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2022年铁路护路经费项目支出绩效</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rPr>
        <w:t>一、</w:t>
      </w:r>
      <w:r>
        <w:rPr>
          <w:rFonts w:hint="eastAsia" w:ascii="仿宋_GB2312" w:hAnsi="仿宋_GB2312" w:eastAsia="黑体" w:cs="仿宋_GB2312"/>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根据省财政厅、省公安厅相关工作要求，市公安局对铁路护路经费项目立项申报。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1.该项目实施的目标是大力提升广元铁路安全畅通各沿线治安稳定。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本项目的主要内容是投入到公用经费、护路队员人身意外保险、信息化建设经费和重点整治费、各县区年终绩效等工作。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2022年铁路护路经费项目资金申报74万元，批复74万元。项目</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1．资金计划</w:t>
      </w:r>
      <w:r>
        <w:rPr>
          <w:rFonts w:hint="eastAsia" w:ascii="仿宋_GB2312" w:hAnsi="仿宋_GB2312" w:eastAsia="仿宋_GB2312" w:cs="仿宋_GB2312"/>
          <w:sz w:val="32"/>
          <w:szCs w:val="32"/>
          <w:lang w:val="zh-CN"/>
        </w:rPr>
        <w:t>。项目资金由市公安局警务保障处统一上报市财政局，申请经费74万元。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2．资金到位。财政拨款74万元，到位率100%。</w:t>
      </w:r>
      <w:r>
        <w:rPr>
          <w:rFonts w:hint="eastAsia" w:ascii="仿宋_GB2312" w:hAnsi="仿宋_GB2312" w:eastAsia="仿宋_GB2312" w:cs="仿宋_GB2312"/>
          <w:sz w:val="32"/>
          <w:szCs w:val="32"/>
          <w:lang w:val="zh-CN"/>
        </w:rPr>
        <w:t>该项目财政拨款及时到位，项目支出，按实际发生额，逐月进行审核报账，严格按程序批复资金中支出。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3．资金使用。</w:t>
      </w:r>
      <w:r>
        <w:rPr>
          <w:rFonts w:hint="eastAsia" w:ascii="仿宋_GB2312" w:hAnsi="仿宋_GB2312" w:eastAsia="仿宋_GB2312" w:cs="仿宋_GB2312"/>
          <w:sz w:val="32"/>
          <w:szCs w:val="32"/>
          <w:lang w:val="zh-CN"/>
        </w:rPr>
        <w:t>项目资金使用严格按照财务管理制度要求，实行公务卡结算，不能使用公务卡结算的严格进行转账，对每一笔资金的使用，严格落实附件、清单、申领、金额审批等要求，每一笔支出都合法合规，每一笔开支都严格按照预算批复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w:t>
      </w:r>
      <w:r>
        <w:rPr>
          <w:rFonts w:hint="eastAsia" w:ascii="仿宋_GB2312" w:hAnsi="仿宋_GB2312" w:eastAsia="仿宋_GB2312" w:cs="仿宋_GB2312"/>
          <w:sz w:val="32"/>
          <w:szCs w:val="32"/>
        </w:rPr>
        <w:t>护路办安排专人对接警务保障处，</w:t>
      </w:r>
      <w:r>
        <w:rPr>
          <w:rFonts w:hint="eastAsia" w:ascii="仿宋_GB2312" w:hAnsi="仿宋_GB2312" w:eastAsia="仿宋_GB2312" w:cs="仿宋_GB2312"/>
          <w:sz w:val="32"/>
          <w:szCs w:val="32"/>
          <w:lang w:val="zh-CN"/>
        </w:rPr>
        <w:t>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项目依托市公务局警务保障处财务室进行综合管理，由市公安局护路办按照相关规定使用资金，按照规定程序进行报销。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w:t>
      </w:r>
      <w:r>
        <w:rPr>
          <w:rFonts w:hint="eastAsia" w:ascii="仿宋_GB2312" w:hAnsi="仿宋_GB2312" w:eastAsia="仿宋_GB2312" w:cs="仿宋_GB2312"/>
          <w:sz w:val="32"/>
          <w:szCs w:val="32"/>
        </w:rPr>
        <w:t>护路办安排专人对接，</w:t>
      </w:r>
      <w:r>
        <w:rPr>
          <w:rFonts w:hint="eastAsia" w:ascii="仿宋_GB2312" w:hAnsi="仿宋_GB2312" w:eastAsia="仿宋_GB2312" w:cs="仿宋_GB2312"/>
          <w:sz w:val="32"/>
          <w:szCs w:val="32"/>
          <w:lang w:val="zh-CN"/>
        </w:rPr>
        <w:t>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市公安局机关纪委、审计处成立项目核查专班，定期对项目资金的使用和执行情况进行监管。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全年出动护路人次450人次，护路里程达502公里，宣传铁路护路知识36次，排查铁路沿线隐患24处，确保了铁路沿线信息收集、隐患事故处置、治安防控等均在30分钟内处理处置完毕，项目实施过程中切实可行，具有实际意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pStyle w:val="14"/>
        <w:keepNext w:val="0"/>
        <w:keepLines w:val="0"/>
        <w:pageBreakBefore w:val="0"/>
        <w:widowControl w:val="0"/>
        <w:kinsoku/>
        <w:wordWrap/>
        <w:overflowPunct/>
        <w:topLinePunct w:val="0"/>
        <w:autoSpaceDE/>
        <w:autoSpaceDN/>
        <w:bidi w:val="0"/>
        <w:spacing w:after="0" w:line="600" w:lineRule="exact"/>
        <w:ind w:left="0" w:leftChars="0" w:firstLine="64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该项目的实施切实对铁路沿线的安全隐患起到了良好的排查作用，确保了铁路沿线治安环境稳定，切实达到了年初的既定目标，全年未发生铁路安全事故和隐患。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2022年选派凉山州脱贫攻坚综合帮扶工作队队员待遇保障经费项目绩效自评报告</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rPr>
      </w:pPr>
      <w:r>
        <w:rPr>
          <w:rFonts w:hint="eastAsia" w:ascii="仿宋_GB2312" w:hAnsi="仿宋_GB2312" w:eastAsia="黑体" w:cs="仿宋_GB2312"/>
          <w:sz w:val="32"/>
          <w:szCs w:val="32"/>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2.依据</w:t>
      </w:r>
      <w:r>
        <w:rPr>
          <w:rFonts w:hint="eastAsia" w:ascii="仿宋_GB2312" w:hAnsi="仿宋_GB2312" w:eastAsia="仿宋_GB2312" w:cs="仿宋_GB2312"/>
          <w:color w:val="000000"/>
          <w:sz w:val="32"/>
          <w:szCs w:val="32"/>
          <w:lang w:val="zh-CN"/>
        </w:rPr>
        <w:t>根据广元市市委常委会纪要精神，经人大批准，按照川组通〔2018〕68号、美组函〔2018〕128号文件规定和标准，</w:t>
      </w:r>
      <w:r>
        <w:rPr>
          <w:rFonts w:hint="eastAsia" w:ascii="仿宋_GB2312" w:hAnsi="仿宋_GB2312" w:eastAsia="仿宋_GB2312" w:cs="仿宋_GB2312"/>
          <w:color w:val="000000"/>
          <w:sz w:val="32"/>
          <w:szCs w:val="32"/>
        </w:rPr>
        <w:t>对市公安局</w:t>
      </w:r>
      <w:r>
        <w:rPr>
          <w:rFonts w:hint="eastAsia" w:ascii="仿宋_GB2312" w:hAnsi="仿宋_GB2312" w:eastAsia="仿宋_GB2312" w:cs="仿宋_GB2312"/>
          <w:bCs/>
          <w:sz w:val="32"/>
          <w:szCs w:val="32"/>
        </w:rPr>
        <w:t>选派凉山工作人员帮扶保障经费项目</w:t>
      </w:r>
      <w:r>
        <w:rPr>
          <w:rFonts w:hint="eastAsia" w:ascii="仿宋_GB2312" w:hAnsi="仿宋_GB2312" w:eastAsia="仿宋_GB2312" w:cs="仿宋_GB2312"/>
          <w:color w:val="000000"/>
          <w:sz w:val="32"/>
          <w:szCs w:val="32"/>
        </w:rPr>
        <w:t>进行立项申报。</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 </w:t>
      </w:r>
      <w:r>
        <w:rPr>
          <w:rFonts w:hint="eastAsia" w:ascii="仿宋_GB2312" w:hAnsi="仿宋_GB2312" w:eastAsia="仿宋_GB2312" w:cs="仿宋_GB2312"/>
          <w:color w:val="000000"/>
          <w:sz w:val="32"/>
          <w:szCs w:val="32"/>
          <w:lang w:val="zh-CN"/>
        </w:rPr>
        <w:t>市公安局机关援凉综合帮扶工作队6</w:t>
      </w:r>
      <w:r>
        <w:rPr>
          <w:rFonts w:hint="eastAsia" w:ascii="仿宋_GB2312" w:hAnsi="仿宋_GB2312" w:eastAsia="仿宋_GB2312" w:cs="仿宋_GB2312"/>
          <w:color w:val="000000"/>
          <w:sz w:val="32"/>
          <w:szCs w:val="32"/>
        </w:rPr>
        <w:t>人，帮扶地为四川省凉山州美姑县，分别任帮扶村第一书记及工作队员。协助帮扶地区开展脱贫攻坚、控辍保学、禁毒防艾等工作。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通过协助凉山州美姑县公安、政府部门开展脱贫攻坚综合帮扶工作，助力凉山州美姑县早日完成脱贫攻坚全面验收，提升了当地人民群众幸福感和满意度，维护了凉山州美姑县的社会稳定。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项目申报内容与实施内容相符，申报目标合理可行。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由预算项目申报单位按照市财政局文件要求对项目绩效自评后，报市公安局主管部门对绩效自评情况进行部门审核。市公安局依照相关管理办法，组织警务保障处、审计处、市局纪委及经费预算申报项目单位等，严格按照市财政局项目绩效评价体系对项目进行审核，严格打分。</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根据广元市市委常委会纪要精神，经人大批准，按照川组通〔2018〕68号、美组函〔2018〕128号文件规定和标准，申请专项资金，财政批复资金</w:t>
      </w:r>
      <w:r>
        <w:rPr>
          <w:rFonts w:hint="eastAsia" w:ascii="仿宋_GB2312" w:hAnsi="仿宋_GB2312" w:eastAsia="仿宋_GB2312" w:cs="仿宋_GB2312"/>
          <w:color w:val="000000"/>
          <w:sz w:val="32"/>
          <w:szCs w:val="32"/>
        </w:rPr>
        <w:t>47.63万元</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w:t>
      </w:r>
      <w:r>
        <w:rPr>
          <w:rFonts w:hint="eastAsia" w:ascii="仿宋_GB2312" w:hAnsi="仿宋_GB2312" w:eastAsia="仿宋_GB2312" w:cs="仿宋_GB2312"/>
          <w:color w:val="000000"/>
          <w:sz w:val="32"/>
          <w:szCs w:val="32"/>
        </w:rPr>
        <w:t>47.63</w:t>
      </w:r>
      <w:r>
        <w:rPr>
          <w:rFonts w:hint="eastAsia" w:ascii="仿宋_GB2312" w:hAnsi="仿宋_GB2312" w:eastAsia="仿宋_GB2312" w:cs="仿宋_GB2312"/>
          <w:sz w:val="32"/>
          <w:szCs w:val="32"/>
          <w:lang w:val="zh-CN"/>
        </w:rPr>
        <w:t>万元已列入每年度财政预算资金。</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2022年初</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color w:val="000000"/>
          <w:sz w:val="32"/>
          <w:szCs w:val="32"/>
        </w:rPr>
        <w:t>47.63</w:t>
      </w:r>
      <w:r>
        <w:rPr>
          <w:rFonts w:hint="eastAsia" w:ascii="仿宋_GB2312" w:hAnsi="仿宋_GB2312" w:eastAsia="仿宋_GB2312" w:cs="仿宋_GB2312"/>
          <w:sz w:val="32"/>
          <w:szCs w:val="32"/>
          <w:lang w:val="zh-CN"/>
        </w:rPr>
        <w:t>万元已全部到位，到位率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．资金使用。截止20</w:t>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zh-CN"/>
        </w:rPr>
        <w:t>年12月31日，已按照既定的帮扶人数、援凉综合帮扶津补贴发放相关规定和相关资金管理要求，全部及时完成支付。资金使用合规合法，与预算相符，执行率达到100%。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资金使用由市公安局政治部人事处申报，交由警务保障处按照项目资金管理规定审核、分管财务局领导签字后，从专项资金中列支。</w:t>
      </w:r>
      <w:r>
        <w:rPr>
          <w:rFonts w:hint="eastAsia" w:ascii="仿宋_GB2312" w:hAnsi="仿宋_GB2312" w:eastAsia="仿宋_GB2312" w:cs="仿宋_GB2312"/>
          <w:color w:val="000000"/>
          <w:sz w:val="32"/>
          <w:szCs w:val="32"/>
          <w:lang w:val="zh-CN"/>
        </w:rPr>
        <w:t>经自评，市公安局对该项目管理财务制度健全，严格执行财务管理制度，账务处理及时，会计核算规范。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警务保障处、政治部人事处共同对该项目实施进行管理，严格按照相关法律法规发放待遇、缴纳保险、住房公积金和提供办公设备。市公安局机关纪委、审计处成立项目核查专班，定期核查帮扶队员每月津补贴发放情况；主要核实津补贴发放是否发放及时、会计核算是否准确，津补贴是否符合发放标准，是否按规定落实援凉综合帮扶队员的待遇保障。</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资金使用由市公安局政治部人事处申报，交由警务保障处按照项目资金管理规定审核、分管财务局领导签字后，从专项资金中列支。</w:t>
      </w:r>
      <w:r>
        <w:rPr>
          <w:rFonts w:hint="eastAsia" w:ascii="仿宋_GB2312" w:hAnsi="仿宋_GB2312" w:eastAsia="仿宋_GB2312" w:cs="仿宋_GB2312"/>
          <w:color w:val="000000"/>
          <w:sz w:val="32"/>
          <w:szCs w:val="32"/>
          <w:lang w:val="zh-CN"/>
        </w:rPr>
        <w:t>经自评，市公安局对该项目管理财务制度健全，严格执行财务管理制度，账务处理及时，会计核算规范。</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机关纪委、审计处成立项目核查专班，定期核查帮扶队员每月津补贴发放情况；主要核实津补贴发放是否发放及时、会计核算是否准确，津补贴是否符合发放标准，是否按规定落实援凉综合帮扶队员的待遇保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全年及时发放援凉综合帮扶队员各项待遇，综合帮扶队员严格按照</w:t>
      </w:r>
      <w:r>
        <w:rPr>
          <w:rFonts w:hint="eastAsia" w:ascii="仿宋_GB2312" w:hAnsi="仿宋_GB2312" w:eastAsia="仿宋_GB2312" w:cs="仿宋_GB2312"/>
          <w:color w:val="000000"/>
          <w:sz w:val="32"/>
          <w:szCs w:val="32"/>
        </w:rPr>
        <w:t>要求</w:t>
      </w:r>
      <w:r>
        <w:rPr>
          <w:rFonts w:hint="eastAsia" w:ascii="仿宋_GB2312" w:hAnsi="仿宋_GB2312" w:eastAsia="仿宋_GB2312" w:cs="仿宋_GB2312"/>
          <w:sz w:val="32"/>
          <w:szCs w:val="32"/>
          <w:lang w:val="zh-CN"/>
        </w:rPr>
        <w:t>完成工作，凉山州脱贫攻坚完成验收。</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带动了帮扶地区的就业创业，为帮扶地乡村振兴奠定了基础，提升了帮扶地区群众幸福感，确保帮扶地社会面和谐稳定。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（一）评价结论</w:t>
      </w:r>
      <w:r>
        <w:rPr>
          <w:rFonts w:hint="eastAsia" w:ascii="仿宋_GB2312" w:hAnsi="仿宋_GB2312" w:eastAsia="仿宋_GB2312" w:cs="仿宋_GB2312"/>
          <w:b/>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经自评，该项目得分99分。</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（二）存在的问题</w:t>
      </w:r>
      <w:r>
        <w:rPr>
          <w:rFonts w:hint="eastAsia" w:ascii="仿宋_GB2312" w:hAnsi="仿宋_GB2312" w:eastAsia="仿宋_GB2312" w:cs="仿宋_GB2312"/>
          <w:b/>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b/>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tabs>
          <w:tab w:val="left" w:pos="1440"/>
        </w:tabs>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2022年战训基地增补训练装备（单列）项目绩效自评报告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2.依据四川省公安厅文件精神，对市公安局</w:t>
      </w:r>
      <w:r>
        <w:rPr>
          <w:rFonts w:hint="eastAsia" w:ascii="仿宋_GB2312" w:hAnsi="仿宋_GB2312" w:eastAsia="仿宋_GB2312" w:cs="仿宋_GB2312"/>
          <w:sz w:val="32"/>
          <w:szCs w:val="32"/>
        </w:rPr>
        <w:t>战训基地增补训练装备（单列）</w:t>
      </w:r>
      <w:r>
        <w:rPr>
          <w:rFonts w:hint="eastAsia" w:ascii="仿宋_GB2312" w:hAnsi="仿宋_GB2312" w:eastAsia="仿宋_GB2312" w:cs="仿宋_GB2312"/>
          <w:sz w:val="32"/>
          <w:szCs w:val="32"/>
          <w:lang w:val="zh-CN"/>
        </w:rPr>
        <w:t>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本项目的主要内容是支持四川省公安机关“实战大练兵、战训合一”、全市公安民警教育训练、反恐、政治安全保卫、大型群体性事件处置、突发性大型自然灾害事件处置、省内突发事件处置应急屯警等重点因素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2.对广元战训基地的常用训练装备进行更新补充，进一步提升广元战训基地的训练水平，提高广巴两地公安民警的综合素质和能力。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3.项目科学合理，项目申报目标切合实际，合理可行。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sz w:val="32"/>
          <w:szCs w:val="32"/>
        </w:rPr>
        <w:t>市局纪委</w:t>
      </w:r>
      <w:r>
        <w:rPr>
          <w:rFonts w:hint="eastAsia" w:ascii="仿宋_GB2312" w:hAnsi="仿宋_GB2312" w:eastAsia="仿宋_GB2312" w:cs="仿宋_GB2312"/>
          <w:sz w:val="32"/>
          <w:szCs w:val="32"/>
          <w:lang w:val="zh-CN"/>
        </w:rPr>
        <w:t>及监管支队等，严格按照市财政局项目绩效评价体系对项目进行审核，严格打分。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2022年市公安局申请项目</w:t>
      </w:r>
      <w:r>
        <w:rPr>
          <w:rFonts w:hint="eastAsia" w:ascii="仿宋_GB2312" w:hAnsi="仿宋_GB2312" w:eastAsia="仿宋_GB2312" w:cs="仿宋_GB2312"/>
          <w:sz w:val="32"/>
          <w:szCs w:val="32"/>
        </w:rPr>
        <w:t>战训基地增补训练装备（单列）</w:t>
      </w:r>
      <w:r>
        <w:rPr>
          <w:rFonts w:hint="eastAsia" w:ascii="仿宋_GB2312" w:hAnsi="仿宋_GB2312" w:eastAsia="仿宋_GB2312" w:cs="仿宋_GB2312"/>
          <w:sz w:val="32"/>
          <w:szCs w:val="32"/>
          <w:lang w:val="zh-CN"/>
        </w:rPr>
        <w:t>，本着节约经费，减少成本，最大化科学利用资金的原则，按照批复情况，合理进行了支出。达到了项目预期目标。项目符合资金管理办法，项目申报资金133万元，项目批复资金133万元。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1．资金计划。该项目由市公安局向市财政局申报资金133万元。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实行公务卡结算，不能使用公务卡结算的进行转账，对每一笔资金的使用，严格落实附件、清单、申领、金额审批等要求，每一笔支出都合法合规，每一笔开支都严格按照预算批复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
          <w:sz w:val="32"/>
          <w:szCs w:val="32"/>
          <w:lang w:val="zh-CN"/>
        </w:rPr>
      </w:pPr>
      <w:r>
        <w:rPr>
          <w:rFonts w:hint="eastAsia" w:ascii="仿宋_GB2312" w:hAnsi="仿宋_GB2312" w:eastAsia="楷体"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成立以支队长为组长、分管副支队长为副组长、财务负责人等成员的绩效评价及预算管理的工作小组，具体负责组织执行绩效自评工作，为绩效自评开展提供了组织保障。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做到专人专司财务管理职责，对项目资金严格执行财务管理制度，及时进行财务处理和核算。按照省公安厅和省财政厅要求，市公安局专款专用，不超支，不截留，不挪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市局审计处、警务保障处、</w:t>
      </w:r>
      <w:r>
        <w:rPr>
          <w:rFonts w:hint="eastAsia" w:ascii="仿宋_GB2312" w:hAnsi="仿宋_GB2312" w:eastAsia="仿宋_GB2312" w:cs="仿宋_GB2312"/>
          <w:sz w:val="32"/>
          <w:szCs w:val="32"/>
        </w:rPr>
        <w:t>市局纪委</w:t>
      </w:r>
      <w:r>
        <w:rPr>
          <w:rFonts w:hint="eastAsia" w:ascii="仿宋_GB2312" w:hAnsi="仿宋_GB2312" w:eastAsia="仿宋_GB2312" w:cs="仿宋_GB2312"/>
          <w:sz w:val="32"/>
          <w:szCs w:val="32"/>
          <w:lang w:val="zh-CN"/>
        </w:rPr>
        <w:t>等按期对经费使用情况督导检查。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依托该项目的实施，全年培训民警数500人次，保障天数365天，采购防护装备数200套，采购应急处突装备数150套，项目本着节约成本的原则，切实将资金效益发挥到最大。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项目实施对服务公安中心工作，对广元战训基地的常用训练装备进行更新补充，进一步提升广元战训基地的训练水平，提高广巴两地公安民警的综合素质和能力。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en-US"/>
        </w:rPr>
      </w:pPr>
      <w:r>
        <w:rPr>
          <w:rFonts w:hint="eastAsia" w:ascii="黑体" w:hAnsi="黑体" w:eastAsia="黑体" w:cs="黑体"/>
          <w:color w:val="auto"/>
          <w:kern w:val="2"/>
          <w:sz w:val="44"/>
          <w:szCs w:val="44"/>
          <w:lang w:val="en-US"/>
        </w:rPr>
        <w:t>2022年中央和省级转移支付资金业务装备经费项目支出绩效自评报告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rPr>
        <w:t>一、</w:t>
      </w:r>
      <w:r>
        <w:rPr>
          <w:rFonts w:hint="eastAsia" w:ascii="仿宋_GB2312" w:hAnsi="仿宋_GB2312" w:eastAsia="黑体" w:cs="仿宋_GB2312"/>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2.根据中央要求，加强信息化公安业务水平提升打击及犯罪的能力建设，对市公安局中央和省级转移支付资金业务装备经费立项申报。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color w:val="000000"/>
          <w:sz w:val="32"/>
          <w:szCs w:val="32"/>
        </w:rPr>
        <w:t>主要用于广元市公安局局机关各部门刑事侦查手段、信息技术、应急处突、指挥通讯等业务装备建设，以进一步提升公安机关装备水平、打击犯罪能力。</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项目主要包括采购配置一批</w:t>
      </w:r>
      <w:r>
        <w:rPr>
          <w:rFonts w:hint="eastAsia" w:ascii="仿宋_GB2312" w:hAnsi="仿宋_GB2312" w:eastAsia="仿宋_GB2312" w:cs="仿宋_GB2312"/>
          <w:color w:val="000000"/>
          <w:sz w:val="32"/>
          <w:szCs w:val="32"/>
        </w:rPr>
        <w:t>刑事侦查手段、信息技术、应急处突、指挥通讯等业务装备。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2022年中央和省级转移支付资金业务装备经费项目资金申报316.72万元，批复316.72万元。项目</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1．资金计划</w:t>
      </w:r>
      <w:r>
        <w:rPr>
          <w:rFonts w:hint="eastAsia" w:ascii="仿宋_GB2312" w:hAnsi="仿宋_GB2312" w:eastAsia="仿宋_GB2312" w:cs="仿宋_GB2312"/>
          <w:sz w:val="32"/>
          <w:szCs w:val="32"/>
          <w:lang w:val="zh-CN"/>
        </w:rPr>
        <w:t>。项目资金由市公安局警务保障处统一上报市财政局，申请经费316.72万元。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2．资金到位。财政拨款316.72万元，到位率100%。</w:t>
      </w:r>
      <w:r>
        <w:rPr>
          <w:rFonts w:hint="eastAsia" w:ascii="仿宋_GB2312" w:hAnsi="仿宋_GB2312" w:eastAsia="仿宋_GB2312" w:cs="仿宋_GB2312"/>
          <w:sz w:val="32"/>
          <w:szCs w:val="32"/>
          <w:lang w:val="zh-CN"/>
        </w:rPr>
        <w:t>该项目财政拨款及时到位，项目支出，按实际发生额，审核报账，严格按程序批复资金中支出。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3．资金使用。</w:t>
      </w:r>
      <w:r>
        <w:rPr>
          <w:rFonts w:hint="eastAsia" w:ascii="仿宋_GB2312" w:hAnsi="仿宋_GB2312" w:eastAsia="仿宋_GB2312" w:cs="仿宋_GB2312"/>
          <w:sz w:val="32"/>
          <w:szCs w:val="32"/>
          <w:lang w:val="zh-CN"/>
        </w:rPr>
        <w:t>项目资金使用严格按照财务管理制度要求，实行公务卡结算，不能使用公务卡结算的进行转账，对每一笔资金的使用，严格落实附件、清单、申领、金额审批等要求，每一笔支出都合法合规，每一笔开支都严格按照预算批复执行，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项目依托市公务局警务保障处进行综合管理，设立专职会计、出纳等岗位，做到专人专司财务管理职责，对项目资金严格执行财务管理制度，及时进行财务处理和核算。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项目依托市公务局警务保障处财务室进行综合管理，由市公安局各办案部门按照相关规定使用资金，按照规定程序进行报销。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项目依托市公务局警务保障处财务室进行综合管理，设立专职会计、出纳等岗位，专人专司财务管理职责，对项目资金严格执行财务管理制度，及时进行财务处理和核算。确保账实相符，严格执行财务管理办法。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市公安局机关纪委、审计处成立项目核查专班，定期对项目资金的使用和执行情况进行监管。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rPr>
        <w:t>该项目的实施采购刑事侦查手段、信息技术、应急处突、指挥通讯等业务装备建设50套，更新换代数量30套，支持办案部门31个。</w:t>
      </w:r>
      <w:r>
        <w:rPr>
          <w:rFonts w:hint="eastAsia" w:ascii="仿宋_GB2312" w:hAnsi="仿宋_GB2312" w:eastAsia="仿宋_GB2312" w:cs="仿宋_GB2312"/>
          <w:sz w:val="32"/>
          <w:szCs w:val="32"/>
          <w:lang w:val="zh-CN"/>
        </w:rPr>
        <w:t>在项目成本方面，严格按照各项标准，依法依规支出，最大限度减少了支出，节约了成本。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项目实施有力推动了信息化公安业务水平，提升了违法犯罪行为的打击能力，有效遏制了电信诈骗，进一步提升了人民群众的安全感、幸福感。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2022年中央和省级转移支付资金因素经费（单列）项目支出绩效自评报告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2.按照特定转移支付资金使用管理规定，对2022年中央和省级转移支付资金因素经费（单列）项目立项申报。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4.按照项目的使用范围，坚持实事求是的原则，严格资金使用和分配。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投入到市局疫情防控、禁毒缉毒、侦查破案、战训合一、长江大保护、扫黑除恶、执法办案、反恐、出入境、大要案奖励等基础因素和重点业务因素工作，大力提升广元公安管控社会治安的能力和水平。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主要用于</w:t>
      </w:r>
      <w:r>
        <w:rPr>
          <w:rFonts w:hint="eastAsia" w:ascii="仿宋_GB2312" w:hAnsi="仿宋_GB2312" w:eastAsia="仿宋_GB2312" w:cs="仿宋_GB2312"/>
          <w:sz w:val="32"/>
          <w:szCs w:val="32"/>
        </w:rPr>
        <w:t>基础因素和重点业务因素经费工作,大力提升广元公安管控社会治安的能力和水平。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kern w:val="0"/>
          <w:sz w:val="32"/>
          <w:szCs w:val="32"/>
        </w:rPr>
        <w:t>市局纪委</w:t>
      </w:r>
      <w:r>
        <w:rPr>
          <w:rFonts w:hint="eastAsia" w:ascii="仿宋_GB2312" w:hAnsi="仿宋_GB2312" w:eastAsia="仿宋_GB2312" w:cs="仿宋_GB2312"/>
          <w:sz w:val="32"/>
          <w:szCs w:val="32"/>
        </w:rPr>
        <w:t>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w:t>
      </w:r>
      <w:r>
        <w:rPr>
          <w:rFonts w:hint="eastAsia" w:ascii="仿宋_GB2312" w:hAnsi="仿宋_GB2312" w:eastAsia="仿宋_GB2312" w:cs="仿宋_GB2312"/>
          <w:sz w:val="32"/>
          <w:szCs w:val="32"/>
        </w:rPr>
        <w:t>中央和省级转移支付资金因素经费（单列）资金申请资金565万元，经市财政局审核，已全额批复。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资金计划。该项目申请资金565万元。</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w:t>
      </w:r>
      <w:r>
        <w:rPr>
          <w:rFonts w:hint="eastAsia" w:ascii="仿宋_GB2312" w:hAnsi="仿宋_GB2312" w:eastAsia="仿宋_GB2312" w:cs="仿宋_GB2312"/>
          <w:sz w:val="32"/>
          <w:szCs w:val="32"/>
        </w:rPr>
        <w:t>中央和省级转移支付资金因素经费（单列）</w:t>
      </w:r>
      <w:r>
        <w:rPr>
          <w:rFonts w:hint="eastAsia" w:ascii="仿宋_GB2312" w:hAnsi="仿宋_GB2312" w:eastAsia="仿宋_GB2312" w:cs="仿宋_GB2312"/>
          <w:sz w:val="32"/>
          <w:szCs w:val="32"/>
          <w:lang w:val="zh-CN"/>
        </w:rPr>
        <w:t>资金项目565万元，已全部到位，到位率100%。</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rPr>
        <w:t>中央和省级转移支付资金因素经费（单列）565万元按照转移支付资金使用管理规定，严格执行</w:t>
      </w:r>
      <w:r>
        <w:rPr>
          <w:rFonts w:hint="eastAsia" w:ascii="仿宋_GB2312" w:hAnsi="仿宋_GB2312" w:eastAsia="仿宋_GB2312" w:cs="仿宋_GB2312"/>
          <w:sz w:val="32"/>
          <w:szCs w:val="32"/>
          <w:lang w:val="zh-CN"/>
        </w:rPr>
        <w:t>，专款专用，执行率100%。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本项目严格按照</w:t>
      </w:r>
      <w:r>
        <w:rPr>
          <w:rFonts w:hint="eastAsia" w:ascii="仿宋_GB2312" w:hAnsi="仿宋_GB2312" w:eastAsia="仿宋_GB2312" w:cs="仿宋_GB2312"/>
          <w:sz w:val="32"/>
          <w:szCs w:val="32"/>
          <w:lang w:val="zh-CN"/>
        </w:rPr>
        <w:t>省公安厅和省财政厅要求，专款专用。由市公安局警务保障处专门负责项目资金的支出和保管。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该项目资金严格按照财务管理办法，专款专用，不超支、不截留、不挪用。财务管理制度健全，严格执行财务管理制度，财务处理及时，会计核算规范。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spacing w:line="600" w:lineRule="exact"/>
        <w:ind w:left="0" w:leftChars="0" w:firstLine="4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市公安局警保、审计、纪检对整个项目实施过程及效益进行全程监督。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r>
        <w:rPr>
          <w:rFonts w:hint="eastAsia" w:ascii="仿宋_GB2312" w:hAnsi="仿宋_GB2312" w:eastAsia="仿宋_GB2312" w:cs="仿宋_GB2312"/>
          <w:sz w:val="32"/>
          <w:szCs w:val="32"/>
          <w:lang w:val="zh-CN"/>
        </w:rPr>
        <w:t>。该项目资金全部用于</w:t>
      </w:r>
      <w:r>
        <w:rPr>
          <w:rFonts w:hint="eastAsia" w:ascii="仿宋_GB2312" w:hAnsi="仿宋_GB2312" w:eastAsia="仿宋_GB2312" w:cs="仿宋_GB2312"/>
          <w:sz w:val="32"/>
          <w:szCs w:val="32"/>
        </w:rPr>
        <w:t>市局疫情防控、禁毒缉毒、侦查破案、战训合一、长江大保护、扫黑除恶、执法办案、反恐、出入境、大要案奖励等基础因素和重点业务因素工作</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r>
        <w:rPr>
          <w:rFonts w:hint="eastAsia" w:ascii="仿宋_GB2312" w:hAnsi="仿宋_GB2312" w:eastAsia="仿宋_GB2312" w:cs="仿宋_GB2312"/>
          <w:sz w:val="32"/>
          <w:szCs w:val="32"/>
          <w:lang w:val="zh-CN"/>
        </w:rPr>
        <w:t>该项目大力提升广元公安管控社会治安的能力和水平，继续入选全国“最安全城市”。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lang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经自评，该项目得分96分。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（二）此存在的问题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2022年重大传染病防控补助资金项目支出绩效自评报告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rPr>
        <w:t>一、</w:t>
      </w:r>
      <w:r>
        <w:rPr>
          <w:rFonts w:hint="eastAsia" w:ascii="仿宋_GB2312" w:hAnsi="仿宋_GB2312" w:eastAsia="黑体" w:cs="仿宋_GB2312"/>
          <w:sz w:val="32"/>
          <w:szCs w:val="32"/>
          <w:lang w:val="zh-CN"/>
        </w:rPr>
        <w:t>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根据省财政厅、省公安厅相关工作要求，市公安局对重大传染病防控补助项目立项申报，来源为中央财政直达。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本项目的主要内容是用于市公安局应对重大传染病防控事项相关支出补助资金，包括防疫人员差旅费、防护物资的购买、防疫信息服务费等。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本项目的实施有助于提升广元市公安局应对重大传染病的防控能力，持续维护广元市社会治安稳定。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2022年重大传染病防控补助项目资金申报6万元，批复6万元。项目</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1．资金计划</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重大传染病防控补助项目资金计划6万元，中央直达资金。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2．资金到位。中央财政直达资金6万元，到位率100%。</w:t>
      </w:r>
      <w:r>
        <w:rPr>
          <w:rFonts w:hint="eastAsia" w:ascii="仿宋_GB2312" w:hAnsi="仿宋_GB2312" w:eastAsia="仿宋_GB2312" w:cs="仿宋_GB2312"/>
          <w:sz w:val="32"/>
          <w:szCs w:val="32"/>
          <w:lang w:val="zh-CN"/>
        </w:rPr>
        <w:t>该项目财政拨款及时到位，项目支出，按实际发生额，逐月进行审核报账，严格按程序批复资金中支出。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3．资金使用。</w:t>
      </w:r>
      <w:r>
        <w:rPr>
          <w:rFonts w:hint="eastAsia" w:ascii="仿宋_GB2312" w:hAnsi="仿宋_GB2312" w:eastAsia="仿宋_GB2312" w:cs="仿宋_GB2312"/>
          <w:sz w:val="32"/>
          <w:szCs w:val="32"/>
          <w:lang w:val="zh-CN"/>
        </w:rPr>
        <w:t>项目资金使用严格按照财务管理制度要求，实行公务卡结算，不能使用公务卡结算的进行转账，对每一笔资金的使用，严格落实附件、清单、申领、金额审批等要求，每一笔支出都合法合规，每一笔开支都严格按照预算批复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项目依托市公务局警务保障处财务室进行综合管理，按照规定程序进行报销。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市公安局机关纪委、审计处成立项目核查专班，定期对项目资金的使用和执行情况进行监管。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全年重大传染病防控次数6次，出动警力数6500人次，购买防护物资2400套，疫情反应时间小于12小时，出动警力时间小于2小时，疫情防控阻击率100%，项目实施具有实际意义。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pStyle w:val="14"/>
        <w:keepNext w:val="0"/>
        <w:keepLines w:val="0"/>
        <w:pageBreakBefore w:val="0"/>
        <w:widowControl w:val="0"/>
        <w:kinsoku/>
        <w:wordWrap/>
        <w:overflowPunct/>
        <w:topLinePunct w:val="0"/>
        <w:autoSpaceDE/>
        <w:autoSpaceDN/>
        <w:bidi w:val="0"/>
        <w:spacing w:after="0" w:line="600" w:lineRule="exact"/>
        <w:ind w:left="0" w:leftChars="0" w:firstLine="64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该项目的实施推动了疫情防控的高度和力度，在全国各省市疫情大规模爆发期间，抵御了强大疫情的冲击，使疫情的影响降到最低，人民生命财产的损失降到最低，奠定了疫情防控阻击战的最终胜利。</w:t>
      </w:r>
    </w:p>
    <w:p>
      <w:pPr>
        <w:pStyle w:val="14"/>
        <w:keepNext w:val="0"/>
        <w:keepLines w:val="0"/>
        <w:pageBreakBefore w:val="0"/>
        <w:widowControl w:val="0"/>
        <w:kinsoku/>
        <w:wordWrap/>
        <w:overflowPunct/>
        <w:topLinePunct w:val="0"/>
        <w:autoSpaceDE/>
        <w:autoSpaceDN/>
        <w:bidi w:val="0"/>
        <w:spacing w:after="0" w:line="600" w:lineRule="exact"/>
        <w:ind w:left="0" w:leftChars="0" w:firstLine="64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经自评，该项目得分99.5分。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（三）相关建议</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广元市公安局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en-US"/>
        </w:rPr>
      </w:pPr>
      <w:r>
        <w:rPr>
          <w:rFonts w:hint="eastAsia" w:ascii="黑体" w:hAnsi="黑体" w:eastAsia="黑体" w:cs="黑体"/>
          <w:color w:val="auto"/>
          <w:kern w:val="2"/>
          <w:sz w:val="44"/>
          <w:szCs w:val="44"/>
          <w:lang w:val="en-US"/>
        </w:rPr>
        <w:t>2022年重大传染病防控</w:t>
      </w:r>
      <w:r>
        <w:rPr>
          <w:rFonts w:hint="eastAsia" w:ascii="黑体" w:hAnsi="黑体" w:eastAsia="黑体" w:cs="黑体"/>
          <w:sz w:val="44"/>
          <w:szCs w:val="44"/>
          <w:lang w:val="en-US"/>
        </w:rPr>
        <w:t>中央</w:t>
      </w:r>
      <w:r>
        <w:rPr>
          <w:rFonts w:hint="eastAsia" w:ascii="黑体" w:hAnsi="黑体" w:eastAsia="黑体" w:cs="黑体"/>
          <w:color w:val="auto"/>
          <w:kern w:val="2"/>
          <w:sz w:val="44"/>
          <w:szCs w:val="44"/>
          <w:lang w:val="en-US"/>
        </w:rPr>
        <w:t>补助资金项目支出绩效自评报告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firstLine="640"/>
        <w:jc w:val="center"/>
        <w:textAlignment w:val="auto"/>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rPr>
        <w:t>一、</w:t>
      </w:r>
      <w:r>
        <w:rPr>
          <w:rFonts w:hint="eastAsia" w:ascii="仿宋_GB2312" w:hAnsi="仿宋_GB2312" w:eastAsia="黑体" w:cs="仿宋_GB2312"/>
          <w:sz w:val="32"/>
          <w:szCs w:val="32"/>
          <w:lang w:val="zh-CN"/>
        </w:rPr>
        <w:t>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1.市公安局主要对项目资金执行进度、项目资金使用情况进行监督。 </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根据省财政厅、省公安厅相关工作要求，市公安局对重大传染病防控中央补助资金项目立项申报，来源为中央财政直达。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4.按照项目的使用范围，坚持实事求是的原则，严格资金分配。</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本项目的主要内容是检验、筛查、治疗艾滋病。</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本项目的实施有助于减少艾滋病新发感染，降低艾滋病病死率，全国艾滋病继续控制在低流行水平，进一步减少结核感染，提高人民群众健康水平。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3.申报内容与实际相符，申报目标合理可行。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由预算项目申报单位按照市财政局文件要求对项目绩效自评后，报市公安局主管部门，由市公安局组织审计处、警务保障处、市局纪委等部门按照市财政局项目绩效评价体系对项目进行审核，严格打分。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2022年重大传染病防控中央补助资金项目资金申报6万元，批复6万元。项目</w:t>
      </w:r>
      <w:r>
        <w:rPr>
          <w:rFonts w:hint="eastAsia" w:ascii="仿宋_GB2312" w:hAnsi="仿宋_GB2312" w:eastAsia="仿宋_GB2312" w:cs="仿宋_GB2312"/>
          <w:sz w:val="32"/>
          <w:szCs w:val="32"/>
          <w:lang w:val="zh-CN"/>
        </w:rPr>
        <w:t>符合资金管理办法等相关规定。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1．资金计划</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重大传染病防控中央补助资金项目资金计划6万元，中央直达资金。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2．资金到位。中央财政直达资金6万元，到位率100%。</w:t>
      </w:r>
      <w:r>
        <w:rPr>
          <w:rFonts w:hint="eastAsia" w:ascii="仿宋_GB2312" w:hAnsi="仿宋_GB2312" w:eastAsia="仿宋_GB2312" w:cs="仿宋_GB2312"/>
          <w:sz w:val="32"/>
          <w:szCs w:val="32"/>
          <w:lang w:val="zh-CN"/>
        </w:rPr>
        <w:t>该项目财政拨款及时到位，项目支出，按实际发生额，逐月进行审核报账，严格按程序批复资金中支出。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3．资金使用。</w:t>
      </w:r>
      <w:r>
        <w:rPr>
          <w:rFonts w:hint="eastAsia" w:ascii="仿宋_GB2312" w:hAnsi="仿宋_GB2312" w:eastAsia="仿宋_GB2312" w:cs="仿宋_GB2312"/>
          <w:sz w:val="32"/>
          <w:szCs w:val="32"/>
          <w:lang w:val="zh-CN"/>
        </w:rPr>
        <w:t>项目资金使用严格按照财务管理制度要求，实行公务卡结算，不能使用公务卡结算的进行转账，对每一笔资金的使用，严格落实附件、清单、申领、金额审批等要求，每一笔支出都合法合规，每一笔开支都严格按照预算批复执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项目依托市公务局警务保障处财务室进行综合管理，按照规定程序进行报销。</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市公安局机关纪委、审计处成立项目核查专班，定期对项目资金的使用和执行情况进行监管。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该项目的实施以来，全年艾滋病免疫抗病毒治疗220人次，血样核酸检测100人次，艾滋病高危人群干预100人次，密切接触者筛查100人次，项目实施具有实际意义，资金全部用于项目实施，严格专款专用。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pStyle w:val="14"/>
        <w:keepNext w:val="0"/>
        <w:keepLines w:val="0"/>
        <w:pageBreakBefore w:val="0"/>
        <w:widowControl w:val="0"/>
        <w:kinsoku/>
        <w:wordWrap/>
        <w:overflowPunct/>
        <w:topLinePunct w:val="0"/>
        <w:autoSpaceDE/>
        <w:autoSpaceDN/>
        <w:bidi w:val="0"/>
        <w:spacing w:after="0" w:line="600" w:lineRule="exact"/>
        <w:ind w:left="0" w:leftChars="0" w:firstLine="64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该项目的实施推动了艾滋病检测、筛查、治疗的医疗水平，对于提高人民群众健康水平具有重要作用。</w:t>
      </w:r>
    </w:p>
    <w:p>
      <w:pPr>
        <w:pStyle w:val="14"/>
        <w:keepNext w:val="0"/>
        <w:keepLines w:val="0"/>
        <w:pageBreakBefore w:val="0"/>
        <w:widowControl w:val="0"/>
        <w:kinsoku/>
        <w:wordWrap/>
        <w:overflowPunct/>
        <w:topLinePunct w:val="0"/>
        <w:autoSpaceDE/>
        <w:autoSpaceDN/>
        <w:bidi w:val="0"/>
        <w:spacing w:after="0" w:line="600" w:lineRule="exact"/>
        <w:ind w:left="0" w:leftChars="0" w:firstLine="64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经自评，该项目得分99.5分。</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en-US"/>
        </w:rPr>
      </w:pPr>
      <w:r>
        <w:rPr>
          <w:rFonts w:hint="eastAsia" w:ascii="黑体" w:hAnsi="黑体" w:eastAsia="黑体" w:cs="黑体"/>
          <w:sz w:val="44"/>
          <w:szCs w:val="44"/>
          <w:lang w:val="en-US"/>
        </w:rPr>
        <w:t>广元市公安局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en-US"/>
        </w:rPr>
      </w:pPr>
      <w:r>
        <w:rPr>
          <w:rFonts w:hint="eastAsia" w:ascii="黑体" w:hAnsi="黑体" w:eastAsia="黑体" w:cs="黑体"/>
          <w:sz w:val="44"/>
          <w:szCs w:val="44"/>
          <w:lang w:val="en-US"/>
        </w:rPr>
        <w:t>2022年转移支付经费（缉毒经费）项目绩效自评报告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黑体" w:cs="仿宋_GB2312"/>
          <w:bCs/>
          <w:sz w:val="32"/>
          <w:szCs w:val="32"/>
        </w:rPr>
      </w:pPr>
      <w:r>
        <w:rPr>
          <w:rFonts w:hint="eastAsia" w:ascii="仿宋_GB2312" w:hAnsi="仿宋_GB2312" w:eastAsia="黑体" w:cs="仿宋_GB2312"/>
          <w:bCs/>
          <w:sz w:val="32"/>
          <w:szCs w:val="32"/>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1.市公安局主要对项目资金执行进度、项目资金使用情况进行监督，对资金的使用及报销进行审核。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2.依据中央、省市关于缉毒禁毒文件精神，对市公安局</w:t>
      </w:r>
      <w:r>
        <w:rPr>
          <w:rFonts w:hint="eastAsia" w:ascii="仿宋_GB2312" w:hAnsi="仿宋_GB2312" w:eastAsia="仿宋_GB2312" w:cs="仿宋_GB2312"/>
          <w:sz w:val="32"/>
          <w:szCs w:val="32"/>
        </w:rPr>
        <w:t>转移支付经费（缉毒经费）</w:t>
      </w:r>
      <w:r>
        <w:rPr>
          <w:rFonts w:hint="eastAsia" w:ascii="仿宋_GB2312" w:hAnsi="仿宋_GB2312" w:eastAsia="仿宋_GB2312" w:cs="仿宋_GB2312"/>
          <w:sz w:val="32"/>
          <w:szCs w:val="32"/>
          <w:lang w:val="zh-CN"/>
        </w:rPr>
        <w:t>项目进行立项申报。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3.市公安局对项目资金进行管理，严格按照规定的范围支持和审核资金的支付。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4.按照项目的使用范围，坚持实事求是的原则，严格资金使用和分配。</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1.项目实施主要是用于禁毒缉毒相关工作，打击打理涉毒违法行为。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投入到市禁毒缉毒工作领域，严厉打击各类禁毒、吸毒、贩毒等违法犯罪活动，有效维护无毒害市的禁毒成果。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3.项目科学合理，项目申报目标切合实际，合理可行。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由预算项目申报单位按照市财政局文件要求对项目绩效自评后，报市公安局主管部门对绩效自评情况进行部门审核。市公安局依照相关管理办法，组织警务保障处、审计处、</w:t>
      </w:r>
      <w:r>
        <w:rPr>
          <w:rFonts w:hint="eastAsia" w:ascii="仿宋_GB2312" w:hAnsi="仿宋_GB2312" w:eastAsia="仿宋_GB2312" w:cs="仿宋_GB2312"/>
          <w:sz w:val="32"/>
          <w:szCs w:val="32"/>
        </w:rPr>
        <w:t>市局纪委</w:t>
      </w:r>
      <w:r>
        <w:rPr>
          <w:rFonts w:hint="eastAsia" w:ascii="仿宋_GB2312" w:hAnsi="仿宋_GB2312" w:eastAsia="仿宋_GB2312" w:cs="仿宋_GB2312"/>
          <w:sz w:val="32"/>
          <w:szCs w:val="32"/>
          <w:lang w:val="zh-CN"/>
        </w:rPr>
        <w:t>及监管支队等，严格按照市财政局项目绩效评价体系对项目进行审核，严格打分。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二、</w:t>
      </w:r>
      <w:r>
        <w:rPr>
          <w:rFonts w:hint="eastAsia" w:ascii="仿宋_GB2312" w:hAnsi="仿宋_GB2312" w:eastAsia="黑体" w:cs="仿宋_GB2312"/>
          <w:sz w:val="32"/>
          <w:szCs w:val="32"/>
          <w:lang w:val="zh-CN"/>
        </w:rPr>
        <w:t>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2022年市公安局</w:t>
      </w:r>
      <w:r>
        <w:rPr>
          <w:rFonts w:hint="eastAsia" w:ascii="仿宋_GB2312" w:hAnsi="仿宋_GB2312" w:eastAsia="仿宋_GB2312" w:cs="仿宋_GB2312"/>
          <w:sz w:val="32"/>
          <w:szCs w:val="32"/>
        </w:rPr>
        <w:t>转移支付经费（缉毒经费）</w:t>
      </w:r>
      <w:r>
        <w:rPr>
          <w:rFonts w:hint="eastAsia" w:ascii="仿宋_GB2312" w:hAnsi="仿宋_GB2312" w:eastAsia="仿宋_GB2312" w:cs="仿宋_GB2312"/>
          <w:sz w:val="32"/>
          <w:szCs w:val="32"/>
          <w:lang w:val="zh-CN"/>
        </w:rPr>
        <w:t>，本着节约经费，减少成本，最大化科学利用资金的原则，按照批复情况，合理进行了支出。达到了项目预期目标。项目符合资金管理办法，项目申报资金40万元，项目批复资金40万元。</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1．资金计划。该项目由市公安局向市财政局申报资金40万元。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2．资金到位。该项目财政拨款及时到位，项目支出，按实际发生额，逐月进行审核报账，严格按程序批复资金中支出。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项目资金使用，严格按照财务管理制度要求，实行公务卡结算，不能使用公务卡结算的进行转账，对每一笔资金的使用，严格落实附件、清单、申领、金额审批等要求，每一笔支出都合法合规，每一笔开支都严格按照预算批复执行，执行率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市公安局禁毒支队由一名民警兼职财务管理，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成立以支队长为组长、分管副支队长为副组长、财务负责人等成员的绩效评价及预算管理的工作小组，具体负责组织执行绩效自评工作，为绩效自评开展提供了组织保障。</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项目依托市公务局警务保障处财务室进行综合管理，设立专职会计、出纳等岗位，做到专人专司财务管理职责，对项目资金严格执行财务管理制度，及时进行财务处理和核算。</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市局审计处、警务保障处、</w:t>
      </w:r>
      <w:r>
        <w:rPr>
          <w:rFonts w:hint="eastAsia" w:ascii="仿宋_GB2312" w:hAnsi="仿宋_GB2312" w:eastAsia="仿宋_GB2312" w:cs="仿宋_GB2312"/>
          <w:sz w:val="32"/>
          <w:szCs w:val="32"/>
        </w:rPr>
        <w:t>市局纪委</w:t>
      </w:r>
      <w:r>
        <w:rPr>
          <w:rFonts w:hint="eastAsia" w:ascii="仿宋_GB2312" w:hAnsi="仿宋_GB2312" w:eastAsia="仿宋_GB2312" w:cs="仿宋_GB2312"/>
          <w:sz w:val="32"/>
          <w:szCs w:val="32"/>
          <w:lang w:val="zh-CN"/>
        </w:rPr>
        <w:t>等按期对经费使用情况督导检查。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该项目的实施主要用于禁毒缉毒办案工作，全年缴获毒品6800克，抓获吸毒人数324人，办理涉毒案件100件。在项目成本方面，严格按照各项标准，依法依规支出，最大限度减少了支出，节约了成本。</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实施对服务公安中心工作，投入到市禁毒缉毒工作领域，严厉打击各类禁毒、吸毒、贩毒等违法犯罪活动，有效维护无毒害市的禁毒成果。为维护社会持续稳定，促进社会公平正义，保障人民安居乐业做出积极贡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经自评，该项目得分98分。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bCs/>
          <w:sz w:val="32"/>
          <w:szCs w:val="32"/>
          <w:lang w:val="zh-CN"/>
        </w:rPr>
      </w:pPr>
      <w:r>
        <w:rPr>
          <w:rFonts w:hint="eastAsia" w:ascii="仿宋_GB2312" w:hAnsi="仿宋_GB2312" w:eastAsia="楷体" w:cs="仿宋_GB2312"/>
          <w:b/>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广元市公安局宝珠寺分局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2022年度办案业务经费绩效自评报告</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民辅警执法办案、安保维稳、等级勤务、重点人稳控、辖区社会矛盾化解、反诈宣传、法律宣讲等工作的正常开展。预防、制止和侦查违法犯罪活动、依法查处危害社会治安秩序行为、管理道路交通安全、维护道路交通秩序，公安机关办理各类案事件提供经费保障申报办案业务经费，符合资金管理办法等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办案业务经费35.03万元，是经常性项目，资金到位率100%。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用于保障2022年度民辅警执法办案、安保维稳、等级勤务、重点人稳控、辖区社会矛盾化解、反诈宣传、法律宣讲等工作的正常开展。完成接处警517起，办理行政案件73起，完成安保维稳、等级勤务工作2100人次，厂区重点部位的巡逻防控1500余次。</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项目申报内容与具体实施实际相符，申报目标合理可行。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根据年初预算，该项目经费申报金额为35.03万元，经人大审核批准，预算批复为35.03万元。项目经费申报符合资金管理办法相关规定。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1．资金计划：市财政年初预算资金35.03万元。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2．资金到位：35.03万元全部为市财政资金。资金到位率100%。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3．资金使用：截止2022年12月31日，该项目资金实际支出35.03万元，资金使用率100%，支付依据合规合法，资金支付与预算相符。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在预算执行过程中严格财经纪律，严格执行财务管理制度，做到了专款专用，坚持财务开支逐级审批，账务处理及时、准确、全面，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分局成立了内控管理领导小组，领导小组办公室设政工监督室，具体负责分局项目实施及管理工作。一是建章立制；二是强化考核；三是严格财经纪律，严格财务制度，项目完成率100%，完成情况好。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国库集中支付制度相关规定办理支付业务，遵循“先有预算、后有支出”、厉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数量指标：行政案件数，目标值70，实际完成73，权重15。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质量指标：接处警录入合格率，目标值95，实际完成95，权重15。重点人员稳控率，目标值100，实际完成100，权重15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可持续影响指标：辖区社会治安环境，目标值优，实际完成优，权重10。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满意度指标：民警满意度，指标值90，实际完成90，权重10。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该项目按时完成，完成率100%，资金全部保障到位，对工作促进作用≥90%，辖区群众满意度≥90%。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该项目完绩效目标完成情况来看，我局严格按照相关项目和财务管理要求贯彻执行，未发生虚报、套取、挤占、挪用或报销不合理开支等行为。在项目资金使用和管理方面，进一步强化资金统筹，优化资金结构，明确开支范围，细化资金用途，确保各项工作任务顺利完成。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虽然设立了项目资金绩效目标，但资金跟不上项目进度。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提高负责管理人员业务水平，确保本项目绩效评价工作水平提升。</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广元市公安局宝珠寺分局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2022年度辅警人员经费绩效自评报告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1．分局民警老龄化严重，为保证工作有序开展，需要依靠辅警来弥补，主要从事指挥中心调度、派出所协管等工作，协助民警值班、管理流动人口、参与基础信息采集工作等。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根据广元市人民政府办公室关于印发《广元市公安机关警务辅助人员管理暂行办法》的通知（广府办发﹝2017﹞43号文件）。按月保障辅警的基本待遇。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辅警人员经费项目资金67.50万元，是常年项目，标准4.5万元 /人.年。</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保障辅警的基本福利，按月保障，有效维护辖区社会治安稳定，更好地为辖区群众服务。</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根据年初预算，该项目经费申报金额为67.5万元，经人大审核批准，预算批复为67.5万元。项目经费申报符合资金管理办法相关规定。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1．资金计划：市财政年初预算资金67.5万元。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2．资金到位：67.5万元全部为市财政资金。资金到位率100%。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3．资金使用：截止2022年12月31日，该项目资金实际支出67.5万元，支付进度100%，支付依据合规合法，资金支付与预算相符。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在预算执行过程中严格财经纪律，严格执行财务管理制度，做到了专款专用，坚持财务开支逐级审批，账务处理及时、准确、全面，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分局成立了内控管理领导小组，领导小组办公室设政工监督室，具体负责分局项目实施及管理工作。一是建章立制；二是强化考核；三是严格财经纪律，严格财务制度，项目完成率100%，完成情况好。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国库集中支付制度相关规定办理支付业务，遵循“先有预算、后有支出”、厉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数量指标：保障人数，目标值15，实际完成15，权重15。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质量指标：完成率，目标值100，实际完成100，权重15。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成本指标：保障标准，目标值45000，实际完成45000，权重15。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满意度指标：服务对象满意度，指标值90，实际完成90，权重15。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通过该项目的实施，保障辅警的基本福利，缓解了分局警力供需矛盾，充实了基层警力，有效维护辖区社会治安，更好地服务辖区群众。</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该项目完绩效目标完成情况来看，我局严格按照相关项目和财务管理要求贯彻执行，未发生虚报、套取、挤占、挪用或报销不合理开支等行为。项目目标明确、组织监管体系完善，项目资金较好地实现了绩效目标。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辅警工资福利待遇低，不能安心工作，辅警流失严重，导致工作效率低。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提高辅警保障，激发工作活力，创造性地主动开展工作，提升工作效率。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广元市公安局宝珠寺分局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2022年度业务技术用房和平溪河派出所项目绩效自评报告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2022年宝珠寺分局业务技术用房和平溪河派出所项目资金114.14万元，是一次性项目，主要用于业务技术用房和平溪河派出所项目尾款。资金到位率100%，使用率100%。 </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该项目资金114.14万元，是一次性项目，主要用于业务技术用房和平溪河派出所项目尾款。</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保障业务技术用房和平溪河派出所项目尾款按时支付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该项目经费申报金额为114.14万元，项目经费申报符合资金管理办法相关规定。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1．资金计划：市财政拨付资金114.14万元。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2．资金到位：114.14万元全部为市财政资金。资金到位率100%。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3．资金使用：截止2022年12月31日，该项目资金实际支出114.14万元，支付进度100%，支付依据合规合法，资金支付与预算相符。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在预算执行过程中严格财经纪律，严格执行财务管理制度，做到了专款专用，坚持财务开支逐级审批，账务处理及时、准确、全面，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分局成立了内控管理领导小组，领导小组办公室设政工监督室，具体负责分局项目实施及管理工作。一是建章立制；二是强化考核；三是严格财经纪律，严格财务制度，项目完成率100%，完成情况好。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项目绩效评价小组对该项目完成进度、项目效益与预期目标偏差等情况进行跟踪自评。本项目按计划一次性实施，没有偏离预期目标。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国库集中支付制度相关规定办理支付业务，遵循“先有预算、后有支出”、历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数量指标：项目数量，目标值1，实际完成1，权重15。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质量指标：项目执行率，目标值100，实际完成100，权重15。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成本指标：保障标准，目标值114.14，实际完成114.14，权重15。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满意度指标：服务对象满意度，指标值90，实际完成90，权重15。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该项目2022年度已经执行，完成支付率100%，对工作促进作用≥90%。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截止2022年12月31日，业务技术用房和平溪河派出所项目经费已保障到位，该项目绩效自评得分100.00分，评价结果为“优”。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广元市公安局宝珠寺分局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2022年度民警法定工作日之外加班补助绩效自评报告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auto"/>
          <w:kern w:val="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1．根据民警法定节假日加班情况，发放法定节假日加班补贴。确保人民警察法定工作日之外加班不能补休的民警给予补助。</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根据《人力资源社会保障部财政部关于执行人民警察法定工作日之外加班补贴有关问题的通知》（人社部规﹝2017﹞9号文件）精神要求对人民警察法定工作日之外加班不能补休的给予补助。</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民警法定工作日之外加班补助资金40.89万元，是常年项目，该项目按710元/人/月标准，保障47名民警（年初48人，12月份退休1人）法定节假日之外加班补贴，用于按月保障民警法定工作日之外加班补贴的发放。</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人民警察任务繁重，时常处于备勤值班状态，加班补贴的发放能有效提升人民警察的幸福感，提升执行力、提高执法办案效率。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根据年初预算，该项目经费申报金额为40.89万元，经人大审核批准，预算批复为40.89万元。项目经费申报符合资金管理办法相关规定。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1．资金计划：市财政年初预算资金40.89万元。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2．资金到位：40.89万元全部为市财政资金。资金到位率100%。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3．资金使用：截止2022年12月31日，该项目资金实际支出40.89万元，支付进度100%，支付依据合规合法，资金支付与预算相符。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在预算执行过程中严格财经纪律，严格执行财务管理制度，做到了专款专用，坚持财务开支逐级审批，账务处理及时、准确、全面，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分局成立了内控管理领导小组，领导小组办公室设政工监督室，具体负责分局项目实施及管理工作。一是建章立制；二是强化考核；三是严格财经纪律，严格财务制度，项目完成率100%，完成情况好。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每个季度，项目绩效评价小组对该项目完成进度、项目效益与预期目标偏差等情况进行跟踪自评。本项目按计划逐月实施，并对项目实施情况进行公示，没有偏离预期目标。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国库集中支付制度相关规定办理支付业务，遵循“先有预算、后有支出”、厉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数量指标：保障人数，目标值47，实际完成47，权重15。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质量指标：完成率，目标值100，实际完成100，权重15。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成本指标：保障标准，目标值710，实际完成710，权重15。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满意度指标：民警满意度，指标值90，实际完成90，权重15。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提高民警工作效能，提升综合执法水平和办案能力，更好地服务辖区群众，对工作促进作用≥90%，民警满意度≥90%。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2022年12月31日，民警法定节假日之外加班补贴按710元/人/月标准保障充分保障47名(年初48人，12月份退休1人）民警补贴发放。每月月底各部门统计民警加班情况，根据加班情况发放，法定节假日之外加班民警补贴发放率100%。各警种部门相互配合，确保辖区社会治安平稳。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民警工作量大，加班已成常态，现有补贴标准偏低、天数少，无法完全保障民警实际加班天数补贴。</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提高补贴保障标准，与补贴天数，激发工作活力，保障民警基本加班补贴待遇。</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zh-CN"/>
        </w:rPr>
      </w:pP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广元市公安局宝珠寺分局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2022年度免费午餐补助绩效自评报告</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派出所是公安机关最基层、最前沿的战斗实体，担负着维护法律尊严和社会公共秩序、打击各种违法犯罪行为、全天候化解矛盾、治安防范、监管安全、办证等工作职责，本项目主要是保障公安机关派出所民警午餐，落实从优待警措施，不断打造良好的工作环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根据广府办函﹝2014﹞4号文件《广元市人民政府办公室批转市公安局市财政局关于解决公安派出所民警免费工作午餐经费意见的通知》，按月保障派出所民警午餐。</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免费午餐补助11.88万元，是常年项目，该项目保障标准330元/人/月标准，保障人数30人。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按月保障基层派出所民警午餐补助，维护辖区治安稳定和核安全，有效提高派出所执法办案效率，更好地为辖区群众服务。</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根据年初预算，该项目经费申报金额为11.88万元，经人大审核批准，预算批复为11.88万元。项目经费申报符合资金管理办法相关规定。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1．资金计划：市财政年初预算资金11.88万元。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2．资金到位：11.88万元全部为市财政资金。资金到位率100%。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3．资金使用：截止2022年12月31日，该项目资金实际支出11.88万元，支付进度100%，支付依据合规合法，资金支付与预算相符。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在预算执行过程中严格财经纪律，严格执行财务管理制度，做到了专款专用，坚持财务开支逐级审批，账务处理及时、准确、全面，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分局成立了内控管理领导小组，领导小组办公室设政工监督室，具体负责分局项目实施及管理工作。一是建章立制；二是强化考核；三是严格财经纪律，严格财务制度，项目完成率100%，完成情况好。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国库集中支付制度相关规定办理支付业务，遵循“先有预算、后有支出”、厉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数量指标：保障人数，目标值47，实际完成47，权重15。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质量指标：完成率，目标值100，实际完成100，权重15。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成本指标：保障标准，目标值330，实际完成330，权重15。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满意度指标：民警满意度，指标值90，实际完成90，权重15。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通过该项目的实施，进一步落实从优待警各项措施，切实解决好公安派出所民警免费午餐补贴，提高派出所民警执法办案效率。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该项目完绩效目标完成情况来看，我局严格按照相关项目和财务管理要求贯彻执行，未发生虚报、套取、挤占、挪用或报销不合理开支等行为。在项目资金使用和管理方面，进一步强化资金统筹，优化资金结构，明确开支范围，细化资金用途，确保各项工作任务顺利完成。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派出所24小时值班备勤，民警的早餐和晚餐补助没有得到保障，从优待警有待加强。</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提高负责管理人员业务水平，确保本项目绩效评价工作水平提升。</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rPr>
      </w:pPr>
      <w:r>
        <w:rPr>
          <w:rFonts w:hint="eastAsia" w:ascii="黑体" w:hAnsi="黑体" w:eastAsia="黑体" w:cs="黑体"/>
          <w:sz w:val="44"/>
          <w:szCs w:val="44"/>
          <w:lang w:val="zh-CN"/>
        </w:rPr>
        <w:t>广元市公安局宝珠寺分局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zh-CN"/>
        </w:rPr>
      </w:pPr>
      <w:r>
        <w:rPr>
          <w:rFonts w:hint="eastAsia" w:ascii="黑体" w:hAnsi="黑体" w:eastAsia="黑体" w:cs="黑体"/>
          <w:sz w:val="44"/>
          <w:szCs w:val="44"/>
          <w:lang w:val="zh-CN"/>
        </w:rPr>
        <w:t>2022年度中央转移支付资金绩效自评报告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中央转移支付资金85万元，是常年项目，主要用于执法办案业务经费以及业务装备采购经费支出。资金到位率100%，使用率100%。 中央转移支付项目资金补充保障分局各项执法办案业务及业务装备购置支出。确保各项公安工作及公安建设发展不断推进。</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办案（业务）经费主要保障刑侦、治安及各派出所等部门治安、刑事案件及重大安保执勤经费支出。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业务装备经费主要是采购执法勤务装备、执法执勤车辆、刑事侦查技术装备、其他专用设备购置、应急处突装备、应急物资储备。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预算执行率在2022年12月31日达到100%。办案（业务）经费支持派出所数量2个，支持一线办案单位4个。2022年分局治安、刑事拘留人数14人，抓获刑事案件作案成员、逮捕犯罪嫌疑人8人，受立案数量158件，支持办理治安、刑事等案件数量158件。装备、设备购置数量6件，实战训练参训人次382人次。装备验收合格率100%，公安民警培训合格率100%，案件应立尽立、应办尽办率100%。按质按量完成全年目标任务。</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受理案件及时，案件结案及时，装备（设备）采购及时，实战训练开展及时。督办案件办结率有效上升，戒毒管控率有效提升，破案有效率上升，刑事、治安案件发案数有效下降。</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社会治安防控体系健全性100%。公众安全感指数100%，公安执法满意度100%，设备使用人员满意度100%，参训民警满意度100%。2022年转移支付资金保障了办案业务费用的运行开支，保障接处警、维护辖区社会治安稳定、巡逻防控、执法办案工作需要，社会治安得到稳定，持续良好。逐年加强公安机关武器装备建设、为执法办案、打击违法犯罪提供有力保障。提高了分局办案、破案效率和质量，公安队伍建设进一步提升，赢得了广大群众的好评。</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该项目经费金额为85万元，项目经费申报符合资金管理办法相关规定。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1．资金计划：85万元。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2．资金到位：85万元。资金到位率100%。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3．资金使用：截止2022年12月31日，该项目资金实际支出85万元，资金使用率100%，支付依据合规合法，资金支付与预算相符。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单位财务管理制度健全，在预算执行过程中严格财经纪律，严格执行财务管理制度，做到了专款专用，坚持财务开支逐级审批，账务处理及时、准确、全面，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分局成立了内控管理领导小组，领导小组办公室设政工监督室，具体负责分局项目实施及管理工作。一是建章立制；二是强化考核；三是严格财经纪律，严格财务制度，项目完成率100%，完成情况好。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国库集中支付制度相关规定办理支付业务，遵循“先有预算、后有支出”、厉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数量指标：行政案件数，目标值70，实际完成73，权重15。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质量指标：案件办结，目标值95，实际完成95，权重15。重点人员稳控率，目标值100，实际完成100，权重10。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装备、枪支弹药保障率，目标值100，实际完成100，权重10。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可持续影响指标：辖区社会治安环境，目标值优，实际完成优，权重10。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满意度指标：民警满意度，指标值90，实际完成90，权重10。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该项目按时完成，完成率100%，资金全部保障到位，对工作促进作用≥90%，辖区群众满意度≥90%。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从该项目完绩效目标完成情况来看，我局严格按照相关项目和财务管理要求贯彻执行，未发生虚报、套取、挤占、挪用或报销不合理开支等行为。在项目资金使用和管理方面，进一步强化资金统筹，优化资金结构，明确开支范围，细化资金用途，确保各项工作任务顺利完成。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虽然设立了项目资金绩效目标，但资金跟不上项目进度。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提高负责管理人员业务水平，确保本项目绩效评价工作水平提升。</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广元市公安局</w:t>
      </w:r>
      <w:r>
        <w:rPr>
          <w:rFonts w:hint="eastAsia" w:ascii="黑体" w:hAnsi="黑体" w:eastAsia="黑体" w:cs="黑体"/>
          <w:sz w:val="44"/>
          <w:szCs w:val="44"/>
          <w:lang w:val="zh-CN"/>
        </w:rPr>
        <w:t>机场</w:t>
      </w:r>
      <w:r>
        <w:rPr>
          <w:rFonts w:hint="eastAsia" w:ascii="黑体" w:hAnsi="黑体" w:eastAsia="黑体" w:cs="黑体"/>
          <w:sz w:val="44"/>
          <w:szCs w:val="44"/>
          <w:lang w:val="zh-CN" w:eastAsia="zh-CN"/>
        </w:rPr>
        <w:t>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关于2022年度经常性业务费</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严格落实上级公安机关有关部署要求</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切实强化政治担当和使命担当，全力做好机场空防安全和各项安保维稳工作，确保机场辖区社会治安秩序持续稳定。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lang w:val="zh-CN" w:eastAsia="zh-CN"/>
        </w:rPr>
        <w:t>经常性</w:t>
      </w:r>
      <w:r>
        <w:rPr>
          <w:rFonts w:hint="eastAsia" w:ascii="仿宋_GB2312" w:hAnsi="仿宋_GB2312" w:eastAsia="仿宋_GB2312" w:cs="仿宋_GB2312"/>
          <w:sz w:val="32"/>
          <w:szCs w:val="32"/>
          <w:lang w:val="zh-CN"/>
        </w:rPr>
        <w:t>业务费</w:t>
      </w:r>
      <w:r>
        <w:rPr>
          <w:rFonts w:hint="eastAsia" w:ascii="仿宋_GB2312" w:hAnsi="仿宋_GB2312" w:eastAsia="仿宋_GB2312" w:cs="仿宋_GB2312"/>
          <w:sz w:val="32"/>
          <w:szCs w:val="32"/>
          <w:lang w:val="zh-CN" w:eastAsia="zh-CN"/>
        </w:rPr>
        <w:t>10.61万</w:t>
      </w:r>
      <w:r>
        <w:rPr>
          <w:rFonts w:hint="eastAsia" w:ascii="仿宋_GB2312" w:hAnsi="仿宋_GB2312" w:eastAsia="仿宋_GB2312" w:cs="仿宋_GB2312"/>
          <w:sz w:val="32"/>
          <w:szCs w:val="32"/>
          <w:lang w:val="zh-CN"/>
        </w:rPr>
        <w:t>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项目应实现的具体绩效目标，</w:t>
      </w:r>
      <w:r>
        <w:rPr>
          <w:rFonts w:hint="eastAsia" w:ascii="仿宋_GB2312" w:hAnsi="仿宋_GB2312" w:eastAsia="仿宋_GB2312" w:cs="仿宋_GB2312"/>
          <w:sz w:val="32"/>
          <w:szCs w:val="32"/>
          <w:lang w:val="zh-CN" w:eastAsia="zh-CN"/>
        </w:rPr>
        <w:t>包括但不限于</w:t>
      </w:r>
      <w:r>
        <w:rPr>
          <w:rFonts w:hint="eastAsia" w:ascii="仿宋_GB2312" w:hAnsi="仿宋_GB2312" w:eastAsia="仿宋_GB2312" w:cs="仿宋_GB2312"/>
          <w:sz w:val="32"/>
          <w:szCs w:val="32"/>
          <w:lang w:val="zh-CN"/>
        </w:rPr>
        <w:t>全面保障保障场空防安全，执行各项安全保卫任务。</w:t>
      </w:r>
      <w:r>
        <w:rPr>
          <w:rFonts w:hint="eastAsia" w:ascii="仿宋_GB2312" w:hAnsi="仿宋_GB2312" w:eastAsia="仿宋_GB2312" w:cs="仿宋_GB2312"/>
          <w:sz w:val="32"/>
          <w:szCs w:val="32"/>
          <w:lang w:val="zh-CN" w:eastAsia="zh-CN"/>
        </w:rPr>
        <w:t>民辅警安保维稳、等级勤务、重点人稳控、反诈宣传、法律宣讲、网络运行维护、邮电、业务会议、业务差旅、劳务等支出。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申报内容与</w:t>
      </w:r>
      <w:r>
        <w:rPr>
          <w:rFonts w:hint="eastAsia" w:ascii="仿宋_GB2312" w:hAnsi="仿宋_GB2312" w:eastAsia="仿宋_GB2312" w:cs="仿宋_GB2312"/>
          <w:sz w:val="32"/>
          <w:szCs w:val="32"/>
          <w:lang w:val="zh-CN" w:eastAsia="zh-CN"/>
        </w:rPr>
        <w:t>具体实施</w:t>
      </w:r>
      <w:r>
        <w:rPr>
          <w:rFonts w:hint="eastAsia" w:ascii="仿宋_GB2312" w:hAnsi="仿宋_GB2312" w:eastAsia="仿宋_GB2312" w:cs="仿宋_GB2312"/>
          <w:sz w:val="32"/>
          <w:szCs w:val="32"/>
          <w:lang w:val="zh-CN"/>
        </w:rPr>
        <w:t>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w:t>
      </w:r>
      <w:r>
        <w:rPr>
          <w:rFonts w:hint="eastAsia" w:ascii="仿宋_GB2312" w:hAnsi="仿宋_GB2312" w:eastAsia="仿宋_GB2312" w:cs="仿宋_GB2312"/>
          <w:sz w:val="32"/>
          <w:szCs w:val="32"/>
          <w:lang w:val="zh-CN" w:eastAsia="zh-CN"/>
        </w:rPr>
        <w:t>全</w:t>
      </w:r>
      <w:r>
        <w:rPr>
          <w:rFonts w:hint="eastAsia" w:ascii="仿宋_GB2312" w:hAnsi="仿宋_GB2312" w:eastAsia="仿宋_GB2312" w:cs="仿宋_GB2312"/>
          <w:sz w:val="32"/>
          <w:szCs w:val="32"/>
          <w:lang w:val="zh-CN"/>
        </w:rPr>
        <w:t>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根据年初预算，该项目经费</w:t>
      </w:r>
      <w:r>
        <w:rPr>
          <w:rFonts w:hint="eastAsia" w:ascii="仿宋_GB2312" w:hAnsi="仿宋_GB2312" w:eastAsia="仿宋_GB2312" w:cs="仿宋_GB2312"/>
          <w:sz w:val="32"/>
          <w:szCs w:val="32"/>
          <w:lang w:val="zh-CN"/>
        </w:rPr>
        <w:t>申报金额为</w:t>
      </w:r>
      <w:r>
        <w:rPr>
          <w:rFonts w:hint="eastAsia" w:ascii="仿宋_GB2312" w:hAnsi="仿宋_GB2312" w:eastAsia="仿宋_GB2312" w:cs="仿宋_GB2312"/>
          <w:sz w:val="32"/>
          <w:szCs w:val="32"/>
          <w:lang w:val="zh-CN" w:eastAsia="zh-CN"/>
        </w:rPr>
        <w:t>10.61</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经人大审核批准，</w:t>
      </w:r>
      <w:r>
        <w:rPr>
          <w:rFonts w:hint="eastAsia" w:ascii="仿宋_GB2312" w:hAnsi="仿宋_GB2312" w:eastAsia="仿宋_GB2312" w:cs="仿宋_GB2312"/>
          <w:sz w:val="32"/>
          <w:szCs w:val="32"/>
          <w:lang w:val="zh-CN"/>
        </w:rPr>
        <w:t>预算批复为</w:t>
      </w:r>
      <w:r>
        <w:rPr>
          <w:rFonts w:hint="eastAsia" w:ascii="仿宋_GB2312" w:hAnsi="仿宋_GB2312" w:eastAsia="仿宋_GB2312" w:cs="仿宋_GB2312"/>
          <w:sz w:val="32"/>
          <w:szCs w:val="32"/>
          <w:lang w:val="zh-CN" w:eastAsia="zh-CN"/>
        </w:rPr>
        <w:t>10.61</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zh-CN" w:eastAsia="zh-CN"/>
        </w:rPr>
        <w:t>市财政年初预算资金10.61万元。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zh-CN" w:eastAsia="zh-CN"/>
        </w:rPr>
        <w:t>10.61万</w:t>
      </w:r>
      <w:r>
        <w:rPr>
          <w:rFonts w:hint="eastAsia" w:ascii="仿宋_GB2312" w:hAnsi="仿宋_GB2312" w:eastAsia="仿宋_GB2312" w:cs="仿宋_GB2312"/>
          <w:sz w:val="32"/>
          <w:szCs w:val="32"/>
          <w:lang w:val="zh-CN"/>
        </w:rPr>
        <w:t>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年12月31日，该项目资金实际支出</w:t>
      </w:r>
      <w:r>
        <w:rPr>
          <w:rFonts w:hint="eastAsia" w:ascii="仿宋_GB2312" w:hAnsi="仿宋_GB2312" w:eastAsia="仿宋_GB2312" w:cs="仿宋_GB2312"/>
          <w:sz w:val="32"/>
          <w:szCs w:val="32"/>
          <w:lang w:val="zh-CN" w:eastAsia="zh-CN"/>
        </w:rPr>
        <w:t>10.61</w:t>
      </w:r>
      <w:r>
        <w:rPr>
          <w:rFonts w:hint="eastAsia" w:ascii="仿宋_GB2312" w:hAnsi="仿宋_GB2312" w:eastAsia="仿宋_GB2312" w:cs="仿宋_GB2312"/>
          <w:sz w:val="32"/>
          <w:szCs w:val="32"/>
          <w:lang w:val="zh-CN"/>
        </w:rPr>
        <w:t>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w:t>
      </w:r>
      <w:r>
        <w:rPr>
          <w:rFonts w:hint="eastAsia" w:ascii="仿宋_GB2312" w:hAnsi="仿宋_GB2312" w:eastAsia="仿宋_GB2312" w:cs="仿宋_GB2312"/>
          <w:sz w:val="32"/>
          <w:szCs w:val="32"/>
          <w:lang w:val="zh-CN" w:eastAsia="zh-CN"/>
        </w:rPr>
        <w:t>内控</w:t>
      </w:r>
      <w:r>
        <w:rPr>
          <w:rFonts w:hint="eastAsia" w:ascii="仿宋_GB2312" w:hAnsi="仿宋_GB2312" w:eastAsia="仿宋_GB2312" w:cs="仿宋_GB2312"/>
          <w:sz w:val="32"/>
          <w:szCs w:val="32"/>
          <w:lang w:val="zh-CN"/>
        </w:rPr>
        <w:t>管理领导小组，领导小组办公室设政工监督室，具体负责</w:t>
      </w:r>
      <w:r>
        <w:rPr>
          <w:rFonts w:hint="eastAsia" w:ascii="仿宋_GB2312" w:hAnsi="仿宋_GB2312" w:eastAsia="仿宋_GB2312" w:cs="仿宋_GB2312"/>
          <w:sz w:val="32"/>
          <w:szCs w:val="32"/>
          <w:lang w:val="zh-CN" w:eastAsia="zh-CN"/>
        </w:rPr>
        <w:t>分局项目实施及</w:t>
      </w:r>
      <w:r>
        <w:rPr>
          <w:rFonts w:hint="eastAsia" w:ascii="仿宋_GB2312" w:hAnsi="仿宋_GB2312" w:eastAsia="仿宋_GB2312" w:cs="仿宋_GB2312"/>
          <w:sz w:val="32"/>
          <w:szCs w:val="32"/>
          <w:lang w:val="zh-CN"/>
        </w:rPr>
        <w:t>管理</w:t>
      </w:r>
      <w:r>
        <w:rPr>
          <w:rFonts w:hint="eastAsia" w:ascii="仿宋_GB2312" w:hAnsi="仿宋_GB2312" w:eastAsia="仿宋_GB2312" w:cs="仿宋_GB2312"/>
          <w:sz w:val="32"/>
          <w:szCs w:val="32"/>
          <w:lang w:val="zh-CN" w:eastAsia="zh-CN"/>
        </w:rPr>
        <w:t>工作</w:t>
      </w:r>
      <w:r>
        <w:rPr>
          <w:rFonts w:hint="eastAsia" w:ascii="仿宋_GB2312" w:hAnsi="仿宋_GB2312" w:eastAsia="仿宋_GB2312" w:cs="仿宋_GB2312"/>
          <w:sz w:val="32"/>
          <w:szCs w:val="32"/>
          <w:lang w:val="zh-CN"/>
        </w:rPr>
        <w:t>。一是建章立制；二是强化考核；</w:t>
      </w:r>
      <w:r>
        <w:rPr>
          <w:rFonts w:hint="eastAsia" w:ascii="仿宋_GB2312" w:hAnsi="仿宋_GB2312" w:eastAsia="仿宋_GB2312" w:cs="仿宋_GB2312"/>
          <w:sz w:val="32"/>
          <w:szCs w:val="32"/>
          <w:lang w:val="zh-CN" w:eastAsia="zh-CN"/>
        </w:rPr>
        <w:t>三是</w:t>
      </w:r>
      <w:r>
        <w:rPr>
          <w:rFonts w:hint="eastAsia" w:ascii="仿宋_GB2312" w:hAnsi="仿宋_GB2312" w:eastAsia="仿宋_GB2312" w:cs="仿宋_GB2312"/>
          <w:sz w:val="32"/>
          <w:szCs w:val="32"/>
          <w:lang w:val="zh-CN"/>
        </w:rPr>
        <w:t>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严格按照国库集中支付制度相关规定办理支付业务，遵循“先有预算、后有支出”、历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该项目绩效自评得分100.00分。该项目设置绩效目标5个，实际完成5个，具体情况如下：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数量指标：安保维稳人次，目标值300，实际完成300，权重20。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质量指标：任务完成率，目标值100，实际完成100，权重20。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实效指标：完成 时间节点，目标值12，实际完成12，权重20。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社会效益指标：工作顺利开展，指标值90，实际完成90，权重15。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楷体" w:hAnsi="楷体" w:eastAsia="楷体" w:cs="楷体"/>
          <w:b/>
          <w:bCs/>
          <w:sz w:val="32"/>
          <w:szCs w:val="32"/>
          <w:lang w:val="zh-CN" w:eastAsia="zh-CN"/>
        </w:rPr>
      </w:pPr>
      <w:r>
        <w:rPr>
          <w:rFonts w:hint="eastAsia" w:ascii="仿宋_GB2312" w:hAnsi="仿宋_GB2312" w:eastAsia="仿宋_GB2312" w:cs="仿宋_GB2312"/>
          <w:sz w:val="32"/>
          <w:szCs w:val="32"/>
          <w:lang w:val="zh-CN" w:eastAsia="zh-CN"/>
        </w:rPr>
        <w:t>满意度指标：民警满意度，指标值90，实际完成90，权重15。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保障机场空防安全，做好各项安保维稳工作，确保机场辖区社会治安秩序持续稳定。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从该项目完绩效目标完成情况来看，我局严格按照相关项目和财务管理要求贯彻执行，未发生虚报、套取、挤占、挪用或报销不合理开支等行为。</w:t>
      </w:r>
      <w:r>
        <w:rPr>
          <w:rFonts w:hint="eastAsia" w:ascii="仿宋_GB2312" w:hAnsi="仿宋_GB2312" w:eastAsia="仿宋_GB2312" w:cs="仿宋_GB2312"/>
          <w:sz w:val="32"/>
          <w:szCs w:val="32"/>
          <w:lang w:val="zh-CN"/>
        </w:rPr>
        <w:t>在项目资金使用和管理方面，进一步强化资金统筹，优化资金结构，明确开支范围，细化资金用途，确保各项工作任务顺利完成。</w:t>
      </w:r>
      <w:r>
        <w:rPr>
          <w:rFonts w:hint="eastAsia" w:ascii="仿宋_GB2312" w:hAnsi="仿宋_GB2312" w:eastAsia="仿宋_GB2312" w:cs="仿宋_GB2312"/>
          <w:sz w:val="32"/>
          <w:szCs w:val="32"/>
          <w:lang w:val="zh-CN" w:eastAsia="zh-CN"/>
        </w:rPr>
        <w:t>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虽然设立了项目资金绩效目标，但资金跟不上项目进度。</w:t>
      </w:r>
      <w:r>
        <w:rPr>
          <w:rFonts w:hint="eastAsia" w:ascii="楷体" w:hAnsi="楷体" w:eastAsia="楷体" w:cs="楷体"/>
          <w:b/>
          <w:bCs/>
          <w:sz w:val="32"/>
          <w:szCs w:val="32"/>
          <w:lang w:val="zh-CN"/>
        </w:rPr>
        <w:t> </w:t>
      </w:r>
      <w:r>
        <w:rPr>
          <w:rFonts w:hint="eastAsia" w:ascii="楷体" w:hAnsi="楷体" w:eastAsia="楷体" w:cs="楷体"/>
          <w:b/>
          <w:bCs/>
          <w:sz w:val="32"/>
          <w:szCs w:val="32"/>
          <w:lang w:val="zh-CN" w:eastAsia="zh-CN"/>
        </w:rPr>
        <w:t xml:space="preserve">  </w:t>
      </w: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提高负责管理人员业务水平，确保本项目绩效评价工作水平提升。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广元市公安局</w:t>
      </w:r>
      <w:r>
        <w:rPr>
          <w:rFonts w:hint="eastAsia" w:ascii="黑体" w:hAnsi="黑体" w:eastAsia="黑体" w:cs="黑体"/>
          <w:sz w:val="44"/>
          <w:szCs w:val="44"/>
          <w:lang w:val="zh-CN"/>
        </w:rPr>
        <w:t>机场</w:t>
      </w:r>
      <w:r>
        <w:rPr>
          <w:rFonts w:hint="eastAsia" w:ascii="黑体" w:hAnsi="黑体" w:eastAsia="黑体" w:cs="黑体"/>
          <w:sz w:val="44"/>
          <w:szCs w:val="44"/>
          <w:lang w:val="zh-CN" w:eastAsia="zh-CN"/>
        </w:rPr>
        <w:t>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关于2022年度警务辅助项目经费</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为了</w:t>
      </w:r>
      <w:r>
        <w:rPr>
          <w:rFonts w:hint="eastAsia" w:ascii="仿宋_GB2312" w:hAnsi="仿宋_GB2312" w:eastAsia="仿宋_GB2312" w:cs="仿宋_GB2312"/>
          <w:sz w:val="32"/>
          <w:szCs w:val="32"/>
          <w:lang w:val="zh-CN"/>
        </w:rPr>
        <w:t>进一步加强盘龙机场治安体系建设，充实机场周边巡防力量，缓解机场分局警力严重不足，确保机场安全稳定</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根据广元市人民政府办公室关于印发《广元市公安机关警务辅助人员管理暂行办法》的通知（广府办发﹝2017﹞43号文件）</w:t>
      </w:r>
      <w:r>
        <w:rPr>
          <w:rFonts w:hint="eastAsia" w:ascii="仿宋_GB2312" w:hAnsi="仿宋_GB2312" w:eastAsia="仿宋_GB2312" w:cs="仿宋_GB2312"/>
          <w:sz w:val="32"/>
          <w:szCs w:val="32"/>
          <w:lang w:val="zh-CN" w:eastAsia="zh-CN"/>
        </w:rPr>
        <w:t>精神，</w:t>
      </w:r>
      <w:r>
        <w:rPr>
          <w:rFonts w:hint="eastAsia" w:ascii="仿宋_GB2312" w:hAnsi="仿宋_GB2312" w:eastAsia="仿宋_GB2312" w:cs="仿宋_GB2312"/>
          <w:sz w:val="32"/>
          <w:szCs w:val="32"/>
          <w:lang w:val="zh-CN"/>
        </w:rPr>
        <w:t>按月保障辅警的基本待遇。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警务辅助专项经费</w:t>
      </w:r>
      <w:r>
        <w:rPr>
          <w:rFonts w:hint="eastAsia" w:ascii="仿宋_GB2312" w:hAnsi="仿宋_GB2312" w:eastAsia="仿宋_GB2312" w:cs="仿宋_GB2312"/>
          <w:sz w:val="32"/>
          <w:szCs w:val="32"/>
          <w:lang w:val="zh-CN" w:eastAsia="zh-CN"/>
        </w:rPr>
        <w:t>45万</w:t>
      </w:r>
      <w:r>
        <w:rPr>
          <w:rFonts w:hint="eastAsia" w:ascii="仿宋_GB2312" w:hAnsi="仿宋_GB2312" w:eastAsia="仿宋_GB2312" w:cs="仿宋_GB2312"/>
          <w:sz w:val="32"/>
          <w:szCs w:val="32"/>
          <w:lang w:val="zh-CN"/>
        </w:rPr>
        <w:t>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保障辅警的基本福利，更好地为机场辖区群众服务，按月保障。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申报内容与</w:t>
      </w:r>
      <w:r>
        <w:rPr>
          <w:rFonts w:hint="eastAsia" w:ascii="仿宋_GB2312" w:hAnsi="仿宋_GB2312" w:eastAsia="仿宋_GB2312" w:cs="仿宋_GB2312"/>
          <w:sz w:val="32"/>
          <w:szCs w:val="32"/>
          <w:lang w:val="zh-CN" w:eastAsia="zh-CN"/>
        </w:rPr>
        <w:t>具体实施</w:t>
      </w:r>
      <w:r>
        <w:rPr>
          <w:rFonts w:hint="eastAsia" w:ascii="仿宋_GB2312" w:hAnsi="仿宋_GB2312" w:eastAsia="仿宋_GB2312" w:cs="仿宋_GB2312"/>
          <w:sz w:val="32"/>
          <w:szCs w:val="32"/>
          <w:lang w:val="zh-CN"/>
        </w:rPr>
        <w:t>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w:t>
      </w:r>
      <w:r>
        <w:rPr>
          <w:rFonts w:hint="eastAsia" w:ascii="仿宋_GB2312" w:hAnsi="仿宋_GB2312" w:eastAsia="仿宋_GB2312" w:cs="仿宋_GB2312"/>
          <w:sz w:val="32"/>
          <w:szCs w:val="32"/>
          <w:lang w:val="zh-CN" w:eastAsia="zh-CN"/>
        </w:rPr>
        <w:t>全</w:t>
      </w:r>
      <w:r>
        <w:rPr>
          <w:rFonts w:hint="eastAsia" w:ascii="仿宋_GB2312" w:hAnsi="仿宋_GB2312" w:eastAsia="仿宋_GB2312" w:cs="仿宋_GB2312"/>
          <w:sz w:val="32"/>
          <w:szCs w:val="32"/>
          <w:lang w:val="zh-CN"/>
        </w:rPr>
        <w:t>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警务辅助项目经费</w:t>
      </w:r>
      <w:r>
        <w:rPr>
          <w:rFonts w:hint="eastAsia" w:ascii="仿宋_GB2312" w:hAnsi="仿宋_GB2312" w:eastAsia="仿宋_GB2312" w:cs="仿宋_GB2312"/>
          <w:sz w:val="32"/>
          <w:szCs w:val="32"/>
          <w:lang w:val="zh-CN"/>
        </w:rPr>
        <w:t>申报金额为</w:t>
      </w:r>
      <w:r>
        <w:rPr>
          <w:rFonts w:hint="eastAsia" w:ascii="仿宋_GB2312" w:hAnsi="仿宋_GB2312" w:eastAsia="仿宋_GB2312" w:cs="仿宋_GB2312"/>
          <w:sz w:val="32"/>
          <w:szCs w:val="32"/>
          <w:lang w:val="zh-CN" w:eastAsia="zh-CN"/>
        </w:rPr>
        <w:t>45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经人大审核批准，</w:t>
      </w:r>
      <w:r>
        <w:rPr>
          <w:rFonts w:hint="eastAsia" w:ascii="仿宋_GB2312" w:hAnsi="仿宋_GB2312" w:eastAsia="仿宋_GB2312" w:cs="仿宋_GB2312"/>
          <w:sz w:val="32"/>
          <w:szCs w:val="32"/>
          <w:lang w:val="zh-CN"/>
        </w:rPr>
        <w:t>预算批复为</w:t>
      </w:r>
      <w:r>
        <w:rPr>
          <w:rFonts w:hint="eastAsia" w:ascii="仿宋_GB2312" w:hAnsi="仿宋_GB2312" w:eastAsia="仿宋_GB2312" w:cs="仿宋_GB2312"/>
          <w:sz w:val="32"/>
          <w:szCs w:val="32"/>
          <w:lang w:val="zh-CN" w:eastAsia="zh-CN"/>
        </w:rPr>
        <w:t>45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该项目</w:t>
      </w:r>
      <w:r>
        <w:rPr>
          <w:rFonts w:hint="eastAsia" w:ascii="仿宋_GB2312" w:hAnsi="仿宋_GB2312" w:eastAsia="仿宋_GB2312" w:cs="仿宋_GB2312"/>
          <w:sz w:val="32"/>
          <w:szCs w:val="32"/>
          <w:lang w:val="zh-CN"/>
        </w:rPr>
        <w:t>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zh-CN" w:eastAsia="zh-CN"/>
        </w:rPr>
        <w:t>市财政年初预算资金45万元。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zh-CN" w:eastAsia="zh-CN"/>
        </w:rPr>
        <w:t>45万</w:t>
      </w:r>
      <w:r>
        <w:rPr>
          <w:rFonts w:hint="eastAsia" w:ascii="仿宋_GB2312" w:hAnsi="仿宋_GB2312" w:eastAsia="仿宋_GB2312" w:cs="仿宋_GB2312"/>
          <w:sz w:val="32"/>
          <w:szCs w:val="32"/>
          <w:lang w:val="zh-CN"/>
        </w:rPr>
        <w:t>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年12月31日，该项目资金实际支出</w:t>
      </w:r>
      <w:r>
        <w:rPr>
          <w:rFonts w:hint="eastAsia" w:ascii="仿宋_GB2312" w:hAnsi="仿宋_GB2312" w:eastAsia="仿宋_GB2312" w:cs="仿宋_GB2312"/>
          <w:sz w:val="32"/>
          <w:szCs w:val="32"/>
          <w:lang w:val="zh-CN" w:eastAsia="zh-CN"/>
        </w:rPr>
        <w:t>45</w:t>
      </w:r>
      <w:r>
        <w:rPr>
          <w:rFonts w:hint="eastAsia" w:ascii="仿宋_GB2312" w:hAnsi="仿宋_GB2312" w:eastAsia="仿宋_GB2312" w:cs="仿宋_GB2312"/>
          <w:sz w:val="32"/>
          <w:szCs w:val="32"/>
          <w:lang w:val="zh-CN"/>
        </w:rPr>
        <w:t>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局成立了辅警管理领导小组，领导小组办公室设政工监督室，具体负责辅警队伍的管理。一是建章立制；二是严把入口；三是强化考核。严格财经纪律，严格财务制度，项目完成率100%，完成情况好。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严格按照国库集中支付制度相关规定办理支付业务，遵循“先有预算、后有支出”、历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数量指标：保障人数，目标值</w:t>
      </w:r>
      <w:r>
        <w:rPr>
          <w:rFonts w:hint="eastAsia" w:ascii="仿宋_GB2312" w:hAnsi="仿宋_GB2312" w:eastAsia="仿宋_GB2312" w:cs="仿宋_GB2312"/>
          <w:sz w:val="32"/>
          <w:szCs w:val="32"/>
          <w:lang w:val="zh-CN" w:eastAsia="zh-CN"/>
        </w:rPr>
        <w:t>19</w:t>
      </w:r>
      <w:r>
        <w:rPr>
          <w:rFonts w:hint="eastAsia" w:ascii="仿宋_GB2312" w:hAnsi="仿宋_GB2312" w:eastAsia="仿宋_GB2312" w:cs="仿宋_GB2312"/>
          <w:sz w:val="32"/>
          <w:szCs w:val="32"/>
          <w:lang w:val="zh-CN"/>
        </w:rPr>
        <w:t>，实际完成</w:t>
      </w:r>
      <w:r>
        <w:rPr>
          <w:rFonts w:hint="eastAsia" w:ascii="仿宋_GB2312" w:hAnsi="仿宋_GB2312" w:eastAsia="仿宋_GB2312" w:cs="仿宋_GB2312"/>
          <w:sz w:val="32"/>
          <w:szCs w:val="32"/>
          <w:lang w:val="zh-CN" w:eastAsia="zh-CN"/>
        </w:rPr>
        <w:t>19</w:t>
      </w:r>
      <w:r>
        <w:rPr>
          <w:rFonts w:hint="eastAsia" w:ascii="仿宋_GB2312" w:hAnsi="仿宋_GB2312" w:eastAsia="仿宋_GB2312" w:cs="仿宋_GB2312"/>
          <w:sz w:val="32"/>
          <w:szCs w:val="32"/>
          <w:lang w:val="zh-CN"/>
        </w:rPr>
        <w:t>，权重15。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质量指标：完成率，目标值100，实际完成100，权重15。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成本指标：保障标准，目标值710，实际完成710，权重15。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满意度指标：民警满意度，指标值90，实际完成90，权重15。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通过该项目的实施，</w:t>
      </w:r>
      <w:r>
        <w:rPr>
          <w:rFonts w:hint="eastAsia" w:ascii="仿宋_GB2312" w:hAnsi="仿宋_GB2312" w:eastAsia="仿宋_GB2312" w:cs="仿宋_GB2312"/>
          <w:sz w:val="32"/>
          <w:szCs w:val="32"/>
          <w:lang w:val="zh-CN"/>
        </w:rPr>
        <w:t>保障辅警的基本福利，缓解了分局警力供需矛盾，充实了基层警力，更好地服务辖区群众。</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从该项目完绩效目标完成情况来看，我局严格按照相关项目和财务管理要求贯彻执行，未发生虚报、套取、挤占、挪用或报销不合理开支等行为。</w:t>
      </w:r>
      <w:r>
        <w:rPr>
          <w:rFonts w:hint="eastAsia" w:ascii="仿宋_GB2312" w:hAnsi="仿宋_GB2312" w:eastAsia="仿宋_GB2312" w:cs="仿宋_GB2312"/>
          <w:sz w:val="32"/>
          <w:szCs w:val="32"/>
          <w:lang w:val="zh-CN"/>
        </w:rPr>
        <w:t>项目目标明确、组织监管体系完善，项目资金较好地实现了绩效目标。</w:t>
      </w:r>
      <w:r>
        <w:rPr>
          <w:rFonts w:hint="eastAsia" w:ascii="仿宋_GB2312" w:hAnsi="仿宋_GB2312" w:eastAsia="仿宋_GB2312" w:cs="仿宋_GB2312"/>
          <w:sz w:val="32"/>
          <w:szCs w:val="32"/>
          <w:lang w:val="zh-CN" w:eastAsia="zh-CN"/>
        </w:rPr>
        <w:t>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基本待遇低，辅警不能安心工作，辅警更换勤，导致工作效率低。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提高辅警保障水平，激发工作活力，让辅警创造的地主动开展工作，提升工作效率。</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广元市公安局</w:t>
      </w:r>
      <w:r>
        <w:rPr>
          <w:rFonts w:hint="eastAsia" w:ascii="黑体" w:hAnsi="黑体" w:eastAsia="黑体" w:cs="黑体"/>
          <w:sz w:val="44"/>
          <w:szCs w:val="44"/>
          <w:lang w:val="zh-CN"/>
        </w:rPr>
        <w:t>机场</w:t>
      </w:r>
      <w:r>
        <w:rPr>
          <w:rFonts w:hint="eastAsia" w:ascii="黑体" w:hAnsi="黑体" w:eastAsia="黑体" w:cs="黑体"/>
          <w:sz w:val="44"/>
          <w:szCs w:val="44"/>
          <w:lang w:val="zh-CN" w:eastAsia="zh-CN"/>
        </w:rPr>
        <w:t>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关于2022年度乡村振兴项目经费绩效</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以来，按照川组通【2021】75号《四川省驻村第一书记和工作队管理办法》的通知要求，确保驻村帮扶工作取得实效，市财政预算乡村振兴工作专项经费用于驻村工作队员的交通补助、生活补助和艰边津贴等工作经费支出。</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乡村振兴项目经费3.64万元，主要用于驻村工作队员的交通补助、生活补助和艰边津贴等工作经费支出。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促进产业发展、实现农业农村现代化。到2050年，乡村全面振兴，农业强、农村美、农民富全面实现。</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申报内容与</w:t>
      </w:r>
      <w:r>
        <w:rPr>
          <w:rFonts w:hint="eastAsia" w:ascii="仿宋_GB2312" w:hAnsi="仿宋_GB2312" w:eastAsia="仿宋_GB2312" w:cs="仿宋_GB2312"/>
          <w:sz w:val="32"/>
          <w:szCs w:val="32"/>
          <w:lang w:val="zh-CN" w:eastAsia="zh-CN"/>
        </w:rPr>
        <w:t>具体实施</w:t>
      </w:r>
      <w:r>
        <w:rPr>
          <w:rFonts w:hint="eastAsia" w:ascii="仿宋_GB2312" w:hAnsi="仿宋_GB2312" w:eastAsia="仿宋_GB2312" w:cs="仿宋_GB2312"/>
          <w:sz w:val="32"/>
          <w:szCs w:val="32"/>
          <w:lang w:val="zh-CN"/>
        </w:rPr>
        <w:t>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w:t>
      </w:r>
      <w:r>
        <w:rPr>
          <w:rFonts w:hint="eastAsia" w:ascii="仿宋_GB2312" w:hAnsi="仿宋_GB2312" w:eastAsia="仿宋_GB2312" w:cs="仿宋_GB2312"/>
          <w:sz w:val="32"/>
          <w:szCs w:val="32"/>
          <w:lang w:val="zh-CN" w:eastAsia="zh-CN"/>
        </w:rPr>
        <w:t>全</w:t>
      </w:r>
      <w:r>
        <w:rPr>
          <w:rFonts w:hint="eastAsia" w:ascii="仿宋_GB2312" w:hAnsi="仿宋_GB2312" w:eastAsia="仿宋_GB2312" w:cs="仿宋_GB2312"/>
          <w:sz w:val="32"/>
          <w:szCs w:val="32"/>
          <w:lang w:val="zh-CN"/>
        </w:rPr>
        <w:t>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为全力助推乡村振兴战略的深入实施，根据年初预算，</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zh-CN" w:eastAsia="zh-CN"/>
        </w:rPr>
        <w:t>乡村振兴项目经费</w:t>
      </w:r>
      <w:r>
        <w:rPr>
          <w:rFonts w:hint="eastAsia" w:ascii="仿宋_GB2312" w:hAnsi="仿宋_GB2312" w:eastAsia="仿宋_GB2312" w:cs="仿宋_GB2312"/>
          <w:sz w:val="32"/>
          <w:szCs w:val="32"/>
          <w:lang w:val="zh-CN"/>
        </w:rPr>
        <w:t>申报金额为</w:t>
      </w:r>
      <w:r>
        <w:rPr>
          <w:rFonts w:hint="eastAsia" w:ascii="仿宋_GB2312" w:hAnsi="仿宋_GB2312" w:eastAsia="仿宋_GB2312" w:cs="仿宋_GB2312"/>
          <w:sz w:val="32"/>
          <w:szCs w:val="32"/>
          <w:lang w:val="zh-CN" w:eastAsia="zh-CN"/>
        </w:rPr>
        <w:t>3.64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经人大审核批准，</w:t>
      </w:r>
      <w:r>
        <w:rPr>
          <w:rFonts w:hint="eastAsia" w:ascii="仿宋_GB2312" w:hAnsi="仿宋_GB2312" w:eastAsia="仿宋_GB2312" w:cs="仿宋_GB2312"/>
          <w:sz w:val="32"/>
          <w:szCs w:val="32"/>
          <w:lang w:val="zh-CN"/>
        </w:rPr>
        <w:t>预算批复为</w:t>
      </w:r>
      <w:r>
        <w:rPr>
          <w:rFonts w:hint="eastAsia" w:ascii="仿宋_GB2312" w:hAnsi="仿宋_GB2312" w:eastAsia="仿宋_GB2312" w:cs="仿宋_GB2312"/>
          <w:sz w:val="32"/>
          <w:szCs w:val="32"/>
          <w:lang w:val="zh-CN" w:eastAsia="zh-CN"/>
        </w:rPr>
        <w:t>3.64</w:t>
      </w:r>
      <w:r>
        <w:rPr>
          <w:rFonts w:hint="eastAsia" w:ascii="仿宋_GB2312" w:hAnsi="仿宋_GB2312" w:eastAsia="仿宋_GB2312" w:cs="仿宋_GB2312"/>
          <w:sz w:val="32"/>
          <w:szCs w:val="32"/>
          <w:lang w:val="zh-CN"/>
        </w:rPr>
        <w:t>万元。乡村振兴</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zh-CN" w:eastAsia="zh-CN"/>
        </w:rPr>
        <w:t>3.64万元</w:t>
      </w:r>
      <w:r>
        <w:rPr>
          <w:rFonts w:hint="eastAsia" w:ascii="仿宋_GB2312" w:hAnsi="仿宋_GB2312" w:eastAsia="仿宋_GB2312" w:cs="仿宋_GB2312"/>
          <w:sz w:val="32"/>
          <w:szCs w:val="32"/>
          <w:lang w:val="zh-CN"/>
        </w:rPr>
        <w:t>全部为市财政资金。</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zh-CN" w:eastAsia="zh-CN"/>
        </w:rPr>
        <w:t>2022年初</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lang w:val="zh-CN" w:eastAsia="zh-CN"/>
        </w:rPr>
        <w:t>3.64</w:t>
      </w:r>
      <w:r>
        <w:rPr>
          <w:rFonts w:hint="eastAsia" w:ascii="仿宋_GB2312" w:hAnsi="仿宋_GB2312" w:eastAsia="仿宋_GB2312" w:cs="仿宋_GB2312"/>
          <w:sz w:val="32"/>
          <w:szCs w:val="32"/>
          <w:lang w:val="zh-CN"/>
        </w:rPr>
        <w:t>万元已全部到位，到位率100%。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年12月31日，该项目资金实际支出</w:t>
      </w:r>
      <w:r>
        <w:rPr>
          <w:rFonts w:hint="eastAsia" w:ascii="仿宋_GB2312" w:hAnsi="仿宋_GB2312" w:eastAsia="仿宋_GB2312" w:cs="仿宋_GB2312"/>
          <w:sz w:val="32"/>
          <w:szCs w:val="32"/>
          <w:lang w:val="zh-CN" w:eastAsia="zh-CN"/>
        </w:rPr>
        <w:t>3.64</w:t>
      </w:r>
      <w:r>
        <w:rPr>
          <w:rFonts w:hint="eastAsia" w:ascii="仿宋_GB2312" w:hAnsi="仿宋_GB2312" w:eastAsia="仿宋_GB2312" w:cs="仿宋_GB2312"/>
          <w:sz w:val="32"/>
          <w:szCs w:val="32"/>
          <w:lang w:val="zh-CN"/>
        </w:rPr>
        <w:t>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w:t>
      </w:r>
      <w:r>
        <w:rPr>
          <w:rFonts w:hint="eastAsia" w:ascii="仿宋_GB2312" w:hAnsi="仿宋_GB2312" w:eastAsia="仿宋_GB2312" w:cs="仿宋_GB2312"/>
          <w:sz w:val="32"/>
          <w:szCs w:val="32"/>
          <w:lang w:val="zh-CN" w:eastAsia="zh-CN"/>
        </w:rPr>
        <w:t>乡村振兴</w:t>
      </w:r>
      <w:r>
        <w:rPr>
          <w:rFonts w:hint="eastAsia" w:ascii="仿宋_GB2312" w:hAnsi="仿宋_GB2312" w:eastAsia="仿宋_GB2312" w:cs="仿宋_GB2312"/>
          <w:sz w:val="32"/>
          <w:szCs w:val="32"/>
          <w:lang w:val="zh-CN"/>
        </w:rPr>
        <w:t>管理领导小组，领导小组办公室设政工监督室，具体负责</w:t>
      </w:r>
      <w:r>
        <w:rPr>
          <w:rFonts w:hint="eastAsia" w:ascii="仿宋_GB2312" w:hAnsi="仿宋_GB2312" w:eastAsia="仿宋_GB2312" w:cs="仿宋_GB2312"/>
          <w:sz w:val="32"/>
          <w:szCs w:val="32"/>
          <w:lang w:val="zh-CN" w:eastAsia="zh-CN"/>
        </w:rPr>
        <w:t>乡村振兴</w:t>
      </w:r>
      <w:r>
        <w:rPr>
          <w:rFonts w:hint="eastAsia" w:ascii="仿宋_GB2312" w:hAnsi="仿宋_GB2312" w:eastAsia="仿宋_GB2312" w:cs="仿宋_GB2312"/>
          <w:sz w:val="32"/>
          <w:szCs w:val="32"/>
          <w:lang w:val="zh-CN"/>
        </w:rPr>
        <w:t>工作的管理。严格财经纪律，严格财务制度，项目完成率100%，完成情况好。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严格按照国库集中支付制度相关规定办理支付业务，遵循“先有预算、后有支出”、历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数量指标：乡村振兴户数，目标值543，实际完成543，权重15。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成本指标：保障标准，目标值3.64，实际完成3.64，权重15。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经济效益指标：年增收额，指标值3，实际完成3，权重15。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时效指标：完成时间，指标值3，实际完成3，权重15。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质量指标：达标，指标值100，实际完成100，权重15，得分15。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满意度指标：帮扶对象满意度，指标值90，实际完成90，权重15。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通过该项目的实施，帮扶村人居环境有效提升，产业发展良好、帮扶户生活水平逐年提高，达到奔小康实现全面振兴。</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该项目完绩效目标完成情况来看，我局严格按照相关项目和财务管理要求贯彻执行，未发生虚报、套取、挤占、挪用或报销不合理开支等行为。通过健全完善工作机制、不断强化组织保障，切实抓好驻村工作队员日常管理，强化评价结果运用，压实帮扶责任等一系列措施的实施，分局驻村帮扶工作取得了一定成效。驻村队员所在村群众和驻村工作队员对项目实施效果满意度均达到95%以上。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乡村振兴项目经费预算有待提高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按相关文件精神，</w:t>
      </w:r>
      <w:r>
        <w:rPr>
          <w:rFonts w:hint="eastAsia" w:ascii="仿宋_GB2312" w:hAnsi="仿宋_GB2312" w:eastAsia="仿宋_GB2312" w:cs="仿宋_GB2312"/>
          <w:sz w:val="32"/>
          <w:szCs w:val="32"/>
          <w:lang w:val="zh-CN" w:eastAsia="zh-CN"/>
        </w:rPr>
        <w:t>逐年提高乡村振兴项目</w:t>
      </w:r>
      <w:r>
        <w:rPr>
          <w:rFonts w:hint="eastAsia" w:ascii="仿宋_GB2312" w:hAnsi="仿宋_GB2312" w:eastAsia="仿宋_GB2312" w:cs="仿宋_GB2312"/>
          <w:sz w:val="32"/>
          <w:szCs w:val="32"/>
          <w:lang w:val="zh-CN"/>
        </w:rPr>
        <w:t>经费。</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zh-CN" w:eastAsia="zh-CN"/>
        </w:rPr>
      </w:pP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广元市公安局</w:t>
      </w:r>
      <w:r>
        <w:rPr>
          <w:rFonts w:hint="eastAsia" w:ascii="黑体" w:hAnsi="黑体" w:eastAsia="黑体" w:cs="黑体"/>
          <w:sz w:val="44"/>
          <w:szCs w:val="44"/>
          <w:lang w:val="zh-CN"/>
        </w:rPr>
        <w:t>机场</w:t>
      </w:r>
      <w:r>
        <w:rPr>
          <w:rFonts w:hint="eastAsia" w:ascii="黑体" w:hAnsi="黑体" w:eastAsia="黑体" w:cs="黑体"/>
          <w:sz w:val="44"/>
          <w:szCs w:val="44"/>
          <w:lang w:val="zh-CN" w:eastAsia="zh-CN"/>
        </w:rPr>
        <w:t>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关于2022年度民警法定工作日之外加班补贴绩效自评报告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根据《人力资源社会保障部 财政部关于执行人民警察法定工作日之外加班补贴有关问题的通知》（人社部规﹝2017﹞9号文件）精神要求对人民警察法定工作日之外加班不能补休的</w:t>
      </w:r>
      <w:r>
        <w:rPr>
          <w:rFonts w:hint="eastAsia" w:ascii="仿宋_GB2312" w:hAnsi="仿宋_GB2312" w:eastAsia="仿宋_GB2312" w:cs="仿宋_GB2312"/>
          <w:sz w:val="32"/>
          <w:szCs w:val="32"/>
          <w:lang w:val="zh-CN" w:eastAsia="zh-CN"/>
        </w:rPr>
        <w:t>给予</w:t>
      </w:r>
      <w:r>
        <w:rPr>
          <w:rFonts w:hint="eastAsia" w:ascii="仿宋_GB2312" w:hAnsi="仿宋_GB2312" w:eastAsia="仿宋_GB2312" w:cs="仿宋_GB2312"/>
          <w:sz w:val="32"/>
          <w:szCs w:val="32"/>
          <w:lang w:val="zh-CN"/>
        </w:rPr>
        <w:t>补助。</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该项目按710元/人/月标准，保障20名民警法定节假日之外加班补贴经费共17.04万元。用于按月保障民警法定工作日之外加班补贴的发放。</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人民警察任务繁重，时常处于备勤值班状态，加班补贴的发放能有效提升人民警察的幸福感，提升执行力。</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申报内容与</w:t>
      </w:r>
      <w:r>
        <w:rPr>
          <w:rFonts w:hint="eastAsia" w:ascii="仿宋_GB2312" w:hAnsi="仿宋_GB2312" w:eastAsia="仿宋_GB2312" w:cs="仿宋_GB2312"/>
          <w:sz w:val="32"/>
          <w:szCs w:val="32"/>
          <w:lang w:val="zh-CN" w:eastAsia="zh-CN"/>
        </w:rPr>
        <w:t>具体实施</w:t>
      </w:r>
      <w:r>
        <w:rPr>
          <w:rFonts w:hint="eastAsia" w:ascii="仿宋_GB2312" w:hAnsi="仿宋_GB2312" w:eastAsia="仿宋_GB2312" w:cs="仿宋_GB2312"/>
          <w:sz w:val="32"/>
          <w:szCs w:val="32"/>
          <w:lang w:val="zh-CN"/>
        </w:rPr>
        <w:t>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w:t>
      </w:r>
      <w:r>
        <w:rPr>
          <w:rFonts w:hint="eastAsia" w:ascii="仿宋_GB2312" w:hAnsi="仿宋_GB2312" w:eastAsia="仿宋_GB2312" w:cs="仿宋_GB2312"/>
          <w:sz w:val="32"/>
          <w:szCs w:val="32"/>
          <w:lang w:val="zh-CN" w:eastAsia="zh-CN"/>
        </w:rPr>
        <w:t>全</w:t>
      </w:r>
      <w:r>
        <w:rPr>
          <w:rFonts w:hint="eastAsia" w:ascii="仿宋_GB2312" w:hAnsi="仿宋_GB2312" w:eastAsia="仿宋_GB2312" w:cs="仿宋_GB2312"/>
          <w:sz w:val="32"/>
          <w:szCs w:val="32"/>
          <w:lang w:val="zh-CN"/>
        </w:rPr>
        <w:t>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根据年初预算，该项目经费</w:t>
      </w:r>
      <w:r>
        <w:rPr>
          <w:rFonts w:hint="eastAsia" w:ascii="仿宋_GB2312" w:hAnsi="仿宋_GB2312" w:eastAsia="仿宋_GB2312" w:cs="仿宋_GB2312"/>
          <w:sz w:val="32"/>
          <w:szCs w:val="32"/>
          <w:lang w:val="zh-CN"/>
        </w:rPr>
        <w:t>申报金额为</w:t>
      </w:r>
      <w:r>
        <w:rPr>
          <w:rFonts w:hint="eastAsia" w:ascii="仿宋_GB2312" w:hAnsi="仿宋_GB2312" w:eastAsia="仿宋_GB2312" w:cs="仿宋_GB2312"/>
          <w:sz w:val="32"/>
          <w:szCs w:val="32"/>
          <w:lang w:val="zh-CN" w:eastAsia="zh-CN"/>
        </w:rPr>
        <w:t>17.04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经人大审核批准，</w:t>
      </w:r>
      <w:r>
        <w:rPr>
          <w:rFonts w:hint="eastAsia" w:ascii="仿宋_GB2312" w:hAnsi="仿宋_GB2312" w:eastAsia="仿宋_GB2312" w:cs="仿宋_GB2312"/>
          <w:sz w:val="32"/>
          <w:szCs w:val="32"/>
          <w:lang w:val="zh-CN"/>
        </w:rPr>
        <w:t>预算批复为</w:t>
      </w:r>
      <w:r>
        <w:rPr>
          <w:rFonts w:hint="eastAsia" w:ascii="仿宋_GB2312" w:hAnsi="仿宋_GB2312" w:eastAsia="仿宋_GB2312" w:cs="仿宋_GB2312"/>
          <w:sz w:val="32"/>
          <w:szCs w:val="32"/>
          <w:lang w:val="zh-CN" w:eastAsia="zh-CN"/>
        </w:rPr>
        <w:t>17.04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zh-CN" w:eastAsia="zh-CN"/>
        </w:rPr>
        <w:t>市财政年初预算资金17.04万元。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zh-CN" w:eastAsia="zh-CN"/>
        </w:rPr>
        <w:t>17.04万</w:t>
      </w:r>
      <w:r>
        <w:rPr>
          <w:rFonts w:hint="eastAsia" w:ascii="仿宋_GB2312" w:hAnsi="仿宋_GB2312" w:eastAsia="仿宋_GB2312" w:cs="仿宋_GB2312"/>
          <w:sz w:val="32"/>
          <w:szCs w:val="32"/>
          <w:lang w:val="zh-CN"/>
        </w:rPr>
        <w:t>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年12月31日，该项目资金实际支出</w:t>
      </w:r>
      <w:r>
        <w:rPr>
          <w:rFonts w:hint="eastAsia" w:ascii="仿宋_GB2312" w:hAnsi="仿宋_GB2312" w:eastAsia="仿宋_GB2312" w:cs="仿宋_GB2312"/>
          <w:sz w:val="32"/>
          <w:szCs w:val="32"/>
          <w:lang w:val="zh-CN" w:eastAsia="zh-CN"/>
        </w:rPr>
        <w:t>17.04</w:t>
      </w:r>
      <w:r>
        <w:rPr>
          <w:rFonts w:hint="eastAsia" w:ascii="仿宋_GB2312" w:hAnsi="仿宋_GB2312" w:eastAsia="仿宋_GB2312" w:cs="仿宋_GB2312"/>
          <w:sz w:val="32"/>
          <w:szCs w:val="32"/>
          <w:lang w:val="zh-CN"/>
        </w:rPr>
        <w:t>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w:t>
      </w:r>
      <w:r>
        <w:rPr>
          <w:rFonts w:hint="eastAsia" w:ascii="仿宋_GB2312" w:hAnsi="仿宋_GB2312" w:eastAsia="仿宋_GB2312" w:cs="仿宋_GB2312"/>
          <w:sz w:val="32"/>
          <w:szCs w:val="32"/>
          <w:lang w:val="zh-CN" w:eastAsia="zh-CN"/>
        </w:rPr>
        <w:t>内控</w:t>
      </w:r>
      <w:r>
        <w:rPr>
          <w:rFonts w:hint="eastAsia" w:ascii="仿宋_GB2312" w:hAnsi="仿宋_GB2312" w:eastAsia="仿宋_GB2312" w:cs="仿宋_GB2312"/>
          <w:sz w:val="32"/>
          <w:szCs w:val="32"/>
          <w:lang w:val="zh-CN"/>
        </w:rPr>
        <w:t>管理领导小组，领导小组办公室设政工监督室，具体负责</w:t>
      </w:r>
      <w:r>
        <w:rPr>
          <w:rFonts w:hint="eastAsia" w:ascii="仿宋_GB2312" w:hAnsi="仿宋_GB2312" w:eastAsia="仿宋_GB2312" w:cs="仿宋_GB2312"/>
          <w:sz w:val="32"/>
          <w:szCs w:val="32"/>
          <w:lang w:val="zh-CN" w:eastAsia="zh-CN"/>
        </w:rPr>
        <w:t>分局项目实施及</w:t>
      </w:r>
      <w:r>
        <w:rPr>
          <w:rFonts w:hint="eastAsia" w:ascii="仿宋_GB2312" w:hAnsi="仿宋_GB2312" w:eastAsia="仿宋_GB2312" w:cs="仿宋_GB2312"/>
          <w:sz w:val="32"/>
          <w:szCs w:val="32"/>
          <w:lang w:val="zh-CN"/>
        </w:rPr>
        <w:t>管理</w:t>
      </w:r>
      <w:r>
        <w:rPr>
          <w:rFonts w:hint="eastAsia" w:ascii="仿宋_GB2312" w:hAnsi="仿宋_GB2312" w:eastAsia="仿宋_GB2312" w:cs="仿宋_GB2312"/>
          <w:sz w:val="32"/>
          <w:szCs w:val="32"/>
          <w:lang w:val="zh-CN" w:eastAsia="zh-CN"/>
        </w:rPr>
        <w:t>工作</w:t>
      </w:r>
      <w:r>
        <w:rPr>
          <w:rFonts w:hint="eastAsia" w:ascii="仿宋_GB2312" w:hAnsi="仿宋_GB2312" w:eastAsia="仿宋_GB2312" w:cs="仿宋_GB2312"/>
          <w:sz w:val="32"/>
          <w:szCs w:val="32"/>
          <w:lang w:val="zh-CN"/>
        </w:rPr>
        <w:t>。一是建章立制；二是强化考核；</w:t>
      </w:r>
      <w:r>
        <w:rPr>
          <w:rFonts w:hint="eastAsia" w:ascii="仿宋_GB2312" w:hAnsi="仿宋_GB2312" w:eastAsia="仿宋_GB2312" w:cs="仿宋_GB2312"/>
          <w:sz w:val="32"/>
          <w:szCs w:val="32"/>
          <w:lang w:val="zh-CN" w:eastAsia="zh-CN"/>
        </w:rPr>
        <w:t>三是</w:t>
      </w:r>
      <w:r>
        <w:rPr>
          <w:rFonts w:hint="eastAsia" w:ascii="仿宋_GB2312" w:hAnsi="仿宋_GB2312" w:eastAsia="仿宋_GB2312" w:cs="仿宋_GB2312"/>
          <w:sz w:val="32"/>
          <w:szCs w:val="32"/>
          <w:lang w:val="zh-CN"/>
        </w:rPr>
        <w:t>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严格按照国库集中支付制度相关规定办理支付业务，遵循“先有预算、后有支出”、历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该项目设置绩效目标5个，实际完成5个，具体情况如下：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数量指标：足额发放，目标值20，实际完成20，权重20。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质量指标：严格考核，目标值20，实际完成20，权重20。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实效指标：发放 时间，目标值12，实际完成12，权重20。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可持续影响指标：推动工作健康发展，指标值90，实际完成90，权重20。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满意度指标：民警满意度，指标值90，实际完成90，权重10。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提高民警工作效能，更好地服务辖区群众，辖区群众满意度达到9</w:t>
      </w:r>
      <w:r>
        <w:rPr>
          <w:rFonts w:hint="eastAsia" w:ascii="仿宋_GB2312" w:hAnsi="仿宋_GB2312" w:eastAsia="仿宋_GB2312" w:cs="仿宋_GB2312"/>
          <w:sz w:val="32"/>
          <w:szCs w:val="32"/>
          <w:lang w:val="zh-CN" w:eastAsia="zh-CN"/>
        </w:rPr>
        <w:t>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截止202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12月31日，民警法定节假日之外加班补贴按710元/人/月标准保障充分保障20名民警补贴发放。每月月底各部门统计民警加班情况，法定节假日之外加班民警补贴发放率100%。各警种部门相互配合，切实做好打、防、管、控相关工作，确保机场辖区社会治安平稳。</w:t>
      </w:r>
      <w:r>
        <w:rPr>
          <w:rFonts w:hint="eastAsia" w:ascii="仿宋_GB2312" w:hAnsi="仿宋_GB2312" w:eastAsia="仿宋_GB2312" w:cs="仿宋_GB2312"/>
          <w:sz w:val="32"/>
          <w:szCs w:val="32"/>
          <w:lang w:val="zh-CN" w:eastAsia="zh-CN"/>
        </w:rPr>
        <w:t>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民警工作量大，加班已成常态，现有补贴标准金额低，天数少，无法完全保障民警实际加班天数补贴。</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提高补贴保障标准与补贴天数，激发工作活力，保障民警基本加班补贴待遇。</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color w:val="auto"/>
          <w:kern w:val="2"/>
          <w:sz w:val="32"/>
          <w:szCs w:val="32"/>
          <w:lang w:val="zh-CN" w:eastAsia="zh-CN"/>
        </w:rPr>
      </w:pP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广元市公安局</w:t>
      </w:r>
      <w:r>
        <w:rPr>
          <w:rFonts w:hint="eastAsia" w:ascii="黑体" w:hAnsi="黑体" w:eastAsia="黑体" w:cs="黑体"/>
          <w:sz w:val="44"/>
          <w:szCs w:val="44"/>
          <w:lang w:val="zh-CN"/>
        </w:rPr>
        <w:t>机场</w:t>
      </w:r>
      <w:r>
        <w:rPr>
          <w:rFonts w:hint="eastAsia" w:ascii="黑体" w:hAnsi="黑体" w:eastAsia="黑体" w:cs="黑体"/>
          <w:sz w:val="44"/>
          <w:szCs w:val="44"/>
          <w:lang w:val="zh-CN" w:eastAsia="zh-CN"/>
        </w:rPr>
        <w:t>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关于2022年度派出所民警免费工作午餐绩效自评报告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派出所是公安机关最基层、最前沿的战斗实体，担负着维护法律尊严和社会公共秩序、打击各种违法犯罪行为、全天候化解矛盾、治安防范、监管安全等工作职责，本项目主要是保障公安机关派出所民警午餐，落实从优待警措施，不断打造良好的工作环境。</w:t>
      </w:r>
      <w:r>
        <w:rPr>
          <w:rFonts w:hint="eastAsia"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rPr>
        <w:t>广府办函﹝2014﹞4号文件《广元市人民政府办公室批转市公安局市财政局关于解决公安派出所民警免费工作午餐经费意见的通知》，按月保障派出所民警</w:t>
      </w:r>
      <w:r>
        <w:rPr>
          <w:rFonts w:hint="eastAsia" w:ascii="仿宋_GB2312" w:hAnsi="仿宋_GB2312" w:eastAsia="仿宋_GB2312" w:cs="仿宋_GB2312"/>
          <w:sz w:val="32"/>
          <w:szCs w:val="32"/>
          <w:lang w:val="zh-CN" w:eastAsia="zh-CN"/>
        </w:rPr>
        <w:t>免费工作</w:t>
      </w:r>
      <w:r>
        <w:rPr>
          <w:rFonts w:hint="eastAsia" w:ascii="仿宋_GB2312" w:hAnsi="仿宋_GB2312" w:eastAsia="仿宋_GB2312" w:cs="仿宋_GB2312"/>
          <w:sz w:val="32"/>
          <w:szCs w:val="32"/>
          <w:lang w:val="zh-CN"/>
        </w:rPr>
        <w:t>午餐。</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派出所</w:t>
      </w:r>
      <w:r>
        <w:rPr>
          <w:rFonts w:hint="eastAsia" w:ascii="仿宋_GB2312" w:hAnsi="仿宋_GB2312" w:eastAsia="仿宋_GB2312" w:cs="仿宋_GB2312"/>
          <w:sz w:val="32"/>
          <w:szCs w:val="32"/>
          <w:lang w:val="zh-CN" w:eastAsia="zh-CN"/>
        </w:rPr>
        <w:t>敏捷</w:t>
      </w:r>
      <w:r>
        <w:rPr>
          <w:rFonts w:hint="eastAsia" w:ascii="仿宋_GB2312" w:hAnsi="仿宋_GB2312" w:eastAsia="仿宋_GB2312" w:cs="仿宋_GB2312"/>
          <w:sz w:val="32"/>
          <w:szCs w:val="32"/>
          <w:lang w:val="zh-CN"/>
        </w:rPr>
        <w:t>免费</w:t>
      </w:r>
      <w:r>
        <w:rPr>
          <w:rFonts w:hint="eastAsia" w:ascii="仿宋_GB2312" w:hAnsi="仿宋_GB2312" w:eastAsia="仿宋_GB2312" w:cs="仿宋_GB2312"/>
          <w:sz w:val="32"/>
          <w:szCs w:val="32"/>
          <w:lang w:val="zh-CN" w:eastAsia="zh-CN"/>
        </w:rPr>
        <w:t>工作</w:t>
      </w:r>
      <w:r>
        <w:rPr>
          <w:rFonts w:hint="eastAsia" w:ascii="仿宋_GB2312" w:hAnsi="仿宋_GB2312" w:eastAsia="仿宋_GB2312" w:cs="仿宋_GB2312"/>
          <w:sz w:val="32"/>
          <w:szCs w:val="32"/>
          <w:lang w:val="zh-CN"/>
        </w:rPr>
        <w:t>午餐</w:t>
      </w:r>
      <w:r>
        <w:rPr>
          <w:rFonts w:hint="eastAsia" w:ascii="仿宋_GB2312" w:hAnsi="仿宋_GB2312" w:eastAsia="仿宋_GB2312" w:cs="仿宋_GB2312"/>
          <w:sz w:val="32"/>
          <w:szCs w:val="32"/>
          <w:lang w:val="zh-CN" w:eastAsia="zh-CN"/>
        </w:rPr>
        <w:t>1.98万</w:t>
      </w:r>
      <w:r>
        <w:rPr>
          <w:rFonts w:hint="eastAsia" w:ascii="仿宋_GB2312" w:hAnsi="仿宋_GB2312" w:eastAsia="仿宋_GB2312" w:cs="仿宋_GB2312"/>
          <w:sz w:val="32"/>
          <w:szCs w:val="32"/>
          <w:lang w:val="zh-CN"/>
        </w:rPr>
        <w:t>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保障民警基本生活，更好地为辖区群众服务，按月保障。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申报内容与</w:t>
      </w:r>
      <w:r>
        <w:rPr>
          <w:rFonts w:hint="eastAsia" w:ascii="仿宋_GB2312" w:hAnsi="仿宋_GB2312" w:eastAsia="仿宋_GB2312" w:cs="仿宋_GB2312"/>
          <w:sz w:val="32"/>
          <w:szCs w:val="32"/>
          <w:lang w:val="zh-CN" w:eastAsia="zh-CN"/>
        </w:rPr>
        <w:t>具体实施</w:t>
      </w:r>
      <w:r>
        <w:rPr>
          <w:rFonts w:hint="eastAsia" w:ascii="仿宋_GB2312" w:hAnsi="仿宋_GB2312" w:eastAsia="仿宋_GB2312" w:cs="仿宋_GB2312"/>
          <w:sz w:val="32"/>
          <w:szCs w:val="32"/>
          <w:lang w:val="zh-CN"/>
        </w:rPr>
        <w:t>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w:t>
      </w:r>
      <w:r>
        <w:rPr>
          <w:rFonts w:hint="eastAsia" w:ascii="仿宋_GB2312" w:hAnsi="仿宋_GB2312" w:eastAsia="仿宋_GB2312" w:cs="仿宋_GB2312"/>
          <w:sz w:val="32"/>
          <w:szCs w:val="32"/>
          <w:lang w:val="zh-CN" w:eastAsia="zh-CN"/>
        </w:rPr>
        <w:t>全</w:t>
      </w:r>
      <w:r>
        <w:rPr>
          <w:rFonts w:hint="eastAsia" w:ascii="仿宋_GB2312" w:hAnsi="仿宋_GB2312" w:eastAsia="仿宋_GB2312" w:cs="仿宋_GB2312"/>
          <w:sz w:val="32"/>
          <w:szCs w:val="32"/>
          <w:lang w:val="zh-CN"/>
        </w:rPr>
        <w:t>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根据年初预算，该项目经费</w:t>
      </w:r>
      <w:r>
        <w:rPr>
          <w:rFonts w:hint="eastAsia" w:ascii="仿宋_GB2312" w:hAnsi="仿宋_GB2312" w:eastAsia="仿宋_GB2312" w:cs="仿宋_GB2312"/>
          <w:sz w:val="32"/>
          <w:szCs w:val="32"/>
          <w:lang w:val="zh-CN"/>
        </w:rPr>
        <w:t>申报金额为</w:t>
      </w:r>
      <w:r>
        <w:rPr>
          <w:rFonts w:hint="eastAsia" w:ascii="仿宋_GB2312" w:hAnsi="仿宋_GB2312" w:eastAsia="仿宋_GB2312" w:cs="仿宋_GB2312"/>
          <w:sz w:val="32"/>
          <w:szCs w:val="32"/>
          <w:lang w:val="zh-CN" w:eastAsia="zh-CN"/>
        </w:rPr>
        <w:t>1.98</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经人大审核批准，</w:t>
      </w:r>
      <w:r>
        <w:rPr>
          <w:rFonts w:hint="eastAsia" w:ascii="仿宋_GB2312" w:hAnsi="仿宋_GB2312" w:eastAsia="仿宋_GB2312" w:cs="仿宋_GB2312"/>
          <w:sz w:val="32"/>
          <w:szCs w:val="32"/>
          <w:lang w:val="zh-CN"/>
        </w:rPr>
        <w:t>预算批复为</w:t>
      </w:r>
      <w:r>
        <w:rPr>
          <w:rFonts w:hint="eastAsia" w:ascii="仿宋_GB2312" w:hAnsi="仿宋_GB2312" w:eastAsia="仿宋_GB2312" w:cs="仿宋_GB2312"/>
          <w:sz w:val="32"/>
          <w:szCs w:val="32"/>
          <w:lang w:val="zh-CN" w:eastAsia="zh-CN"/>
        </w:rPr>
        <w:t>1.98</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经费申报符合资金管理办法相关规定。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楷体" w:cs="仿宋_GB2312"/>
          <w:b/>
          <w:sz w:val="32"/>
          <w:szCs w:val="32"/>
          <w:lang w:val="zh-CN"/>
        </w:rPr>
        <w:t>（二）资金计划、到位及使用情况</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lang w:val="zh-CN" w:eastAsia="zh-CN"/>
        </w:rPr>
        <w:t>年初预算资金1.98万元。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lang w:val="zh-CN" w:eastAsia="zh-CN"/>
        </w:rPr>
        <w:t>1.98万</w:t>
      </w:r>
      <w:r>
        <w:rPr>
          <w:rFonts w:hint="eastAsia" w:ascii="仿宋_GB2312" w:hAnsi="仿宋_GB2312" w:eastAsia="仿宋_GB2312" w:cs="仿宋_GB2312"/>
          <w:sz w:val="32"/>
          <w:szCs w:val="32"/>
          <w:lang w:val="zh-CN"/>
        </w:rPr>
        <w:t>元全部为市财政资金。资金到位率100%。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年12月31日，该项目资金实际支出</w:t>
      </w:r>
      <w:r>
        <w:rPr>
          <w:rFonts w:hint="eastAsia" w:ascii="仿宋_GB2312" w:hAnsi="仿宋_GB2312" w:eastAsia="仿宋_GB2312" w:cs="仿宋_GB2312"/>
          <w:sz w:val="32"/>
          <w:szCs w:val="32"/>
          <w:lang w:val="zh-CN" w:eastAsia="zh-CN"/>
        </w:rPr>
        <w:t>1.98</w:t>
      </w:r>
      <w:r>
        <w:rPr>
          <w:rFonts w:hint="eastAsia" w:ascii="仿宋_GB2312" w:hAnsi="仿宋_GB2312" w:eastAsia="仿宋_GB2312" w:cs="仿宋_GB2312"/>
          <w:sz w:val="32"/>
          <w:szCs w:val="32"/>
          <w:lang w:val="zh-CN"/>
        </w:rPr>
        <w:t>万元，支付进度100%，支付依据合规合法，资金支付与预算相符。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w:t>
      </w:r>
      <w:r>
        <w:rPr>
          <w:rFonts w:hint="eastAsia" w:ascii="仿宋_GB2312" w:hAnsi="仿宋_GB2312" w:eastAsia="仿宋_GB2312" w:cs="仿宋_GB2312"/>
          <w:sz w:val="32"/>
          <w:szCs w:val="32"/>
          <w:lang w:val="zh-CN" w:eastAsia="zh-CN"/>
        </w:rPr>
        <w:t>内控</w:t>
      </w:r>
      <w:r>
        <w:rPr>
          <w:rFonts w:hint="eastAsia" w:ascii="仿宋_GB2312" w:hAnsi="仿宋_GB2312" w:eastAsia="仿宋_GB2312" w:cs="仿宋_GB2312"/>
          <w:sz w:val="32"/>
          <w:szCs w:val="32"/>
          <w:lang w:val="zh-CN"/>
        </w:rPr>
        <w:t>管理领导小组，领导小组办公室设政工监督室，具体负责</w:t>
      </w:r>
      <w:r>
        <w:rPr>
          <w:rFonts w:hint="eastAsia" w:ascii="仿宋_GB2312" w:hAnsi="仿宋_GB2312" w:eastAsia="仿宋_GB2312" w:cs="仿宋_GB2312"/>
          <w:sz w:val="32"/>
          <w:szCs w:val="32"/>
          <w:lang w:val="zh-CN" w:eastAsia="zh-CN"/>
        </w:rPr>
        <w:t>分局项目实施及</w:t>
      </w:r>
      <w:r>
        <w:rPr>
          <w:rFonts w:hint="eastAsia" w:ascii="仿宋_GB2312" w:hAnsi="仿宋_GB2312" w:eastAsia="仿宋_GB2312" w:cs="仿宋_GB2312"/>
          <w:sz w:val="32"/>
          <w:szCs w:val="32"/>
          <w:lang w:val="zh-CN"/>
        </w:rPr>
        <w:t>管理</w:t>
      </w:r>
      <w:r>
        <w:rPr>
          <w:rFonts w:hint="eastAsia" w:ascii="仿宋_GB2312" w:hAnsi="仿宋_GB2312" w:eastAsia="仿宋_GB2312" w:cs="仿宋_GB2312"/>
          <w:sz w:val="32"/>
          <w:szCs w:val="32"/>
          <w:lang w:val="zh-CN" w:eastAsia="zh-CN"/>
        </w:rPr>
        <w:t>工作</w:t>
      </w:r>
      <w:r>
        <w:rPr>
          <w:rFonts w:hint="eastAsia" w:ascii="仿宋_GB2312" w:hAnsi="仿宋_GB2312" w:eastAsia="仿宋_GB2312" w:cs="仿宋_GB2312"/>
          <w:sz w:val="32"/>
          <w:szCs w:val="32"/>
          <w:lang w:val="zh-CN"/>
        </w:rPr>
        <w:t>。一是建章立制；二是强化考核；</w:t>
      </w:r>
      <w:r>
        <w:rPr>
          <w:rFonts w:hint="eastAsia" w:ascii="仿宋_GB2312" w:hAnsi="仿宋_GB2312" w:eastAsia="仿宋_GB2312" w:cs="仿宋_GB2312"/>
          <w:sz w:val="32"/>
          <w:szCs w:val="32"/>
          <w:lang w:val="zh-CN" w:eastAsia="zh-CN"/>
        </w:rPr>
        <w:t>三是</w:t>
      </w:r>
      <w:r>
        <w:rPr>
          <w:rFonts w:hint="eastAsia" w:ascii="仿宋_GB2312" w:hAnsi="仿宋_GB2312" w:eastAsia="仿宋_GB2312" w:cs="仿宋_GB2312"/>
          <w:sz w:val="32"/>
          <w:szCs w:val="32"/>
          <w:lang w:val="zh-CN"/>
        </w:rPr>
        <w:t>严格财经纪律，严格财务制度；项目完成率100%，完成情况好。</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每个季度，项目绩效评价小组对该项目完成进度、项目效益与预期目标偏差等情况进行跟踪自评。本项目按计划逐月实施，没有偏离预期目标。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严格按照国库集中支付制度相关规定办理支付业务，遵循“先有预算、后有支出”、历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该项目绩效自评得分100.00分，设置绩效目标6个，实际完成6个，具体情况如下：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数量指标：保障人数，目标值</w:t>
      </w:r>
      <w:r>
        <w:rPr>
          <w:rFonts w:hint="eastAsia" w:ascii="仿宋_GB2312" w:hAnsi="仿宋_GB2312" w:eastAsia="仿宋_GB2312" w:cs="仿宋_GB2312"/>
          <w:sz w:val="32"/>
          <w:szCs w:val="32"/>
          <w:lang w:val="zh-CN" w:eastAsia="zh-CN"/>
        </w:rPr>
        <w:t>5</w:t>
      </w:r>
      <w:r>
        <w:rPr>
          <w:rFonts w:hint="eastAsia" w:ascii="仿宋_GB2312" w:hAnsi="仿宋_GB2312" w:eastAsia="仿宋_GB2312" w:cs="仿宋_GB2312"/>
          <w:sz w:val="32"/>
          <w:szCs w:val="32"/>
          <w:lang w:val="zh-CN"/>
        </w:rPr>
        <w:t>，实际完成</w:t>
      </w:r>
      <w:r>
        <w:rPr>
          <w:rFonts w:hint="eastAsia" w:ascii="仿宋_GB2312" w:hAnsi="仿宋_GB2312" w:eastAsia="仿宋_GB2312" w:cs="仿宋_GB2312"/>
          <w:sz w:val="32"/>
          <w:szCs w:val="32"/>
          <w:lang w:val="zh-CN" w:eastAsia="zh-CN"/>
        </w:rPr>
        <w:t>5</w:t>
      </w:r>
      <w:r>
        <w:rPr>
          <w:rFonts w:hint="eastAsia" w:ascii="仿宋_GB2312" w:hAnsi="仿宋_GB2312" w:eastAsia="仿宋_GB2312" w:cs="仿宋_GB2312"/>
          <w:sz w:val="32"/>
          <w:szCs w:val="32"/>
          <w:lang w:val="zh-CN"/>
        </w:rPr>
        <w:t>，权重15。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质量指标：完成率，目标值100，实际完成100，权重15。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时效指标：完成时间，目标值12，实际完成12，权重15。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成本指标：保障标准，目标值330，实际完成330，权重15。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社会效益指标：对工作的促进作用，指标值90，实际完成90，权重15。</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通过该项目的实施，</w:t>
      </w:r>
      <w:r>
        <w:rPr>
          <w:rFonts w:hint="eastAsia" w:ascii="仿宋_GB2312" w:hAnsi="仿宋_GB2312" w:eastAsia="仿宋_GB2312" w:cs="仿宋_GB2312"/>
          <w:sz w:val="32"/>
          <w:szCs w:val="32"/>
          <w:lang w:val="zh-CN"/>
        </w:rPr>
        <w:t>进一步落实从优待警各项措施，切实解决好公安派出所民警免费</w:t>
      </w:r>
      <w:r>
        <w:rPr>
          <w:rFonts w:hint="eastAsia" w:ascii="仿宋_GB2312" w:hAnsi="仿宋_GB2312" w:eastAsia="仿宋_GB2312" w:cs="仿宋_GB2312"/>
          <w:sz w:val="32"/>
          <w:szCs w:val="32"/>
          <w:lang w:val="zh-CN" w:eastAsia="zh-CN"/>
        </w:rPr>
        <w:t>工作</w:t>
      </w:r>
      <w:r>
        <w:rPr>
          <w:rFonts w:hint="eastAsia" w:ascii="仿宋_GB2312" w:hAnsi="仿宋_GB2312" w:eastAsia="仿宋_GB2312" w:cs="仿宋_GB2312"/>
          <w:sz w:val="32"/>
          <w:szCs w:val="32"/>
          <w:lang w:val="zh-CN"/>
        </w:rPr>
        <w:t>午餐补贴，提高派出所民警执法办案效率。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从该项目绩效目标完成情况来看，我局严格按照相关财务管理要求贯彻执行，未发生虚报、套取、挤占、挪用或报销不合理开支等行为。</w:t>
      </w:r>
      <w:r>
        <w:rPr>
          <w:rFonts w:hint="eastAsia" w:ascii="仿宋_GB2312" w:hAnsi="仿宋_GB2312" w:eastAsia="仿宋_GB2312" w:cs="仿宋_GB2312"/>
          <w:sz w:val="32"/>
          <w:szCs w:val="32"/>
          <w:lang w:val="zh-CN"/>
        </w:rPr>
        <w:t>在项目资金使用和管理方面，进一步强化资金统筹，优化资金结构，明确开支范围，细化资金用途，确保各项工作任务顺利完成。</w:t>
      </w:r>
      <w:r>
        <w:rPr>
          <w:rFonts w:hint="eastAsia" w:ascii="仿宋_GB2312" w:hAnsi="仿宋_GB2312" w:eastAsia="仿宋_GB2312" w:cs="仿宋_GB2312"/>
          <w:sz w:val="32"/>
          <w:szCs w:val="32"/>
          <w:lang w:val="zh-CN" w:eastAsia="zh-CN"/>
        </w:rPr>
        <w:t>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派出所24小时值班备勤，民警的早餐和晚餐没有得到保障，从优待警有待加强。</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提高负责管理人员业务水平，确保本项目绩效评价工作水平提升。</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广元市公安局</w:t>
      </w:r>
      <w:r>
        <w:rPr>
          <w:rFonts w:hint="eastAsia" w:ascii="黑体" w:hAnsi="黑体" w:eastAsia="黑体" w:cs="黑体"/>
          <w:sz w:val="44"/>
          <w:szCs w:val="44"/>
          <w:lang w:val="zh-CN"/>
        </w:rPr>
        <w:t>机场</w:t>
      </w:r>
      <w:r>
        <w:rPr>
          <w:rFonts w:hint="eastAsia" w:ascii="黑体" w:hAnsi="黑体" w:eastAsia="黑体" w:cs="黑体"/>
          <w:sz w:val="44"/>
          <w:szCs w:val="44"/>
          <w:lang w:val="zh-CN" w:eastAsia="zh-CN"/>
        </w:rPr>
        <w:t>分局</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关于2022年度中央转移性支付资金</w:t>
      </w:r>
    </w:p>
    <w:p>
      <w:pPr>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防和打击犯罪，维护社会稳定；处置非法干扰民用航空安全事件；负责机场辖区内治安管理和道路交通管理工作；负责危害民用航空安全犯罪和辖区内其它刑事犯罪案件的侦查工作；广泛开展公安宣传工作；确保机场辖区长治久安提供有力保障。</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中央转移性支付资金127.2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万</w:t>
      </w:r>
      <w:r>
        <w:rPr>
          <w:rFonts w:hint="eastAsia" w:ascii="仿宋_GB2312" w:hAnsi="仿宋_GB2312" w:eastAsia="仿宋_GB2312" w:cs="仿宋_GB2312"/>
          <w:sz w:val="32"/>
          <w:szCs w:val="32"/>
          <w:lang w:val="zh-CN"/>
        </w:rPr>
        <w:t>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 预算执行率在</w:t>
      </w:r>
      <w:r>
        <w:rPr>
          <w:rFonts w:hint="eastAsia" w:ascii="仿宋_GB2312" w:hAnsi="仿宋_GB2312" w:eastAsia="仿宋_GB2312" w:cs="仿宋_GB2312"/>
          <w:sz w:val="32"/>
          <w:szCs w:val="32"/>
          <w:lang w:val="zh-CN" w:eastAsia="zh-CN"/>
        </w:rPr>
        <w:t>2023</w:t>
      </w:r>
      <w:r>
        <w:rPr>
          <w:rFonts w:hint="eastAsia" w:ascii="仿宋_GB2312" w:hAnsi="仿宋_GB2312" w:eastAsia="仿宋_GB2312" w:cs="仿宋_GB2312"/>
          <w:sz w:val="32"/>
          <w:szCs w:val="32"/>
          <w:lang w:val="zh-CN"/>
        </w:rPr>
        <w:t>年10月底达到100%。办案（业务）经费支持派出所数量</w:t>
      </w: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rPr>
        <w:t>个，支持一线办案单位</w:t>
      </w: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zh-CN"/>
        </w:rPr>
        <w:t>个</w:t>
      </w:r>
      <w:r>
        <w:rPr>
          <w:rFonts w:hint="eastAsia" w:ascii="仿宋_GB2312" w:hAnsi="仿宋_GB2312" w:eastAsia="仿宋_GB2312" w:cs="仿宋_GB2312"/>
          <w:sz w:val="32"/>
          <w:szCs w:val="32"/>
          <w:lang w:val="zh-CN" w:eastAsia="zh-CN"/>
        </w:rPr>
        <w:t>。2022年分局治安、刑事拘留人数2人，受立案数量6件，支持办理治安、刑事等案件数量6件，装备、设备购置数量8件，实战训练参训人次42人次。装备验收合格率100%，公安民警培训合格率100%，案件应立尽立、应办尽办率100%。按质按量完成全年目标任务。</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社会治安防控体系健全性99%。公众安全感指数90%，公安执法满意度90%，设备使用人员满意度100%，参训民警满意度90%。2022年转移支付资金保障了办案业务费用的运行开支，保障接处警、辖区安全、治安巡逻、执法办案工作需要，社会治安得到稳定，持续良好。</w:t>
      </w:r>
      <w:r>
        <w:rPr>
          <w:rFonts w:hint="eastAsia" w:ascii="仿宋_GB2312" w:hAnsi="仿宋_GB2312" w:eastAsia="仿宋_GB2312" w:cs="仿宋_GB2312"/>
          <w:sz w:val="32"/>
          <w:szCs w:val="32"/>
          <w:lang w:val="zh-CN"/>
        </w:rPr>
        <w:t>逐年加强公安机关武器装备建设、为执法办案、打击违法犯罪提供有力保障。</w:t>
      </w:r>
      <w:r>
        <w:rPr>
          <w:rFonts w:hint="eastAsia" w:ascii="仿宋_GB2312" w:hAnsi="仿宋_GB2312" w:eastAsia="仿宋_GB2312" w:cs="仿宋_GB2312"/>
          <w:sz w:val="32"/>
          <w:szCs w:val="32"/>
          <w:lang w:val="zh-CN" w:eastAsia="zh-CN"/>
        </w:rPr>
        <w:t>提高了分局办案、破案效率和质量，公安队伍建设进一步提升，赢得了广大群众的好评。</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zh-CN"/>
        </w:rPr>
        <w:t>申报内容与</w:t>
      </w:r>
      <w:r>
        <w:rPr>
          <w:rFonts w:hint="eastAsia" w:ascii="仿宋_GB2312" w:hAnsi="仿宋_GB2312" w:eastAsia="仿宋_GB2312" w:cs="仿宋_GB2312"/>
          <w:sz w:val="32"/>
          <w:szCs w:val="32"/>
          <w:lang w:val="zh-CN" w:eastAsia="zh-CN"/>
        </w:rPr>
        <w:t>具体实施</w:t>
      </w:r>
      <w:r>
        <w:rPr>
          <w:rFonts w:hint="eastAsia" w:ascii="仿宋_GB2312" w:hAnsi="仿宋_GB2312" w:eastAsia="仿宋_GB2312" w:cs="仿宋_GB2312"/>
          <w:sz w:val="32"/>
          <w:szCs w:val="32"/>
          <w:lang w:val="zh-CN"/>
        </w:rPr>
        <w:t>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分局成立了绩效自评工作小组，统一组织实施绩效自评工作，由分局党委委员、政委任组长，政工监督室、指挥中心（办公室）主任为小组成员，对</w:t>
      </w:r>
      <w:r>
        <w:rPr>
          <w:rFonts w:hint="eastAsia" w:ascii="仿宋_GB2312" w:hAnsi="仿宋_GB2312" w:eastAsia="仿宋_GB2312" w:cs="仿宋_GB2312"/>
          <w:sz w:val="32"/>
          <w:szCs w:val="32"/>
          <w:lang w:val="zh-CN" w:eastAsia="zh-CN"/>
        </w:rPr>
        <w:t>全</w:t>
      </w:r>
      <w:r>
        <w:rPr>
          <w:rFonts w:hint="eastAsia" w:ascii="仿宋_GB2312" w:hAnsi="仿宋_GB2312" w:eastAsia="仿宋_GB2312" w:cs="仿宋_GB2312"/>
          <w:sz w:val="32"/>
          <w:szCs w:val="32"/>
          <w:lang w:val="zh-CN"/>
        </w:rPr>
        <w:t>年项目资金全面考核自评，通过查资料、对账单等方式，实事求是开展自评，并采取集中评议的方式，召开民警座谈会，对本项目绩效进行评价。</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上级主管部门分配具体金额</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市财政局下达</w:t>
      </w:r>
      <w:r>
        <w:rPr>
          <w:rFonts w:hint="eastAsia" w:ascii="仿宋_GB2312" w:hAnsi="仿宋_GB2312" w:eastAsia="仿宋_GB2312" w:cs="仿宋_GB2312"/>
          <w:sz w:val="32"/>
          <w:szCs w:val="32"/>
          <w:lang w:val="zh-CN"/>
        </w:rPr>
        <w:t>预算指标到本单位。</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1．资金计划：本项目资金属于中央</w:t>
      </w:r>
      <w:r>
        <w:rPr>
          <w:rFonts w:hint="eastAsia" w:ascii="仿宋_GB2312" w:hAnsi="仿宋_GB2312" w:eastAsia="仿宋_GB2312" w:cs="仿宋_GB2312"/>
          <w:sz w:val="32"/>
          <w:szCs w:val="32"/>
          <w:lang w:val="zh-CN" w:eastAsia="zh-CN"/>
        </w:rPr>
        <w:t>转移</w:t>
      </w:r>
      <w:r>
        <w:rPr>
          <w:rFonts w:hint="eastAsia" w:ascii="仿宋_GB2312" w:hAnsi="仿宋_GB2312" w:eastAsia="仿宋_GB2312" w:cs="仿宋_GB2312"/>
          <w:sz w:val="32"/>
          <w:szCs w:val="32"/>
          <w:lang w:val="zh-CN"/>
        </w:rPr>
        <w:t>支付项目资金，财政拨款，不存在其他渠道资金来源。</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2．资金到位：202</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年度中央政法转移支付资金</w:t>
      </w:r>
      <w:r>
        <w:rPr>
          <w:rFonts w:hint="eastAsia" w:ascii="仿宋_GB2312" w:hAnsi="仿宋_GB2312" w:eastAsia="仿宋_GB2312" w:cs="仿宋_GB2312"/>
          <w:sz w:val="32"/>
          <w:szCs w:val="32"/>
          <w:lang w:val="zh-CN" w:eastAsia="zh-CN"/>
        </w:rPr>
        <w:t>市</w:t>
      </w:r>
      <w:r>
        <w:rPr>
          <w:rFonts w:hint="eastAsia" w:ascii="仿宋_GB2312" w:hAnsi="仿宋_GB2312" w:eastAsia="仿宋_GB2312" w:cs="仿宋_GB2312"/>
          <w:sz w:val="32"/>
          <w:szCs w:val="32"/>
          <w:lang w:val="zh-CN"/>
        </w:rPr>
        <w:t>财政分</w:t>
      </w:r>
      <w:r>
        <w:rPr>
          <w:rFonts w:hint="eastAsia" w:ascii="仿宋_GB2312" w:hAnsi="仿宋_GB2312" w:eastAsia="仿宋_GB2312" w:cs="仿宋_GB2312"/>
          <w:sz w:val="32"/>
          <w:szCs w:val="32"/>
          <w:lang w:val="zh-CN" w:eastAsia="zh-CN"/>
        </w:rPr>
        <w:t>三</w:t>
      </w:r>
      <w:r>
        <w:rPr>
          <w:rFonts w:hint="eastAsia" w:ascii="仿宋_GB2312" w:hAnsi="仿宋_GB2312" w:eastAsia="仿宋_GB2312" w:cs="仿宋_GB2312"/>
          <w:sz w:val="32"/>
          <w:szCs w:val="32"/>
          <w:lang w:val="zh-CN"/>
        </w:rPr>
        <w:t>次下达，共计</w:t>
      </w:r>
      <w:r>
        <w:rPr>
          <w:rFonts w:hint="eastAsia" w:ascii="仿宋_GB2312" w:hAnsi="仿宋_GB2312" w:eastAsia="仿宋_GB2312" w:cs="仿宋_GB2312"/>
          <w:sz w:val="32"/>
          <w:szCs w:val="32"/>
          <w:lang w:val="zh-CN" w:eastAsia="zh-CN"/>
        </w:rPr>
        <w:t>127.2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（含上年结转44.24万元）</w:t>
      </w:r>
      <w:r>
        <w:rPr>
          <w:rFonts w:hint="eastAsia" w:ascii="仿宋_GB2312" w:hAnsi="仿宋_GB2312" w:eastAsia="仿宋_GB2312" w:cs="仿宋_GB2312"/>
          <w:sz w:val="32"/>
          <w:szCs w:val="32"/>
          <w:lang w:val="zh-CN"/>
        </w:rPr>
        <w:t>，到位率100%，其中转移支付办案（业务）经费</w:t>
      </w:r>
      <w:r>
        <w:rPr>
          <w:rFonts w:hint="eastAsia" w:ascii="仿宋_GB2312" w:hAnsi="仿宋_GB2312" w:eastAsia="仿宋_GB2312" w:cs="仿宋_GB2312"/>
          <w:sz w:val="32"/>
          <w:szCs w:val="32"/>
          <w:lang w:val="zh-CN" w:eastAsia="zh-CN"/>
        </w:rPr>
        <w:t>86</w:t>
      </w:r>
      <w:r>
        <w:rPr>
          <w:rFonts w:hint="eastAsia" w:ascii="仿宋_GB2312" w:hAnsi="仿宋_GB2312" w:eastAsia="仿宋_GB2312" w:cs="仿宋_GB2312"/>
          <w:sz w:val="32"/>
          <w:szCs w:val="32"/>
          <w:lang w:val="zh-CN"/>
        </w:rPr>
        <w:t>万元，业务装备经费</w:t>
      </w:r>
      <w:r>
        <w:rPr>
          <w:rFonts w:hint="eastAsia" w:ascii="仿宋_GB2312" w:hAnsi="仿宋_GB2312" w:eastAsia="仿宋_GB2312" w:cs="仿宋_GB2312"/>
          <w:sz w:val="32"/>
          <w:szCs w:val="32"/>
          <w:lang w:val="zh-CN" w:eastAsia="zh-CN"/>
        </w:rPr>
        <w:t>41.24</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3．资金使用：截止</w:t>
      </w:r>
      <w:r>
        <w:rPr>
          <w:rFonts w:hint="eastAsia" w:ascii="仿宋_GB2312" w:hAnsi="仿宋_GB2312" w:eastAsia="仿宋_GB2312" w:cs="仿宋_GB2312"/>
          <w:sz w:val="32"/>
          <w:szCs w:val="32"/>
          <w:lang w:val="zh-CN" w:eastAsia="zh-CN"/>
        </w:rPr>
        <w:t>2022年12月31日，</w:t>
      </w:r>
      <w:r>
        <w:rPr>
          <w:rFonts w:hint="eastAsia" w:ascii="仿宋_GB2312" w:hAnsi="仿宋_GB2312" w:eastAsia="仿宋_GB2312" w:cs="仿宋_GB2312"/>
          <w:sz w:val="32"/>
          <w:szCs w:val="32"/>
          <w:lang w:val="zh-CN"/>
        </w:rPr>
        <w:t>转移支付共计</w:t>
      </w:r>
      <w:r>
        <w:rPr>
          <w:rFonts w:hint="eastAsia" w:ascii="仿宋_GB2312" w:hAnsi="仿宋_GB2312" w:eastAsia="仿宋_GB2312" w:cs="仿宋_GB2312"/>
          <w:sz w:val="32"/>
          <w:szCs w:val="32"/>
          <w:lang w:val="zh-CN" w:eastAsia="zh-CN"/>
        </w:rPr>
        <w:t>127.2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万元，共执行</w:t>
      </w:r>
      <w:r>
        <w:rPr>
          <w:rFonts w:hint="eastAsia" w:ascii="仿宋_GB2312" w:hAnsi="仿宋_GB2312" w:eastAsia="仿宋_GB2312" w:cs="仿宋_GB2312"/>
          <w:sz w:val="32"/>
          <w:szCs w:val="32"/>
          <w:lang w:val="zh-CN" w:eastAsia="zh-CN"/>
        </w:rPr>
        <w:t>77.2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万，</w:t>
      </w:r>
      <w:r>
        <w:rPr>
          <w:rFonts w:hint="eastAsia" w:ascii="仿宋_GB2312" w:hAnsi="仿宋_GB2312" w:eastAsia="仿宋_GB2312" w:cs="仿宋_GB2312"/>
          <w:sz w:val="32"/>
          <w:szCs w:val="32"/>
          <w:lang w:val="zh-CN" w:eastAsia="zh-CN"/>
        </w:rPr>
        <w:t>由于第二批转移支付资金下达较晚，</w:t>
      </w:r>
      <w:r>
        <w:rPr>
          <w:rFonts w:hint="eastAsia" w:ascii="仿宋_GB2312" w:hAnsi="仿宋_GB2312" w:eastAsia="仿宋_GB2312" w:cs="仿宋_GB2312"/>
          <w:sz w:val="32"/>
          <w:szCs w:val="32"/>
          <w:lang w:val="zh-CN"/>
        </w:rPr>
        <w:t>整体资金执行率</w:t>
      </w:r>
      <w:r>
        <w:rPr>
          <w:rFonts w:hint="eastAsia" w:ascii="仿宋_GB2312" w:hAnsi="仿宋_GB2312" w:eastAsia="仿宋_GB2312" w:cs="仿宋_GB2312"/>
          <w:sz w:val="32"/>
          <w:szCs w:val="32"/>
          <w:lang w:val="zh-CN" w:eastAsia="zh-CN"/>
        </w:rPr>
        <w:t>60.73</w:t>
      </w:r>
      <w:r>
        <w:rPr>
          <w:rFonts w:hint="eastAsia" w:ascii="仿宋_GB2312" w:hAnsi="仿宋_GB2312" w:eastAsia="仿宋_GB2312" w:cs="仿宋_GB2312"/>
          <w:sz w:val="32"/>
          <w:szCs w:val="32"/>
          <w:lang w:val="zh-CN"/>
        </w:rPr>
        <w:t>%，结转结余</w:t>
      </w:r>
      <w:r>
        <w:rPr>
          <w:rFonts w:hint="eastAsia" w:ascii="仿宋_GB2312" w:hAnsi="仿宋_GB2312" w:eastAsia="仿宋_GB2312" w:cs="仿宋_GB2312"/>
          <w:sz w:val="32"/>
          <w:szCs w:val="32"/>
          <w:lang w:val="zh-CN" w:eastAsia="zh-CN"/>
        </w:rPr>
        <w:t>49.96万元，在2023年10月底前执行率达100%。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（一）项目组织架构及实施流程</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本项目资金属于</w:t>
      </w:r>
      <w:r>
        <w:rPr>
          <w:rFonts w:hint="eastAsia" w:ascii="仿宋_GB2312" w:hAnsi="仿宋_GB2312" w:eastAsia="仿宋_GB2312" w:cs="仿宋_GB2312"/>
          <w:sz w:val="32"/>
          <w:szCs w:val="32"/>
          <w:lang w:val="zh-CN" w:eastAsia="zh-CN"/>
        </w:rPr>
        <w:t>特定目标</w:t>
      </w:r>
      <w:r>
        <w:rPr>
          <w:rFonts w:hint="eastAsia" w:ascii="仿宋_GB2312" w:hAnsi="仿宋_GB2312" w:eastAsia="仿宋_GB2312" w:cs="仿宋_GB2312"/>
          <w:sz w:val="32"/>
          <w:szCs w:val="32"/>
          <w:lang w:val="zh-CN"/>
        </w:rPr>
        <w:t>类，保障公安机关履职尽责所需要的各项支出，不断加强公安机关装备建设。</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办案（业务）经费按照转移支付办案（业务）经费支出范围严格把关，对于业务装备经费严格按照政府采购相应要求，据实申报政府采购，严格按</w:t>
      </w:r>
      <w:r>
        <w:rPr>
          <w:rFonts w:hint="eastAsia" w:ascii="仿宋_GB2312" w:hAnsi="仿宋_GB2312" w:eastAsia="仿宋_GB2312" w:cs="仿宋_GB2312"/>
          <w:sz w:val="32"/>
          <w:szCs w:val="32"/>
          <w:lang w:val="zh-CN" w:eastAsia="zh-CN"/>
        </w:rPr>
        <w:t>市</w:t>
      </w:r>
      <w:r>
        <w:rPr>
          <w:rFonts w:hint="eastAsia" w:ascii="仿宋_GB2312" w:hAnsi="仿宋_GB2312" w:eastAsia="仿宋_GB2312" w:cs="仿宋_GB2312"/>
          <w:sz w:val="32"/>
          <w:szCs w:val="32"/>
          <w:lang w:val="zh-CN"/>
        </w:rPr>
        <w:t>财政批复要求落实采购计划。</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（三）项目监管情况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严格按照国库集中支付制度相关规定办理支付业务，遵循“先有预算、后有支出”、历行节约的原则，项目经费按照财政预算金额和资金规定的使用范围列支。同时，严格按照项目预算绩效目标要求，专款专用。</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w:t>
      </w:r>
      <w:r>
        <w:rPr>
          <w:rFonts w:hint="eastAsia" w:ascii="仿宋_GB2312" w:hAnsi="仿宋_GB2312" w:eastAsia="仿宋_GB2312" w:cs="仿宋_GB2312"/>
          <w:sz w:val="32"/>
          <w:szCs w:val="32"/>
          <w:lang w:val="zh-CN" w:eastAsia="zh-CN"/>
        </w:rPr>
        <w:t>2022年12月31日，</w:t>
      </w:r>
      <w:r>
        <w:rPr>
          <w:rFonts w:hint="eastAsia" w:ascii="仿宋_GB2312" w:hAnsi="仿宋_GB2312" w:eastAsia="仿宋_GB2312" w:cs="仿宋_GB2312"/>
          <w:sz w:val="32"/>
          <w:szCs w:val="32"/>
          <w:lang w:val="zh-CN"/>
        </w:rPr>
        <w:t>转移支付共计</w:t>
      </w:r>
      <w:r>
        <w:rPr>
          <w:rFonts w:hint="eastAsia" w:ascii="仿宋_GB2312" w:hAnsi="仿宋_GB2312" w:eastAsia="仿宋_GB2312" w:cs="仿宋_GB2312"/>
          <w:sz w:val="32"/>
          <w:szCs w:val="32"/>
          <w:lang w:val="zh-CN" w:eastAsia="zh-CN"/>
        </w:rPr>
        <w:t>127.2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万元，共执行</w:t>
      </w:r>
      <w:r>
        <w:rPr>
          <w:rFonts w:hint="eastAsia" w:ascii="仿宋_GB2312" w:hAnsi="仿宋_GB2312" w:eastAsia="仿宋_GB2312" w:cs="仿宋_GB2312"/>
          <w:sz w:val="32"/>
          <w:szCs w:val="32"/>
          <w:lang w:val="zh-CN" w:eastAsia="zh-CN"/>
        </w:rPr>
        <w:t>77.</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val="zh-CN"/>
        </w:rPr>
        <w:t>万，</w:t>
      </w:r>
      <w:r>
        <w:rPr>
          <w:rFonts w:hint="eastAsia" w:ascii="仿宋_GB2312" w:hAnsi="仿宋_GB2312" w:eastAsia="仿宋_GB2312" w:cs="仿宋_GB2312"/>
          <w:sz w:val="32"/>
          <w:szCs w:val="32"/>
          <w:lang w:val="zh-CN" w:eastAsia="zh-CN"/>
        </w:rPr>
        <w:t>由于第二批转移支付资金下达较晚，</w:t>
      </w:r>
      <w:r>
        <w:rPr>
          <w:rFonts w:hint="eastAsia" w:ascii="仿宋_GB2312" w:hAnsi="仿宋_GB2312" w:eastAsia="仿宋_GB2312" w:cs="仿宋_GB2312"/>
          <w:sz w:val="32"/>
          <w:szCs w:val="32"/>
          <w:lang w:val="zh-CN"/>
        </w:rPr>
        <w:t>整体资金执行率</w:t>
      </w:r>
      <w:r>
        <w:rPr>
          <w:rFonts w:hint="eastAsia" w:ascii="仿宋_GB2312" w:hAnsi="仿宋_GB2312" w:eastAsia="仿宋_GB2312" w:cs="仿宋_GB2312"/>
          <w:sz w:val="32"/>
          <w:szCs w:val="32"/>
          <w:lang w:val="zh-CN" w:eastAsia="zh-CN"/>
        </w:rPr>
        <w:t>60.73</w:t>
      </w:r>
      <w:r>
        <w:rPr>
          <w:rFonts w:hint="eastAsia" w:ascii="仿宋_GB2312" w:hAnsi="仿宋_GB2312" w:eastAsia="仿宋_GB2312" w:cs="仿宋_GB2312"/>
          <w:sz w:val="32"/>
          <w:szCs w:val="32"/>
          <w:lang w:val="zh-CN"/>
        </w:rPr>
        <w:t>%，结转结余</w:t>
      </w:r>
      <w:r>
        <w:rPr>
          <w:rFonts w:hint="eastAsia" w:ascii="仿宋_GB2312" w:hAnsi="仿宋_GB2312" w:eastAsia="仿宋_GB2312" w:cs="仿宋_GB2312"/>
          <w:sz w:val="32"/>
          <w:szCs w:val="32"/>
          <w:lang w:val="zh-CN" w:eastAsia="zh-CN"/>
        </w:rPr>
        <w:t>49.96万元，在2023年10月底前执行率达100%。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预防和打击犯罪，维护辖区社会稳定；处置非法干扰民用航空安全事件；保障机场辖区内治安管理和道路交通管理工作；确保机场辖区长治久安。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从该项目完绩效目标完成情况来看，我局严格按照相关项目和财务管理要求贯彻执行，未发生虚报、套取、挤占、挪用或报销不合理开支等行为。</w:t>
      </w:r>
      <w:r>
        <w:rPr>
          <w:rFonts w:hint="eastAsia" w:ascii="仿宋_GB2312" w:hAnsi="仿宋_GB2312" w:eastAsia="仿宋_GB2312" w:cs="仿宋_GB2312"/>
          <w:sz w:val="32"/>
          <w:szCs w:val="32"/>
          <w:lang w:val="zh-CN"/>
        </w:rPr>
        <w:t>项目目标明确、组织监管体系完善，项目资金较好地实现了绩效目标。</w:t>
      </w:r>
      <w:r>
        <w:rPr>
          <w:rFonts w:hint="eastAsia" w:ascii="仿宋_GB2312" w:hAnsi="仿宋_GB2312" w:eastAsia="仿宋_GB2312" w:cs="仿宋_GB2312"/>
          <w:sz w:val="32"/>
          <w:szCs w:val="32"/>
          <w:lang w:val="zh-CN" w:eastAsia="zh-CN"/>
        </w:rPr>
        <w:t>综上所述，该项目绩效自评得分100.00分，评价结果为“优”。</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单位内控制度需要进一步加强，制度建设和制度实施需要付出更大努力。原因主要是需要进一步提高相应业务操作能力及对政策的理解学习能力。</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加强对编制预算绩效目标设置的科学性、合理性，加大对绩效项目的管理力度，实施进度跟踪，合理支出预算自己玩，提升项目建设的经济效益和社会效益。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广元市公安局经开区分局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2022年公安执法办案经费项目支出绩效</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rPr>
        <w:t>项目资金申报及批复情况。公安执法办案经费属单位确定的经常性项目，用于我局开展公安执法办案工作的日常管理工作支出。</w:t>
      </w:r>
      <w:r>
        <w:rPr>
          <w:rFonts w:hint="eastAsia" w:ascii="仿宋_GB2312" w:hAnsi="仿宋_GB2312" w:eastAsia="仿宋_GB2312" w:cs="仿宋_GB2312"/>
          <w:sz w:val="32"/>
          <w:szCs w:val="32"/>
          <w:lang w:val="zh-CN" w:eastAsia="zh-CN"/>
        </w:rPr>
        <w:t>2022年公安执法办案经费预算申报资金44.74万元，全部来源于市财政预算，资金到位率100%，全年完成率100%。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项目绩效目标。为有效遏制犯罪行为，进一步提升群众的安全感，通过以社区防控、街面防控、内部单位防控、行业场所防控、重点人员防控为重点，使可防性、多发性、影响大、危害大的刑事案件和治安案件得到有效的防控和遏制。</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zh-CN"/>
        </w:rPr>
        <w:t>项目资金申报相符性。我局</w:t>
      </w:r>
      <w:r>
        <w:rPr>
          <w:rFonts w:hint="eastAsia" w:ascii="仿宋_GB2312" w:hAnsi="仿宋_GB2312" w:eastAsia="仿宋_GB2312" w:cs="仿宋_GB2312"/>
          <w:sz w:val="32"/>
          <w:szCs w:val="32"/>
          <w:lang w:val="zh-CN" w:eastAsia="zh-CN"/>
        </w:rPr>
        <w:t>公安执法办案经费</w:t>
      </w:r>
      <w:r>
        <w:rPr>
          <w:rFonts w:hint="eastAsia" w:ascii="仿宋_GB2312" w:hAnsi="仿宋_GB2312" w:eastAsia="仿宋_GB2312" w:cs="仿宋_GB2312"/>
          <w:sz w:val="32"/>
          <w:szCs w:val="32"/>
          <w:lang w:val="zh-CN"/>
        </w:rPr>
        <w:t>预算资金</w:t>
      </w:r>
      <w:r>
        <w:rPr>
          <w:rFonts w:hint="eastAsia" w:ascii="仿宋_GB2312" w:hAnsi="仿宋_GB2312" w:eastAsia="仿宋_GB2312" w:cs="仿宋_GB2312"/>
          <w:sz w:val="32"/>
          <w:szCs w:val="32"/>
          <w:lang w:val="zh-CN" w:eastAsia="zh-CN"/>
        </w:rPr>
        <w:t>44.74万元，项目申报内容与具体实施内容相符、申报目标是合理可行的。</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rPr>
        <w:t>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完成本年接处警</w:t>
      </w:r>
      <w:r>
        <w:rPr>
          <w:rFonts w:hint="eastAsia" w:ascii="仿宋_GB2312" w:hAnsi="仿宋_GB2312" w:eastAsia="仿宋_GB2312" w:cs="仿宋_GB2312"/>
          <w:sz w:val="32"/>
          <w:szCs w:val="32"/>
          <w:lang w:val="zh-CN" w:eastAsia="zh-CN"/>
        </w:rPr>
        <w:t>2735</w:t>
      </w:r>
      <w:r>
        <w:rPr>
          <w:rFonts w:hint="eastAsia" w:ascii="仿宋_GB2312" w:hAnsi="仿宋_GB2312" w:eastAsia="仿宋_GB2312" w:cs="仿宋_GB2312"/>
          <w:sz w:val="32"/>
          <w:szCs w:val="32"/>
          <w:lang w:val="zh-CN"/>
        </w:rPr>
        <w:t>起，共受理行政案件287件，立案285件，结案125件。行政拘留29人，罚款112人，罚款单位1家。受理信访案件15件，办结15件。排查化解纠纷事件350余起。辖区34名涉稳重点人、8名投资理财人员，33名取保侯审人员、15名三失三气人员、13名肇事肇祸精神病人无一人失管失控。设卡320余次，盘查人员20197人，其中前科人员154人，涉疆关注6人，在逃人员1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 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我局按照专项资金管理要求，充分合理使用专项资金，从经济效益、社会效益、生态效益以及</w:t>
      </w:r>
      <w:r>
        <w:rPr>
          <w:rFonts w:hint="eastAsia" w:ascii="仿宋_GB2312" w:hAnsi="仿宋_GB2312" w:eastAsia="仿宋_GB2312" w:cs="仿宋_GB2312"/>
          <w:sz w:val="32"/>
          <w:szCs w:val="32"/>
          <w:lang w:val="zh-CN" w:eastAsia="zh-CN"/>
        </w:rPr>
        <w:t>可持续影响指标出发，尽量做到工作零失误，确保资金发挥最佳效益。按期按质按量完成了各项维稳工作。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1.确定自评的目的：明确自评目的，评估项目进度、项目质量、项目风险等情况。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2.收集信息：收集项目有关的信息，包括项目计划、项目进度、项目成果等。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3.评估项目进度：根据项目计划和实际进度进行比较，评估项目是否按时完成。</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4.评估项目质量：根据项目成果和项目要求进行比较，评估项目成果是否符合要求。</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5.评估项目风险。根据项目进程中出现的问题进行评估，评估项目未来可能出现的风险。</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我局公安执法办案经费是分局警务保障室提出申报，经分局党委会议研究确定，报市财政安排预算资金。</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1．资金计划。根据当前市财政局预算安排，我局办案公安执法办案经费预算资金</w:t>
      </w:r>
      <w:r>
        <w:rPr>
          <w:rFonts w:hint="eastAsia" w:ascii="仿宋_GB2312" w:hAnsi="仿宋_GB2312" w:eastAsia="仿宋_GB2312" w:cs="仿宋_GB2312"/>
          <w:sz w:val="32"/>
          <w:szCs w:val="32"/>
          <w:lang w:val="zh-CN" w:eastAsia="zh-CN"/>
        </w:rPr>
        <w:t>44.74万元，实际到位44.74万元，到位率100%。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2．资金到位。截止</w:t>
      </w:r>
      <w:r>
        <w:rPr>
          <w:rFonts w:hint="eastAsia" w:ascii="仿宋_GB2312" w:hAnsi="仿宋_GB2312" w:eastAsia="仿宋_GB2312" w:cs="仿宋_GB2312"/>
          <w:sz w:val="32"/>
          <w:szCs w:val="32"/>
          <w:lang w:val="zh-CN" w:eastAsia="zh-CN"/>
        </w:rPr>
        <w:t>2022年12月31日，我局公安执法办案经费到账44.74万元。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zh-CN" w:eastAsia="zh-CN"/>
        </w:rPr>
        <w:t>2022年公安执法办案经费44.74万元已使用完毕，使用率100%。用于支付派出所及治安办案差旅费、追讨奖励费、公安特情费用以及派出所日常办案业务等费用。</w:t>
      </w:r>
      <w:r>
        <w:rPr>
          <w:rFonts w:hint="eastAsia" w:ascii="仿宋_GB2312" w:hAnsi="仿宋_GB2312" w:eastAsia="仿宋_GB2312" w:cs="仿宋_GB2312"/>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公安执法办案经费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（一）项目组织架构及实施流程。</w:t>
      </w:r>
      <w:r>
        <w:rPr>
          <w:rFonts w:hint="eastAsia" w:ascii="仿宋_GB2312" w:hAnsi="仿宋_GB2312" w:eastAsia="仿宋_GB2312" w:cs="仿宋_GB2312"/>
          <w:sz w:val="32"/>
          <w:szCs w:val="32"/>
          <w:lang w:val="zh-CN"/>
        </w:rPr>
        <w:t>年初有分局申报项目预算经费，报分局党委会议研究确定，上报市财政。</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（二）项目管理情况。</w:t>
      </w:r>
      <w:r>
        <w:rPr>
          <w:rFonts w:hint="eastAsia" w:ascii="仿宋_GB2312" w:hAnsi="仿宋_GB2312" w:eastAsia="仿宋_GB2312" w:cs="仿宋_GB2312"/>
          <w:sz w:val="32"/>
          <w:szCs w:val="32"/>
          <w:lang w:val="zh-CN"/>
        </w:rPr>
        <w:t>按照专项资金管理规定，结合工作实际情况，保证每笔经费合理使用。</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eastAsia="zh-CN"/>
        </w:rPr>
      </w:pPr>
      <w:r>
        <w:rPr>
          <w:rFonts w:hint="eastAsia" w:ascii="楷体" w:hAnsi="楷体" w:eastAsia="楷体" w:cs="楷体"/>
          <w:b/>
          <w:bCs/>
          <w:sz w:val="32"/>
          <w:szCs w:val="32"/>
          <w:lang w:val="zh-CN"/>
        </w:rPr>
        <w:t>（三）项目监管情况。</w:t>
      </w:r>
      <w:r>
        <w:rPr>
          <w:rFonts w:hint="eastAsia" w:ascii="仿宋_GB2312" w:hAnsi="仿宋_GB2312" w:eastAsia="仿宋_GB2312" w:cs="仿宋_GB2312"/>
          <w:sz w:val="32"/>
          <w:szCs w:val="32"/>
          <w:lang w:val="zh-CN"/>
        </w:rPr>
        <w:t>根据有关要求，成立预算绩效管理工作领导小组</w:t>
      </w:r>
      <w:r>
        <w:rPr>
          <w:rFonts w:hint="eastAsia" w:ascii="仿宋_GB2312" w:hAnsi="仿宋_GB2312" w:eastAsia="仿宋_GB2312" w:cs="仿宋_GB2312"/>
          <w:sz w:val="32"/>
          <w:szCs w:val="32"/>
          <w:lang w:val="zh-CN" w:eastAsia="zh-CN"/>
        </w:rPr>
        <w:t xml:space="preserve">。专门负责该项目经费的规范使用和日常监督工作。      </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 xml:space="preserve">  </w:t>
      </w:r>
      <w:r>
        <w:rPr>
          <w:rFonts w:hint="eastAsia" w:ascii="仿宋_GB2312" w:hAnsi="仿宋_GB2312" w:eastAsia="黑体" w:cs="仿宋_GB2312"/>
          <w:sz w:val="32"/>
          <w:szCs w:val="32"/>
          <w:lang w:val="zh-CN" w:eastAsia="zh-CN"/>
        </w:rPr>
        <w:t>四、</w:t>
      </w:r>
      <w:r>
        <w:rPr>
          <w:rFonts w:hint="eastAsia" w:ascii="仿宋_GB2312" w:hAnsi="仿宋_GB2312" w:eastAsia="黑体" w:cs="仿宋_GB2312"/>
          <w:sz w:val="32"/>
          <w:szCs w:val="32"/>
          <w:lang w:val="zh-CN"/>
        </w:rPr>
        <w:t>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分项目类别对应项目安排时确定的绩效目标完成情况进行分析，</w:t>
      </w:r>
      <w:r>
        <w:rPr>
          <w:rFonts w:hint="eastAsia" w:ascii="仿宋_GB2312" w:hAnsi="仿宋_GB2312" w:eastAsia="仿宋_GB2312" w:cs="仿宋_GB2312"/>
          <w:sz w:val="32"/>
          <w:szCs w:val="32"/>
          <w:lang w:val="zh-CN"/>
        </w:rPr>
        <w:t>包括项目完成数量、质量、时效、成本等情况，资金结余情况，违规记录等，对照项目计划完成目标对截止评价时点的任务量完成、质量标准、进度计划、成本控制目标的实现程度进行评价，并进行分析说明。</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我局按照专项资金管理要求，充分合理使用专项资金，从经济效益、社会效益、生态效益以及</w:t>
      </w:r>
      <w:r>
        <w:rPr>
          <w:rFonts w:hint="eastAsia" w:ascii="仿宋_GB2312" w:hAnsi="仿宋_GB2312" w:eastAsia="仿宋_GB2312" w:cs="仿宋_GB2312"/>
          <w:sz w:val="32"/>
          <w:szCs w:val="32"/>
          <w:lang w:val="zh-CN" w:eastAsia="zh-CN"/>
        </w:rPr>
        <w:t>可持续影响指标出发，尽量做到工作零失误，确保资金发挥最佳效益。按期按质按量完成了各项派出所治安日常工作。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公安执法办案经费项目申请财政资金44.74万元，保障了公安局办案业务的正常运行，完成率100%，已完成年初设定的绩效目标，达到项目预期效果。具体包括：一是资金使用合理合规，执行有效；二是经费支付及时；三是控制办案成本，厉行节约，提高了业务经费保障水平。保障了公安局办案工作的需要，提升了辖区人民群众安全感满意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zh-CN" w:eastAsia="zh-CN"/>
        </w:rPr>
      </w:pPr>
      <w:r>
        <w:rPr>
          <w:rFonts w:hint="eastAsia" w:ascii="黑体" w:hAnsi="黑体" w:eastAsia="黑体" w:cs="黑体"/>
          <w:color w:val="auto"/>
          <w:kern w:val="2"/>
          <w:sz w:val="44"/>
          <w:szCs w:val="44"/>
          <w:lang w:val="zh-CN" w:eastAsia="zh-CN"/>
        </w:rPr>
        <w:t>广元市公安局经开区分局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2022年购买办公设备费项目项目支出绩效自评报告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rPr>
        <w:t>项目资金申报及批复情况。</w:t>
      </w:r>
      <w:r>
        <w:rPr>
          <w:rFonts w:hint="eastAsia" w:ascii="仿宋_GB2312" w:hAnsi="仿宋_GB2312" w:eastAsia="仿宋_GB2312" w:cs="仿宋_GB2312"/>
          <w:sz w:val="32"/>
          <w:szCs w:val="32"/>
          <w:lang w:val="zh-CN" w:eastAsia="zh-CN"/>
        </w:rPr>
        <w:t>购买办公设备费项目项目</w:t>
      </w:r>
      <w:r>
        <w:rPr>
          <w:rFonts w:hint="eastAsia" w:ascii="仿宋_GB2312" w:hAnsi="仿宋_GB2312" w:eastAsia="仿宋_GB2312" w:cs="仿宋_GB2312"/>
          <w:sz w:val="32"/>
          <w:szCs w:val="32"/>
          <w:lang w:val="zh-CN"/>
        </w:rPr>
        <w:t>属单位确定的经常向项目。</w:t>
      </w:r>
      <w:r>
        <w:rPr>
          <w:rFonts w:hint="eastAsia" w:ascii="仿宋_GB2312" w:hAnsi="仿宋_GB2312" w:eastAsia="仿宋_GB2312" w:cs="仿宋_GB2312"/>
          <w:sz w:val="32"/>
          <w:szCs w:val="32"/>
          <w:lang w:val="zh-CN" w:eastAsia="zh-CN"/>
        </w:rPr>
        <w:t>2022年预算金额7.4万元，全部来源于市财政预算，资金到位率100%，全年完成率99.93%。</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项目绩效目标。</w:t>
      </w:r>
      <w:r>
        <w:rPr>
          <w:rFonts w:hint="eastAsia" w:ascii="仿宋_GB2312" w:hAnsi="仿宋_GB2312" w:eastAsia="仿宋_GB2312" w:cs="仿宋_GB2312"/>
          <w:sz w:val="32"/>
          <w:szCs w:val="32"/>
          <w:lang w:val="zh-CN" w:eastAsia="zh-CN"/>
        </w:rPr>
        <w:t>保障了民警执法工作开展的需求，提高各部门执法办案的工作积极性，更好的服务辖区群众。采购各部门执法办案所需的办公设备。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zh-CN"/>
        </w:rPr>
        <w:t>项目资金申报相符性。我局</w:t>
      </w:r>
      <w:r>
        <w:rPr>
          <w:rFonts w:hint="eastAsia" w:ascii="仿宋_GB2312" w:hAnsi="仿宋_GB2312" w:eastAsia="仿宋_GB2312" w:cs="仿宋_GB2312"/>
          <w:sz w:val="32"/>
          <w:szCs w:val="32"/>
          <w:lang w:val="zh-CN" w:eastAsia="zh-CN"/>
        </w:rPr>
        <w:t>购买办公设备费项目</w:t>
      </w:r>
      <w:r>
        <w:rPr>
          <w:rFonts w:hint="eastAsia" w:ascii="仿宋_GB2312" w:hAnsi="仿宋_GB2312" w:eastAsia="仿宋_GB2312" w:cs="仿宋_GB2312"/>
          <w:sz w:val="32"/>
          <w:szCs w:val="32"/>
          <w:lang w:val="zh-CN"/>
        </w:rPr>
        <w:t>预算资金</w:t>
      </w:r>
      <w:r>
        <w:rPr>
          <w:rFonts w:hint="eastAsia" w:ascii="仿宋_GB2312" w:hAnsi="仿宋_GB2312" w:eastAsia="仿宋_GB2312" w:cs="仿宋_GB2312"/>
          <w:sz w:val="32"/>
          <w:szCs w:val="32"/>
          <w:lang w:val="zh-CN" w:eastAsia="zh-CN"/>
        </w:rPr>
        <w:t>7.4万元，项目申报内容与具体实施内容相符、申报目标是合理可行的。</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保障了民警执法工作开展的需求，提高各部门执法办案的工作积极性，更好的服务辖区群众。</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 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项目应实现的具体绩效目标，按照各部门的预算申报，2022年采购空调设备5台，打印机7台，文印室专用打印机2台，扫描仪3台，购买产品合格率100%。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1.确定自评的目的：明确自评目的，评估项目进度、项目质量、项目风险等情况。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2.收集信息：收集项目有关的信息，包括项目计划、项目进度、项目成果等。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3.评估项目进度：根据项目计划和实际进度进行比较，评估项目是否按时完成。</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4.评估项目质量：根据项目成果和项目要求进行比较，评估项目成果是否符合要求。</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5.评估项目风险。根据项目进程中出现的问题进行评估，评估项目未来可能出现的风险。</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购买办公设备费项目</w:t>
      </w:r>
      <w:r>
        <w:rPr>
          <w:rFonts w:hint="eastAsia" w:ascii="仿宋_GB2312" w:hAnsi="仿宋_GB2312" w:eastAsia="仿宋_GB2312" w:cs="仿宋_GB2312"/>
          <w:sz w:val="32"/>
          <w:szCs w:val="32"/>
          <w:lang w:val="zh-CN"/>
        </w:rPr>
        <w:t>是分局警务保障室提出申报，经分局党委会议研究确定，报市财政安排预算资金。</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1．资金计划。根据当前市财政局预算安排，我局</w:t>
      </w:r>
      <w:r>
        <w:rPr>
          <w:rFonts w:hint="eastAsia" w:ascii="仿宋_GB2312" w:hAnsi="仿宋_GB2312" w:eastAsia="仿宋_GB2312" w:cs="仿宋_GB2312"/>
          <w:sz w:val="32"/>
          <w:szCs w:val="32"/>
          <w:lang w:val="zh-CN" w:eastAsia="zh-CN"/>
        </w:rPr>
        <w:t>购买办公设备费项目</w:t>
      </w:r>
      <w:r>
        <w:rPr>
          <w:rFonts w:hint="eastAsia" w:ascii="仿宋_GB2312" w:hAnsi="仿宋_GB2312" w:eastAsia="仿宋_GB2312" w:cs="仿宋_GB2312"/>
          <w:sz w:val="32"/>
          <w:szCs w:val="32"/>
          <w:lang w:val="zh-CN"/>
        </w:rPr>
        <w:t>经费预算资金</w:t>
      </w:r>
      <w:r>
        <w:rPr>
          <w:rFonts w:hint="eastAsia" w:ascii="仿宋_GB2312" w:hAnsi="仿宋_GB2312" w:eastAsia="仿宋_GB2312" w:cs="仿宋_GB2312"/>
          <w:sz w:val="32"/>
          <w:szCs w:val="32"/>
          <w:lang w:val="zh-CN" w:eastAsia="zh-CN"/>
        </w:rPr>
        <w:t>7.4万元，实际到位7.4万元，到位率100%。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2．资金到位。截止</w:t>
      </w:r>
      <w:r>
        <w:rPr>
          <w:rFonts w:hint="eastAsia" w:ascii="仿宋_GB2312" w:hAnsi="仿宋_GB2312" w:eastAsia="仿宋_GB2312" w:cs="仿宋_GB2312"/>
          <w:sz w:val="32"/>
          <w:szCs w:val="32"/>
          <w:lang w:val="zh-CN" w:eastAsia="zh-CN"/>
        </w:rPr>
        <w:t>2022年12月31日，我局购买办公设备费项目经费项目到账7.4万元。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zh-CN" w:eastAsia="zh-CN"/>
        </w:rPr>
        <w:t>2022年</w:t>
      </w: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购买办公设备费项目经费预算资</w:t>
      </w:r>
      <w:r>
        <w:rPr>
          <w:rFonts w:hint="eastAsia" w:ascii="仿宋_GB2312" w:hAnsi="仿宋_GB2312" w:eastAsia="仿宋_GB2312" w:cs="仿宋_GB2312"/>
          <w:sz w:val="32"/>
          <w:szCs w:val="32"/>
          <w:lang w:val="zh-CN"/>
        </w:rPr>
        <w:t>金</w:t>
      </w:r>
      <w:r>
        <w:rPr>
          <w:rFonts w:hint="eastAsia" w:ascii="仿宋_GB2312" w:hAnsi="仿宋_GB2312" w:eastAsia="仿宋_GB2312" w:cs="仿宋_GB2312"/>
          <w:sz w:val="32"/>
          <w:szCs w:val="32"/>
          <w:lang w:val="zh-CN" w:eastAsia="zh-CN"/>
        </w:rPr>
        <w:t>7.4万元，使用自己7.395万元，采购节省50元，财政已收回，使用率99.93%。用于</w:t>
      </w:r>
      <w:r>
        <w:rPr>
          <w:rFonts w:hint="eastAsia" w:ascii="仿宋_GB2312" w:hAnsi="仿宋_GB2312" w:eastAsia="仿宋_GB2312" w:cs="仿宋_GB2312"/>
          <w:sz w:val="32"/>
          <w:szCs w:val="32"/>
          <w:lang w:val="zh-CN"/>
        </w:rPr>
        <w:t>保障公安机关执法办案工作开展的需求</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购买办公设备费项目经费</w:t>
      </w:r>
      <w:r>
        <w:rPr>
          <w:rFonts w:hint="eastAsia" w:ascii="仿宋_GB2312" w:hAnsi="仿宋_GB2312" w:eastAsia="仿宋_GB2312" w:cs="仿宋_GB2312"/>
          <w:sz w:val="32"/>
          <w:szCs w:val="32"/>
          <w:lang w:val="zh-CN"/>
        </w:rPr>
        <w:t>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（一）项目组织架构及实施流程。</w:t>
      </w:r>
      <w:r>
        <w:rPr>
          <w:rFonts w:hint="eastAsia" w:ascii="仿宋_GB2312" w:hAnsi="仿宋_GB2312" w:eastAsia="仿宋_GB2312" w:cs="仿宋_GB2312"/>
          <w:sz w:val="32"/>
          <w:szCs w:val="32"/>
          <w:lang w:val="zh-CN"/>
        </w:rPr>
        <w:t>年初由分局申报项目预算经费，报分局党委会议研究确定，上报市财政。</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（二）项目管理情况。</w:t>
      </w:r>
      <w:r>
        <w:rPr>
          <w:rFonts w:hint="eastAsia" w:ascii="仿宋_GB2312" w:hAnsi="仿宋_GB2312" w:eastAsia="仿宋_GB2312" w:cs="仿宋_GB2312"/>
          <w:sz w:val="32"/>
          <w:szCs w:val="32"/>
          <w:lang w:val="zh-CN"/>
        </w:rPr>
        <w:t>按照专项资金管理规定，结合工作实际情况，保证每笔经费合理使用。</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eastAsia="zh-CN"/>
        </w:rPr>
      </w:pPr>
      <w:r>
        <w:rPr>
          <w:rFonts w:hint="eastAsia" w:ascii="楷体" w:hAnsi="楷体" w:eastAsia="楷体" w:cs="楷体"/>
          <w:b/>
          <w:bCs/>
          <w:sz w:val="32"/>
          <w:szCs w:val="32"/>
          <w:lang w:val="zh-CN"/>
        </w:rPr>
        <w:t>（三）项目监管情况。</w:t>
      </w:r>
      <w:r>
        <w:rPr>
          <w:rFonts w:hint="eastAsia" w:ascii="仿宋_GB2312" w:hAnsi="仿宋_GB2312" w:eastAsia="仿宋_GB2312" w:cs="仿宋_GB2312"/>
          <w:sz w:val="32"/>
          <w:szCs w:val="32"/>
          <w:lang w:val="zh-CN"/>
        </w:rPr>
        <w:t>根据有关要求，成立预算绩效管理工作领导小组</w:t>
      </w:r>
      <w:r>
        <w:rPr>
          <w:rFonts w:hint="eastAsia" w:ascii="仿宋_GB2312" w:hAnsi="仿宋_GB2312" w:eastAsia="仿宋_GB2312" w:cs="仿宋_GB2312"/>
          <w:sz w:val="32"/>
          <w:szCs w:val="32"/>
          <w:lang w:val="zh-CN" w:eastAsia="zh-CN"/>
        </w:rPr>
        <w:t xml:space="preserve">。专门负责该项目经费的规范使用和日常监督工作。 </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 xml:space="preserve"> </w:t>
      </w: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2022年采购空调设备5台，打印机7台，文印室专用打印机2台，扫描仪3台。</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我局按照专项资金管理要求，充分合理使用专项资金，从经济效益、社会效益、生态效益以及</w:t>
      </w:r>
      <w:r>
        <w:rPr>
          <w:rFonts w:hint="eastAsia" w:ascii="仿宋_GB2312" w:hAnsi="仿宋_GB2312" w:eastAsia="仿宋_GB2312" w:cs="仿宋_GB2312"/>
          <w:sz w:val="32"/>
          <w:szCs w:val="32"/>
          <w:lang w:val="zh-CN" w:eastAsia="zh-CN"/>
        </w:rPr>
        <w:t>可持续影响指标出发，尽量做到工作零失误，确保资金发挥最佳效益。按期按质按量完成了购买办公设备费项目经费的保障工作</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购买办公设备专项资金，是根据各部门预算申报，2022年采购空调设备5台，打印机7台，文印室专用打印机2台，扫描仪3台。购买产品合格率100%，积极保障了民警执法工作开展的需求，提高了各部门执法办案的工作积极性，更好服务辖区人民群众。</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zh-CN"/>
        </w:rPr>
      </w:pPr>
      <w:r>
        <w:rPr>
          <w:rFonts w:hint="eastAsia" w:ascii="黑体" w:hAnsi="黑体" w:eastAsia="黑体" w:cs="黑体"/>
          <w:color w:val="auto"/>
          <w:kern w:val="2"/>
          <w:sz w:val="44"/>
          <w:szCs w:val="44"/>
          <w:lang w:val="zh-CN" w:eastAsia="zh-CN"/>
        </w:rPr>
        <w:t>广元市公安局经开区分局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2022年民警法定节假日加班补助预算项目支出绩效自评报告</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rPr>
        <w:t>项目资金申报及批复情况。</w:t>
      </w:r>
      <w:r>
        <w:rPr>
          <w:rFonts w:hint="eastAsia" w:ascii="仿宋_GB2312" w:hAnsi="仿宋_GB2312" w:eastAsia="仿宋_GB2312" w:cs="仿宋_GB2312"/>
          <w:sz w:val="32"/>
          <w:szCs w:val="32"/>
          <w:lang w:val="zh-CN" w:eastAsia="zh-CN"/>
        </w:rPr>
        <w:t>民警法定节假日加班补助</w:t>
      </w:r>
      <w:r>
        <w:rPr>
          <w:rFonts w:hint="eastAsia" w:ascii="仿宋_GB2312" w:hAnsi="仿宋_GB2312" w:eastAsia="仿宋_GB2312" w:cs="仿宋_GB2312"/>
          <w:sz w:val="32"/>
          <w:szCs w:val="32"/>
          <w:lang w:val="zh-CN"/>
        </w:rPr>
        <w:t>属单位确定的经常性项目。</w:t>
      </w:r>
      <w:r>
        <w:rPr>
          <w:rFonts w:hint="eastAsia" w:ascii="仿宋_GB2312" w:hAnsi="仿宋_GB2312" w:eastAsia="仿宋_GB2312" w:cs="仿宋_GB2312"/>
          <w:sz w:val="32"/>
          <w:szCs w:val="32"/>
          <w:lang w:val="zh-CN" w:eastAsia="zh-CN"/>
        </w:rPr>
        <w:t>2022年预算金额56.30万元，全部来源于市财政预算，资金到位率100%，全年完成率100%。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项目绩效目标。为落实好从优待警政策，保障人民警察因节假日安保、执勤、维稳、值班勤务等无法正常休息，而支付的加班补助。</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zh-CN"/>
        </w:rPr>
        <w:t>项目资金申报相符性。我局</w:t>
      </w:r>
      <w:r>
        <w:rPr>
          <w:rFonts w:hint="eastAsia" w:ascii="仿宋_GB2312" w:hAnsi="仿宋_GB2312" w:eastAsia="仿宋_GB2312" w:cs="仿宋_GB2312"/>
          <w:sz w:val="32"/>
          <w:szCs w:val="32"/>
          <w:lang w:val="zh-CN" w:eastAsia="zh-CN"/>
        </w:rPr>
        <w:t>民警法定节假日加班补助经费</w:t>
      </w:r>
      <w:r>
        <w:rPr>
          <w:rFonts w:hint="eastAsia" w:ascii="仿宋_GB2312" w:hAnsi="仿宋_GB2312" w:eastAsia="仿宋_GB2312" w:cs="仿宋_GB2312"/>
          <w:sz w:val="32"/>
          <w:szCs w:val="32"/>
          <w:lang w:val="zh-CN"/>
        </w:rPr>
        <w:t>预算资金</w:t>
      </w:r>
      <w:r>
        <w:rPr>
          <w:rFonts w:hint="eastAsia" w:ascii="仿宋_GB2312" w:hAnsi="仿宋_GB2312" w:eastAsia="仿宋_GB2312" w:cs="仿宋_GB2312"/>
          <w:sz w:val="32"/>
          <w:szCs w:val="32"/>
          <w:lang w:val="zh-CN" w:eastAsia="zh-CN"/>
        </w:rPr>
        <w:t>56.30万元，项目申报内容与具体实施内容相符、申报目标是合理可行的。</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rPr>
        <w:t>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完成</w:t>
      </w:r>
      <w:r>
        <w:rPr>
          <w:rFonts w:hint="eastAsia" w:ascii="仿宋_GB2312" w:hAnsi="仿宋_GB2312" w:eastAsia="仿宋_GB2312" w:cs="仿宋_GB2312"/>
          <w:sz w:val="32"/>
          <w:szCs w:val="32"/>
          <w:lang w:val="zh-CN" w:eastAsia="zh-CN"/>
        </w:rPr>
        <w:t>2022年民警加班补助，按照每人每月加班不超过6天，加班日统一按不高于710元/月/人的标准计发。</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 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我局按照专项资金管理要求，充分合理使用专项资金，从经济效益、社会效益、生态效益以及</w:t>
      </w:r>
      <w:r>
        <w:rPr>
          <w:rFonts w:hint="eastAsia" w:ascii="仿宋_GB2312" w:hAnsi="仿宋_GB2312" w:eastAsia="仿宋_GB2312" w:cs="仿宋_GB2312"/>
          <w:sz w:val="32"/>
          <w:szCs w:val="32"/>
          <w:lang w:val="zh-CN" w:eastAsia="zh-CN"/>
        </w:rPr>
        <w:t>可持续影响指标出发，尽量做到工作零失误，确保资金发挥最佳效益。按期按质按量完成了各项维稳工作。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1.确定自评的目的：明确自评目的，评估项目进度、项目质量、项目风险等情况。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2.收集信息：收集项目有关的信息，包括项目计划、项目进度、项目成果等。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3.评估项目进度：根据项目计划和实际进度进行比较，评估项目是否按时完成。</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4.评估项目质量：根据项目成果和项目要求进行比较，评估项目成果是否符合要求。</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5.评估项目风险。根据项目进程中出现的问题进行评估，评估项目未来可能出现的风险。</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我局民警节假日加班补助是分局警务保障室提出申报，经分局党委会议研究确定，报市财政安排预算资金。</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1．资金计划。根据当前市财政局预算安排，我局</w:t>
      </w:r>
      <w:r>
        <w:rPr>
          <w:rFonts w:hint="eastAsia" w:ascii="仿宋_GB2312" w:hAnsi="仿宋_GB2312" w:eastAsia="仿宋_GB2312" w:cs="仿宋_GB2312"/>
          <w:sz w:val="32"/>
          <w:szCs w:val="32"/>
          <w:lang w:val="zh-CN" w:eastAsia="zh-CN"/>
        </w:rPr>
        <w:t>民警法定节假日加班补助</w:t>
      </w:r>
      <w:r>
        <w:rPr>
          <w:rFonts w:hint="eastAsia" w:ascii="仿宋_GB2312" w:hAnsi="仿宋_GB2312" w:eastAsia="仿宋_GB2312" w:cs="仿宋_GB2312"/>
          <w:sz w:val="32"/>
          <w:szCs w:val="32"/>
          <w:lang w:val="zh-CN"/>
        </w:rPr>
        <w:t>经费预算资金</w:t>
      </w:r>
      <w:r>
        <w:rPr>
          <w:rFonts w:hint="eastAsia" w:ascii="仿宋_GB2312" w:hAnsi="仿宋_GB2312" w:eastAsia="仿宋_GB2312" w:cs="仿宋_GB2312"/>
          <w:sz w:val="32"/>
          <w:szCs w:val="32"/>
          <w:lang w:val="zh-CN" w:eastAsia="zh-CN"/>
        </w:rPr>
        <w:t>56.30万元，实际到位56.30万元，到位率100%。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2．资金到位。截止</w:t>
      </w:r>
      <w:r>
        <w:rPr>
          <w:rFonts w:hint="eastAsia" w:ascii="仿宋_GB2312" w:hAnsi="仿宋_GB2312" w:eastAsia="仿宋_GB2312" w:cs="仿宋_GB2312"/>
          <w:sz w:val="32"/>
          <w:szCs w:val="32"/>
          <w:lang w:val="zh-CN" w:eastAsia="zh-CN"/>
        </w:rPr>
        <w:t>2022年12月31日，我局民警节假日加班补助到账56.30万元。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zh-CN" w:eastAsia="zh-CN"/>
        </w:rPr>
        <w:t>2022年</w:t>
      </w: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民警法定节假日加班补助经费预算资</w:t>
      </w:r>
      <w:r>
        <w:rPr>
          <w:rFonts w:hint="eastAsia" w:ascii="仿宋_GB2312" w:hAnsi="仿宋_GB2312" w:eastAsia="仿宋_GB2312" w:cs="仿宋_GB2312"/>
          <w:sz w:val="32"/>
          <w:szCs w:val="32"/>
          <w:lang w:val="zh-CN"/>
        </w:rPr>
        <w:t>金</w:t>
      </w:r>
      <w:r>
        <w:rPr>
          <w:rFonts w:hint="eastAsia" w:ascii="仿宋_GB2312" w:hAnsi="仿宋_GB2312" w:eastAsia="仿宋_GB2312" w:cs="仿宋_GB2312"/>
          <w:sz w:val="32"/>
          <w:szCs w:val="32"/>
          <w:lang w:val="zh-CN" w:eastAsia="zh-CN"/>
        </w:rPr>
        <w:t>56.30万元已使用完毕，使用率100%。用于支付分局民警</w:t>
      </w:r>
      <w:r>
        <w:rPr>
          <w:rFonts w:hint="eastAsia" w:ascii="仿宋_GB2312" w:hAnsi="仿宋_GB2312" w:eastAsia="仿宋_GB2312" w:cs="仿宋_GB2312"/>
          <w:sz w:val="32"/>
          <w:szCs w:val="32"/>
          <w:lang w:val="zh-CN"/>
        </w:rPr>
        <w:t>因节假日安保、执勤、维稳、值班勤务等无法正常休息，而支付的加班补助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民警法定节假日加班补助</w:t>
      </w:r>
      <w:r>
        <w:rPr>
          <w:rFonts w:hint="eastAsia" w:ascii="仿宋_GB2312" w:hAnsi="仿宋_GB2312" w:eastAsia="仿宋_GB2312" w:cs="仿宋_GB2312"/>
          <w:sz w:val="32"/>
          <w:szCs w:val="32"/>
          <w:lang w:val="zh-CN"/>
        </w:rPr>
        <w:t>经费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（一）项目组织架构及实施流程。</w:t>
      </w:r>
      <w:r>
        <w:rPr>
          <w:rFonts w:hint="eastAsia" w:ascii="仿宋_GB2312" w:hAnsi="仿宋_GB2312" w:eastAsia="仿宋_GB2312" w:cs="仿宋_GB2312"/>
          <w:sz w:val="32"/>
          <w:szCs w:val="32"/>
          <w:lang w:val="zh-CN"/>
        </w:rPr>
        <w:t>年初由分局申报项目预算经费，报分局党委会议研究确定，上报市财政。</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（二）项目管理情况。</w:t>
      </w:r>
      <w:r>
        <w:rPr>
          <w:rFonts w:hint="eastAsia" w:ascii="仿宋_GB2312" w:hAnsi="仿宋_GB2312" w:eastAsia="仿宋_GB2312" w:cs="仿宋_GB2312"/>
          <w:sz w:val="32"/>
          <w:szCs w:val="32"/>
          <w:lang w:val="zh-CN"/>
        </w:rPr>
        <w:t>按照专项资金管理规定，结合工作实际情况，保证每笔经费合理使用。</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eastAsia="zh-CN"/>
        </w:rPr>
      </w:pPr>
      <w:r>
        <w:rPr>
          <w:rFonts w:hint="eastAsia" w:ascii="楷体" w:hAnsi="楷体" w:eastAsia="楷体" w:cs="楷体"/>
          <w:b/>
          <w:bCs/>
          <w:sz w:val="32"/>
          <w:szCs w:val="32"/>
          <w:lang w:val="zh-CN"/>
        </w:rPr>
        <w:t>（三）项目监管情况。</w:t>
      </w:r>
      <w:r>
        <w:rPr>
          <w:rFonts w:hint="eastAsia" w:ascii="仿宋_GB2312" w:hAnsi="仿宋_GB2312" w:eastAsia="仿宋_GB2312" w:cs="仿宋_GB2312"/>
          <w:sz w:val="32"/>
          <w:szCs w:val="32"/>
          <w:lang w:val="zh-CN"/>
        </w:rPr>
        <w:t>根据有关要求，成立预算绩效管理工作领导小组</w:t>
      </w:r>
      <w:r>
        <w:rPr>
          <w:rFonts w:hint="eastAsia" w:ascii="仿宋_GB2312" w:hAnsi="仿宋_GB2312" w:eastAsia="仿宋_GB2312" w:cs="仿宋_GB2312"/>
          <w:sz w:val="32"/>
          <w:szCs w:val="32"/>
          <w:lang w:val="zh-CN" w:eastAsia="zh-CN"/>
        </w:rPr>
        <w:t xml:space="preserve">。专门负责该项目经费的规范使用和日常监督工作。  </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w:t>
      </w:r>
      <w:r>
        <w:rPr>
          <w:rFonts w:hint="eastAsia" w:ascii="仿宋_GB2312" w:hAnsi="仿宋_GB2312" w:eastAsia="仿宋_GB2312" w:cs="仿宋_GB2312"/>
          <w:sz w:val="32"/>
          <w:szCs w:val="32"/>
          <w:lang w:val="zh-CN"/>
        </w:rPr>
        <w:t>已按时间节点支付完</w:t>
      </w:r>
      <w:r>
        <w:rPr>
          <w:rFonts w:hint="eastAsia" w:ascii="仿宋_GB2312" w:hAnsi="仿宋_GB2312" w:eastAsia="仿宋_GB2312" w:cs="仿宋_GB2312"/>
          <w:sz w:val="32"/>
          <w:szCs w:val="32"/>
          <w:lang w:val="zh-CN" w:eastAsia="zh-CN"/>
        </w:rPr>
        <w:t>民警加班补助，按照每人每月加班不超过6天，加班日统一按不高于710元/月/人的标准计发。</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我局按照专项资金管理要求，充分合理使用专项资金，从经济效益、社会效益、生态效益以及</w:t>
      </w:r>
      <w:r>
        <w:rPr>
          <w:rFonts w:hint="eastAsia" w:ascii="仿宋_GB2312" w:hAnsi="仿宋_GB2312" w:eastAsia="仿宋_GB2312" w:cs="仿宋_GB2312"/>
          <w:sz w:val="32"/>
          <w:szCs w:val="32"/>
          <w:lang w:val="zh-CN" w:eastAsia="zh-CN"/>
        </w:rPr>
        <w:t>可持续影响指标出发，尽量做到工作零失误，确保资金发挥最佳效益。按期按质按量完成了民警节假日加班补助的发放工作。</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该项资金的投入体现出公安工作的特殊性，是贯彻从优待警的具体措施，也增强了民警加班的积极性。我局采用按季度发放的方式也得到了广大民警的支持。</w:t>
      </w:r>
      <w:r>
        <w:rPr>
          <w:rFonts w:hint="eastAsia" w:ascii="仿宋_GB2312" w:hAnsi="仿宋_GB2312" w:eastAsia="仿宋_GB2312" w:cs="仿宋_GB2312"/>
          <w:sz w:val="32"/>
          <w:szCs w:val="32"/>
          <w:lang w:val="zh-CN" w:eastAsia="zh-CN"/>
        </w:rPr>
        <w:t>按照每人每月加班不超过6天，加班日统一按不高于710元/月/人的标准计发。发放程序合理，过程公平，按季度实施，保证了项目执行的时效性，取得了良好的效果。</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zh-CN" w:eastAsia="zh-CN"/>
        </w:rPr>
      </w:pPr>
      <w:r>
        <w:rPr>
          <w:rFonts w:hint="eastAsia" w:ascii="黑体" w:hAnsi="黑体" w:eastAsia="黑体" w:cs="黑体"/>
          <w:color w:val="auto"/>
          <w:kern w:val="2"/>
          <w:sz w:val="44"/>
          <w:szCs w:val="44"/>
          <w:lang w:val="zh-CN" w:eastAsia="zh-CN"/>
        </w:rPr>
        <w:t>广元市公安局经开区分局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2022年派出所民警午餐补助项目支出绩效自评报告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（一）项目基本情况。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rPr>
        <w:t>项目资金申报及批复情况。</w:t>
      </w:r>
      <w:r>
        <w:rPr>
          <w:rFonts w:hint="eastAsia" w:ascii="仿宋_GB2312" w:hAnsi="仿宋_GB2312" w:eastAsia="仿宋_GB2312" w:cs="仿宋_GB2312"/>
          <w:sz w:val="32"/>
          <w:szCs w:val="32"/>
          <w:lang w:val="zh-CN" w:eastAsia="zh-CN"/>
        </w:rPr>
        <w:t>派出所民警午餐补助项目</w:t>
      </w:r>
      <w:r>
        <w:rPr>
          <w:rFonts w:hint="eastAsia" w:ascii="仿宋_GB2312" w:hAnsi="仿宋_GB2312" w:eastAsia="仿宋_GB2312" w:cs="仿宋_GB2312"/>
          <w:sz w:val="32"/>
          <w:szCs w:val="32"/>
          <w:lang w:val="zh-CN"/>
        </w:rPr>
        <w:t>属单位确定的经常性项目。</w:t>
      </w:r>
      <w:r>
        <w:rPr>
          <w:rFonts w:hint="eastAsia" w:ascii="仿宋_GB2312" w:hAnsi="仿宋_GB2312" w:eastAsia="仿宋_GB2312" w:cs="仿宋_GB2312"/>
          <w:sz w:val="32"/>
          <w:szCs w:val="32"/>
          <w:lang w:val="zh-CN" w:eastAsia="zh-CN"/>
        </w:rPr>
        <w:t>2022年预算金额19.8万元，全部来源于市财政预算，资金到位率100%，全年完成率100%。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rPr>
        <w:t>项目绩效目标。为落实好从优待警政策，保障公安机关基层派出所值班执勤等基本生活保障，财政按照每月人均不少于</w:t>
      </w:r>
      <w:r>
        <w:rPr>
          <w:rFonts w:hint="eastAsia" w:ascii="仿宋_GB2312" w:hAnsi="仿宋_GB2312" w:eastAsia="仿宋_GB2312" w:cs="仿宋_GB2312"/>
          <w:sz w:val="32"/>
          <w:szCs w:val="32"/>
          <w:lang w:val="zh-CN" w:eastAsia="zh-CN"/>
        </w:rPr>
        <w:t>22天，每天15元的标准保障基层派出所民警午餐费用</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zh-CN"/>
        </w:rPr>
        <w:t>项目资金申报相符性。我局</w:t>
      </w:r>
      <w:r>
        <w:rPr>
          <w:rFonts w:hint="eastAsia" w:ascii="仿宋_GB2312" w:hAnsi="仿宋_GB2312" w:eastAsia="仿宋_GB2312" w:cs="仿宋_GB2312"/>
          <w:sz w:val="32"/>
          <w:szCs w:val="32"/>
          <w:lang w:val="zh-CN" w:eastAsia="zh-CN"/>
        </w:rPr>
        <w:t>派出所民警午餐补助项目</w:t>
      </w:r>
      <w:r>
        <w:rPr>
          <w:rFonts w:hint="eastAsia" w:ascii="仿宋_GB2312" w:hAnsi="仿宋_GB2312" w:eastAsia="仿宋_GB2312" w:cs="仿宋_GB2312"/>
          <w:sz w:val="32"/>
          <w:szCs w:val="32"/>
          <w:lang w:val="zh-CN"/>
        </w:rPr>
        <w:t>预算资金</w:t>
      </w:r>
      <w:r>
        <w:rPr>
          <w:rFonts w:hint="eastAsia" w:ascii="仿宋_GB2312" w:hAnsi="仿宋_GB2312" w:eastAsia="仿宋_GB2312" w:cs="仿宋_GB2312"/>
          <w:sz w:val="32"/>
          <w:szCs w:val="32"/>
          <w:lang w:val="zh-CN" w:eastAsia="zh-CN"/>
        </w:rPr>
        <w:t>19.8万元，项目申报内容与具体实施内容相符、申报目标是合理可行的。</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（二）项目绩效目标。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根据2014年省公安厅与省财政厅联合发文要求：为保障公安机关基层派出所民警值班执勤等无法回家生活问题。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 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项目应实现的具体绩效目标，财政要按照每月人均不少于22天，每天15元标准保障基层派出所民警工作日午餐费用。保障民警基本生活，更好服务辖区人民群众。</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3．申报内容与实际相符，申报目标合理可行。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（三）项目自评步骤及方法。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1.确定自评的目的：明确自评目的，评估项目进度、项目质量、项目风险等情况。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2.收集信息：收集项目有关的信息，包括项目计划、项目进度、项目成果等。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3.评估项目进度：根据项目计划和实际进度进行比较，评估项目是否按时完成。</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4.评估项目质量：根据项目成果和项目要求进行比较，评估项目成果是否符合要求。</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5.评估项目风险。根据项目进程中出现的问题进行评估，评估项目未来可能出现的风险。</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二、项目资金申报及使用情况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派出所民警午餐补助项目</w:t>
      </w:r>
      <w:r>
        <w:rPr>
          <w:rFonts w:hint="eastAsia" w:ascii="仿宋_GB2312" w:hAnsi="仿宋_GB2312" w:eastAsia="仿宋_GB2312" w:cs="仿宋_GB2312"/>
          <w:sz w:val="32"/>
          <w:szCs w:val="32"/>
          <w:lang w:val="zh-CN"/>
        </w:rPr>
        <w:t>是分局警务保障室提出申报，经分局党委会议研究确定，报市财政安排预算资金。</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1．资金计划。根据当前市财政局预算安排，我局</w:t>
      </w:r>
      <w:r>
        <w:rPr>
          <w:rFonts w:hint="eastAsia" w:ascii="仿宋_GB2312" w:hAnsi="仿宋_GB2312" w:eastAsia="仿宋_GB2312" w:cs="仿宋_GB2312"/>
          <w:sz w:val="32"/>
          <w:szCs w:val="32"/>
          <w:lang w:val="zh-CN" w:eastAsia="zh-CN"/>
        </w:rPr>
        <w:t>派出所民警午餐补助</w:t>
      </w:r>
      <w:r>
        <w:rPr>
          <w:rFonts w:hint="eastAsia" w:ascii="仿宋_GB2312" w:hAnsi="仿宋_GB2312" w:eastAsia="仿宋_GB2312" w:cs="仿宋_GB2312"/>
          <w:sz w:val="32"/>
          <w:szCs w:val="32"/>
          <w:lang w:val="zh-CN"/>
        </w:rPr>
        <w:t>经费预算资金</w:t>
      </w:r>
      <w:r>
        <w:rPr>
          <w:rFonts w:hint="eastAsia" w:ascii="仿宋_GB2312" w:hAnsi="仿宋_GB2312" w:eastAsia="仿宋_GB2312" w:cs="仿宋_GB2312"/>
          <w:sz w:val="32"/>
          <w:szCs w:val="32"/>
          <w:lang w:val="zh-CN" w:eastAsia="zh-CN"/>
        </w:rPr>
        <w:t>19.80万元，实际到位19.80万元，到位率100%。</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2．资金到位。截止</w:t>
      </w:r>
      <w:r>
        <w:rPr>
          <w:rFonts w:hint="eastAsia" w:ascii="仿宋_GB2312" w:hAnsi="仿宋_GB2312" w:eastAsia="仿宋_GB2312" w:cs="仿宋_GB2312"/>
          <w:sz w:val="32"/>
          <w:szCs w:val="32"/>
          <w:lang w:val="zh-CN" w:eastAsia="zh-CN"/>
        </w:rPr>
        <w:t>2022年12月31日，我局派出所民警午餐补助经费项目到账19.80万元。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lang w:val="zh-CN" w:eastAsia="zh-CN"/>
        </w:rPr>
        <w:t>2022年</w:t>
      </w: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派出所民警午餐补助经费预算资</w:t>
      </w:r>
      <w:r>
        <w:rPr>
          <w:rFonts w:hint="eastAsia" w:ascii="仿宋_GB2312" w:hAnsi="仿宋_GB2312" w:eastAsia="仿宋_GB2312" w:cs="仿宋_GB2312"/>
          <w:sz w:val="32"/>
          <w:szCs w:val="32"/>
          <w:lang w:val="zh-CN"/>
        </w:rPr>
        <w:t>金</w:t>
      </w:r>
      <w:r>
        <w:rPr>
          <w:rFonts w:hint="eastAsia" w:ascii="仿宋_GB2312" w:hAnsi="仿宋_GB2312" w:eastAsia="仿宋_GB2312" w:cs="仿宋_GB2312"/>
          <w:sz w:val="32"/>
          <w:szCs w:val="32"/>
          <w:lang w:val="zh-CN" w:eastAsia="zh-CN"/>
        </w:rPr>
        <w:t>19.80万元已使用完毕，使用率100%。用于</w:t>
      </w:r>
      <w:r>
        <w:rPr>
          <w:rFonts w:hint="eastAsia" w:ascii="仿宋_GB2312" w:hAnsi="仿宋_GB2312" w:eastAsia="仿宋_GB2312" w:cs="仿宋_GB2312"/>
          <w:sz w:val="32"/>
          <w:szCs w:val="32"/>
          <w:lang w:val="zh-CN"/>
        </w:rPr>
        <w:t>保障公安机关基层派出所值班执勤等基本生活保障</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w:t>
      </w:r>
      <w:r>
        <w:rPr>
          <w:rFonts w:hint="eastAsia" w:ascii="仿宋_GB2312" w:hAnsi="仿宋_GB2312" w:eastAsia="仿宋_GB2312" w:cs="仿宋_GB2312"/>
          <w:sz w:val="32"/>
          <w:szCs w:val="32"/>
          <w:lang w:val="zh-CN" w:eastAsia="zh-CN"/>
        </w:rPr>
        <w:t>派出所民警午餐补助经费</w:t>
      </w:r>
      <w:r>
        <w:rPr>
          <w:rFonts w:hint="eastAsia" w:ascii="仿宋_GB2312" w:hAnsi="仿宋_GB2312" w:eastAsia="仿宋_GB2312" w:cs="仿宋_GB2312"/>
          <w:sz w:val="32"/>
          <w:szCs w:val="32"/>
          <w:lang w:val="zh-CN"/>
        </w:rPr>
        <w:t>项目资金管理严格按照财务制度和会计核算制度执行，做到专款专用。账务处理及时，会计核算规范，对资金支出程序严格把关，按照财务报账制度，严格审批流程，切实做到了账务清晰、审核严格、程序合法，符合财务管理相关规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三、项目实施及管理情况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（一）项目组织架构及实施流程。</w:t>
      </w:r>
      <w:r>
        <w:rPr>
          <w:rFonts w:hint="eastAsia" w:ascii="仿宋_GB2312" w:hAnsi="仿宋_GB2312" w:eastAsia="仿宋_GB2312" w:cs="仿宋_GB2312"/>
          <w:sz w:val="32"/>
          <w:szCs w:val="32"/>
          <w:lang w:val="zh-CN"/>
        </w:rPr>
        <w:t>年初由分局申报项目预算经费，报分局党委会议研究确定，上报市财政。</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bCs/>
          <w:sz w:val="32"/>
          <w:szCs w:val="32"/>
          <w:lang w:val="zh-CN"/>
        </w:rPr>
        <w:t>（二）项目管理情况。</w:t>
      </w:r>
      <w:r>
        <w:rPr>
          <w:rFonts w:hint="eastAsia" w:ascii="仿宋_GB2312" w:hAnsi="仿宋_GB2312" w:eastAsia="仿宋_GB2312" w:cs="仿宋_GB2312"/>
          <w:sz w:val="32"/>
          <w:szCs w:val="32"/>
          <w:lang w:val="zh-CN"/>
        </w:rPr>
        <w:t>按照专项资金管理规定，结合工作实际情况，保证每笔经费合理使用。</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仿宋_GB2312" w:hAnsi="仿宋_GB2312" w:eastAsia="仿宋_GB2312" w:cs="仿宋_GB2312"/>
          <w:sz w:val="32"/>
          <w:szCs w:val="32"/>
          <w:lang w:val="zh-CN" w:eastAsia="zh-CN"/>
        </w:rPr>
      </w:pPr>
      <w:r>
        <w:rPr>
          <w:rFonts w:hint="eastAsia" w:ascii="楷体" w:hAnsi="楷体" w:eastAsia="楷体" w:cs="楷体"/>
          <w:b/>
          <w:bCs/>
          <w:sz w:val="32"/>
          <w:szCs w:val="32"/>
          <w:lang w:val="zh-CN"/>
        </w:rPr>
        <w:t>（三）项目监管情况。</w:t>
      </w:r>
      <w:r>
        <w:rPr>
          <w:rFonts w:hint="eastAsia" w:ascii="仿宋_GB2312" w:hAnsi="仿宋_GB2312" w:eastAsia="仿宋_GB2312" w:cs="仿宋_GB2312"/>
          <w:sz w:val="32"/>
          <w:szCs w:val="32"/>
          <w:lang w:val="zh-CN"/>
        </w:rPr>
        <w:t>根据有关要求，成立预算绩效管理工作领导小组</w:t>
      </w:r>
      <w:r>
        <w:rPr>
          <w:rFonts w:hint="eastAsia" w:ascii="仿宋_GB2312" w:hAnsi="仿宋_GB2312" w:eastAsia="仿宋_GB2312" w:cs="仿宋_GB2312"/>
          <w:sz w:val="32"/>
          <w:szCs w:val="32"/>
          <w:lang w:val="zh-CN" w:eastAsia="zh-CN"/>
        </w:rPr>
        <w:t xml:space="preserve">。专门负责该项目经费的规范使用和日常监督工作。  </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四、项目绩效情况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2014年省公安厅与省财政厅联合发文要求：为保障公安机关基层派出所民警值班执勤等无法回家生活问题，财政要按照每月人均不少于22天，每天15元标准保障基层派出所民警工作日午餐费用。保障民警基本生活，更好服务辖区人民群众。</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我局按照专项资金管理要求，充分合理使用专项资金，从经济效益、社会效益、生态效益以及</w:t>
      </w:r>
      <w:r>
        <w:rPr>
          <w:rFonts w:hint="eastAsia" w:ascii="仿宋_GB2312" w:hAnsi="仿宋_GB2312" w:eastAsia="仿宋_GB2312" w:cs="仿宋_GB2312"/>
          <w:sz w:val="32"/>
          <w:szCs w:val="32"/>
          <w:lang w:val="zh-CN" w:eastAsia="zh-CN"/>
        </w:rPr>
        <w:t>可持续影响指标出发，尽量做到工作零失误，确保资金发挥最佳效益。按期按质按量完成了派出所民警午餐补助经费的保障工作</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黑体" w:cs="仿宋_GB2312"/>
          <w:sz w:val="32"/>
          <w:szCs w:val="32"/>
          <w:lang w:val="zh-CN"/>
        </w:rPr>
        <w:t>五、评价结论及建议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（一）评价结论。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2014年省公安厅与省财政厅联合发文要求：为保障公安机关基层派出所民警值班执勤等无法回家生活问题，财政要按照每月人均不少于22天，每天15元标准保障基层派出所民警工作日午餐费用。保障民警基本生活，更好服务辖区人民群众。此专项经费及时合理的保障基层派出所民警的伙食问题，增强了基层派出所民警工作的积极性，保证了该项目的及时有效发放。</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无</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广元市公安局利州区分局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2022年基层派出所民警午餐补助项目</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支出绩效自评报告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公安厅川公传发【2013】2020号《关于对基层公安机关落实免费工作用餐情况进行督察的通知》及广府办函[2014]4号文件，公安派出所民警免费工作午餐经费。，全省公安机关按照15元/人/天，每月22天保障基层派出所民警午餐费用。该项目实施前本单位进行了充分调研并呈报市财政局审批，后财政根据整体资金安排对按项目实际安排预算内资139.78万元，保障市属353名基层派出所民警午餐费用。符合预算法及资金管理办法。项目申报内容与具体实施内容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二、项目实施及管理情况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该项目年初预算139.78万元，实际下达指标139.78万元。年末执行数为139.78万元，完成预算的100%。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分局严格执行财务管理制度、财务处理及时、会计核算规范。</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三、项目绩效情况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分局按季度将伙食费发放至基层派出所，由基层派出所灵活方式发放给民警并建立台账。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保障基层派出所民警午餐费用，从而减轻基层派出所保障压力，维持派出所日常运转。基层民警满意度较高，确保从优待警工作落实到位。</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四、问题及建议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保障标准较低，已不能平衡日益增长的物价水平，基层派出所民警加班伙食不能保障。</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提高保障标准，多渠道争取财政及上级资金。同时加大专项资金监管力度。</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center"/>
        <w:textAlignment w:val="auto"/>
        <w:rPr>
          <w:rFonts w:hint="eastAsia" w:ascii="仿宋_GB2312" w:hAnsi="仿宋_GB2312" w:eastAsia="仿宋_GB2312" w:cs="仿宋_GB2312"/>
          <w:sz w:val="32"/>
          <w:szCs w:val="32"/>
          <w:lang w:val="zh-CN"/>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广元市公安局利州区分局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2022年民警法定节假日加班补贴项目</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仿宋_GB2312" w:hAnsi="仿宋_GB2312" w:eastAsia="仿宋_GB2312" w:cs="仿宋_GB2312"/>
          <w:sz w:val="32"/>
          <w:szCs w:val="32"/>
          <w:lang w:val="zh-CN"/>
        </w:rPr>
      </w:pPr>
      <w:r>
        <w:rPr>
          <w:rFonts w:hint="eastAsia" w:ascii="黑体" w:hAnsi="黑体" w:eastAsia="黑体" w:cs="黑体"/>
          <w:color w:val="auto"/>
          <w:kern w:val="2"/>
          <w:sz w:val="44"/>
          <w:szCs w:val="44"/>
          <w:lang w:val="zh-CN" w:eastAsia="zh-CN"/>
        </w:rPr>
        <w:t>支出绩效自评报告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center"/>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根据人力资源社会保障部、财政部文件（人社部规【2019】9号）《人力资源社会保障部 财政部关于执行人民警察法定工作日之外加班补贴有关问题的通知》，根据国务院有关规定，人民警察法定工作日之外加班的应当补习；不能补休的，应当给予补助。经研究决定，从2017年1月1日起调整人民警察法定工作日之外加班补贴政策。人民警察法定工作日之外加班补贴由国家统一规定标准调整为实行总量管理。各级人力资源社会保障、财政部门按照月人均710元和本级各相关单位的国家政法专项编制内人民警察实有人数，分别核定下达本级公安机关、国家安全机关、鉴于、强制隔离戒毒机关和法院、检察院的年度法定工作日之外加班补贴总量。</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该项目实施前本单位进行了充分调研并呈报利州市财政局审批，后财政根据整体资金安排对按项目实际安排预算内资金330.58万元，符合预算法及资金管理办法。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二、项目实施及管理情况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该项目年初预算330.58万元，实际下达指标330.58万元。年末执行数为330.58万元，完成预算的100%。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分局严格执行财务管理制度、财务处理及时、会计核算规范。支付依据合规合法，资金支付与预算相符。</w:t>
      </w:r>
    </w:p>
    <w:p>
      <w:pPr>
        <w:keepNext w:val="0"/>
        <w:keepLines w:val="0"/>
        <w:pageBreakBefore w:val="0"/>
        <w:widowControl w:val="0"/>
        <w:numPr>
          <w:ilvl w:val="0"/>
          <w:numId w:val="10"/>
        </w:numPr>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项目组织实施情况。</w:t>
      </w:r>
    </w:p>
    <w:p>
      <w:pPr>
        <w:keepNext w:val="0"/>
        <w:keepLines w:val="0"/>
        <w:pageBreakBefore w:val="0"/>
        <w:widowControl w:val="0"/>
        <w:numPr>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民警法定节假日加班补贴项目是公安民警保障费用。绩效目标设置包括数量指标、质量指标、社会效益指标等。</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三、项目绩效情况</w:t>
      </w:r>
      <w:r>
        <w:rPr>
          <w:rFonts w:hint="eastAsia" w:ascii="仿宋_GB2312" w:hAnsi="仿宋_GB2312" w:eastAsia="黑体" w:cs="仿宋_GB2312"/>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分局严格执行人民警察法定工作日之外加班补贴政策规定，严格考勤，加强管理，考勤情况在本单位公示，分局警务保障室根据考勤公示情况发放补贴。</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通过加班费的发放，进一步将国家从优待警的政策落到实处，从而保障分局的基本运转。分局民警满意度较高。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四、问题及建议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center"/>
        <w:textAlignment w:val="auto"/>
        <w:rPr>
          <w:rFonts w:hint="eastAsia" w:ascii="仿宋_GB2312" w:hAnsi="仿宋_GB2312" w:eastAsia="仿宋_GB2312" w:cs="仿宋_GB2312"/>
          <w:sz w:val="32"/>
          <w:szCs w:val="32"/>
          <w:lang w:val="zh-CN"/>
        </w:rPr>
      </w:pP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广元市公安局利州区分局</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2022年执法办案经费项目支出绩效</w:t>
      </w:r>
    </w:p>
    <w:p>
      <w:pPr>
        <w:pStyle w:val="34"/>
        <w:keepNext w:val="0"/>
        <w:keepLines w:val="0"/>
        <w:pageBreakBefore w:val="0"/>
        <w:widowControl w:val="0"/>
        <w:kinsoku/>
        <w:wordWrap/>
        <w:overflowPunct/>
        <w:topLinePunct w:val="0"/>
        <w:autoSpaceDE/>
        <w:autoSpaceDN/>
        <w:bidi w:val="0"/>
        <w:spacing w:line="600" w:lineRule="exact"/>
        <w:ind w:left="0" w:leftChars="0"/>
        <w:jc w:val="center"/>
        <w:textAlignment w:val="auto"/>
        <w:rPr>
          <w:rFonts w:hint="eastAsia" w:ascii="黑体" w:hAnsi="黑体" w:eastAsia="黑体" w:cs="黑体"/>
          <w:color w:val="auto"/>
          <w:kern w:val="2"/>
          <w:sz w:val="44"/>
          <w:szCs w:val="44"/>
          <w:lang w:val="zh-CN" w:eastAsia="zh-CN"/>
        </w:rPr>
      </w:pPr>
      <w:r>
        <w:rPr>
          <w:rFonts w:hint="eastAsia" w:ascii="黑体" w:hAnsi="黑体" w:eastAsia="黑体" w:cs="黑体"/>
          <w:color w:val="auto"/>
          <w:kern w:val="2"/>
          <w:sz w:val="44"/>
          <w:szCs w:val="44"/>
          <w:lang w:val="zh-CN" w:eastAsia="zh-CN"/>
        </w:rPr>
        <w:t>自评报告</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jc w:val="center"/>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黑体" w:cs="仿宋_GB2312"/>
          <w:sz w:val="32"/>
          <w:szCs w:val="32"/>
          <w:lang w:val="zh-CN"/>
        </w:rPr>
      </w:pPr>
      <w:r>
        <w:rPr>
          <w:rFonts w:hint="eastAsia" w:ascii="仿宋_GB2312" w:hAnsi="仿宋_GB2312" w:eastAsia="黑体" w:cs="仿宋_GB2312"/>
          <w:sz w:val="32"/>
          <w:szCs w:val="32"/>
          <w:lang w:val="zh-CN"/>
        </w:rPr>
        <w:t>一、项目概况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经费为确保社会政治大局稳定，打击涉黑涉黄涉毒涉毒等各类违法犯罪行为。防范化解重大公共安全风险、网络安全风险，提升整体工作能力，深化公安改革工作。同时构建大联动格局，推进大执法建设，服务保障重大战略、从而推动整体跨越发展。服务促进经济发展，服务回应群众需求，促使人民群众满意度提升。</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该项目实施前本单位进行了充分调研并呈报市财政局审批，后财政根据整体资金安排对按项目实际安排预算内资金278.76万元，符合预算法及资金管理办法。</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二、项目实施及管理情况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（一）资金计划、到位及使用情况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该项目年初预算278.76万元，实际下达指标278.76万元。年末执行数为278.76万元，完成预算的100%。</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（二）项目财务管理情况。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分局严格执行财务管理制度、财务处理及时、会计核算规范。支付依据合规合法，资金支付与预算相符。</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（三）项目组织实施情况。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办案专项业务费项目是办理公安基本办案业务的费用。绩效目标设置包括数量指标、质量指标、社会效益指标等。主要为办案差旅费、燃油等各类办案支出</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三、项目绩效情况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（一）项目完成情况。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项目实施，办理了一大批涉黑涉黄涉赌案件。防范化解重大公共安全风险、网络安全风险，提升整体工作能力，深化公安改革工作。全面确保了市主城区治安大局平稳以及第三方社会综合评价全年指数大幅上升。</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（二）项目效益情况。</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始终保持严打高压态势，扎实开展“磐石”系列等专项行动，坚持“命案必破、大案多破、小案速破”，确保了社会治安大局良好。亮剑出击惩治违法犯罪。全局共采取刑事强制措施790人，抓获各类上网逃犯277人，破获各类刑事案件935件，移送起诉361案748人，审结284案613人；办理行政案件2966件，重点案件1286件，查处违法人员2729人（行政拘留 719人）。常态化开展扫黑除恶斗争。共核查涉黑恶线索11条，侦办九类黑恶类案件114件，尤其是成功破获公安部“百日行动”涉黑涉恶重点攻坚目标督办、省人民检察院和省公安厅双挂牌督办的“10.19”绵阳魏某涉黑专案，共移送起诉人员51人，违法犯罪案件35起涉及11类罪名，彻底铲除了盘踞在绵阳城区多年的社会毒瘤，捍卫了法律的尊严，维护了社会公平正义，受到公安部贺电表扬。严打暴力犯罪。共侦破八类暴力案件65件，先后侦破“6.07”“11.09”命案现案2起，连续破获命案积案2起。严打突出违法犯罪。深入推进公安部部署的21个全国性专项行动，依法严厉打击盗抢骗、黄赌毒、食药环森等突出违法犯罪，先后侦破省督“1.18”破坏军事通讯案、“5.02”特大系列电信诈骗案和一起单笔1300万元的虚拟币投资巨额诈骗案，先后被省厅、市局贺电表扬，获各级领导高度肯定。</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四、问题及建议</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（一）存在的问题。</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一是经费预算严重不足。分局维稳工作为单位主要业务工作之一，维稳工作支出占分局公业务经费支出费用比例较大；特别全国、省等大型活动稳控重点人员，单位外派工作人员维稳，开支大量差旅费。</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二是存在差旅费报销中未严格按照规定刷公务卡情况。</w:t>
      </w:r>
    </w:p>
    <w:p>
      <w:pPr>
        <w:keepNext w:val="0"/>
        <w:keepLines w:val="0"/>
        <w:pageBreakBefore w:val="0"/>
        <w:widowControl w:val="0"/>
        <w:kinsoku/>
        <w:wordWrap/>
        <w:overflowPunct/>
        <w:topLinePunct w:val="0"/>
        <w:autoSpaceDE/>
        <w:autoSpaceDN/>
        <w:bidi w:val="0"/>
        <w:snapToGrid w:val="0"/>
        <w:spacing w:line="600" w:lineRule="exact"/>
        <w:ind w:left="0" w:leftChars="0" w:firstLine="643" w:firstLineChars="200"/>
        <w:textAlignment w:val="auto"/>
        <w:rPr>
          <w:rFonts w:hint="eastAsia" w:ascii="楷体" w:hAnsi="楷体" w:eastAsia="楷体" w:cs="楷体"/>
          <w:b/>
          <w:bCs/>
          <w:sz w:val="32"/>
          <w:szCs w:val="32"/>
          <w:lang w:val="zh-CN"/>
        </w:rPr>
      </w:pPr>
      <w:r>
        <w:rPr>
          <w:rFonts w:hint="eastAsia" w:ascii="楷体" w:hAnsi="楷体" w:eastAsia="楷体" w:cs="楷体"/>
          <w:b/>
          <w:bCs/>
          <w:sz w:val="32"/>
          <w:szCs w:val="32"/>
          <w:lang w:val="zh-CN"/>
        </w:rPr>
        <w:t>（二）相关建议。</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一是财政加大专案经费预算，同时积极向上争取专案经费资金。</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二是严格财经手续，要求单位民警按照规定刷公务卡消费结算。</w:t>
      </w:r>
    </w:p>
    <w:p>
      <w:pPr>
        <w:keepNext w:val="0"/>
        <w:keepLines w:val="0"/>
        <w:pageBreakBefore w:val="0"/>
        <w:widowControl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p>
    <w:p>
      <w:pPr>
        <w:spacing w:line="600" w:lineRule="exact"/>
        <w:jc w:val="center"/>
        <w:outlineLvl w:val="0"/>
        <w:rPr>
          <w:rFonts w:hint="eastAsia" w:ascii="楷体" w:hAnsi="楷体" w:eastAsia="楷体" w:cs="楷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bookmarkStart w:id="118" w:name="_Toc471797705"/>
      <w:bookmarkStart w:id="119" w:name="_Toc1108186007"/>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112"/>
      <w:bookmarkEnd w:id="117"/>
      <w:bookmarkEnd w:id="118"/>
      <w:bookmarkEnd w:id="119"/>
      <w:bookmarkStart w:id="120" w:name="_Toc15396619"/>
    </w:p>
    <w:p>
      <w:pPr>
        <w:pStyle w:val="3"/>
        <w:rPr>
          <w:rFonts w:ascii="仿宋" w:hAnsi="仿宋" w:eastAsia="仿宋"/>
        </w:rPr>
      </w:pPr>
      <w:bookmarkStart w:id="121" w:name="_Toc1555615702"/>
      <w:bookmarkStart w:id="122" w:name="_Toc1629540619"/>
      <w:r>
        <w:rPr>
          <w:rFonts w:hint="eastAsia" w:ascii="仿宋" w:hAnsi="仿宋" w:eastAsia="仿宋"/>
          <w:b w:val="0"/>
        </w:rPr>
        <w:t>一、收</w:t>
      </w:r>
      <w:r>
        <w:rPr>
          <w:rStyle w:val="29"/>
          <w:rFonts w:hint="eastAsia" w:ascii="仿宋" w:hAnsi="仿宋" w:eastAsia="仿宋"/>
          <w:b w:val="0"/>
          <w:bCs w:val="0"/>
        </w:rPr>
        <w:t>入支出决算总表</w:t>
      </w:r>
      <w:bookmarkEnd w:id="120"/>
      <w:bookmarkEnd w:id="121"/>
      <w:bookmarkEnd w:id="122"/>
    </w:p>
    <w:p>
      <w:pPr>
        <w:pStyle w:val="3"/>
        <w:rPr>
          <w:rFonts w:ascii="仿宋" w:hAnsi="仿宋" w:eastAsia="仿宋"/>
        </w:rPr>
      </w:pPr>
      <w:bookmarkStart w:id="123" w:name="_Toc15396620"/>
      <w:bookmarkStart w:id="124" w:name="_Toc1532946779"/>
      <w:bookmarkStart w:id="125" w:name="_Toc1734038612"/>
      <w:r>
        <w:rPr>
          <w:rFonts w:hint="eastAsia" w:ascii="仿宋" w:hAnsi="仿宋" w:eastAsia="仿宋"/>
          <w:b w:val="0"/>
        </w:rPr>
        <w:t>二、收</w:t>
      </w:r>
      <w:r>
        <w:rPr>
          <w:rStyle w:val="29"/>
          <w:rFonts w:hint="eastAsia" w:ascii="仿宋" w:hAnsi="仿宋" w:eastAsia="仿宋"/>
          <w:b w:val="0"/>
          <w:bCs w:val="0"/>
        </w:rPr>
        <w:t>入决算表</w:t>
      </w:r>
      <w:bookmarkEnd w:id="123"/>
      <w:bookmarkEnd w:id="124"/>
      <w:bookmarkEnd w:id="125"/>
    </w:p>
    <w:p>
      <w:pPr>
        <w:pStyle w:val="3"/>
        <w:rPr>
          <w:rFonts w:ascii="仿宋" w:hAnsi="仿宋" w:eastAsia="仿宋"/>
        </w:rPr>
      </w:pPr>
      <w:bookmarkStart w:id="126" w:name="_Toc15396621"/>
      <w:bookmarkStart w:id="127" w:name="_Toc2086579092"/>
      <w:bookmarkStart w:id="128" w:name="_Toc1916196205"/>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26"/>
      <w:bookmarkEnd w:id="127"/>
      <w:bookmarkEnd w:id="128"/>
    </w:p>
    <w:p>
      <w:pPr>
        <w:pStyle w:val="3"/>
        <w:rPr>
          <w:rFonts w:ascii="仿宋" w:hAnsi="仿宋" w:eastAsia="仿宋"/>
          <w:b w:val="0"/>
        </w:rPr>
      </w:pPr>
      <w:bookmarkStart w:id="129" w:name="_Toc15396622"/>
      <w:bookmarkStart w:id="130" w:name="_Toc1673154735"/>
      <w:bookmarkStart w:id="131" w:name="_Toc2141436819"/>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29"/>
      <w:bookmarkEnd w:id="130"/>
      <w:bookmarkEnd w:id="131"/>
    </w:p>
    <w:p>
      <w:pPr>
        <w:pStyle w:val="3"/>
        <w:rPr>
          <w:rStyle w:val="29"/>
          <w:rFonts w:ascii="仿宋" w:hAnsi="仿宋" w:eastAsia="仿宋"/>
          <w:b w:val="0"/>
          <w:bCs w:val="0"/>
        </w:rPr>
      </w:pPr>
      <w:bookmarkStart w:id="132" w:name="_Toc15396623"/>
      <w:bookmarkStart w:id="133" w:name="_Toc1847070843"/>
      <w:bookmarkStart w:id="134" w:name="_Toc1066698025"/>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32"/>
      <w:bookmarkEnd w:id="133"/>
      <w:bookmarkEnd w:id="134"/>
      <w:bookmarkStart w:id="135" w:name="_Toc15396624"/>
    </w:p>
    <w:p>
      <w:pPr>
        <w:pStyle w:val="3"/>
        <w:rPr>
          <w:rFonts w:ascii="仿宋" w:hAnsi="仿宋" w:eastAsia="仿宋"/>
        </w:rPr>
      </w:pPr>
      <w:bookmarkStart w:id="136" w:name="_Toc1705048037"/>
      <w:bookmarkStart w:id="137" w:name="_Toc1850797272"/>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35"/>
      <w:bookmarkEnd w:id="136"/>
      <w:bookmarkEnd w:id="137"/>
    </w:p>
    <w:p>
      <w:pPr>
        <w:pStyle w:val="3"/>
        <w:rPr>
          <w:rFonts w:ascii="仿宋" w:hAnsi="仿宋" w:eastAsia="仿宋"/>
        </w:rPr>
      </w:pPr>
      <w:bookmarkStart w:id="138" w:name="_Toc15396625"/>
      <w:bookmarkStart w:id="139" w:name="_Toc739226027"/>
      <w:bookmarkStart w:id="140" w:name="_Toc1847679177"/>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38"/>
      <w:bookmarkEnd w:id="139"/>
      <w:bookmarkEnd w:id="140"/>
    </w:p>
    <w:p>
      <w:pPr>
        <w:pStyle w:val="3"/>
        <w:rPr>
          <w:rFonts w:ascii="仿宋" w:hAnsi="仿宋" w:eastAsia="仿宋"/>
        </w:rPr>
      </w:pPr>
      <w:bookmarkStart w:id="141" w:name="_Toc15396626"/>
      <w:bookmarkStart w:id="142" w:name="_Toc1282333447"/>
      <w:bookmarkStart w:id="143" w:name="_Toc1523804139"/>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41"/>
      <w:bookmarkEnd w:id="142"/>
      <w:bookmarkEnd w:id="143"/>
    </w:p>
    <w:p>
      <w:pPr>
        <w:pStyle w:val="3"/>
        <w:rPr>
          <w:rFonts w:ascii="仿宋" w:hAnsi="仿宋" w:eastAsia="仿宋"/>
        </w:rPr>
      </w:pPr>
      <w:bookmarkStart w:id="144" w:name="_Toc15396627"/>
      <w:bookmarkStart w:id="145" w:name="_Toc238631028"/>
      <w:bookmarkStart w:id="146" w:name="_Toc24864363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44"/>
      <w:bookmarkEnd w:id="145"/>
      <w:bookmarkEnd w:id="146"/>
    </w:p>
    <w:p>
      <w:pPr>
        <w:pStyle w:val="3"/>
        <w:rPr>
          <w:rFonts w:ascii="仿宋" w:hAnsi="仿宋" w:eastAsia="仿宋"/>
        </w:rPr>
      </w:pPr>
      <w:bookmarkStart w:id="147" w:name="_Toc15396628"/>
      <w:bookmarkStart w:id="148" w:name="_Toc709416101"/>
      <w:bookmarkStart w:id="149" w:name="_Toc1163143240"/>
      <w:r>
        <w:rPr>
          <w:rStyle w:val="29"/>
          <w:rFonts w:hint="eastAsia" w:ascii="仿宋" w:hAnsi="仿宋" w:eastAsia="仿宋"/>
          <w:b w:val="0"/>
          <w:bCs w:val="0"/>
        </w:rPr>
        <w:t>十、</w:t>
      </w:r>
      <w:bookmarkEnd w:id="147"/>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48"/>
      <w:bookmarkEnd w:id="149"/>
    </w:p>
    <w:p>
      <w:pPr>
        <w:pStyle w:val="3"/>
        <w:rPr>
          <w:rFonts w:ascii="仿宋" w:hAnsi="仿宋" w:eastAsia="仿宋"/>
        </w:rPr>
      </w:pPr>
      <w:bookmarkStart w:id="150" w:name="_Toc15396629"/>
      <w:bookmarkStart w:id="151" w:name="_Toc1273827107"/>
      <w:bookmarkStart w:id="152" w:name="_Toc97947823"/>
      <w:r>
        <w:rPr>
          <w:rStyle w:val="29"/>
          <w:rFonts w:hint="eastAsia" w:ascii="仿宋" w:hAnsi="仿宋" w:eastAsia="仿宋"/>
          <w:b w:val="0"/>
          <w:bCs w:val="0"/>
        </w:rPr>
        <w:t>十一、</w:t>
      </w:r>
      <w:bookmarkEnd w:id="150"/>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51"/>
      <w:bookmarkEnd w:id="152"/>
    </w:p>
    <w:p>
      <w:pPr>
        <w:pStyle w:val="3"/>
        <w:rPr>
          <w:rFonts w:ascii="仿宋" w:hAnsi="仿宋" w:eastAsia="仿宋"/>
        </w:rPr>
      </w:pPr>
      <w:bookmarkStart w:id="153" w:name="_Toc15396630"/>
      <w:bookmarkStart w:id="154" w:name="_Toc832415980"/>
      <w:bookmarkStart w:id="155" w:name="_Toc429109162"/>
      <w:r>
        <w:rPr>
          <w:rStyle w:val="29"/>
          <w:rFonts w:hint="eastAsia" w:ascii="仿宋" w:hAnsi="仿宋" w:eastAsia="仿宋"/>
          <w:b w:val="0"/>
          <w:bCs w:val="0"/>
        </w:rPr>
        <w:t>十二、</w:t>
      </w:r>
      <w:bookmarkEnd w:id="153"/>
      <w:r>
        <w:rPr>
          <w:rStyle w:val="29"/>
          <w:rFonts w:hint="eastAsia" w:ascii="仿宋" w:hAnsi="仿宋" w:eastAsia="仿宋"/>
          <w:b w:val="0"/>
          <w:bCs w:val="0"/>
        </w:rPr>
        <w:t>国有资本经营预算财政拨款支出决算表</w:t>
      </w:r>
      <w:bookmarkEnd w:id="154"/>
      <w:bookmarkEnd w:id="155"/>
    </w:p>
    <w:p>
      <w:pPr>
        <w:pStyle w:val="3"/>
        <w:rPr>
          <w:rFonts w:eastAsia="仿宋"/>
        </w:rPr>
      </w:pPr>
      <w:bookmarkStart w:id="156" w:name="_Toc15396631"/>
      <w:bookmarkStart w:id="157" w:name="_Toc705698289"/>
      <w:bookmarkStart w:id="158" w:name="_Toc352433583"/>
      <w:r>
        <w:rPr>
          <w:rStyle w:val="29"/>
          <w:rFonts w:hint="eastAsia" w:ascii="仿宋" w:hAnsi="仿宋" w:eastAsia="仿宋"/>
          <w:b w:val="0"/>
          <w:bCs w:val="0"/>
        </w:rPr>
        <w:t>十三、</w:t>
      </w:r>
      <w:bookmarkEnd w:id="156"/>
      <w:r>
        <w:rPr>
          <w:rStyle w:val="29"/>
          <w:rFonts w:hint="eastAsia" w:ascii="仿宋" w:hAnsi="仿宋" w:eastAsia="仿宋"/>
          <w:b w:val="0"/>
          <w:bCs w:val="0"/>
        </w:rPr>
        <w:t>财政拨款“三公”经费支出决算表</w:t>
      </w:r>
      <w:bookmarkEnd w:id="157"/>
      <w:bookmarkEnd w:id="15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19</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1F38592"/>
    <w:multiLevelType w:val="singleLevel"/>
    <w:tmpl w:val="D1F38592"/>
    <w:lvl w:ilvl="0" w:tentative="0">
      <w:start w:val="1"/>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15C2EF4"/>
    <w:multiLevelType w:val="singleLevel"/>
    <w:tmpl w:val="F15C2EF4"/>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lang w:val="en-US"/>
      </w:r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62B563F2"/>
    <w:multiLevelType w:val="singleLevel"/>
    <w:tmpl w:val="62B563F2"/>
    <w:lvl w:ilvl="0" w:tentative="0">
      <w:start w:val="1"/>
      <w:numFmt w:val="decimal"/>
      <w:suff w:val="nothing"/>
      <w:lvlText w:val="%1．"/>
      <w:lvlJc w:val="left"/>
    </w:lvl>
  </w:abstractNum>
  <w:abstractNum w:abstractNumId="8">
    <w:nsid w:val="7B4C58AA"/>
    <w:multiLevelType w:val="singleLevel"/>
    <w:tmpl w:val="7B4C58AA"/>
    <w:lvl w:ilvl="0" w:tentative="0">
      <w:start w:val="1"/>
      <w:numFmt w:val="decimal"/>
      <w:suff w:val="nothing"/>
      <w:lvlText w:val="%1．"/>
      <w:lvlJc w:val="left"/>
    </w:lvl>
  </w:abstractNum>
  <w:num w:numId="1">
    <w:abstractNumId w:val="5"/>
  </w:num>
  <w:num w:numId="2">
    <w:abstractNumId w:val="6"/>
  </w:num>
  <w:num w:numId="3">
    <w:abstractNumId w:val="4"/>
  </w:num>
  <w:num w:numId="4">
    <w:abstractNumId w:val="0"/>
  </w:num>
  <w:num w:numId="5">
    <w:abstractNumId w:val="2"/>
  </w:num>
  <w:num w:numId="6">
    <w:abstractNumId w:val="7"/>
  </w:num>
  <w:num w:numId="7">
    <w:abstractNumId w:val="1"/>
  </w:num>
  <w:num w:numId="8">
    <w:abstractNumId w:val="7"/>
    <w:lvlOverride w:ilvl="0">
      <w:startOverride w:val="1"/>
    </w:lvlOverride>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NzRhMGFmMzM4YmU0NjA1ZDA4YTc5ZjM5YzNhMjgifQ=="/>
  </w:docVars>
  <w:rsids>
    <w:rsidRoot w:val="00F1361C"/>
    <w:rsid w:val="000222C6"/>
    <w:rsid w:val="0002549F"/>
    <w:rsid w:val="000339C3"/>
    <w:rsid w:val="000468DB"/>
    <w:rsid w:val="00060475"/>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4AA5"/>
    <w:rsid w:val="001144E4"/>
    <w:rsid w:val="00114E9B"/>
    <w:rsid w:val="00140696"/>
    <w:rsid w:val="00142216"/>
    <w:rsid w:val="00144D6A"/>
    <w:rsid w:val="0014729F"/>
    <w:rsid w:val="00157BAB"/>
    <w:rsid w:val="001654D1"/>
    <w:rsid w:val="00174518"/>
    <w:rsid w:val="00175886"/>
    <w:rsid w:val="00177510"/>
    <w:rsid w:val="0018106D"/>
    <w:rsid w:val="001877A7"/>
    <w:rsid w:val="00191536"/>
    <w:rsid w:val="00196687"/>
    <w:rsid w:val="00196B2E"/>
    <w:rsid w:val="001A1DE9"/>
    <w:rsid w:val="001B352C"/>
    <w:rsid w:val="001C0962"/>
    <w:rsid w:val="001D7531"/>
    <w:rsid w:val="001E737D"/>
    <w:rsid w:val="001F0592"/>
    <w:rsid w:val="001F7506"/>
    <w:rsid w:val="002006CD"/>
    <w:rsid w:val="00202B36"/>
    <w:rsid w:val="00204039"/>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7CDD"/>
    <w:rsid w:val="002F1818"/>
    <w:rsid w:val="002F567B"/>
    <w:rsid w:val="003216A9"/>
    <w:rsid w:val="003317FE"/>
    <w:rsid w:val="00335A74"/>
    <w:rsid w:val="00336A1B"/>
    <w:rsid w:val="0033700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40C3"/>
    <w:rsid w:val="004A711F"/>
    <w:rsid w:val="004B199D"/>
    <w:rsid w:val="004B4690"/>
    <w:rsid w:val="004E0A2D"/>
    <w:rsid w:val="004E206B"/>
    <w:rsid w:val="004E6DF7"/>
    <w:rsid w:val="004F08AF"/>
    <w:rsid w:val="004F0FBD"/>
    <w:rsid w:val="00505A47"/>
    <w:rsid w:val="00512FDA"/>
    <w:rsid w:val="00520DA0"/>
    <w:rsid w:val="005624D6"/>
    <w:rsid w:val="005664BB"/>
    <w:rsid w:val="00566FFA"/>
    <w:rsid w:val="0057481D"/>
    <w:rsid w:val="00576D09"/>
    <w:rsid w:val="00583DC8"/>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4838"/>
    <w:rsid w:val="0066343B"/>
    <w:rsid w:val="00664777"/>
    <w:rsid w:val="006748A4"/>
    <w:rsid w:val="006816DC"/>
    <w:rsid w:val="00681A31"/>
    <w:rsid w:val="00683E73"/>
    <w:rsid w:val="006A1866"/>
    <w:rsid w:val="006A3141"/>
    <w:rsid w:val="006A55D7"/>
    <w:rsid w:val="006A5E34"/>
    <w:rsid w:val="006B2422"/>
    <w:rsid w:val="006B2B9A"/>
    <w:rsid w:val="006C1937"/>
    <w:rsid w:val="006F020C"/>
    <w:rsid w:val="007127B7"/>
    <w:rsid w:val="0071798E"/>
    <w:rsid w:val="00720339"/>
    <w:rsid w:val="00737A89"/>
    <w:rsid w:val="007416B6"/>
    <w:rsid w:val="00746F48"/>
    <w:rsid w:val="0075404D"/>
    <w:rsid w:val="0076182A"/>
    <w:rsid w:val="00767B7E"/>
    <w:rsid w:val="00771F8B"/>
    <w:rsid w:val="007770C3"/>
    <w:rsid w:val="00784D24"/>
    <w:rsid w:val="00785FBA"/>
    <w:rsid w:val="00786E4A"/>
    <w:rsid w:val="007875EB"/>
    <w:rsid w:val="00787D7F"/>
    <w:rsid w:val="0079426B"/>
    <w:rsid w:val="007A1658"/>
    <w:rsid w:val="007A7F85"/>
    <w:rsid w:val="007B20F4"/>
    <w:rsid w:val="007D1682"/>
    <w:rsid w:val="007D312A"/>
    <w:rsid w:val="007D3F19"/>
    <w:rsid w:val="007E23B0"/>
    <w:rsid w:val="007E23E5"/>
    <w:rsid w:val="007F1991"/>
    <w:rsid w:val="007F2C2F"/>
    <w:rsid w:val="007F55FC"/>
    <w:rsid w:val="007F5665"/>
    <w:rsid w:val="00800112"/>
    <w:rsid w:val="008079AE"/>
    <w:rsid w:val="00813348"/>
    <w:rsid w:val="008253BB"/>
    <w:rsid w:val="0083706E"/>
    <w:rsid w:val="008408F6"/>
    <w:rsid w:val="008423A5"/>
    <w:rsid w:val="00850625"/>
    <w:rsid w:val="00850DAF"/>
    <w:rsid w:val="00853718"/>
    <w:rsid w:val="00855221"/>
    <w:rsid w:val="00860645"/>
    <w:rsid w:val="00871F71"/>
    <w:rsid w:val="00872FD8"/>
    <w:rsid w:val="00885AF4"/>
    <w:rsid w:val="008939CD"/>
    <w:rsid w:val="008A6796"/>
    <w:rsid w:val="008B0AEF"/>
    <w:rsid w:val="008B128A"/>
    <w:rsid w:val="008B768C"/>
    <w:rsid w:val="008C4DB1"/>
    <w:rsid w:val="008C4EAF"/>
    <w:rsid w:val="008C5176"/>
    <w:rsid w:val="008C7FD0"/>
    <w:rsid w:val="008E1DE7"/>
    <w:rsid w:val="008E707C"/>
    <w:rsid w:val="008F4160"/>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3958"/>
    <w:rsid w:val="0098660A"/>
    <w:rsid w:val="009931C3"/>
    <w:rsid w:val="009B0340"/>
    <w:rsid w:val="009B2C43"/>
    <w:rsid w:val="009B4EAE"/>
    <w:rsid w:val="009B7573"/>
    <w:rsid w:val="009C22F4"/>
    <w:rsid w:val="009C2A4B"/>
    <w:rsid w:val="009C2E98"/>
    <w:rsid w:val="009D3447"/>
    <w:rsid w:val="009D4711"/>
    <w:rsid w:val="009F1185"/>
    <w:rsid w:val="009F18CD"/>
    <w:rsid w:val="009F2A13"/>
    <w:rsid w:val="009F7527"/>
    <w:rsid w:val="00A04EB0"/>
    <w:rsid w:val="00A12318"/>
    <w:rsid w:val="00A13CC1"/>
    <w:rsid w:val="00A16847"/>
    <w:rsid w:val="00A20FA9"/>
    <w:rsid w:val="00A23220"/>
    <w:rsid w:val="00A237D8"/>
    <w:rsid w:val="00A268C4"/>
    <w:rsid w:val="00A307CD"/>
    <w:rsid w:val="00A331C8"/>
    <w:rsid w:val="00A40699"/>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7966"/>
    <w:rsid w:val="00AD5620"/>
    <w:rsid w:val="00AD656B"/>
    <w:rsid w:val="00AD7C1B"/>
    <w:rsid w:val="00AE16BA"/>
    <w:rsid w:val="00AE1EBE"/>
    <w:rsid w:val="00AE6DEF"/>
    <w:rsid w:val="00B03C9D"/>
    <w:rsid w:val="00B05CC4"/>
    <w:rsid w:val="00B060AE"/>
    <w:rsid w:val="00B10517"/>
    <w:rsid w:val="00B14E76"/>
    <w:rsid w:val="00B161B8"/>
    <w:rsid w:val="00B2048C"/>
    <w:rsid w:val="00B21E8D"/>
    <w:rsid w:val="00B310B9"/>
    <w:rsid w:val="00B35F3F"/>
    <w:rsid w:val="00B36CBB"/>
    <w:rsid w:val="00B425E0"/>
    <w:rsid w:val="00B440AA"/>
    <w:rsid w:val="00B44B70"/>
    <w:rsid w:val="00B53C56"/>
    <w:rsid w:val="00B57DAF"/>
    <w:rsid w:val="00B75506"/>
    <w:rsid w:val="00B77EA6"/>
    <w:rsid w:val="00B81598"/>
    <w:rsid w:val="00B841F1"/>
    <w:rsid w:val="00B944D6"/>
    <w:rsid w:val="00BB4DF0"/>
    <w:rsid w:val="00BC289F"/>
    <w:rsid w:val="00BC2D50"/>
    <w:rsid w:val="00BC4CD3"/>
    <w:rsid w:val="00BC5361"/>
    <w:rsid w:val="00BC5460"/>
    <w:rsid w:val="00BC6B50"/>
    <w:rsid w:val="00BD0E25"/>
    <w:rsid w:val="00BE71A1"/>
    <w:rsid w:val="00BF5BD6"/>
    <w:rsid w:val="00C03E31"/>
    <w:rsid w:val="00C2254D"/>
    <w:rsid w:val="00C33BF3"/>
    <w:rsid w:val="00C33E72"/>
    <w:rsid w:val="00C354B2"/>
    <w:rsid w:val="00C35554"/>
    <w:rsid w:val="00C42709"/>
    <w:rsid w:val="00C533CC"/>
    <w:rsid w:val="00C5751C"/>
    <w:rsid w:val="00C61BFC"/>
    <w:rsid w:val="00C62B85"/>
    <w:rsid w:val="00C65438"/>
    <w:rsid w:val="00C75516"/>
    <w:rsid w:val="00C87FD8"/>
    <w:rsid w:val="00C91381"/>
    <w:rsid w:val="00C91CBB"/>
    <w:rsid w:val="00CA6180"/>
    <w:rsid w:val="00CB0D8B"/>
    <w:rsid w:val="00CB4E70"/>
    <w:rsid w:val="00CC09B6"/>
    <w:rsid w:val="00CC666F"/>
    <w:rsid w:val="00CD1E3F"/>
    <w:rsid w:val="00CE44F6"/>
    <w:rsid w:val="00CE49DA"/>
    <w:rsid w:val="00CE7B61"/>
    <w:rsid w:val="00D00095"/>
    <w:rsid w:val="00D114F0"/>
    <w:rsid w:val="00D20620"/>
    <w:rsid w:val="00D254F7"/>
    <w:rsid w:val="00D26091"/>
    <w:rsid w:val="00D2685C"/>
    <w:rsid w:val="00D33313"/>
    <w:rsid w:val="00D34E7C"/>
    <w:rsid w:val="00D35489"/>
    <w:rsid w:val="00D36AFE"/>
    <w:rsid w:val="00D51276"/>
    <w:rsid w:val="00D65E94"/>
    <w:rsid w:val="00D7035F"/>
    <w:rsid w:val="00D82733"/>
    <w:rsid w:val="00D84229"/>
    <w:rsid w:val="00DA19D8"/>
    <w:rsid w:val="00DA634F"/>
    <w:rsid w:val="00DA65AC"/>
    <w:rsid w:val="00DB1913"/>
    <w:rsid w:val="00DB2772"/>
    <w:rsid w:val="00DC410D"/>
    <w:rsid w:val="00DC5A81"/>
    <w:rsid w:val="00DC68CA"/>
    <w:rsid w:val="00DC7CBA"/>
    <w:rsid w:val="00DD39AF"/>
    <w:rsid w:val="00DD73B7"/>
    <w:rsid w:val="00DF28BC"/>
    <w:rsid w:val="00DF34B9"/>
    <w:rsid w:val="00E01053"/>
    <w:rsid w:val="00E07ACF"/>
    <w:rsid w:val="00E10E52"/>
    <w:rsid w:val="00E331A1"/>
    <w:rsid w:val="00E33202"/>
    <w:rsid w:val="00E336A9"/>
    <w:rsid w:val="00E44802"/>
    <w:rsid w:val="00E472B1"/>
    <w:rsid w:val="00E50624"/>
    <w:rsid w:val="00E51F42"/>
    <w:rsid w:val="00E568DF"/>
    <w:rsid w:val="00E64269"/>
    <w:rsid w:val="00E82267"/>
    <w:rsid w:val="00E853CE"/>
    <w:rsid w:val="00E867B6"/>
    <w:rsid w:val="00E91421"/>
    <w:rsid w:val="00EA010F"/>
    <w:rsid w:val="00EC76E6"/>
    <w:rsid w:val="00ED1B63"/>
    <w:rsid w:val="00ED3752"/>
    <w:rsid w:val="00ED3C1F"/>
    <w:rsid w:val="00ED4085"/>
    <w:rsid w:val="00ED420E"/>
    <w:rsid w:val="00ED6FBE"/>
    <w:rsid w:val="00EE2F57"/>
    <w:rsid w:val="00EE496B"/>
    <w:rsid w:val="00EF4C34"/>
    <w:rsid w:val="00EF77C6"/>
    <w:rsid w:val="00F05438"/>
    <w:rsid w:val="00F1361C"/>
    <w:rsid w:val="00F156F0"/>
    <w:rsid w:val="00F160C7"/>
    <w:rsid w:val="00F2408F"/>
    <w:rsid w:val="00F240E9"/>
    <w:rsid w:val="00F36D8F"/>
    <w:rsid w:val="00F37333"/>
    <w:rsid w:val="00F417B1"/>
    <w:rsid w:val="00F43899"/>
    <w:rsid w:val="00F45853"/>
    <w:rsid w:val="00F51F74"/>
    <w:rsid w:val="00F602DF"/>
    <w:rsid w:val="00F754A1"/>
    <w:rsid w:val="00F81FD9"/>
    <w:rsid w:val="00F841AA"/>
    <w:rsid w:val="00F84A94"/>
    <w:rsid w:val="00F87E96"/>
    <w:rsid w:val="00F95F69"/>
    <w:rsid w:val="00FA23E8"/>
    <w:rsid w:val="00FB1581"/>
    <w:rsid w:val="00FC6971"/>
    <w:rsid w:val="00FD3CC1"/>
    <w:rsid w:val="00FF1E02"/>
    <w:rsid w:val="00FF30B4"/>
    <w:rsid w:val="01303AC5"/>
    <w:rsid w:val="01510BEF"/>
    <w:rsid w:val="015975B8"/>
    <w:rsid w:val="018207C5"/>
    <w:rsid w:val="01CA216C"/>
    <w:rsid w:val="01D32DCE"/>
    <w:rsid w:val="02143E91"/>
    <w:rsid w:val="02405F8A"/>
    <w:rsid w:val="02A77E13"/>
    <w:rsid w:val="02B81FC4"/>
    <w:rsid w:val="02CB524D"/>
    <w:rsid w:val="0315639B"/>
    <w:rsid w:val="037A07A4"/>
    <w:rsid w:val="03F744C3"/>
    <w:rsid w:val="044C052E"/>
    <w:rsid w:val="0475016D"/>
    <w:rsid w:val="04C61EF5"/>
    <w:rsid w:val="04CB2483"/>
    <w:rsid w:val="04E57AC0"/>
    <w:rsid w:val="05191440"/>
    <w:rsid w:val="05423841"/>
    <w:rsid w:val="05A160C9"/>
    <w:rsid w:val="05AF76AE"/>
    <w:rsid w:val="06691F53"/>
    <w:rsid w:val="066E0107"/>
    <w:rsid w:val="07697D31"/>
    <w:rsid w:val="07996F6E"/>
    <w:rsid w:val="08011496"/>
    <w:rsid w:val="084710FF"/>
    <w:rsid w:val="084F33CB"/>
    <w:rsid w:val="089F7EAE"/>
    <w:rsid w:val="08F8435C"/>
    <w:rsid w:val="0A051F93"/>
    <w:rsid w:val="0A2032A3"/>
    <w:rsid w:val="0A221267"/>
    <w:rsid w:val="0A590531"/>
    <w:rsid w:val="0B7602A8"/>
    <w:rsid w:val="0BB377CC"/>
    <w:rsid w:val="0C060244"/>
    <w:rsid w:val="0CAD0C97"/>
    <w:rsid w:val="0CC25F19"/>
    <w:rsid w:val="0D3606B5"/>
    <w:rsid w:val="0D3B5CCB"/>
    <w:rsid w:val="0D58687D"/>
    <w:rsid w:val="0D714374"/>
    <w:rsid w:val="0DAB2E51"/>
    <w:rsid w:val="0E0C4191"/>
    <w:rsid w:val="0E214EC1"/>
    <w:rsid w:val="0E3A5F83"/>
    <w:rsid w:val="0E4D0012"/>
    <w:rsid w:val="0E653000"/>
    <w:rsid w:val="0EF3650F"/>
    <w:rsid w:val="0F317386"/>
    <w:rsid w:val="0F517A28"/>
    <w:rsid w:val="0F601A19"/>
    <w:rsid w:val="0F98263C"/>
    <w:rsid w:val="0FE34B24"/>
    <w:rsid w:val="101860EC"/>
    <w:rsid w:val="10303AE2"/>
    <w:rsid w:val="10795489"/>
    <w:rsid w:val="108F5D13"/>
    <w:rsid w:val="10C055FF"/>
    <w:rsid w:val="10E9482E"/>
    <w:rsid w:val="111D7BC2"/>
    <w:rsid w:val="11254CC9"/>
    <w:rsid w:val="112978DF"/>
    <w:rsid w:val="117345B2"/>
    <w:rsid w:val="118107EC"/>
    <w:rsid w:val="11A4040E"/>
    <w:rsid w:val="122431D2"/>
    <w:rsid w:val="13386F35"/>
    <w:rsid w:val="135F0966"/>
    <w:rsid w:val="1360023A"/>
    <w:rsid w:val="1376760D"/>
    <w:rsid w:val="13D50BC4"/>
    <w:rsid w:val="1413478D"/>
    <w:rsid w:val="14193A38"/>
    <w:rsid w:val="153B4985"/>
    <w:rsid w:val="15B8091F"/>
    <w:rsid w:val="15D867AD"/>
    <w:rsid w:val="165322D8"/>
    <w:rsid w:val="16585B40"/>
    <w:rsid w:val="16BB723D"/>
    <w:rsid w:val="16F65783"/>
    <w:rsid w:val="16F83DC9"/>
    <w:rsid w:val="17131083"/>
    <w:rsid w:val="17527FA4"/>
    <w:rsid w:val="17602EFE"/>
    <w:rsid w:val="17680005"/>
    <w:rsid w:val="17A32DEB"/>
    <w:rsid w:val="17A6044E"/>
    <w:rsid w:val="190D676E"/>
    <w:rsid w:val="192D38C8"/>
    <w:rsid w:val="19531188"/>
    <w:rsid w:val="196842EC"/>
    <w:rsid w:val="199459E8"/>
    <w:rsid w:val="19A4086C"/>
    <w:rsid w:val="19FA25FA"/>
    <w:rsid w:val="1A5D54D3"/>
    <w:rsid w:val="1AB5530F"/>
    <w:rsid w:val="1B3202FC"/>
    <w:rsid w:val="1B7627C1"/>
    <w:rsid w:val="1BE8440E"/>
    <w:rsid w:val="1C1918CE"/>
    <w:rsid w:val="1CCD4E6D"/>
    <w:rsid w:val="1D155CEE"/>
    <w:rsid w:val="1D5666C8"/>
    <w:rsid w:val="1DE008F5"/>
    <w:rsid w:val="1EE533A0"/>
    <w:rsid w:val="1F402B1A"/>
    <w:rsid w:val="1F6F1292"/>
    <w:rsid w:val="1F784B5D"/>
    <w:rsid w:val="1FF35744"/>
    <w:rsid w:val="206E644C"/>
    <w:rsid w:val="20AE1CFD"/>
    <w:rsid w:val="20C718F8"/>
    <w:rsid w:val="20F24255"/>
    <w:rsid w:val="2110329F"/>
    <w:rsid w:val="211803A6"/>
    <w:rsid w:val="212E5E1B"/>
    <w:rsid w:val="21731A80"/>
    <w:rsid w:val="21747111"/>
    <w:rsid w:val="21A34113"/>
    <w:rsid w:val="21C85928"/>
    <w:rsid w:val="222D7E81"/>
    <w:rsid w:val="22410E56"/>
    <w:rsid w:val="22A53EBB"/>
    <w:rsid w:val="23390004"/>
    <w:rsid w:val="235D6544"/>
    <w:rsid w:val="23621DAC"/>
    <w:rsid w:val="23860B96"/>
    <w:rsid w:val="239A7798"/>
    <w:rsid w:val="23A128D5"/>
    <w:rsid w:val="240371BF"/>
    <w:rsid w:val="24C745BD"/>
    <w:rsid w:val="24D606C4"/>
    <w:rsid w:val="24E3171B"/>
    <w:rsid w:val="24FD0D5F"/>
    <w:rsid w:val="2584600A"/>
    <w:rsid w:val="25A1676E"/>
    <w:rsid w:val="25C83B07"/>
    <w:rsid w:val="25DF76E4"/>
    <w:rsid w:val="261168A1"/>
    <w:rsid w:val="26591245"/>
    <w:rsid w:val="26924756"/>
    <w:rsid w:val="26AF2BC8"/>
    <w:rsid w:val="26C26CF7"/>
    <w:rsid w:val="26E03714"/>
    <w:rsid w:val="27674DB2"/>
    <w:rsid w:val="2769195B"/>
    <w:rsid w:val="276A7481"/>
    <w:rsid w:val="28435D4C"/>
    <w:rsid w:val="2859377E"/>
    <w:rsid w:val="28642123"/>
    <w:rsid w:val="28681C13"/>
    <w:rsid w:val="289B3D96"/>
    <w:rsid w:val="28BA1D43"/>
    <w:rsid w:val="28BC60BC"/>
    <w:rsid w:val="28F37905"/>
    <w:rsid w:val="290E77C8"/>
    <w:rsid w:val="291463CF"/>
    <w:rsid w:val="294E0E09"/>
    <w:rsid w:val="298760C9"/>
    <w:rsid w:val="29EF5A0D"/>
    <w:rsid w:val="29FD04D3"/>
    <w:rsid w:val="2A685EFA"/>
    <w:rsid w:val="2A9156A2"/>
    <w:rsid w:val="2AD96DF8"/>
    <w:rsid w:val="2B110340"/>
    <w:rsid w:val="2B687849"/>
    <w:rsid w:val="2BF10171"/>
    <w:rsid w:val="2C1B6F9C"/>
    <w:rsid w:val="2C8A61B5"/>
    <w:rsid w:val="2C9B7A28"/>
    <w:rsid w:val="2CA64AB8"/>
    <w:rsid w:val="2CB45632"/>
    <w:rsid w:val="2CE5253C"/>
    <w:rsid w:val="2D613652"/>
    <w:rsid w:val="2D91641F"/>
    <w:rsid w:val="2DA01E4F"/>
    <w:rsid w:val="2DE57557"/>
    <w:rsid w:val="2DF04E50"/>
    <w:rsid w:val="2E1D524D"/>
    <w:rsid w:val="2E7B1F74"/>
    <w:rsid w:val="2EA00F99"/>
    <w:rsid w:val="2F040D46"/>
    <w:rsid w:val="2F7E0CFF"/>
    <w:rsid w:val="2FAF0127"/>
    <w:rsid w:val="2FE36023"/>
    <w:rsid w:val="302723B3"/>
    <w:rsid w:val="304876D4"/>
    <w:rsid w:val="30673108"/>
    <w:rsid w:val="306D4B10"/>
    <w:rsid w:val="30FE3148"/>
    <w:rsid w:val="31740B9D"/>
    <w:rsid w:val="3175714F"/>
    <w:rsid w:val="319F7F4E"/>
    <w:rsid w:val="31C84FFD"/>
    <w:rsid w:val="31DD5420"/>
    <w:rsid w:val="31F14A27"/>
    <w:rsid w:val="327F2033"/>
    <w:rsid w:val="32A9493D"/>
    <w:rsid w:val="3304709D"/>
    <w:rsid w:val="335C2711"/>
    <w:rsid w:val="33723946"/>
    <w:rsid w:val="3421711A"/>
    <w:rsid w:val="344D5195"/>
    <w:rsid w:val="345839B8"/>
    <w:rsid w:val="36687924"/>
    <w:rsid w:val="36941E25"/>
    <w:rsid w:val="36AA5135"/>
    <w:rsid w:val="376D39B2"/>
    <w:rsid w:val="37E16F03"/>
    <w:rsid w:val="380F3E59"/>
    <w:rsid w:val="381855C7"/>
    <w:rsid w:val="381C47C8"/>
    <w:rsid w:val="385775AE"/>
    <w:rsid w:val="386C12AB"/>
    <w:rsid w:val="387605D8"/>
    <w:rsid w:val="38C6103F"/>
    <w:rsid w:val="38D469F0"/>
    <w:rsid w:val="394E32DB"/>
    <w:rsid w:val="39873EC3"/>
    <w:rsid w:val="399F4E45"/>
    <w:rsid w:val="39C12F31"/>
    <w:rsid w:val="3A00614F"/>
    <w:rsid w:val="3A2E5635"/>
    <w:rsid w:val="3A571AE7"/>
    <w:rsid w:val="3A5C0A5C"/>
    <w:rsid w:val="3AA0523C"/>
    <w:rsid w:val="3AF91407"/>
    <w:rsid w:val="3B255741"/>
    <w:rsid w:val="3B281D48"/>
    <w:rsid w:val="3B4262F3"/>
    <w:rsid w:val="3B516536"/>
    <w:rsid w:val="3C463BC1"/>
    <w:rsid w:val="3C8669E9"/>
    <w:rsid w:val="3CA134EE"/>
    <w:rsid w:val="3CA31014"/>
    <w:rsid w:val="3D1D5019"/>
    <w:rsid w:val="3D6A38DF"/>
    <w:rsid w:val="3D711112"/>
    <w:rsid w:val="3D98207C"/>
    <w:rsid w:val="3DB37034"/>
    <w:rsid w:val="3E4C3E35"/>
    <w:rsid w:val="3E6B790F"/>
    <w:rsid w:val="3E703177"/>
    <w:rsid w:val="3E78745D"/>
    <w:rsid w:val="3E9C3F6D"/>
    <w:rsid w:val="3EB70DA6"/>
    <w:rsid w:val="3F281CA4"/>
    <w:rsid w:val="3F516B05"/>
    <w:rsid w:val="3F6F2CAB"/>
    <w:rsid w:val="3FB672B0"/>
    <w:rsid w:val="40DA0D7C"/>
    <w:rsid w:val="414D154E"/>
    <w:rsid w:val="415D6A98"/>
    <w:rsid w:val="41DB6285"/>
    <w:rsid w:val="420C765B"/>
    <w:rsid w:val="42507548"/>
    <w:rsid w:val="425D3A13"/>
    <w:rsid w:val="428B0580"/>
    <w:rsid w:val="42BC2E2F"/>
    <w:rsid w:val="42C436AE"/>
    <w:rsid w:val="42C910A8"/>
    <w:rsid w:val="433C4F16"/>
    <w:rsid w:val="437E185E"/>
    <w:rsid w:val="43A55671"/>
    <w:rsid w:val="43AC6A00"/>
    <w:rsid w:val="43FBE1E4"/>
    <w:rsid w:val="44380293"/>
    <w:rsid w:val="443D58AA"/>
    <w:rsid w:val="44E268DA"/>
    <w:rsid w:val="450C508D"/>
    <w:rsid w:val="450D7972"/>
    <w:rsid w:val="451879F6"/>
    <w:rsid w:val="454113CA"/>
    <w:rsid w:val="45796DB6"/>
    <w:rsid w:val="457B0D80"/>
    <w:rsid w:val="4603181D"/>
    <w:rsid w:val="46737CA9"/>
    <w:rsid w:val="467D28D5"/>
    <w:rsid w:val="46BE5DE4"/>
    <w:rsid w:val="46BF0ACA"/>
    <w:rsid w:val="46F801AE"/>
    <w:rsid w:val="474D04FA"/>
    <w:rsid w:val="477D325B"/>
    <w:rsid w:val="47B87F32"/>
    <w:rsid w:val="47BB54A9"/>
    <w:rsid w:val="47EF72F5"/>
    <w:rsid w:val="47FE35A2"/>
    <w:rsid w:val="4812529F"/>
    <w:rsid w:val="481C622D"/>
    <w:rsid w:val="4832149E"/>
    <w:rsid w:val="489A654A"/>
    <w:rsid w:val="48E86D71"/>
    <w:rsid w:val="48EB621C"/>
    <w:rsid w:val="48F0738F"/>
    <w:rsid w:val="48F13107"/>
    <w:rsid w:val="48F7696F"/>
    <w:rsid w:val="4A1A5A27"/>
    <w:rsid w:val="4A627F82"/>
    <w:rsid w:val="4AAD01C7"/>
    <w:rsid w:val="4AB00EEF"/>
    <w:rsid w:val="4ACF0DD8"/>
    <w:rsid w:val="4ADB5E1D"/>
    <w:rsid w:val="4AEF3676"/>
    <w:rsid w:val="4B0E749A"/>
    <w:rsid w:val="4B241572"/>
    <w:rsid w:val="4B4F25DA"/>
    <w:rsid w:val="4B5C0D0B"/>
    <w:rsid w:val="4B68057D"/>
    <w:rsid w:val="4BE068DB"/>
    <w:rsid w:val="4BE34F89"/>
    <w:rsid w:val="4BFB5C0C"/>
    <w:rsid w:val="4C2A5CA5"/>
    <w:rsid w:val="4C46376A"/>
    <w:rsid w:val="4D296259"/>
    <w:rsid w:val="4D577224"/>
    <w:rsid w:val="4DC572DA"/>
    <w:rsid w:val="4DE6344D"/>
    <w:rsid w:val="4DE6764A"/>
    <w:rsid w:val="4E130D1F"/>
    <w:rsid w:val="4E544666"/>
    <w:rsid w:val="4EAB630A"/>
    <w:rsid w:val="4ECE2238"/>
    <w:rsid w:val="4F02606E"/>
    <w:rsid w:val="4F807875"/>
    <w:rsid w:val="4FB1539E"/>
    <w:rsid w:val="4FD23C92"/>
    <w:rsid w:val="4FEC63D6"/>
    <w:rsid w:val="4FF86C73"/>
    <w:rsid w:val="50595B05"/>
    <w:rsid w:val="50EA500B"/>
    <w:rsid w:val="52481FEA"/>
    <w:rsid w:val="531E0F9C"/>
    <w:rsid w:val="537E6D0A"/>
    <w:rsid w:val="53852DC9"/>
    <w:rsid w:val="538C4158"/>
    <w:rsid w:val="53DB7322"/>
    <w:rsid w:val="53E21FCA"/>
    <w:rsid w:val="54040192"/>
    <w:rsid w:val="547277F2"/>
    <w:rsid w:val="54850F2C"/>
    <w:rsid w:val="54EF2BF0"/>
    <w:rsid w:val="54FE76E6"/>
    <w:rsid w:val="554C3B9F"/>
    <w:rsid w:val="55821CB6"/>
    <w:rsid w:val="55913CA7"/>
    <w:rsid w:val="55EC5382"/>
    <w:rsid w:val="56035936"/>
    <w:rsid w:val="562E599A"/>
    <w:rsid w:val="56A63783"/>
    <w:rsid w:val="56BF4844"/>
    <w:rsid w:val="56C63E25"/>
    <w:rsid w:val="57BD2C71"/>
    <w:rsid w:val="57CC546B"/>
    <w:rsid w:val="5802243C"/>
    <w:rsid w:val="58607961"/>
    <w:rsid w:val="58874CDC"/>
    <w:rsid w:val="588E44CE"/>
    <w:rsid w:val="58C148A4"/>
    <w:rsid w:val="58E35B6D"/>
    <w:rsid w:val="58E40592"/>
    <w:rsid w:val="59DE1485"/>
    <w:rsid w:val="59F82547"/>
    <w:rsid w:val="5A0C5FF2"/>
    <w:rsid w:val="5A8D6E0C"/>
    <w:rsid w:val="5AF92295"/>
    <w:rsid w:val="5B1834F7"/>
    <w:rsid w:val="5B435A44"/>
    <w:rsid w:val="5B4D241F"/>
    <w:rsid w:val="5BA0A112"/>
    <w:rsid w:val="5BFD2097"/>
    <w:rsid w:val="5C583771"/>
    <w:rsid w:val="5C727C71"/>
    <w:rsid w:val="5C9E3AD9"/>
    <w:rsid w:val="5CD71FC4"/>
    <w:rsid w:val="5D700646"/>
    <w:rsid w:val="5DA327CA"/>
    <w:rsid w:val="5DB37D2C"/>
    <w:rsid w:val="5DC97FC9"/>
    <w:rsid w:val="5DD5494D"/>
    <w:rsid w:val="5DF262C7"/>
    <w:rsid w:val="5DFB13FF"/>
    <w:rsid w:val="5E0469E3"/>
    <w:rsid w:val="5E456113"/>
    <w:rsid w:val="5EC0115A"/>
    <w:rsid w:val="5FB81BD1"/>
    <w:rsid w:val="5FF67529"/>
    <w:rsid w:val="60487659"/>
    <w:rsid w:val="60C627BB"/>
    <w:rsid w:val="60C62DA6"/>
    <w:rsid w:val="6164671D"/>
    <w:rsid w:val="6186668A"/>
    <w:rsid w:val="61FF01EB"/>
    <w:rsid w:val="6360716B"/>
    <w:rsid w:val="6384309D"/>
    <w:rsid w:val="64964E36"/>
    <w:rsid w:val="64B05882"/>
    <w:rsid w:val="64F733FB"/>
    <w:rsid w:val="652E2FEC"/>
    <w:rsid w:val="656C203B"/>
    <w:rsid w:val="6578453C"/>
    <w:rsid w:val="657B62F9"/>
    <w:rsid w:val="6582360D"/>
    <w:rsid w:val="658612D7"/>
    <w:rsid w:val="65931376"/>
    <w:rsid w:val="659550EE"/>
    <w:rsid w:val="659D21F5"/>
    <w:rsid w:val="65B80DDC"/>
    <w:rsid w:val="668313EA"/>
    <w:rsid w:val="669929BC"/>
    <w:rsid w:val="66A1546A"/>
    <w:rsid w:val="66BA614D"/>
    <w:rsid w:val="66E77BCB"/>
    <w:rsid w:val="670E33AA"/>
    <w:rsid w:val="6712276E"/>
    <w:rsid w:val="6716225F"/>
    <w:rsid w:val="675A42D9"/>
    <w:rsid w:val="67BB151A"/>
    <w:rsid w:val="68D0643D"/>
    <w:rsid w:val="692B60C8"/>
    <w:rsid w:val="695C55F1"/>
    <w:rsid w:val="697E40EB"/>
    <w:rsid w:val="6A6432E1"/>
    <w:rsid w:val="6A672310"/>
    <w:rsid w:val="6AEF072D"/>
    <w:rsid w:val="6B105217"/>
    <w:rsid w:val="6B146AB5"/>
    <w:rsid w:val="6BBE4C73"/>
    <w:rsid w:val="6C4A05C8"/>
    <w:rsid w:val="6C757A27"/>
    <w:rsid w:val="6D06067F"/>
    <w:rsid w:val="6D093A6A"/>
    <w:rsid w:val="6DB56E82"/>
    <w:rsid w:val="6DC36570"/>
    <w:rsid w:val="6E2214E9"/>
    <w:rsid w:val="6E7E3605"/>
    <w:rsid w:val="6F4162E7"/>
    <w:rsid w:val="6FF5CC65"/>
    <w:rsid w:val="703740CD"/>
    <w:rsid w:val="715C0E4B"/>
    <w:rsid w:val="71D945B4"/>
    <w:rsid w:val="72031631"/>
    <w:rsid w:val="72671BC0"/>
    <w:rsid w:val="72734D90"/>
    <w:rsid w:val="729F135A"/>
    <w:rsid w:val="72A52404"/>
    <w:rsid w:val="72AF5315"/>
    <w:rsid w:val="72C232B3"/>
    <w:rsid w:val="72EE5E3E"/>
    <w:rsid w:val="73410663"/>
    <w:rsid w:val="7395275D"/>
    <w:rsid w:val="73AD73D5"/>
    <w:rsid w:val="73B6EB34"/>
    <w:rsid w:val="73F8659C"/>
    <w:rsid w:val="744731E5"/>
    <w:rsid w:val="74FA31C0"/>
    <w:rsid w:val="74FE759E"/>
    <w:rsid w:val="7548217D"/>
    <w:rsid w:val="75566A0A"/>
    <w:rsid w:val="75795EB8"/>
    <w:rsid w:val="75A373B3"/>
    <w:rsid w:val="75AD3D8E"/>
    <w:rsid w:val="75B673D5"/>
    <w:rsid w:val="765E152C"/>
    <w:rsid w:val="768865A9"/>
    <w:rsid w:val="76C10199"/>
    <w:rsid w:val="76E3355F"/>
    <w:rsid w:val="77216F4A"/>
    <w:rsid w:val="7750356B"/>
    <w:rsid w:val="77736D8F"/>
    <w:rsid w:val="778769C8"/>
    <w:rsid w:val="779134BC"/>
    <w:rsid w:val="77A13DC6"/>
    <w:rsid w:val="789B2D1B"/>
    <w:rsid w:val="78AA51C3"/>
    <w:rsid w:val="78AD0549"/>
    <w:rsid w:val="79EE5BA4"/>
    <w:rsid w:val="7A0F3269"/>
    <w:rsid w:val="7A894339"/>
    <w:rsid w:val="7ACA7190"/>
    <w:rsid w:val="7ADD5115"/>
    <w:rsid w:val="7B072192"/>
    <w:rsid w:val="7BE95D3C"/>
    <w:rsid w:val="7CC876FF"/>
    <w:rsid w:val="7CCD740C"/>
    <w:rsid w:val="7DA939D5"/>
    <w:rsid w:val="7DBB54B6"/>
    <w:rsid w:val="7E8D0C00"/>
    <w:rsid w:val="7E8F4979"/>
    <w:rsid w:val="7EAF501B"/>
    <w:rsid w:val="7ED3764A"/>
    <w:rsid w:val="7EEF11D3"/>
    <w:rsid w:val="7EFF0709"/>
    <w:rsid w:val="7F17496E"/>
    <w:rsid w:val="7F4736ED"/>
    <w:rsid w:val="7F704B1F"/>
    <w:rsid w:val="7FA30C79"/>
    <w:rsid w:val="7FB7269E"/>
    <w:rsid w:val="7FC96657"/>
    <w:rsid w:val="AD2FDEC7"/>
    <w:rsid w:val="D8D6DB89"/>
    <w:rsid w:val="DB6F4CAB"/>
    <w:rsid w:val="DBFFB635"/>
    <w:rsid w:val="DF6F9789"/>
    <w:rsid w:val="F73EB602"/>
    <w:rsid w:val="FDFBD08F"/>
    <w:rsid w:val="FDFD10AB"/>
    <w:rsid w:val="FF9319D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next w:val="1"/>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40776699029"/>
          <c:y val="0.0608695652173913"/>
          <c:w val="0.597087378640777"/>
          <c:h val="0.78695652173913"/>
        </c:manualLayout>
      </c:layout>
      <c:barChart>
        <c:barDir val="col"/>
        <c:grouping val="clustered"/>
        <c:varyColors val="0"/>
        <c:ser>
          <c:idx val="0"/>
          <c:order val="0"/>
          <c:tx>
            <c:strRef>
              <c:f>Sheet1!$A$2</c:f>
              <c:strCache>
                <c:ptCount val="1"/>
                <c:pt idx="0">
                  <c:v>收、支总计</c:v>
                </c:pt>
              </c:strCache>
            </c:strRef>
          </c:tx>
          <c:invertIfNegative val="0"/>
          <c:dLbls>
            <c:dLbl>
              <c:idx val="0"/>
              <c:layout>
                <c:manualLayout>
                  <c:x val="0.0040074900358667"/>
                  <c:y val="-0.1257360268021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07573805358498"/>
                  <c:y val="-0.07534534457152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Sheet1!$B$1:$E$1</c:f>
              <c:strCache>
                <c:ptCount val="2"/>
                <c:pt idx="0">
                  <c:v>2021年</c:v>
                </c:pt>
                <c:pt idx="1">
                  <c:v>2022年</c:v>
                </c:pt>
              </c:strCache>
            </c:strRef>
          </c:cat>
          <c:val>
            <c:numRef>
              <c:f>Sheet1!$B$2:$E$2</c:f>
              <c:numCache>
                <c:formatCode>General</c:formatCode>
                <c:ptCount val="4"/>
                <c:pt idx="0">
                  <c:v>39637.67</c:v>
                </c:pt>
                <c:pt idx="1">
                  <c:v>33122.89</c:v>
                </c:pt>
              </c:numCache>
            </c:numRef>
          </c:val>
        </c:ser>
        <c:dLbls>
          <c:showLegendKey val="0"/>
          <c:showVal val="1"/>
          <c:showCatName val="0"/>
          <c:showSerName val="0"/>
          <c:showPercent val="0"/>
          <c:showBubbleSize val="0"/>
        </c:dLbls>
        <c:gapWidth val="150"/>
        <c:axId val="75863936"/>
        <c:axId val="75945088"/>
      </c:barChart>
      <c:catAx>
        <c:axId val="75863936"/>
        <c:scaling>
          <c:orientation val="minMax"/>
        </c:scaling>
        <c:delete val="0"/>
        <c:axPos val="b"/>
        <c:numFmt formatCode="General" sourceLinked="1"/>
        <c:majorTickMark val="in"/>
        <c:minorTickMark val="none"/>
        <c:tickLblPos val="low"/>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945088"/>
        <c:crosses val="autoZero"/>
        <c:auto val="1"/>
        <c:lblAlgn val="ctr"/>
        <c:lblOffset val="100"/>
        <c:tickLblSkip val="1"/>
        <c:noMultiLvlLbl val="0"/>
      </c:catAx>
      <c:valAx>
        <c:axId val="75945088"/>
        <c:scaling>
          <c:orientation val="minMax"/>
        </c:scaling>
        <c:delete val="0"/>
        <c:axPos val="l"/>
        <c:majorGridlines/>
        <c:numFmt formatCode="General" sourceLinked="1"/>
        <c:majorTickMark val="in"/>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863936"/>
        <c:crosses val="autoZero"/>
        <c:crossBetween val="between"/>
      </c:valAx>
      <c:spPr>
        <a:solidFill>
          <a:schemeClr val="bg1"/>
        </a:solidFill>
        <a:ln>
          <a:noFill/>
        </a:ln>
        <a:effectLst/>
      </c:spPr>
    </c:plotArea>
    <c:legend>
      <c:legendPos val="r"/>
      <c:layout>
        <c:manualLayout>
          <c:xMode val="edge"/>
          <c:yMode val="edge"/>
          <c:x val="0.752427184466019"/>
          <c:y val="0.456521739130435"/>
          <c:w val="0.237864077669903"/>
          <c:h val="0.0913043478260872"/>
        </c:manualLayout>
      </c:layout>
      <c:overlay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785714285714"/>
          <c:y val="0.0928571428571431"/>
          <c:w val="0.407142857142858"/>
          <c:h val="0.814285714285715"/>
        </c:manualLayout>
      </c:layout>
      <c:pieChart>
        <c:varyColors val="1"/>
        <c:ser>
          <c:idx val="0"/>
          <c:order val="0"/>
          <c:tx>
            <c:strRef>
              <c:f>Sheet1!$A$2</c:f>
              <c:strCache>
                <c:ptCount val="1"/>
                <c:pt idx="0">
                  <c:v>2022年</c:v>
                </c:pt>
              </c:strCache>
            </c:strRef>
          </c:tx>
          <c:explosion val="0"/>
          <c:dPt>
            <c:idx val="0"/>
            <c:bubble3D val="0"/>
          </c:dPt>
          <c:dPt>
            <c:idx val="1"/>
            <c:bubble3D val="0"/>
          </c:dPt>
          <c:dPt>
            <c:idx val="2"/>
            <c:bubble3D val="0"/>
          </c:dPt>
          <c:dLbls>
            <c:dLbl>
              <c:idx val="0"/>
              <c:layout>
                <c:manualLayout>
                  <c:x val="-0.100167390658241"/>
                  <c:y val="-0.3134770653668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43609824681098"/>
                  <c:y val="0.00061581235151930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36531193996126"/>
                  <c:y val="0.00152915668150177"/>
                </c:manualLayout>
              </c:layout>
              <c:tx>
                <c:rich>
                  <a:bodyPr rot="0" spcFirstLastPara="0" vertOverflow="ellipsis" vert="horz" wrap="square" lIns="38100" tIns="19050" rIns="38100" bIns="19050" anchor="ctr" anchorCtr="1"/>
                  <a:lstStyle/>
                  <a:p>
                    <a:pPr defTabSz="914400">
                      <a:defRPr lang="zh-CN" sz="1050" b="0" i="0" u="none" strike="noStrike" kern="1200" baseline="0">
                        <a:solidFill>
                          <a:schemeClr val="tx1"/>
                        </a:solidFill>
                        <a:latin typeface="+mn-lt"/>
                        <a:ea typeface="+mn-ea"/>
                        <a:cs typeface="+mn-cs"/>
                      </a:defRPr>
                    </a:pPr>
                    <a:r>
                      <a:t>1.6</a:t>
                    </a:r>
                    <a:r>
                      <a:rPr lang="en-US" altLang="zh-CN"/>
                      <a:t>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一般公共预算财政拨款收入</c:v>
                </c:pt>
                <c:pt idx="1">
                  <c:v>政府性基金预算财政拨款收入</c:v>
                </c:pt>
                <c:pt idx="2">
                  <c:v>其他收入</c:v>
                </c:pt>
              </c:strCache>
            </c:strRef>
          </c:cat>
          <c:val>
            <c:numRef>
              <c:f>Sheet1!$B$2:$D$2</c:f>
              <c:numCache>
                <c:formatCode>General</c:formatCode>
                <c:ptCount val="3"/>
                <c:pt idx="0">
                  <c:v>29469.69</c:v>
                </c:pt>
                <c:pt idx="1">
                  <c:v>237.9</c:v>
                </c:pt>
                <c:pt idx="2">
                  <c:v>509.93</c:v>
                </c:pt>
              </c:numCache>
            </c:numRef>
          </c:val>
        </c:ser>
        <c:ser>
          <c:idx val="1"/>
          <c:order val="1"/>
          <c:tx>
            <c:strRef>
              <c:f>Sheet1!$A$3</c:f>
              <c:strCache>
                <c:ptCount val="1"/>
                <c:pt idx="0">
                  <c:v/>
                </c:pt>
              </c:strCache>
            </c:strRef>
          </c:tx>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一般公共预算财政拨款收入</c:v>
                </c:pt>
                <c:pt idx="1">
                  <c:v>政府性基金预算财政拨款收入</c:v>
                </c:pt>
                <c:pt idx="2">
                  <c:v>其他收入</c:v>
                </c:pt>
              </c:strCache>
            </c:strRef>
          </c:cat>
          <c:val>
            <c:numRef>
              <c:f>Sheet1!$B$3:$D$3</c:f>
              <c:numCache>
                <c:formatCode>General</c:formatCode>
                <c:ptCount val="3"/>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13674340347338"/>
          <c:y val="0.360714285714287"/>
          <c:w val="0.379182867980202"/>
          <c:h val="0.440245660991981"/>
        </c:manualLayout>
      </c:layout>
      <c:overlay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678815489749"/>
          <c:y val="0.101941747572816"/>
          <c:w val="0.37357630979499"/>
          <c:h val="0.796116504854367"/>
        </c:manualLayout>
      </c:layout>
      <c:pieChart>
        <c:varyColors val="1"/>
        <c:ser>
          <c:idx val="0"/>
          <c:order val="0"/>
          <c:tx>
            <c:strRef>
              <c:f>Sheet1!$A$2</c:f>
              <c:strCache>
                <c:ptCount val="1"/>
                <c:pt idx="0">
                  <c:v>2022年</c:v>
                </c:pt>
              </c:strCache>
            </c:strRef>
          </c:tx>
          <c:explosion val="0"/>
          <c:dPt>
            <c:idx val="0"/>
            <c:bubble3D val="0"/>
          </c:dPt>
          <c:dPt>
            <c:idx val="1"/>
            <c:bubble3D val="0"/>
          </c:dPt>
          <c:dLbls>
            <c:dLbl>
              <c:idx val="0"/>
              <c:layout>
                <c:manualLayout>
                  <c:x val="-0.148904720135555"/>
                  <c:y val="-0.15948549874659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22525696164913"/>
                  <c:y val="0.11986896285327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Sheet1!$B$2:$C$2</c:f>
              <c:numCache>
                <c:formatCode>General</c:formatCode>
                <c:ptCount val="2"/>
                <c:pt idx="0">
                  <c:v>25156.59</c:v>
                </c:pt>
                <c:pt idx="1">
                  <c:v>7946.81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813211845102506"/>
          <c:y val="0.407766990291263"/>
          <c:w val="0.177676537585422"/>
          <c:h val="0.189320388349515"/>
        </c:manualLayout>
      </c:layout>
      <c:overlay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47863247863"/>
          <c:y val="0.0517241379310345"/>
          <c:w val="0.517094017094019"/>
          <c:h val="0.797413793103448"/>
        </c:manualLayout>
      </c:layout>
      <c:barChart>
        <c:barDir val="col"/>
        <c:grouping val="clustered"/>
        <c:varyColors val="0"/>
        <c:ser>
          <c:idx val="0"/>
          <c:order val="0"/>
          <c:tx>
            <c:strRef>
              <c:f>Sheet1!$A$2</c:f>
              <c:strCache>
                <c:ptCount val="1"/>
                <c:pt idx="0">
                  <c:v>财政拨款收、支总计</c:v>
                </c:pt>
              </c:strCache>
            </c:strRef>
          </c:tx>
          <c:invertIfNegative val="0"/>
          <c:dLbls>
            <c:dLbl>
              <c:idx val="0"/>
              <c:layout>
                <c:manualLayout>
                  <c:x val="0.000645228684779667"/>
                  <c:y val="-0.1157991182337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3015624532401"/>
                  <c:y val="-0.03171277908625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sz="1050"/>
                      <a:t>32612.96</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Sheet1!$B$1:$D$1</c:f>
              <c:strCache>
                <c:ptCount val="2"/>
                <c:pt idx="0">
                  <c:v>2021年</c:v>
                </c:pt>
                <c:pt idx="1">
                  <c:v>2022年</c:v>
                </c:pt>
              </c:strCache>
            </c:strRef>
          </c:cat>
          <c:val>
            <c:numRef>
              <c:f>Sheet1!$B$2:$D$2</c:f>
              <c:numCache>
                <c:formatCode>General</c:formatCode>
                <c:ptCount val="3"/>
                <c:pt idx="0">
                  <c:v>33293.01</c:v>
                </c:pt>
                <c:pt idx="1">
                  <c:v>32612.96</c:v>
                </c:pt>
              </c:numCache>
            </c:numRef>
          </c:val>
        </c:ser>
        <c:dLbls>
          <c:showLegendKey val="0"/>
          <c:showVal val="1"/>
          <c:showCatName val="0"/>
          <c:showSerName val="0"/>
          <c:showPercent val="0"/>
          <c:showBubbleSize val="0"/>
        </c:dLbls>
        <c:gapWidth val="150"/>
        <c:axId val="76355840"/>
        <c:axId val="76384896"/>
      </c:barChart>
      <c:catAx>
        <c:axId val="76355840"/>
        <c:scaling>
          <c:orientation val="minMax"/>
        </c:scaling>
        <c:delete val="0"/>
        <c:axPos val="b"/>
        <c:numFmt formatCode="General" sourceLinked="1"/>
        <c:majorTickMark val="in"/>
        <c:minorTickMark val="none"/>
        <c:tickLblPos val="low"/>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384896"/>
        <c:crosses val="autoZero"/>
        <c:auto val="1"/>
        <c:lblAlgn val="ctr"/>
        <c:lblOffset val="100"/>
        <c:tickLblSkip val="1"/>
        <c:noMultiLvlLbl val="0"/>
      </c:catAx>
      <c:valAx>
        <c:axId val="76384896"/>
        <c:scaling>
          <c:orientation val="minMax"/>
        </c:scaling>
        <c:delete val="0"/>
        <c:axPos val="l"/>
        <c:majorGridlines/>
        <c:numFmt formatCode="General" sourceLinked="1"/>
        <c:majorTickMark val="in"/>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355840"/>
        <c:crosses val="autoZero"/>
        <c:crossBetween val="between"/>
      </c:valAx>
      <c:spPr>
        <a:solidFill>
          <a:schemeClr val="bg1"/>
        </a:solidFill>
        <a:ln>
          <a:noFill/>
        </a:ln>
        <a:effectLst/>
      </c:spPr>
    </c:plotArea>
    <c:legend>
      <c:legendPos val="r"/>
      <c:layout>
        <c:manualLayout>
          <c:xMode val="edge"/>
          <c:yMode val="edge"/>
          <c:x val="0.653846153846154"/>
          <c:y val="0.456896551724138"/>
          <c:w val="0.337606837606839"/>
          <c:h val="0.0905172413793103"/>
        </c:manualLayout>
      </c:layout>
      <c:overlay val="0"/>
      <c:txPr>
        <a:bodyPr rot="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30541871921182"/>
          <c:y val="0.0460251046025105"/>
          <c:w val="0.497536945812809"/>
          <c:h val="0.803347280334728"/>
        </c:manualLayout>
      </c:layout>
      <c:barChart>
        <c:barDir val="col"/>
        <c:grouping val="clustered"/>
        <c:varyColors val="0"/>
        <c:ser>
          <c:idx val="0"/>
          <c:order val="0"/>
          <c:tx>
            <c:strRef>
              <c:f>Sheet1!$A$2</c:f>
              <c:strCache>
                <c:ptCount val="1"/>
                <c:pt idx="0">
                  <c:v>一般公共预算财政拨款支出</c:v>
                </c:pt>
              </c:strCache>
            </c:strRef>
          </c:tx>
          <c:invertIfNegative val="0"/>
          <c:dLbls>
            <c:dLbl>
              <c:idx val="0"/>
              <c:layout>
                <c:manualLayout>
                  <c:x val="0.00149607542425898"/>
                  <c:y val="-0.06103506371934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937311963988704"/>
                  <c:y val="-0.03310621233718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2021年</c:v>
                </c:pt>
                <c:pt idx="1">
                  <c:v>2022年</c:v>
                </c:pt>
              </c:strCache>
            </c:strRef>
          </c:cat>
          <c:val>
            <c:numRef>
              <c:f>Sheet1!$B$2:$C$2</c:f>
              <c:numCache>
                <c:formatCode>General</c:formatCode>
                <c:ptCount val="2"/>
                <c:pt idx="0">
                  <c:v>30464.78</c:v>
                </c:pt>
                <c:pt idx="1">
                  <c:v>32375.06</c:v>
                </c:pt>
              </c:numCache>
            </c:numRef>
          </c:val>
        </c:ser>
        <c:dLbls>
          <c:showLegendKey val="0"/>
          <c:showVal val="1"/>
          <c:showCatName val="0"/>
          <c:showSerName val="0"/>
          <c:showPercent val="0"/>
          <c:showBubbleSize val="0"/>
        </c:dLbls>
        <c:gapWidth val="150"/>
        <c:axId val="77947264"/>
        <c:axId val="77949952"/>
      </c:barChart>
      <c:catAx>
        <c:axId val="77947264"/>
        <c:scaling>
          <c:orientation val="minMax"/>
        </c:scaling>
        <c:delete val="0"/>
        <c:axPos val="b"/>
        <c:numFmt formatCode="General" sourceLinked="1"/>
        <c:majorTickMark val="in"/>
        <c:minorTickMark val="none"/>
        <c:tickLblPos val="low"/>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crossAx val="77949952"/>
        <c:crosses val="autoZero"/>
        <c:auto val="1"/>
        <c:lblAlgn val="ctr"/>
        <c:lblOffset val="100"/>
        <c:tickLblSkip val="1"/>
        <c:noMultiLvlLbl val="0"/>
      </c:catAx>
      <c:valAx>
        <c:axId val="77949952"/>
        <c:scaling>
          <c:orientation val="minMax"/>
        </c:scaling>
        <c:delete val="0"/>
        <c:axPos val="l"/>
        <c:majorGridlines/>
        <c:numFmt formatCode="General" sourceLinked="1"/>
        <c:majorTickMark val="in"/>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7947264"/>
        <c:crosses val="autoZero"/>
        <c:crossBetween val="between"/>
      </c:valAx>
      <c:spPr>
        <a:solidFill>
          <a:schemeClr val="bg1"/>
        </a:solidFill>
        <a:ln>
          <a:noFill/>
        </a:ln>
        <a:effectLst/>
      </c:spPr>
    </c:plotArea>
    <c:legend>
      <c:legendPos val="r"/>
      <c:layout>
        <c:manualLayout>
          <c:xMode val="edge"/>
          <c:yMode val="edge"/>
          <c:x val="0.629305225735672"/>
          <c:y val="0.418409877753608"/>
          <c:w val="0.360842487281683"/>
          <c:h val="0.167364016736402"/>
        </c:manualLayout>
      </c:layout>
      <c:overlay val="0"/>
      <c:txPr>
        <a:bodyPr rot="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621502209131"/>
          <c:y val="0.232673267326733"/>
          <c:w val="0.318114874815907"/>
          <c:h val="0.534653465346535"/>
        </c:manualLayout>
      </c:layout>
      <c:pieChart>
        <c:varyColors val="1"/>
        <c:ser>
          <c:idx val="0"/>
          <c:order val="0"/>
          <c:tx>
            <c:strRef>
              <c:f>Sheet1!$A$2</c:f>
              <c:strCache>
                <c:ptCount val="1"/>
                <c:pt idx="0">
                  <c:v>一般公共预算财政拨款支出</c:v>
                </c:pt>
              </c:strCache>
            </c:strRef>
          </c:tx>
          <c:explosion val="0"/>
          <c:dPt>
            <c:idx val="0"/>
            <c:bubble3D val="0"/>
          </c:dPt>
          <c:dPt>
            <c:idx val="1"/>
            <c:bubble3D val="0"/>
          </c:dPt>
          <c:dPt>
            <c:idx val="2"/>
            <c:bubble3D val="0"/>
          </c:dPt>
          <c:dPt>
            <c:idx val="3"/>
            <c:bubble3D val="0"/>
          </c:dPt>
          <c:dLbls>
            <c:dLbl>
              <c:idx val="0"/>
              <c:layout>
                <c:manualLayout>
                  <c:x val="-0.138815671188349"/>
                  <c:y val="-0.149523694219448"/>
                </c:manualLayout>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en-US" sz="1050"/>
                      <a:t>86.3%</a:t>
                    </a:r>
                    <a:endParaRPr lang="en-US" sz="1050"/>
                  </a:p>
                </c:rich>
              </c:tx>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1"/>
              <c:layout>
                <c:manualLayout>
                  <c:x val="-0.067902261001658"/>
                  <c:y val="0.0769376034667269"/>
                </c:manualLayout>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en-US" sz="1050"/>
                      <a:t>5.93%</a:t>
                    </a:r>
                    <a:endParaRPr lang="en-US" sz="1050"/>
                  </a:p>
                </c:rich>
              </c:tx>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2"/>
              <c:layout>
                <c:manualLayout>
                  <c:x val="-0.100169880041181"/>
                  <c:y val="0.0299303953743196"/>
                </c:manualLayout>
              </c:layout>
              <c:tx>
                <c:rich>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r>
                      <a:rPr lang="en-US" sz="1050"/>
                      <a:t>2.6%</a:t>
                    </a:r>
                    <a:endParaRPr lang="en-US" sz="1050"/>
                  </a:p>
                </c:rich>
              </c:tx>
              <c:numFmt formatCode="General" sourceLinked="1"/>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1"/>
              <c:showPercent val="1"/>
              <c:showBubbleSize val="0"/>
              <c:extLst>
                <c:ext xmlns:c15="http://schemas.microsoft.com/office/drawing/2012/chart" uri="{CE6537A1-D6FC-4f65-9D91-7224C49458BB}">
                  <c15:layout/>
                </c:ext>
              </c:extLst>
            </c:dLbl>
            <c:dLbl>
              <c:idx val="3"/>
              <c:layout>
                <c:manualLayout>
                  <c:x val="-0.0951406444744883"/>
                  <c:y val="-0.02007522586094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Sheet1!$B$1:$E$1</c:f>
              <c:strCache>
                <c:ptCount val="4"/>
                <c:pt idx="0">
                  <c:v>公共安全（类）支出</c:v>
                </c:pt>
                <c:pt idx="1">
                  <c:v>社会保障和就业（类）支出</c:v>
                </c:pt>
                <c:pt idx="2">
                  <c:v>卫生健康(类)支出</c:v>
                </c:pt>
                <c:pt idx="3">
                  <c:v>住房保障（类）支出</c:v>
                </c:pt>
              </c:strCache>
            </c:strRef>
          </c:cat>
          <c:val>
            <c:numRef>
              <c:f>Sheet1!$B$2:$E$2</c:f>
              <c:numCache>
                <c:formatCode>#,##0.00</c:formatCode>
                <c:ptCount val="4"/>
                <c:pt idx="0">
                  <c:v>27939.35</c:v>
                </c:pt>
                <c:pt idx="1" c:formatCode="General">
                  <c:v>1918.77</c:v>
                </c:pt>
                <c:pt idx="2" c:formatCode="General">
                  <c:v>843.37</c:v>
                </c:pt>
                <c:pt idx="3" c:formatCode="General">
                  <c:v>1673.58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88869593355624"/>
          <c:y val="0.331208231998524"/>
          <c:w val="0.370034336461367"/>
          <c:h val="0.32178217821782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62698412698413"/>
          <c:y val="0.192857142857143"/>
          <c:w val="0.341269841269843"/>
          <c:h val="0.614285714285716"/>
        </c:manualLayout>
      </c:layout>
      <c:pieChart>
        <c:varyColors val="1"/>
        <c:ser>
          <c:idx val="0"/>
          <c:order val="0"/>
          <c:tx>
            <c:strRef>
              <c:f>Sheet1!$A$2</c:f>
              <c:strCache>
                <c:ptCount val="1"/>
                <c:pt idx="0">
                  <c:v/>
                </c:pt>
              </c:strCache>
            </c:strRef>
          </c:tx>
          <c:explosion val="0"/>
          <c:dPt>
            <c:idx val="0"/>
            <c:bubble3D val="0"/>
          </c:dPt>
          <c:dPt>
            <c:idx val="1"/>
            <c:bubble3D val="0"/>
          </c:dPt>
          <c:dPt>
            <c:idx val="2"/>
            <c:bubble3D val="0"/>
          </c:dPt>
          <c:dLbls>
            <c:dLbl>
              <c:idx val="0"/>
              <c:layout>
                <c:manualLayout>
                  <c:x val="0.0748925653068073"/>
                  <c:y val="-0.03678153292636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30429891915683"/>
                  <c:y val="-0.2332376149610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805603400365472"/>
                  <c:y val="-0.03725770935936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因公出国（境）费</c:v>
                </c:pt>
                <c:pt idx="1">
                  <c:v>公务用车购置及运行维护费支出</c:v>
                </c:pt>
                <c:pt idx="2">
                  <c:v>公务接待费支出</c:v>
                </c:pt>
              </c:strCache>
            </c:strRef>
          </c:cat>
          <c:val>
            <c:numRef>
              <c:f>Sheet1!$B$2:$D$2</c:f>
              <c:numCache>
                <c:formatCode>General</c:formatCode>
                <c:ptCount val="3"/>
                <c:pt idx="0">
                  <c:v>0</c:v>
                </c:pt>
                <c:pt idx="1">
                  <c:v>239.43</c:v>
                </c:pt>
                <c:pt idx="2">
                  <c:v>3.98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9201401019413"/>
          <c:y val="0.310714362951823"/>
          <c:w val="0.380586744063135"/>
          <c:h val="0.37857142857142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27</Pages>
  <Words>1688</Words>
  <Characters>9626</Characters>
  <Lines>80</Lines>
  <Paragraphs>22</Paragraphs>
  <TotalTime>18</TotalTime>
  <ScaleCrop>false</ScaleCrop>
  <LinksUpToDate>false</LinksUpToDate>
  <CharactersWithSpaces>11292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王宇林</cp:lastModifiedBy>
  <cp:lastPrinted>2023-09-26T08:55:00Z</cp:lastPrinted>
  <dcterms:modified xsi:type="dcterms:W3CDTF">2023-09-28T10:08:15Z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10A7CE8ED1084835A382F0E5AEC10680_13</vt:lpwstr>
  </property>
</Properties>
</file>